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632" w:rsidRDefault="007A0632" w:rsidP="007A0632">
      <w:pPr>
        <w:shd w:val="clear" w:color="auto" w:fill="FFFFFF"/>
        <w:spacing w:before="120" w:after="120" w:line="240" w:lineRule="auto"/>
        <w:jc w:val="center"/>
        <w:rPr>
          <w:rFonts w:ascii="Arial" w:eastAsia="Times New Roman" w:hAnsi="Arial" w:cs="Arial"/>
          <w:b/>
          <w:bCs/>
          <w:color w:val="FF0000"/>
          <w:sz w:val="36"/>
          <w:szCs w:val="36"/>
          <w:lang w:eastAsia="es-ES"/>
        </w:rPr>
      </w:pPr>
      <w:proofErr w:type="spellStart"/>
      <w:r w:rsidRPr="007A0632">
        <w:rPr>
          <w:rFonts w:ascii="Arial" w:eastAsia="Times New Roman" w:hAnsi="Arial" w:cs="Arial"/>
          <w:b/>
          <w:bCs/>
          <w:color w:val="FF0000"/>
          <w:sz w:val="36"/>
          <w:szCs w:val="36"/>
          <w:lang w:eastAsia="es-ES"/>
        </w:rPr>
        <w:t>Anne</w:t>
      </w:r>
      <w:proofErr w:type="spellEnd"/>
      <w:r w:rsidRPr="007A0632">
        <w:rPr>
          <w:rFonts w:ascii="Arial" w:eastAsia="Times New Roman" w:hAnsi="Arial" w:cs="Arial"/>
          <w:b/>
          <w:bCs/>
          <w:color w:val="FF0000"/>
          <w:sz w:val="36"/>
          <w:szCs w:val="36"/>
          <w:lang w:eastAsia="es-ES"/>
        </w:rPr>
        <w:t xml:space="preserve"> Mansfield Sullivan 1866-  1936</w:t>
      </w:r>
    </w:p>
    <w:p w:rsidR="007A0632" w:rsidRPr="007A0632" w:rsidRDefault="007A0632" w:rsidP="007A0632">
      <w:pPr>
        <w:shd w:val="clear" w:color="auto" w:fill="FFFFFF"/>
        <w:spacing w:before="120" w:after="120" w:line="240" w:lineRule="auto"/>
        <w:jc w:val="center"/>
        <w:rPr>
          <w:rFonts w:ascii="Arial" w:eastAsia="Times New Roman" w:hAnsi="Arial" w:cs="Arial"/>
          <w:b/>
          <w:bCs/>
          <w:color w:val="0070C0"/>
          <w:sz w:val="32"/>
          <w:szCs w:val="32"/>
          <w:lang w:eastAsia="es-ES"/>
        </w:rPr>
      </w:pPr>
      <w:r w:rsidRPr="007A0632">
        <w:rPr>
          <w:rFonts w:ascii="Arial" w:eastAsia="Times New Roman" w:hAnsi="Arial" w:cs="Arial"/>
          <w:b/>
          <w:bCs/>
          <w:color w:val="0070C0"/>
          <w:sz w:val="32"/>
          <w:szCs w:val="32"/>
          <w:lang w:eastAsia="es-ES"/>
        </w:rPr>
        <w:t>La maestra que hizo un milagro</w:t>
      </w:r>
    </w:p>
    <w:p w:rsidR="007A0632" w:rsidRDefault="007A0632" w:rsidP="007A0632">
      <w:pPr>
        <w:shd w:val="clear" w:color="auto" w:fill="FFFFFF"/>
        <w:spacing w:before="120" w:after="120" w:line="240" w:lineRule="auto"/>
        <w:jc w:val="center"/>
        <w:rPr>
          <w:rFonts w:ascii="Arial" w:eastAsia="Times New Roman" w:hAnsi="Arial" w:cs="Arial"/>
          <w:b/>
          <w:bCs/>
          <w:color w:val="202122"/>
          <w:sz w:val="21"/>
          <w:szCs w:val="21"/>
          <w:lang w:eastAsia="es-ES"/>
        </w:rPr>
      </w:pPr>
      <w:r>
        <w:rPr>
          <w:rFonts w:ascii="Arial" w:eastAsia="Times New Roman" w:hAnsi="Arial" w:cs="Arial"/>
          <w:b/>
          <w:bCs/>
          <w:noProof/>
          <w:color w:val="202122"/>
          <w:sz w:val="21"/>
          <w:szCs w:val="21"/>
          <w:lang w:eastAsia="es-ES"/>
        </w:rPr>
        <w:drawing>
          <wp:inline distT="0" distB="0" distL="0" distR="0">
            <wp:extent cx="1381125" cy="2155588"/>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srcRect l="71252" t="32755" r="9877" b="35068"/>
                    <a:stretch>
                      <a:fillRect/>
                    </a:stretch>
                  </pic:blipFill>
                  <pic:spPr bwMode="auto">
                    <a:xfrm>
                      <a:off x="0" y="0"/>
                      <a:ext cx="1381125" cy="2155588"/>
                    </a:xfrm>
                    <a:prstGeom prst="rect">
                      <a:avLst/>
                    </a:prstGeom>
                    <a:noFill/>
                    <a:ln w="9525">
                      <a:noFill/>
                      <a:miter lim="800000"/>
                      <a:headEnd/>
                      <a:tailEnd/>
                    </a:ln>
                  </pic:spPr>
                </pic:pic>
              </a:graphicData>
            </a:graphic>
          </wp:inline>
        </w:drawing>
      </w:r>
    </w:p>
    <w:p w:rsidR="007A0632" w:rsidRDefault="007A0632" w:rsidP="007A0632">
      <w:pPr>
        <w:shd w:val="clear" w:color="auto" w:fill="FFFFFF"/>
        <w:spacing w:before="120" w:after="120" w:line="240" w:lineRule="auto"/>
        <w:rPr>
          <w:rFonts w:ascii="Arial" w:eastAsia="Times New Roman" w:hAnsi="Arial" w:cs="Arial"/>
          <w:b/>
          <w:bCs/>
          <w:color w:val="202122"/>
          <w:sz w:val="21"/>
          <w:szCs w:val="21"/>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7A0632">
        <w:rPr>
          <w:rFonts w:ascii="Arial" w:eastAsia="Times New Roman" w:hAnsi="Arial" w:cs="Arial"/>
          <w:b/>
          <w:sz w:val="24"/>
          <w:szCs w:val="24"/>
          <w:lang w:eastAsia="es-ES"/>
        </w:rPr>
        <w:t> (</w:t>
      </w:r>
      <w:proofErr w:type="spellStart"/>
      <w:r w:rsidRPr="007A0632">
        <w:rPr>
          <w:rFonts w:ascii="Arial" w:eastAsia="Times New Roman" w:hAnsi="Arial" w:cs="Arial"/>
          <w:b/>
          <w:sz w:val="24"/>
          <w:szCs w:val="24"/>
          <w:lang w:eastAsia="es-ES"/>
        </w:rPr>
        <w:fldChar w:fldCharType="begin"/>
      </w:r>
      <w:r w:rsidRPr="007A0632">
        <w:rPr>
          <w:rFonts w:ascii="Arial" w:eastAsia="Times New Roman" w:hAnsi="Arial" w:cs="Arial"/>
          <w:b/>
          <w:sz w:val="24"/>
          <w:szCs w:val="24"/>
          <w:lang w:eastAsia="es-ES"/>
        </w:rPr>
        <w:instrText xml:space="preserve"> HYPERLINK "https://es.wikipedia.org/w/index.php?title=Feeding_Hills&amp;action=edit&amp;redlink=1" \o "Feeding Hills (aún no redactado)" </w:instrText>
      </w:r>
      <w:r w:rsidRPr="007A0632">
        <w:rPr>
          <w:rFonts w:ascii="Arial" w:eastAsia="Times New Roman" w:hAnsi="Arial" w:cs="Arial"/>
          <w:b/>
          <w:sz w:val="24"/>
          <w:szCs w:val="24"/>
          <w:lang w:eastAsia="es-ES"/>
        </w:rPr>
        <w:fldChar w:fldCharType="separate"/>
      </w:r>
      <w:r w:rsidRPr="007A0632">
        <w:rPr>
          <w:rFonts w:ascii="Arial" w:eastAsia="Times New Roman" w:hAnsi="Arial" w:cs="Arial"/>
          <w:b/>
          <w:sz w:val="24"/>
          <w:szCs w:val="24"/>
          <w:lang w:eastAsia="es-ES"/>
        </w:rPr>
        <w:t>Feeding</w:t>
      </w:r>
      <w:proofErr w:type="spellEnd"/>
      <w:r w:rsidRPr="007A0632">
        <w:rPr>
          <w:rFonts w:ascii="Arial" w:eastAsia="Times New Roman" w:hAnsi="Arial" w:cs="Arial"/>
          <w:b/>
          <w:sz w:val="24"/>
          <w:szCs w:val="24"/>
          <w:lang w:eastAsia="es-ES"/>
        </w:rPr>
        <w:t xml:space="preserve"> </w:t>
      </w:r>
      <w:proofErr w:type="spellStart"/>
      <w:r w:rsidRPr="007A0632">
        <w:rPr>
          <w:rFonts w:ascii="Arial" w:eastAsia="Times New Roman" w:hAnsi="Arial" w:cs="Arial"/>
          <w:b/>
          <w:sz w:val="24"/>
          <w:szCs w:val="24"/>
          <w:lang w:eastAsia="es-ES"/>
        </w:rPr>
        <w:t>Hills</w:t>
      </w:r>
      <w:proofErr w:type="spellEnd"/>
      <w:r w:rsidRPr="007A0632">
        <w:rPr>
          <w:rFonts w:ascii="Arial" w:eastAsia="Times New Roman" w:hAnsi="Arial" w:cs="Arial"/>
          <w:b/>
          <w:sz w:val="24"/>
          <w:szCs w:val="24"/>
          <w:lang w:eastAsia="es-ES"/>
        </w:rPr>
        <w:fldChar w:fldCharType="end"/>
      </w:r>
      <w:r w:rsidRPr="007A0632">
        <w:rPr>
          <w:rFonts w:ascii="Arial" w:eastAsia="Times New Roman" w:hAnsi="Arial" w:cs="Arial"/>
          <w:b/>
          <w:sz w:val="24"/>
          <w:szCs w:val="24"/>
          <w:lang w:eastAsia="es-ES"/>
        </w:rPr>
        <w:t>, </w:t>
      </w:r>
      <w:hyperlink r:id="rId6" w:tooltip="14 de abril" w:history="1">
        <w:r w:rsidRPr="007A0632">
          <w:rPr>
            <w:rFonts w:ascii="Arial" w:eastAsia="Times New Roman" w:hAnsi="Arial" w:cs="Arial"/>
            <w:b/>
            <w:sz w:val="24"/>
            <w:szCs w:val="24"/>
            <w:lang w:eastAsia="es-ES"/>
          </w:rPr>
          <w:t>14 de abril</w:t>
        </w:r>
      </w:hyperlink>
      <w:r w:rsidRPr="007A0632">
        <w:rPr>
          <w:rFonts w:ascii="Arial" w:eastAsia="Times New Roman" w:hAnsi="Arial" w:cs="Arial"/>
          <w:b/>
          <w:sz w:val="24"/>
          <w:szCs w:val="24"/>
          <w:lang w:eastAsia="es-ES"/>
        </w:rPr>
        <w:t> de </w:t>
      </w:r>
      <w:hyperlink r:id="rId7" w:tooltip="1866" w:history="1">
        <w:r w:rsidRPr="007A0632">
          <w:rPr>
            <w:rFonts w:ascii="Arial" w:eastAsia="Times New Roman" w:hAnsi="Arial" w:cs="Arial"/>
            <w:b/>
            <w:sz w:val="24"/>
            <w:szCs w:val="24"/>
            <w:lang w:eastAsia="es-ES"/>
          </w:rPr>
          <w:t>1866</w:t>
        </w:r>
      </w:hyperlink>
      <w:r w:rsidRPr="007A0632">
        <w:rPr>
          <w:rFonts w:ascii="Arial" w:eastAsia="Times New Roman" w:hAnsi="Arial" w:cs="Arial"/>
          <w:b/>
          <w:sz w:val="24"/>
          <w:szCs w:val="24"/>
          <w:lang w:eastAsia="es-ES"/>
        </w:rPr>
        <w:t> - </w:t>
      </w:r>
      <w:proofErr w:type="spellStart"/>
      <w:r w:rsidRPr="007A0632">
        <w:rPr>
          <w:rFonts w:ascii="Arial" w:eastAsia="Times New Roman" w:hAnsi="Arial" w:cs="Arial"/>
          <w:b/>
          <w:sz w:val="24"/>
          <w:szCs w:val="24"/>
          <w:lang w:eastAsia="es-ES"/>
        </w:rPr>
        <w:fldChar w:fldCharType="begin"/>
      </w:r>
      <w:r w:rsidRPr="007A0632">
        <w:rPr>
          <w:rFonts w:ascii="Arial" w:eastAsia="Times New Roman" w:hAnsi="Arial" w:cs="Arial"/>
          <w:b/>
          <w:sz w:val="24"/>
          <w:szCs w:val="24"/>
          <w:lang w:eastAsia="es-ES"/>
        </w:rPr>
        <w:instrText xml:space="preserve"> HYPERLINK "https://es.wikipedia.org/wiki/Forest_Hills" \o "Forest Hills" </w:instrText>
      </w:r>
      <w:r w:rsidRPr="007A0632">
        <w:rPr>
          <w:rFonts w:ascii="Arial" w:eastAsia="Times New Roman" w:hAnsi="Arial" w:cs="Arial"/>
          <w:b/>
          <w:sz w:val="24"/>
          <w:szCs w:val="24"/>
          <w:lang w:eastAsia="es-ES"/>
        </w:rPr>
        <w:fldChar w:fldCharType="separate"/>
      </w:r>
      <w:r w:rsidRPr="007A0632">
        <w:rPr>
          <w:rFonts w:ascii="Arial" w:eastAsia="Times New Roman" w:hAnsi="Arial" w:cs="Arial"/>
          <w:b/>
          <w:sz w:val="24"/>
          <w:szCs w:val="24"/>
          <w:lang w:eastAsia="es-ES"/>
        </w:rPr>
        <w:t>Forest</w:t>
      </w:r>
      <w:proofErr w:type="spellEnd"/>
      <w:r w:rsidRPr="007A0632">
        <w:rPr>
          <w:rFonts w:ascii="Arial" w:eastAsia="Times New Roman" w:hAnsi="Arial" w:cs="Arial"/>
          <w:b/>
          <w:sz w:val="24"/>
          <w:szCs w:val="24"/>
          <w:lang w:eastAsia="es-ES"/>
        </w:rPr>
        <w:t xml:space="preserve"> </w:t>
      </w:r>
      <w:proofErr w:type="spellStart"/>
      <w:r w:rsidRPr="007A0632">
        <w:rPr>
          <w:rFonts w:ascii="Arial" w:eastAsia="Times New Roman" w:hAnsi="Arial" w:cs="Arial"/>
          <w:b/>
          <w:sz w:val="24"/>
          <w:szCs w:val="24"/>
          <w:lang w:eastAsia="es-ES"/>
        </w:rPr>
        <w:t>Hills</w:t>
      </w:r>
      <w:proofErr w:type="spellEnd"/>
      <w:r w:rsidRPr="007A0632">
        <w:rPr>
          <w:rFonts w:ascii="Arial" w:eastAsia="Times New Roman" w:hAnsi="Arial" w:cs="Arial"/>
          <w:b/>
          <w:sz w:val="24"/>
          <w:szCs w:val="24"/>
          <w:lang w:eastAsia="es-ES"/>
        </w:rPr>
        <w:fldChar w:fldCharType="end"/>
      </w:r>
      <w:r w:rsidRPr="007A0632">
        <w:rPr>
          <w:rFonts w:ascii="Arial" w:eastAsia="Times New Roman" w:hAnsi="Arial" w:cs="Arial"/>
          <w:b/>
          <w:sz w:val="24"/>
          <w:szCs w:val="24"/>
          <w:lang w:eastAsia="es-ES"/>
        </w:rPr>
        <w:t>, </w:t>
      </w:r>
      <w:hyperlink r:id="rId8" w:tooltip="20 de octubre" w:history="1">
        <w:r w:rsidRPr="007A0632">
          <w:rPr>
            <w:rFonts w:ascii="Arial" w:eastAsia="Times New Roman" w:hAnsi="Arial" w:cs="Arial"/>
            <w:b/>
            <w:sz w:val="24"/>
            <w:szCs w:val="24"/>
            <w:lang w:eastAsia="es-ES"/>
          </w:rPr>
          <w:t>20 de octubre</w:t>
        </w:r>
      </w:hyperlink>
      <w:r w:rsidRPr="007A0632">
        <w:rPr>
          <w:rFonts w:ascii="Arial" w:eastAsia="Times New Roman" w:hAnsi="Arial" w:cs="Arial"/>
          <w:b/>
          <w:sz w:val="24"/>
          <w:szCs w:val="24"/>
          <w:lang w:eastAsia="es-ES"/>
        </w:rPr>
        <w:t> de </w:t>
      </w:r>
      <w:hyperlink r:id="rId9" w:tooltip="1936" w:history="1">
        <w:r w:rsidRPr="007A0632">
          <w:rPr>
            <w:rFonts w:ascii="Arial" w:eastAsia="Times New Roman" w:hAnsi="Arial" w:cs="Arial"/>
            <w:b/>
            <w:sz w:val="24"/>
            <w:szCs w:val="24"/>
            <w:lang w:eastAsia="es-ES"/>
          </w:rPr>
          <w:t>1936</w:t>
        </w:r>
      </w:hyperlink>
      <w:r w:rsidRPr="007A0632">
        <w:rPr>
          <w:rFonts w:ascii="Arial" w:eastAsia="Times New Roman" w:hAnsi="Arial" w:cs="Arial"/>
          <w:b/>
          <w:sz w:val="24"/>
          <w:szCs w:val="24"/>
          <w:lang w:eastAsia="es-ES"/>
        </w:rPr>
        <w:t>) fue una maestra</w:t>
      </w:r>
      <w:r>
        <w:rPr>
          <w:rFonts w:ascii="Arial" w:eastAsia="Times New Roman" w:hAnsi="Arial" w:cs="Arial"/>
          <w:b/>
          <w:sz w:val="24"/>
          <w:szCs w:val="24"/>
          <w:lang w:eastAsia="es-ES"/>
        </w:rPr>
        <w:t xml:space="preserve"> </w:t>
      </w:r>
      <w:r w:rsidRPr="007A0632">
        <w:rPr>
          <w:rFonts w:ascii="Arial" w:eastAsia="Times New Roman" w:hAnsi="Arial" w:cs="Arial"/>
          <w:b/>
          <w:sz w:val="24"/>
          <w:szCs w:val="24"/>
          <w:lang w:eastAsia="es-ES"/>
        </w:rPr>
        <w:t> </w:t>
      </w:r>
      <w:hyperlink r:id="rId10" w:tooltip="Estadounidense" w:history="1">
        <w:r w:rsidRPr="007A0632">
          <w:rPr>
            <w:rFonts w:ascii="Arial" w:eastAsia="Times New Roman" w:hAnsi="Arial" w:cs="Arial"/>
            <w:b/>
            <w:sz w:val="24"/>
            <w:szCs w:val="24"/>
            <w:lang w:eastAsia="es-ES"/>
          </w:rPr>
          <w:t>estadounidense</w:t>
        </w:r>
      </w:hyperlink>
      <w:r w:rsidRPr="007A0632">
        <w:rPr>
          <w:rFonts w:ascii="Arial" w:eastAsia="Times New Roman" w:hAnsi="Arial" w:cs="Arial"/>
          <w:b/>
          <w:sz w:val="24"/>
          <w:szCs w:val="24"/>
          <w:lang w:eastAsia="es-ES"/>
        </w:rPr>
        <w:t>.</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Sullivan nació el 14 de abril de 1866 en una familia pobre en </w:t>
      </w:r>
      <w:proofErr w:type="spellStart"/>
      <w:r w:rsidRPr="007A0632">
        <w:rPr>
          <w:rFonts w:ascii="Arial" w:eastAsia="Times New Roman" w:hAnsi="Arial" w:cs="Arial"/>
          <w:b/>
          <w:sz w:val="24"/>
          <w:szCs w:val="24"/>
          <w:lang w:eastAsia="es-ES"/>
        </w:rPr>
        <w:fldChar w:fldCharType="begin"/>
      </w:r>
      <w:r w:rsidRPr="007A0632">
        <w:rPr>
          <w:rFonts w:ascii="Arial" w:eastAsia="Times New Roman" w:hAnsi="Arial" w:cs="Arial"/>
          <w:b/>
          <w:sz w:val="24"/>
          <w:szCs w:val="24"/>
          <w:lang w:eastAsia="es-ES"/>
        </w:rPr>
        <w:instrText xml:space="preserve"> HYPERLINK "https://es.wikipedia.org/w/index.php?title=Feeding_Hills&amp;action=edit&amp;redlink=1" \o "Feeding Hills (aún no redactado)" </w:instrText>
      </w:r>
      <w:r w:rsidRPr="007A0632">
        <w:rPr>
          <w:rFonts w:ascii="Arial" w:eastAsia="Times New Roman" w:hAnsi="Arial" w:cs="Arial"/>
          <w:b/>
          <w:sz w:val="24"/>
          <w:szCs w:val="24"/>
          <w:lang w:eastAsia="es-ES"/>
        </w:rPr>
        <w:fldChar w:fldCharType="separate"/>
      </w:r>
      <w:r w:rsidRPr="007A0632">
        <w:rPr>
          <w:rFonts w:ascii="Arial" w:eastAsia="Times New Roman" w:hAnsi="Arial" w:cs="Arial"/>
          <w:b/>
          <w:sz w:val="24"/>
          <w:szCs w:val="24"/>
          <w:lang w:eastAsia="es-ES"/>
        </w:rPr>
        <w:t>Feeding</w:t>
      </w:r>
      <w:proofErr w:type="spellEnd"/>
      <w:r w:rsidRPr="007A0632">
        <w:rPr>
          <w:rFonts w:ascii="Arial" w:eastAsia="Times New Roman" w:hAnsi="Arial" w:cs="Arial"/>
          <w:b/>
          <w:sz w:val="24"/>
          <w:szCs w:val="24"/>
          <w:lang w:eastAsia="es-ES"/>
        </w:rPr>
        <w:t xml:space="preserve"> </w:t>
      </w:r>
      <w:proofErr w:type="spellStart"/>
      <w:r w:rsidRPr="007A0632">
        <w:rPr>
          <w:rFonts w:ascii="Arial" w:eastAsia="Times New Roman" w:hAnsi="Arial" w:cs="Arial"/>
          <w:b/>
          <w:sz w:val="24"/>
          <w:szCs w:val="24"/>
          <w:lang w:eastAsia="es-ES"/>
        </w:rPr>
        <w:t>Hills</w:t>
      </w:r>
      <w:proofErr w:type="spellEnd"/>
      <w:r w:rsidRPr="007A0632">
        <w:rPr>
          <w:rFonts w:ascii="Arial" w:eastAsia="Times New Roman" w:hAnsi="Arial" w:cs="Arial"/>
          <w:b/>
          <w:sz w:val="24"/>
          <w:szCs w:val="24"/>
          <w:lang w:eastAsia="es-ES"/>
        </w:rPr>
        <w:fldChar w:fldCharType="end"/>
      </w:r>
      <w:r w:rsidRPr="007A0632">
        <w:rPr>
          <w:rFonts w:ascii="Arial" w:eastAsia="Times New Roman" w:hAnsi="Arial" w:cs="Arial"/>
          <w:b/>
          <w:sz w:val="24"/>
          <w:szCs w:val="24"/>
          <w:lang w:eastAsia="es-ES"/>
        </w:rPr>
        <w:t>, en el estado de </w:t>
      </w:r>
      <w:hyperlink r:id="rId11" w:tooltip="Massachusetts" w:history="1">
        <w:r w:rsidRPr="007A0632">
          <w:rPr>
            <w:rFonts w:ascii="Arial" w:eastAsia="Times New Roman" w:hAnsi="Arial" w:cs="Arial"/>
            <w:b/>
            <w:sz w:val="24"/>
            <w:szCs w:val="24"/>
            <w:lang w:eastAsia="es-ES"/>
          </w:rPr>
          <w:t>Massachusetts</w:t>
        </w:r>
      </w:hyperlink>
      <w:r w:rsidRPr="007A0632">
        <w:rPr>
          <w:rFonts w:ascii="Arial" w:eastAsia="Times New Roman" w:hAnsi="Arial" w:cs="Arial"/>
          <w:b/>
          <w:sz w:val="24"/>
          <w:szCs w:val="24"/>
          <w:lang w:eastAsia="es-ES"/>
        </w:rPr>
        <w:t xml:space="preserve">. Sus padres fueron Thomas Sullivan y Alice </w:t>
      </w:r>
      <w:proofErr w:type="spellStart"/>
      <w:r w:rsidRPr="007A0632">
        <w:rPr>
          <w:rFonts w:ascii="Arial" w:eastAsia="Times New Roman" w:hAnsi="Arial" w:cs="Arial"/>
          <w:b/>
          <w:sz w:val="24"/>
          <w:szCs w:val="24"/>
          <w:lang w:eastAsia="es-ES"/>
        </w:rPr>
        <w:t>Cloesy</w:t>
      </w:r>
      <w:proofErr w:type="spellEnd"/>
      <w:r w:rsidRPr="007A0632">
        <w:rPr>
          <w:rFonts w:ascii="Arial" w:eastAsia="Times New Roman" w:hAnsi="Arial" w:cs="Arial"/>
          <w:b/>
          <w:sz w:val="24"/>
          <w:szCs w:val="24"/>
          <w:lang w:eastAsia="es-ES"/>
        </w:rPr>
        <w:t>, que llegaron a Estados Unidos desde Irlanda, como consecuencia de la </w:t>
      </w:r>
      <w:hyperlink r:id="rId12" w:tooltip="Gran hambruna irlandesa" w:history="1">
        <w:r w:rsidRPr="007A0632">
          <w:rPr>
            <w:rFonts w:ascii="Arial" w:eastAsia="Times New Roman" w:hAnsi="Arial" w:cs="Arial"/>
            <w:b/>
            <w:sz w:val="24"/>
            <w:szCs w:val="24"/>
            <w:lang w:eastAsia="es-ES"/>
          </w:rPr>
          <w:t>Gran hambruna irlandesa</w:t>
        </w:r>
      </w:hyperlink>
      <w:r w:rsidRPr="007A0632">
        <w:rPr>
          <w:rFonts w:ascii="Arial" w:eastAsia="Times New Roman" w:hAnsi="Arial" w:cs="Arial"/>
          <w:b/>
          <w:sz w:val="24"/>
          <w:szCs w:val="24"/>
          <w:lang w:eastAsia="es-ES"/>
        </w:rPr>
        <w:t xml:space="preserve">. Su madre padecía de tuberculosis y murió cuando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tenía ocho años. ​ Sullivan tuvo dos hermanos: María y </w:t>
      </w:r>
      <w:proofErr w:type="spellStart"/>
      <w:r w:rsidRPr="007A0632">
        <w:rPr>
          <w:rFonts w:ascii="Arial" w:eastAsia="Times New Roman" w:hAnsi="Arial" w:cs="Arial"/>
          <w:b/>
          <w:sz w:val="24"/>
          <w:szCs w:val="24"/>
          <w:lang w:eastAsia="es-ES"/>
        </w:rPr>
        <w:t>Jimmie</w:t>
      </w:r>
      <w:proofErr w:type="spellEnd"/>
      <w:r w:rsidRPr="007A0632">
        <w:rPr>
          <w:rFonts w:ascii="Arial" w:eastAsia="Times New Roman" w:hAnsi="Arial" w:cs="Arial"/>
          <w:b/>
          <w:sz w:val="24"/>
          <w:szCs w:val="24"/>
          <w:lang w:eastAsia="es-ES"/>
        </w:rPr>
        <w:t xml:space="preserve">. Cuando su madre murió sus dos hermanos fueron enviados a vivir con otros parientes y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permaneció en el hogar para cuidar a su padre.</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Después de un tiempo los parientes no podían seguir con el cuidado de los niños, y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no podía atender a su padre porque era incapaz de escribir, leer o coser, así que los envío al asilo de niños pobres del condado en </w:t>
      </w:r>
      <w:proofErr w:type="spellStart"/>
      <w:r w:rsidRPr="007A0632">
        <w:rPr>
          <w:rFonts w:ascii="Arial" w:eastAsia="Times New Roman" w:hAnsi="Arial" w:cs="Arial"/>
          <w:b/>
          <w:sz w:val="24"/>
          <w:szCs w:val="24"/>
          <w:lang w:eastAsia="es-ES"/>
        </w:rPr>
        <w:t>Tewksbury</w:t>
      </w:r>
      <w:proofErr w:type="spellEnd"/>
      <w:r w:rsidRPr="007A0632">
        <w:rPr>
          <w:rFonts w:ascii="Arial" w:eastAsia="Times New Roman" w:hAnsi="Arial" w:cs="Arial"/>
          <w:b/>
          <w:sz w:val="24"/>
          <w:szCs w:val="24"/>
          <w:lang w:eastAsia="es-ES"/>
        </w:rPr>
        <w:t>, </w:t>
      </w:r>
      <w:hyperlink r:id="rId13" w:tooltip="Massachusetts" w:history="1">
        <w:r w:rsidRPr="007A0632">
          <w:rPr>
            <w:rFonts w:ascii="Arial" w:eastAsia="Times New Roman" w:hAnsi="Arial" w:cs="Arial"/>
            <w:b/>
            <w:sz w:val="24"/>
            <w:szCs w:val="24"/>
            <w:lang w:eastAsia="es-ES"/>
          </w:rPr>
          <w:t>Massachusetts</w:t>
        </w:r>
      </w:hyperlink>
      <w:r w:rsidRPr="007A0632">
        <w:rPr>
          <w:rFonts w:ascii="Arial" w:eastAsia="Times New Roman" w:hAnsi="Arial" w:cs="Arial"/>
          <w:b/>
          <w:sz w:val="24"/>
          <w:szCs w:val="24"/>
          <w:lang w:eastAsia="es-ES"/>
        </w:rPr>
        <w:t xml:space="preserve">. Allí murió </w:t>
      </w:r>
      <w:proofErr w:type="spellStart"/>
      <w:r w:rsidRPr="007A0632">
        <w:rPr>
          <w:rFonts w:ascii="Arial" w:eastAsia="Times New Roman" w:hAnsi="Arial" w:cs="Arial"/>
          <w:b/>
          <w:sz w:val="24"/>
          <w:szCs w:val="24"/>
          <w:lang w:eastAsia="es-ES"/>
        </w:rPr>
        <w:t>Jimmie</w:t>
      </w:r>
      <w:proofErr w:type="spellEnd"/>
      <w:r w:rsidRPr="007A0632">
        <w:rPr>
          <w:rFonts w:ascii="Arial" w:eastAsia="Times New Roman" w:hAnsi="Arial" w:cs="Arial"/>
          <w:b/>
          <w:sz w:val="24"/>
          <w:szCs w:val="24"/>
          <w:lang w:eastAsia="es-ES"/>
        </w:rPr>
        <w:t xml:space="preserve"> a los dos o tres meses afectado por una tuberculosis de cadera.</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Sullivan había contraído a los cinco años una enfermedad llamada </w:t>
      </w:r>
      <w:hyperlink r:id="rId14" w:tooltip="Tracoma" w:history="1">
        <w:r w:rsidRPr="007A0632">
          <w:rPr>
            <w:rFonts w:ascii="Arial" w:eastAsia="Times New Roman" w:hAnsi="Arial" w:cs="Arial"/>
            <w:b/>
            <w:sz w:val="24"/>
            <w:szCs w:val="24"/>
            <w:lang w:eastAsia="es-ES"/>
          </w:rPr>
          <w:t>tracoma</w:t>
        </w:r>
      </w:hyperlink>
      <w:r w:rsidRPr="007A0632">
        <w:rPr>
          <w:rFonts w:ascii="Arial" w:eastAsia="Times New Roman" w:hAnsi="Arial" w:cs="Arial"/>
          <w:b/>
          <w:sz w:val="24"/>
          <w:szCs w:val="24"/>
          <w:lang w:eastAsia="es-ES"/>
        </w:rPr>
        <w:t>,</w:t>
      </w:r>
      <w:hyperlink r:id="rId15" w:anchor="cite_note-Herrmann28-1" w:history="1">
        <w:r w:rsidRPr="007A0632">
          <w:rPr>
            <w:rFonts w:ascii="Arial" w:eastAsia="Times New Roman" w:hAnsi="Arial" w:cs="Arial"/>
            <w:b/>
            <w:sz w:val="24"/>
            <w:szCs w:val="24"/>
            <w:vertAlign w:val="superscript"/>
            <w:lang w:eastAsia="es-ES"/>
          </w:rPr>
          <w:t>1</w:t>
        </w:r>
      </w:hyperlink>
      <w:r w:rsidRPr="007A0632">
        <w:rPr>
          <w:rFonts w:ascii="Arial" w:eastAsia="Times New Roman" w:hAnsi="Arial" w:cs="Arial"/>
          <w:b/>
          <w:sz w:val="24"/>
          <w:szCs w:val="24"/>
          <w:lang w:eastAsia="es-ES"/>
        </w:rPr>
        <w:t xml:space="preserve">​ la cual deterioró progresivamente su vista. El único empleo al que podía optar era como sirvienta, pero no tuvo éxito. Otro residente ciego del asilo le habló de las escuelas para ciegos. Ella solicitó al inspector de la institución que le permitiera inscribirse en la Escuela </w:t>
      </w:r>
      <w:proofErr w:type="spellStart"/>
      <w:r w:rsidRPr="007A0632">
        <w:rPr>
          <w:rFonts w:ascii="Arial" w:eastAsia="Times New Roman" w:hAnsi="Arial" w:cs="Arial"/>
          <w:b/>
          <w:sz w:val="24"/>
          <w:szCs w:val="24"/>
          <w:lang w:eastAsia="es-ES"/>
        </w:rPr>
        <w:t>Perkins</w:t>
      </w:r>
      <w:proofErr w:type="spellEnd"/>
      <w:r w:rsidRPr="007A0632">
        <w:rPr>
          <w:rFonts w:ascii="Arial" w:eastAsia="Times New Roman" w:hAnsi="Arial" w:cs="Arial"/>
          <w:b/>
          <w:sz w:val="24"/>
          <w:szCs w:val="24"/>
          <w:lang w:eastAsia="es-ES"/>
        </w:rPr>
        <w:t xml:space="preserve"> para Ciegos en </w:t>
      </w:r>
      <w:hyperlink r:id="rId16" w:tooltip="Boston" w:history="1">
        <w:r w:rsidRPr="007A0632">
          <w:rPr>
            <w:rFonts w:ascii="Arial" w:eastAsia="Times New Roman" w:hAnsi="Arial" w:cs="Arial"/>
            <w:b/>
            <w:sz w:val="24"/>
            <w:szCs w:val="24"/>
            <w:lang w:eastAsia="es-ES"/>
          </w:rPr>
          <w:t>Boston</w:t>
        </w:r>
      </w:hyperlink>
      <w:r w:rsidRPr="007A0632">
        <w:rPr>
          <w:rFonts w:ascii="Arial" w:eastAsia="Times New Roman" w:hAnsi="Arial" w:cs="Arial"/>
          <w:b/>
          <w:sz w:val="24"/>
          <w:szCs w:val="24"/>
          <w:lang w:eastAsia="es-ES"/>
        </w:rPr>
        <w:t>,</w:t>
      </w:r>
      <w:hyperlink r:id="rId17" w:anchor="cite_note-3" w:history="1">
        <w:r w:rsidRPr="007A0632">
          <w:rPr>
            <w:rFonts w:ascii="Arial" w:eastAsia="Times New Roman" w:hAnsi="Arial" w:cs="Arial"/>
            <w:b/>
            <w:sz w:val="24"/>
            <w:szCs w:val="24"/>
            <w:vertAlign w:val="superscript"/>
            <w:lang w:eastAsia="es-ES"/>
          </w:rPr>
          <w:t>3</w:t>
        </w:r>
      </w:hyperlink>
      <w:r w:rsidRPr="007A0632">
        <w:rPr>
          <w:rFonts w:ascii="Arial" w:eastAsia="Times New Roman" w:hAnsi="Arial" w:cs="Arial"/>
          <w:b/>
          <w:sz w:val="24"/>
          <w:szCs w:val="24"/>
          <w:lang w:eastAsia="es-ES"/>
        </w:rPr>
        <w:t>​ en donde se le hicieron muchas operaciones para tratar su enfermedad. Su vista mejoró y llegó a ser una estudiante ejemplar, graduándose con honores.</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Para ayudar a otras niñas y niños ciegos,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aprendió el alfabeto manual y trabajó con una mujer ciega y sorda de la escuela llamada </w:t>
      </w:r>
      <w:hyperlink r:id="rId18" w:tooltip="Laura Bridgman" w:history="1">
        <w:r w:rsidRPr="007A0632">
          <w:rPr>
            <w:rFonts w:ascii="Arial" w:eastAsia="Times New Roman" w:hAnsi="Arial" w:cs="Arial"/>
            <w:b/>
            <w:sz w:val="24"/>
            <w:szCs w:val="24"/>
            <w:lang w:eastAsia="es-ES"/>
          </w:rPr>
          <w:t xml:space="preserve">Laura </w:t>
        </w:r>
        <w:proofErr w:type="spellStart"/>
        <w:r w:rsidRPr="007A0632">
          <w:rPr>
            <w:rFonts w:ascii="Arial" w:eastAsia="Times New Roman" w:hAnsi="Arial" w:cs="Arial"/>
            <w:b/>
            <w:sz w:val="24"/>
            <w:szCs w:val="24"/>
            <w:lang w:eastAsia="es-ES"/>
          </w:rPr>
          <w:t>Bridgman</w:t>
        </w:r>
        <w:proofErr w:type="spellEnd"/>
      </w:hyperlink>
      <w:r w:rsidRPr="007A0632">
        <w:rPr>
          <w:rFonts w:ascii="Arial" w:eastAsia="Times New Roman" w:hAnsi="Arial" w:cs="Arial"/>
          <w:b/>
          <w:sz w:val="24"/>
          <w:szCs w:val="24"/>
          <w:lang w:eastAsia="es-ES"/>
        </w:rPr>
        <w:t>. Esta experiencia le serviría para el futuro. Este hecho fue reconocido mundialmente como un gran avance para la integración de las personas sordas y ciegas.</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Sullivan se trasladó a </w:t>
      </w:r>
      <w:proofErr w:type="spellStart"/>
      <w:r w:rsidRPr="007A0632">
        <w:rPr>
          <w:rFonts w:ascii="Arial" w:eastAsia="Times New Roman" w:hAnsi="Arial" w:cs="Arial"/>
          <w:b/>
          <w:sz w:val="24"/>
          <w:szCs w:val="24"/>
          <w:lang w:eastAsia="es-ES"/>
        </w:rPr>
        <w:fldChar w:fldCharType="begin"/>
      </w:r>
      <w:r w:rsidRPr="007A0632">
        <w:rPr>
          <w:rFonts w:ascii="Arial" w:eastAsia="Times New Roman" w:hAnsi="Arial" w:cs="Arial"/>
          <w:b/>
          <w:sz w:val="24"/>
          <w:szCs w:val="24"/>
          <w:lang w:eastAsia="es-ES"/>
        </w:rPr>
        <w:instrText xml:space="preserve"> HYPERLINK "https://es.wikipedia.org/wiki/Tuscumbia,_Alabama" \o "Tuscumbia, Alabama" </w:instrText>
      </w:r>
      <w:r w:rsidRPr="007A0632">
        <w:rPr>
          <w:rFonts w:ascii="Arial" w:eastAsia="Times New Roman" w:hAnsi="Arial" w:cs="Arial"/>
          <w:b/>
          <w:sz w:val="24"/>
          <w:szCs w:val="24"/>
          <w:lang w:eastAsia="es-ES"/>
        </w:rPr>
        <w:fldChar w:fldCharType="separate"/>
      </w:r>
      <w:r w:rsidRPr="007A0632">
        <w:rPr>
          <w:rFonts w:ascii="Arial" w:eastAsia="Times New Roman" w:hAnsi="Arial" w:cs="Arial"/>
          <w:b/>
          <w:sz w:val="24"/>
          <w:szCs w:val="24"/>
          <w:lang w:eastAsia="es-ES"/>
        </w:rPr>
        <w:t>Tuscumbia</w:t>
      </w:r>
      <w:proofErr w:type="spellEnd"/>
      <w:r w:rsidRPr="007A0632">
        <w:rPr>
          <w:rFonts w:ascii="Arial" w:eastAsia="Times New Roman" w:hAnsi="Arial" w:cs="Arial"/>
          <w:b/>
          <w:sz w:val="24"/>
          <w:szCs w:val="24"/>
          <w:lang w:eastAsia="es-ES"/>
        </w:rPr>
        <w:t>, Alabama</w:t>
      </w:r>
      <w:r w:rsidRPr="007A0632">
        <w:rPr>
          <w:rFonts w:ascii="Arial" w:eastAsia="Times New Roman" w:hAnsi="Arial" w:cs="Arial"/>
          <w:b/>
          <w:sz w:val="24"/>
          <w:szCs w:val="24"/>
          <w:lang w:eastAsia="es-ES"/>
        </w:rPr>
        <w:fldChar w:fldCharType="end"/>
      </w:r>
      <w:r w:rsidRPr="007A0632">
        <w:rPr>
          <w:rFonts w:ascii="Arial" w:eastAsia="Times New Roman" w:hAnsi="Arial" w:cs="Arial"/>
          <w:b/>
          <w:sz w:val="24"/>
          <w:szCs w:val="24"/>
          <w:lang w:eastAsia="es-ES"/>
        </w:rPr>
        <w:t>, donde conoció a su nueva alumna, </w:t>
      </w:r>
      <w:hyperlink r:id="rId19" w:tooltip="Helen Keller" w:history="1">
        <w:r w:rsidRPr="007A0632">
          <w:rPr>
            <w:rFonts w:ascii="Arial" w:eastAsia="Times New Roman" w:hAnsi="Arial" w:cs="Arial"/>
            <w:b/>
            <w:sz w:val="24"/>
            <w:szCs w:val="24"/>
            <w:lang w:eastAsia="es-ES"/>
          </w:rPr>
          <w:t xml:space="preserve">Helen </w:t>
        </w:r>
        <w:proofErr w:type="spellStart"/>
        <w:r w:rsidRPr="007A0632">
          <w:rPr>
            <w:rFonts w:ascii="Arial" w:eastAsia="Times New Roman" w:hAnsi="Arial" w:cs="Arial"/>
            <w:b/>
            <w:sz w:val="24"/>
            <w:szCs w:val="24"/>
            <w:lang w:eastAsia="es-ES"/>
          </w:rPr>
          <w:t>Keller</w:t>
        </w:r>
        <w:proofErr w:type="spellEnd"/>
      </w:hyperlink>
      <w:r w:rsidRPr="007A0632">
        <w:rPr>
          <w:rFonts w:ascii="Arial" w:eastAsia="Times New Roman" w:hAnsi="Arial" w:cs="Arial"/>
          <w:b/>
          <w:sz w:val="24"/>
          <w:szCs w:val="24"/>
          <w:lang w:eastAsia="es-ES"/>
        </w:rPr>
        <w:t>. Ella era sordo-ciega y no se comunicaba con nadie antes de la llegada de Sullivan. Empezó inmediatamente a trabajar con ella enseñándole a leer, escribir y hablar. Así Helen pudo empezar a entender su entorno. Sullivan hacía que Helen tocara las cosas y entonces deletreaba lo que el objeto era, en la mano de Helen.</w:t>
      </w: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Pr="007A0632">
        <w:rPr>
          <w:rFonts w:ascii="Arial" w:eastAsia="Times New Roman" w:hAnsi="Arial" w:cs="Arial"/>
          <w:b/>
          <w:sz w:val="24"/>
          <w:szCs w:val="24"/>
          <w:lang w:eastAsia="es-ES"/>
        </w:rPr>
        <w:t xml:space="preserve"> Así, Helen aprendió a leer. Para que aprendiera a escribir, Sullivan le consiguió un tablero especialmente diseñado, acanalado de modo que un lápiz podía formar letras. Para enseñarle a hablar, Sullivan ponía la mano de Helen en su garganta para que pudiera sentir las vibraciones creadas al pasar los sonidos por la garganta. Sullivan hacía que Helen tratara de formar estas mismas vibraciones.</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Su discurso, sin embargo, seguía siendo confuso. No fue hasta años después que, con la ayuda de la técnica de un profesor de voz y el apoyo de </w:t>
      </w:r>
      <w:proofErr w:type="spellStart"/>
      <w:r w:rsidRPr="007A0632">
        <w:rPr>
          <w:rFonts w:ascii="Arial" w:eastAsia="Times New Roman" w:hAnsi="Arial" w:cs="Arial"/>
          <w:b/>
          <w:sz w:val="24"/>
          <w:szCs w:val="24"/>
          <w:lang w:eastAsia="es-ES"/>
        </w:rPr>
        <w:t>Annie</w:t>
      </w:r>
      <w:proofErr w:type="spellEnd"/>
      <w:r w:rsidRPr="007A0632">
        <w:rPr>
          <w:rFonts w:ascii="Arial" w:eastAsia="Times New Roman" w:hAnsi="Arial" w:cs="Arial"/>
          <w:b/>
          <w:sz w:val="24"/>
          <w:szCs w:val="24"/>
          <w:lang w:eastAsia="es-ES"/>
        </w:rPr>
        <w:t>, Helen pudo finalmente hablar claramente.</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Finalmente </w:t>
      </w:r>
      <w:hyperlink r:id="rId20" w:tooltip="Helen Keller" w:history="1">
        <w:r w:rsidRPr="007A0632">
          <w:rPr>
            <w:rFonts w:ascii="Arial" w:eastAsia="Times New Roman" w:hAnsi="Arial" w:cs="Arial"/>
            <w:b/>
            <w:sz w:val="24"/>
            <w:szCs w:val="24"/>
            <w:lang w:eastAsia="es-ES"/>
          </w:rPr>
          <w:t xml:space="preserve">Helen </w:t>
        </w:r>
        <w:proofErr w:type="spellStart"/>
        <w:r w:rsidRPr="007A0632">
          <w:rPr>
            <w:rFonts w:ascii="Arial" w:eastAsia="Times New Roman" w:hAnsi="Arial" w:cs="Arial"/>
            <w:b/>
            <w:sz w:val="24"/>
            <w:szCs w:val="24"/>
            <w:lang w:eastAsia="es-ES"/>
          </w:rPr>
          <w:t>Keller</w:t>
        </w:r>
        <w:proofErr w:type="spellEnd"/>
      </w:hyperlink>
      <w:r w:rsidRPr="007A0632">
        <w:rPr>
          <w:rFonts w:ascii="Arial" w:eastAsia="Times New Roman" w:hAnsi="Arial" w:cs="Arial"/>
          <w:b/>
          <w:sz w:val="24"/>
          <w:szCs w:val="24"/>
          <w:lang w:eastAsia="es-ES"/>
        </w:rPr>
        <w:t xml:space="preserve"> fue a la Universidad </w:t>
      </w:r>
      <w:proofErr w:type="spellStart"/>
      <w:r w:rsidRPr="007A0632">
        <w:rPr>
          <w:rFonts w:ascii="Arial" w:eastAsia="Times New Roman" w:hAnsi="Arial" w:cs="Arial"/>
          <w:b/>
          <w:sz w:val="24"/>
          <w:szCs w:val="24"/>
          <w:lang w:eastAsia="es-ES"/>
        </w:rPr>
        <w:t>Radcliffe</w:t>
      </w:r>
      <w:proofErr w:type="spellEnd"/>
      <w:r w:rsidRPr="007A0632">
        <w:rPr>
          <w:rFonts w:ascii="Arial" w:eastAsia="Times New Roman" w:hAnsi="Arial" w:cs="Arial"/>
          <w:b/>
          <w:sz w:val="24"/>
          <w:szCs w:val="24"/>
          <w:lang w:eastAsia="es-ES"/>
        </w:rPr>
        <w:t xml:space="preserve"> y se graduó con honores. Helen </w:t>
      </w:r>
      <w:proofErr w:type="spellStart"/>
      <w:r w:rsidRPr="007A0632">
        <w:rPr>
          <w:rFonts w:ascii="Arial" w:eastAsia="Times New Roman" w:hAnsi="Arial" w:cs="Arial"/>
          <w:b/>
          <w:sz w:val="24"/>
          <w:szCs w:val="24"/>
          <w:lang w:eastAsia="es-ES"/>
        </w:rPr>
        <w:t>Keller</w:t>
      </w:r>
      <w:proofErr w:type="spellEnd"/>
      <w:r w:rsidRPr="007A0632">
        <w:rPr>
          <w:rFonts w:ascii="Arial" w:eastAsia="Times New Roman" w:hAnsi="Arial" w:cs="Arial"/>
          <w:b/>
          <w:sz w:val="24"/>
          <w:szCs w:val="24"/>
          <w:lang w:eastAsia="es-ES"/>
        </w:rPr>
        <w:t xml:space="preserve"> publicó su primer libro en 1902, </w:t>
      </w:r>
      <w:r w:rsidRPr="007A0632">
        <w:rPr>
          <w:rFonts w:ascii="Arial" w:eastAsia="Times New Roman" w:hAnsi="Arial" w:cs="Arial"/>
          <w:b/>
          <w:i/>
          <w:iCs/>
          <w:sz w:val="24"/>
          <w:szCs w:val="24"/>
          <w:lang w:eastAsia="es-ES"/>
        </w:rPr>
        <w:t>La historia de mi vida</w:t>
      </w:r>
      <w:r w:rsidRPr="007A0632">
        <w:rPr>
          <w:rFonts w:ascii="Arial" w:eastAsia="Times New Roman" w:hAnsi="Arial" w:cs="Arial"/>
          <w:b/>
          <w:sz w:val="24"/>
          <w:szCs w:val="24"/>
          <w:lang w:eastAsia="es-ES"/>
        </w:rPr>
        <w:t xml:space="preserve">, que fue redactado por John Albert </w:t>
      </w:r>
      <w:proofErr w:type="spellStart"/>
      <w:r w:rsidRPr="007A0632">
        <w:rPr>
          <w:rFonts w:ascii="Arial" w:eastAsia="Times New Roman" w:hAnsi="Arial" w:cs="Arial"/>
          <w:b/>
          <w:sz w:val="24"/>
          <w:szCs w:val="24"/>
          <w:lang w:eastAsia="es-ES"/>
        </w:rPr>
        <w:t>Macy</w:t>
      </w:r>
      <w:proofErr w:type="spellEnd"/>
      <w:r w:rsidRPr="007A0632">
        <w:rPr>
          <w:rFonts w:ascii="Arial" w:eastAsia="Times New Roman" w:hAnsi="Arial" w:cs="Arial"/>
          <w:b/>
          <w:sz w:val="24"/>
          <w:szCs w:val="24"/>
          <w:lang w:eastAsia="es-ES"/>
        </w:rPr>
        <w:t xml:space="preserve">, el cual se casó con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Sullivan. Sin embargo, la unión no duró aunque nunca llegaron a divorciarse formalmente por lo que legalmente duró hasta la muerte de él en 1932.</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Sullivan y </w:t>
      </w:r>
      <w:proofErr w:type="spellStart"/>
      <w:r w:rsidRPr="007A0632">
        <w:rPr>
          <w:rFonts w:ascii="Arial" w:eastAsia="Times New Roman" w:hAnsi="Arial" w:cs="Arial"/>
          <w:b/>
          <w:sz w:val="24"/>
          <w:szCs w:val="24"/>
          <w:lang w:eastAsia="es-ES"/>
        </w:rPr>
        <w:t>Keller</w:t>
      </w:r>
      <w:proofErr w:type="spellEnd"/>
      <w:r w:rsidRPr="007A0632">
        <w:rPr>
          <w:rFonts w:ascii="Arial" w:eastAsia="Times New Roman" w:hAnsi="Arial" w:cs="Arial"/>
          <w:b/>
          <w:sz w:val="24"/>
          <w:szCs w:val="24"/>
          <w:lang w:eastAsia="es-ES"/>
        </w:rPr>
        <w:t xml:space="preserve"> viajaron a </w:t>
      </w:r>
      <w:hyperlink r:id="rId21" w:tooltip="Hollywood" w:history="1">
        <w:r w:rsidRPr="007A0632">
          <w:rPr>
            <w:rFonts w:ascii="Arial" w:eastAsia="Times New Roman" w:hAnsi="Arial" w:cs="Arial"/>
            <w:b/>
            <w:sz w:val="24"/>
            <w:szCs w:val="24"/>
            <w:lang w:eastAsia="es-ES"/>
          </w:rPr>
          <w:t>Hollywood</w:t>
        </w:r>
      </w:hyperlink>
      <w:r w:rsidRPr="007A0632">
        <w:rPr>
          <w:rFonts w:ascii="Arial" w:eastAsia="Times New Roman" w:hAnsi="Arial" w:cs="Arial"/>
          <w:b/>
          <w:sz w:val="24"/>
          <w:szCs w:val="24"/>
          <w:lang w:eastAsia="es-ES"/>
        </w:rPr>
        <w:t> para filmar una película basada en sus vidas, básicamente por interés económico.</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La película, llamada </w:t>
      </w:r>
      <w:r w:rsidRPr="007A0632">
        <w:rPr>
          <w:rFonts w:ascii="Arial" w:eastAsia="Times New Roman" w:hAnsi="Arial" w:cs="Arial"/>
          <w:b/>
          <w:i/>
          <w:iCs/>
          <w:sz w:val="24"/>
          <w:szCs w:val="24"/>
          <w:lang w:eastAsia="es-ES"/>
        </w:rPr>
        <w:t>La Liberación</w:t>
      </w:r>
      <w:r w:rsidRPr="007A0632">
        <w:rPr>
          <w:rFonts w:ascii="Arial" w:eastAsia="Times New Roman" w:hAnsi="Arial" w:cs="Arial"/>
          <w:b/>
          <w:sz w:val="24"/>
          <w:szCs w:val="24"/>
          <w:lang w:eastAsia="es-ES"/>
        </w:rPr>
        <w:t>, fue un auténtico fracaso. Pero esto no las desalentó para tratar de ganarse la vida en espectáculos públicos de </w:t>
      </w:r>
      <w:hyperlink r:id="rId22" w:tooltip="Vodevil" w:history="1">
        <w:r w:rsidRPr="007A0632">
          <w:rPr>
            <w:rFonts w:ascii="Arial" w:eastAsia="Times New Roman" w:hAnsi="Arial" w:cs="Arial"/>
            <w:b/>
            <w:sz w:val="24"/>
            <w:szCs w:val="24"/>
            <w:lang w:eastAsia="es-ES"/>
          </w:rPr>
          <w:t>vodevil</w:t>
        </w:r>
      </w:hyperlink>
      <w:r w:rsidRPr="007A0632">
        <w:rPr>
          <w:rFonts w:ascii="Arial" w:eastAsia="Times New Roman" w:hAnsi="Arial" w:cs="Arial"/>
          <w:b/>
          <w:sz w:val="24"/>
          <w:szCs w:val="24"/>
          <w:lang w:eastAsia="es-ES"/>
        </w:rPr>
        <w:t>.</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El 20 de octubre de 1936, a la edad de setenta años, Sullivan murió en </w:t>
      </w:r>
      <w:proofErr w:type="spellStart"/>
      <w:r w:rsidRPr="007A0632">
        <w:rPr>
          <w:rFonts w:ascii="Arial" w:eastAsia="Times New Roman" w:hAnsi="Arial" w:cs="Arial"/>
          <w:b/>
          <w:sz w:val="24"/>
          <w:szCs w:val="24"/>
          <w:lang w:eastAsia="es-ES"/>
        </w:rPr>
        <w:t>Forest</w:t>
      </w:r>
      <w:proofErr w:type="spellEnd"/>
      <w:r w:rsidRPr="007A0632">
        <w:rPr>
          <w:rFonts w:ascii="Arial" w:eastAsia="Times New Roman" w:hAnsi="Arial" w:cs="Arial"/>
          <w:b/>
          <w:sz w:val="24"/>
          <w:szCs w:val="24"/>
          <w:lang w:eastAsia="es-ES"/>
        </w:rPr>
        <w:t xml:space="preserve"> </w:t>
      </w:r>
      <w:proofErr w:type="spellStart"/>
      <w:r w:rsidRPr="007A0632">
        <w:rPr>
          <w:rFonts w:ascii="Arial" w:eastAsia="Times New Roman" w:hAnsi="Arial" w:cs="Arial"/>
          <w:b/>
          <w:sz w:val="24"/>
          <w:szCs w:val="24"/>
          <w:lang w:eastAsia="es-ES"/>
        </w:rPr>
        <w:t>Hills</w:t>
      </w:r>
      <w:proofErr w:type="spellEnd"/>
      <w:r w:rsidRPr="007A0632">
        <w:rPr>
          <w:rFonts w:ascii="Arial" w:eastAsia="Times New Roman" w:hAnsi="Arial" w:cs="Arial"/>
          <w:b/>
          <w:sz w:val="24"/>
          <w:szCs w:val="24"/>
          <w:lang w:eastAsia="es-ES"/>
        </w:rPr>
        <w:t>, </w:t>
      </w:r>
      <w:hyperlink r:id="rId23" w:tooltip="Nueva York" w:history="1">
        <w:r w:rsidRPr="007A0632">
          <w:rPr>
            <w:rFonts w:ascii="Arial" w:eastAsia="Times New Roman" w:hAnsi="Arial" w:cs="Arial"/>
            <w:b/>
            <w:sz w:val="24"/>
            <w:szCs w:val="24"/>
            <w:lang w:eastAsia="es-ES"/>
          </w:rPr>
          <w:t>Nueva York</w:t>
        </w:r>
      </w:hyperlink>
      <w:r w:rsidRPr="007A0632">
        <w:rPr>
          <w:rFonts w:ascii="Arial" w:eastAsia="Times New Roman" w:hAnsi="Arial" w:cs="Arial"/>
          <w:b/>
          <w:sz w:val="24"/>
          <w:szCs w:val="24"/>
          <w:lang w:eastAsia="es-ES"/>
        </w:rPr>
        <w:t>, con Helen a su lado, ​ cuando ya había tomado medidas para que otra mujer la ayudara y acompañara. Helen vivió muchos años más, hasta 1968. Sus cenizas fueron colocadas en la </w:t>
      </w:r>
      <w:hyperlink r:id="rId24" w:tooltip="Catedral Nacional de Washington" w:history="1">
        <w:r w:rsidRPr="007A0632">
          <w:rPr>
            <w:rFonts w:ascii="Arial" w:eastAsia="Times New Roman" w:hAnsi="Arial" w:cs="Arial"/>
            <w:b/>
            <w:sz w:val="24"/>
            <w:szCs w:val="24"/>
            <w:lang w:eastAsia="es-ES"/>
          </w:rPr>
          <w:t>Catedral Nacional de Washington</w:t>
        </w:r>
      </w:hyperlink>
      <w:r w:rsidRPr="007A0632">
        <w:rPr>
          <w:rFonts w:ascii="Arial" w:eastAsia="Times New Roman" w:hAnsi="Arial" w:cs="Arial"/>
          <w:b/>
          <w:sz w:val="24"/>
          <w:szCs w:val="24"/>
          <w:lang w:eastAsia="es-ES"/>
        </w:rPr>
        <w:t xml:space="preserve"> junto a las de </w:t>
      </w:r>
      <w:proofErr w:type="spellStart"/>
      <w:r w:rsidRPr="007A0632">
        <w:rPr>
          <w:rFonts w:ascii="Arial" w:eastAsia="Times New Roman" w:hAnsi="Arial" w:cs="Arial"/>
          <w:b/>
          <w:sz w:val="24"/>
          <w:szCs w:val="24"/>
          <w:lang w:eastAsia="es-ES"/>
        </w:rPr>
        <w:t>Anne</w:t>
      </w:r>
      <w:proofErr w:type="spellEnd"/>
      <w:r w:rsidRPr="007A0632">
        <w:rPr>
          <w:rFonts w:ascii="Arial" w:eastAsia="Times New Roman" w:hAnsi="Arial" w:cs="Arial"/>
          <w:b/>
          <w:sz w:val="24"/>
          <w:szCs w:val="24"/>
          <w:lang w:eastAsia="es-ES"/>
        </w:rPr>
        <w:t xml:space="preserve"> Sullivan.</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En </w:t>
      </w:r>
      <w:hyperlink r:id="rId25" w:tooltip="1959" w:history="1">
        <w:r w:rsidRPr="007A0632">
          <w:rPr>
            <w:rFonts w:ascii="Arial" w:eastAsia="Times New Roman" w:hAnsi="Arial" w:cs="Arial"/>
            <w:b/>
            <w:sz w:val="24"/>
            <w:szCs w:val="24"/>
            <w:lang w:eastAsia="es-ES"/>
          </w:rPr>
          <w:t>1959</w:t>
        </w:r>
      </w:hyperlink>
      <w:r w:rsidRPr="007A0632">
        <w:rPr>
          <w:rFonts w:ascii="Arial" w:eastAsia="Times New Roman" w:hAnsi="Arial" w:cs="Arial"/>
          <w:b/>
          <w:sz w:val="24"/>
          <w:szCs w:val="24"/>
          <w:lang w:eastAsia="es-ES"/>
        </w:rPr>
        <w:t> se estrenó la obra de teatro </w:t>
      </w:r>
      <w:hyperlink r:id="rId26" w:tooltip="El milagro de Ana Sullivan (obra de teatro)" w:history="1">
        <w:r w:rsidRPr="007A0632">
          <w:rPr>
            <w:rFonts w:ascii="Arial" w:eastAsia="Times New Roman" w:hAnsi="Arial" w:cs="Arial"/>
            <w:b/>
            <w:i/>
            <w:iCs/>
            <w:sz w:val="24"/>
            <w:szCs w:val="24"/>
            <w:lang w:eastAsia="es-ES"/>
          </w:rPr>
          <w:t>El milagro de Ana Sullivan</w:t>
        </w:r>
      </w:hyperlink>
      <w:r w:rsidRPr="007A0632">
        <w:rPr>
          <w:rFonts w:ascii="Arial" w:eastAsia="Times New Roman" w:hAnsi="Arial" w:cs="Arial"/>
          <w:b/>
          <w:sz w:val="24"/>
          <w:szCs w:val="24"/>
          <w:lang w:eastAsia="es-ES"/>
        </w:rPr>
        <w:t>, y dos años después su adaptación a película </w:t>
      </w:r>
      <w:hyperlink r:id="rId27" w:tooltip="El milagro de Ana Sullivan" w:history="1">
        <w:r w:rsidRPr="007A0632">
          <w:rPr>
            <w:rFonts w:ascii="Arial" w:eastAsia="Times New Roman" w:hAnsi="Arial" w:cs="Arial"/>
            <w:b/>
            <w:sz w:val="24"/>
            <w:szCs w:val="24"/>
            <w:lang w:eastAsia="es-ES"/>
          </w:rPr>
          <w:t>del mismo título</w:t>
        </w:r>
      </w:hyperlink>
      <w:r w:rsidRPr="007A0632">
        <w:rPr>
          <w:rFonts w:ascii="Arial" w:eastAsia="Times New Roman" w:hAnsi="Arial" w:cs="Arial"/>
          <w:b/>
          <w:sz w:val="24"/>
          <w:szCs w:val="24"/>
          <w:lang w:eastAsia="es-ES"/>
        </w:rPr>
        <w:t xml:space="preserve">, ganadora de dos Óscar, basadas ambas en la historia de Helen </w:t>
      </w:r>
      <w:proofErr w:type="spellStart"/>
      <w:r w:rsidRPr="007A0632">
        <w:rPr>
          <w:rFonts w:ascii="Arial" w:eastAsia="Times New Roman" w:hAnsi="Arial" w:cs="Arial"/>
          <w:b/>
          <w:sz w:val="24"/>
          <w:szCs w:val="24"/>
          <w:lang w:eastAsia="es-ES"/>
        </w:rPr>
        <w:t>Keller</w:t>
      </w:r>
      <w:proofErr w:type="spellEnd"/>
      <w:r w:rsidRPr="007A0632">
        <w:rPr>
          <w:rFonts w:ascii="Arial" w:eastAsia="Times New Roman" w:hAnsi="Arial" w:cs="Arial"/>
          <w:b/>
          <w:sz w:val="24"/>
          <w:szCs w:val="24"/>
          <w:lang w:eastAsia="es-ES"/>
        </w:rPr>
        <w:t>.</w:t>
      </w: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r w:rsidRPr="007A0632">
        <w:rPr>
          <w:rFonts w:ascii="Arial" w:eastAsia="Times New Roman" w:hAnsi="Arial" w:cs="Arial"/>
          <w:b/>
          <w:sz w:val="24"/>
          <w:szCs w:val="24"/>
          <w:lang w:eastAsia="es-ES"/>
        </w:rPr>
        <w:t xml:space="preserve">Sullivan posteriormente recibió el reconocimiento por sus habilidades como profesora, y en 1993 una escritora llamada </w:t>
      </w:r>
      <w:proofErr w:type="spellStart"/>
      <w:r w:rsidRPr="007A0632">
        <w:rPr>
          <w:rFonts w:ascii="Arial" w:eastAsia="Times New Roman" w:hAnsi="Arial" w:cs="Arial"/>
          <w:b/>
          <w:sz w:val="24"/>
          <w:szCs w:val="24"/>
          <w:lang w:eastAsia="es-ES"/>
        </w:rPr>
        <w:t>Nella</w:t>
      </w:r>
      <w:proofErr w:type="spellEnd"/>
      <w:r w:rsidRPr="007A0632">
        <w:rPr>
          <w:rFonts w:ascii="Arial" w:eastAsia="Times New Roman" w:hAnsi="Arial" w:cs="Arial"/>
          <w:b/>
          <w:sz w:val="24"/>
          <w:szCs w:val="24"/>
          <w:lang w:eastAsia="es-ES"/>
        </w:rPr>
        <w:t xml:space="preserve"> </w:t>
      </w:r>
      <w:proofErr w:type="spellStart"/>
      <w:r w:rsidRPr="007A0632">
        <w:rPr>
          <w:rFonts w:ascii="Arial" w:eastAsia="Times New Roman" w:hAnsi="Arial" w:cs="Arial"/>
          <w:b/>
          <w:sz w:val="24"/>
          <w:szCs w:val="24"/>
          <w:lang w:eastAsia="es-ES"/>
        </w:rPr>
        <w:t>Braddy</w:t>
      </w:r>
      <w:proofErr w:type="spellEnd"/>
      <w:r w:rsidRPr="007A0632">
        <w:rPr>
          <w:rFonts w:ascii="Arial" w:eastAsia="Times New Roman" w:hAnsi="Arial" w:cs="Arial"/>
          <w:b/>
          <w:sz w:val="24"/>
          <w:szCs w:val="24"/>
          <w:lang w:eastAsia="es-ES"/>
        </w:rPr>
        <w:t xml:space="preserve"> publicó una biografía titulada </w:t>
      </w:r>
      <w:proofErr w:type="spellStart"/>
      <w:r w:rsidRPr="007A0632">
        <w:rPr>
          <w:rFonts w:ascii="Arial" w:eastAsia="Times New Roman" w:hAnsi="Arial" w:cs="Arial"/>
          <w:b/>
          <w:i/>
          <w:iCs/>
          <w:sz w:val="24"/>
          <w:szCs w:val="24"/>
          <w:lang w:eastAsia="es-ES"/>
        </w:rPr>
        <w:t>Anne</w:t>
      </w:r>
      <w:proofErr w:type="spellEnd"/>
      <w:r w:rsidRPr="007A0632">
        <w:rPr>
          <w:rFonts w:ascii="Arial" w:eastAsia="Times New Roman" w:hAnsi="Arial" w:cs="Arial"/>
          <w:b/>
          <w:i/>
          <w:iCs/>
          <w:sz w:val="24"/>
          <w:szCs w:val="24"/>
          <w:lang w:eastAsia="es-ES"/>
        </w:rPr>
        <w:t xml:space="preserve"> Sullivan </w:t>
      </w:r>
      <w:proofErr w:type="spellStart"/>
      <w:r w:rsidRPr="007A0632">
        <w:rPr>
          <w:rFonts w:ascii="Arial" w:eastAsia="Times New Roman" w:hAnsi="Arial" w:cs="Arial"/>
          <w:b/>
          <w:i/>
          <w:iCs/>
          <w:sz w:val="24"/>
          <w:szCs w:val="24"/>
          <w:lang w:eastAsia="es-ES"/>
        </w:rPr>
        <w:t>Macy</w:t>
      </w:r>
      <w:proofErr w:type="spellEnd"/>
      <w:r w:rsidRPr="007A0632">
        <w:rPr>
          <w:rFonts w:ascii="Arial" w:eastAsia="Times New Roman" w:hAnsi="Arial" w:cs="Arial"/>
          <w:b/>
          <w:i/>
          <w:iCs/>
          <w:sz w:val="24"/>
          <w:szCs w:val="24"/>
          <w:lang w:eastAsia="es-ES"/>
        </w:rPr>
        <w:t xml:space="preserve">: La historia detrás de Helen </w:t>
      </w:r>
      <w:proofErr w:type="spellStart"/>
      <w:r w:rsidRPr="007A0632">
        <w:rPr>
          <w:rFonts w:ascii="Arial" w:eastAsia="Times New Roman" w:hAnsi="Arial" w:cs="Arial"/>
          <w:b/>
          <w:i/>
          <w:iCs/>
          <w:sz w:val="24"/>
          <w:szCs w:val="24"/>
          <w:lang w:eastAsia="es-ES"/>
        </w:rPr>
        <w:t>Keller</w:t>
      </w:r>
      <w:proofErr w:type="spellEnd"/>
      <w:r w:rsidRPr="007A0632">
        <w:rPr>
          <w:rFonts w:ascii="Arial" w:eastAsia="Times New Roman" w:hAnsi="Arial" w:cs="Arial"/>
          <w:b/>
          <w:sz w:val="24"/>
          <w:szCs w:val="24"/>
          <w:lang w:eastAsia="es-ES"/>
        </w:rPr>
        <w:t>.</w:t>
      </w:r>
    </w:p>
    <w:p w:rsid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7A0632" w:rsidRPr="007A0632" w:rsidRDefault="007A0632" w:rsidP="007A0632">
      <w:pPr>
        <w:shd w:val="clear" w:color="auto" w:fill="FFFFFF"/>
        <w:spacing w:after="0" w:line="240" w:lineRule="auto"/>
        <w:ind w:left="-993" w:right="-1135" w:firstLine="142"/>
        <w:jc w:val="both"/>
        <w:rPr>
          <w:rFonts w:ascii="Arial" w:eastAsia="Times New Roman" w:hAnsi="Arial" w:cs="Arial"/>
          <w:b/>
          <w:sz w:val="24"/>
          <w:szCs w:val="24"/>
          <w:lang w:eastAsia="es-ES"/>
        </w:rPr>
      </w:pPr>
    </w:p>
    <w:p w:rsidR="00DA0C65" w:rsidRPr="007A0632" w:rsidRDefault="007A0632" w:rsidP="007A0632">
      <w:pPr>
        <w:spacing w:after="0"/>
        <w:ind w:left="-993" w:right="-1135" w:firstLine="142"/>
        <w:jc w:val="both"/>
        <w:rPr>
          <w:rFonts w:ascii="Arial" w:hAnsi="Arial" w:cs="Arial"/>
          <w:b/>
          <w:sz w:val="24"/>
          <w:szCs w:val="24"/>
        </w:rPr>
      </w:pPr>
    </w:p>
    <w:sectPr w:rsidR="00DA0C65" w:rsidRPr="007A0632" w:rsidSect="00B95E9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6205F"/>
    <w:multiLevelType w:val="multilevel"/>
    <w:tmpl w:val="E63C2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A0632"/>
    <w:rsid w:val="001D2FD9"/>
    <w:rsid w:val="007A0632"/>
    <w:rsid w:val="00B95E9A"/>
    <w:rsid w:val="00BF4E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9A"/>
  </w:style>
  <w:style w:type="paragraph" w:styleId="Ttulo2">
    <w:name w:val="heading 2"/>
    <w:basedOn w:val="Normal"/>
    <w:link w:val="Ttulo2Car"/>
    <w:uiPriority w:val="9"/>
    <w:qFormat/>
    <w:rsid w:val="007A063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7A0632"/>
    <w:rPr>
      <w:rFonts w:ascii="Times New Roman" w:eastAsia="Times New Roman" w:hAnsi="Times New Roman" w:cs="Times New Roman"/>
      <w:b/>
      <w:bCs/>
      <w:sz w:val="36"/>
      <w:szCs w:val="36"/>
      <w:lang w:eastAsia="es-ES"/>
    </w:rPr>
  </w:style>
  <w:style w:type="paragraph" w:styleId="NormalWeb">
    <w:name w:val="Normal (Web)"/>
    <w:basedOn w:val="Normal"/>
    <w:uiPriority w:val="99"/>
    <w:semiHidden/>
    <w:unhideWhenUsed/>
    <w:rsid w:val="007A063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7A0632"/>
    <w:rPr>
      <w:color w:val="0000FF"/>
      <w:u w:val="single"/>
    </w:rPr>
  </w:style>
  <w:style w:type="character" w:customStyle="1" w:styleId="tocnumber">
    <w:name w:val="tocnumber"/>
    <w:basedOn w:val="Fuentedeprrafopredeter"/>
    <w:rsid w:val="007A0632"/>
  </w:style>
  <w:style w:type="character" w:customStyle="1" w:styleId="toctext">
    <w:name w:val="toctext"/>
    <w:basedOn w:val="Fuentedeprrafopredeter"/>
    <w:rsid w:val="007A0632"/>
  </w:style>
  <w:style w:type="character" w:customStyle="1" w:styleId="mw-headline">
    <w:name w:val="mw-headline"/>
    <w:basedOn w:val="Fuentedeprrafopredeter"/>
    <w:rsid w:val="007A0632"/>
  </w:style>
  <w:style w:type="character" w:customStyle="1" w:styleId="mw-editsection">
    <w:name w:val="mw-editsection"/>
    <w:basedOn w:val="Fuentedeprrafopredeter"/>
    <w:rsid w:val="007A0632"/>
  </w:style>
  <w:style w:type="character" w:customStyle="1" w:styleId="mw-editsection-bracket">
    <w:name w:val="mw-editsection-bracket"/>
    <w:basedOn w:val="Fuentedeprrafopredeter"/>
    <w:rsid w:val="007A0632"/>
  </w:style>
  <w:style w:type="paragraph" w:styleId="Textodeglobo">
    <w:name w:val="Balloon Text"/>
    <w:basedOn w:val="Normal"/>
    <w:link w:val="TextodegloboCar"/>
    <w:uiPriority w:val="99"/>
    <w:semiHidden/>
    <w:unhideWhenUsed/>
    <w:rsid w:val="007A06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1900193">
      <w:bodyDiv w:val="1"/>
      <w:marLeft w:val="0"/>
      <w:marRight w:val="0"/>
      <w:marTop w:val="0"/>
      <w:marBottom w:val="0"/>
      <w:divBdr>
        <w:top w:val="none" w:sz="0" w:space="0" w:color="auto"/>
        <w:left w:val="none" w:sz="0" w:space="0" w:color="auto"/>
        <w:bottom w:val="none" w:sz="0" w:space="0" w:color="auto"/>
        <w:right w:val="none" w:sz="0" w:space="0" w:color="auto"/>
      </w:divBdr>
      <w:divsChild>
        <w:div w:id="740327030">
          <w:marLeft w:val="0"/>
          <w:marRight w:val="0"/>
          <w:marTop w:val="0"/>
          <w:marBottom w:val="0"/>
          <w:divBdr>
            <w:top w:val="single" w:sz="6" w:space="5" w:color="A2A9B1"/>
            <w:left w:val="single" w:sz="6" w:space="5" w:color="A2A9B1"/>
            <w:bottom w:val="single" w:sz="6" w:space="5" w:color="A2A9B1"/>
            <w:right w:val="single" w:sz="6" w:space="5" w:color="A2A9B1"/>
          </w:divBdr>
        </w:div>
        <w:div w:id="938372669">
          <w:marLeft w:val="336"/>
          <w:marRight w:val="0"/>
          <w:marTop w:val="120"/>
          <w:marBottom w:val="312"/>
          <w:divBdr>
            <w:top w:val="none" w:sz="0" w:space="0" w:color="auto"/>
            <w:left w:val="none" w:sz="0" w:space="0" w:color="auto"/>
            <w:bottom w:val="none" w:sz="0" w:space="0" w:color="auto"/>
            <w:right w:val="none" w:sz="0" w:space="0" w:color="auto"/>
          </w:divBdr>
          <w:divsChild>
            <w:div w:id="4447368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20_de_octubre" TargetMode="External"/><Relationship Id="rId13" Type="http://schemas.openxmlformats.org/officeDocument/2006/relationships/hyperlink" Target="https://es.wikipedia.org/wiki/Massachusetts" TargetMode="External"/><Relationship Id="rId18" Type="http://schemas.openxmlformats.org/officeDocument/2006/relationships/hyperlink" Target="https://es.wikipedia.org/wiki/Laura_Bridgman" TargetMode="External"/><Relationship Id="rId26" Type="http://schemas.openxmlformats.org/officeDocument/2006/relationships/hyperlink" Target="https://es.wikipedia.org/wiki/El_milagro_de_Ana_Sullivan_(obra_de_teatro)" TargetMode="External"/><Relationship Id="rId3" Type="http://schemas.openxmlformats.org/officeDocument/2006/relationships/settings" Target="settings.xml"/><Relationship Id="rId21" Type="http://schemas.openxmlformats.org/officeDocument/2006/relationships/hyperlink" Target="https://es.wikipedia.org/wiki/Hollywood" TargetMode="External"/><Relationship Id="rId7" Type="http://schemas.openxmlformats.org/officeDocument/2006/relationships/hyperlink" Target="https://es.wikipedia.org/wiki/1866" TargetMode="External"/><Relationship Id="rId12" Type="http://schemas.openxmlformats.org/officeDocument/2006/relationships/hyperlink" Target="https://es.wikipedia.org/wiki/Gran_hambruna_irlandesa" TargetMode="External"/><Relationship Id="rId17" Type="http://schemas.openxmlformats.org/officeDocument/2006/relationships/hyperlink" Target="https://es.wikipedia.org/wiki/Anne_Sullivan" TargetMode="External"/><Relationship Id="rId25" Type="http://schemas.openxmlformats.org/officeDocument/2006/relationships/hyperlink" Target="https://es.wikipedia.org/wiki/1959" TargetMode="External"/><Relationship Id="rId2" Type="http://schemas.openxmlformats.org/officeDocument/2006/relationships/styles" Target="styles.xml"/><Relationship Id="rId16" Type="http://schemas.openxmlformats.org/officeDocument/2006/relationships/hyperlink" Target="https://es.wikipedia.org/wiki/Boston" TargetMode="External"/><Relationship Id="rId20" Type="http://schemas.openxmlformats.org/officeDocument/2006/relationships/hyperlink" Target="https://es.wikipedia.org/wiki/Helen_Kell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14_de_abril" TargetMode="External"/><Relationship Id="rId11" Type="http://schemas.openxmlformats.org/officeDocument/2006/relationships/hyperlink" Target="https://es.wikipedia.org/wiki/Massachusetts" TargetMode="External"/><Relationship Id="rId24" Type="http://schemas.openxmlformats.org/officeDocument/2006/relationships/hyperlink" Target="https://es.wikipedia.org/wiki/Catedral_Nacional_de_Washington" TargetMode="External"/><Relationship Id="rId5" Type="http://schemas.openxmlformats.org/officeDocument/2006/relationships/image" Target="media/image1.png"/><Relationship Id="rId15" Type="http://schemas.openxmlformats.org/officeDocument/2006/relationships/hyperlink" Target="https://es.wikipedia.org/wiki/Anne_Sullivan" TargetMode="External"/><Relationship Id="rId23" Type="http://schemas.openxmlformats.org/officeDocument/2006/relationships/hyperlink" Target="https://es.wikipedia.org/wiki/Nueva_York" TargetMode="External"/><Relationship Id="rId28" Type="http://schemas.openxmlformats.org/officeDocument/2006/relationships/fontTable" Target="fontTable.xml"/><Relationship Id="rId10" Type="http://schemas.openxmlformats.org/officeDocument/2006/relationships/hyperlink" Target="https://es.wikipedia.org/wiki/Estadounidense" TargetMode="External"/><Relationship Id="rId19" Type="http://schemas.openxmlformats.org/officeDocument/2006/relationships/hyperlink" Target="https://es.wikipedia.org/wiki/Helen_Keller" TargetMode="External"/><Relationship Id="rId4" Type="http://schemas.openxmlformats.org/officeDocument/2006/relationships/webSettings" Target="webSettings.xml"/><Relationship Id="rId9" Type="http://schemas.openxmlformats.org/officeDocument/2006/relationships/hyperlink" Target="https://es.wikipedia.org/wiki/1936" TargetMode="External"/><Relationship Id="rId14" Type="http://schemas.openxmlformats.org/officeDocument/2006/relationships/hyperlink" Target="https://es.wikipedia.org/wiki/Tracoma" TargetMode="External"/><Relationship Id="rId22" Type="http://schemas.openxmlformats.org/officeDocument/2006/relationships/hyperlink" Target="https://es.wikipedia.org/wiki/Vodevil" TargetMode="External"/><Relationship Id="rId27" Type="http://schemas.openxmlformats.org/officeDocument/2006/relationships/hyperlink" Target="https://es.wikipedia.org/wiki/El_milagro_de_Ana_Sulliva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996</Words>
  <Characters>5482</Characters>
  <Application>Microsoft Office Word</Application>
  <DocSecurity>0</DocSecurity>
  <Lines>45</Lines>
  <Paragraphs>12</Paragraphs>
  <ScaleCrop>false</ScaleCrop>
  <Company/>
  <LinksUpToDate>false</LinksUpToDate>
  <CharactersWithSpaces>6466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1</cp:revision>
  <dcterms:created xsi:type="dcterms:W3CDTF">2021-01-07T15:42:00Z</dcterms:created>
  <dcterms:modified xsi:type="dcterms:W3CDTF">2021-01-07T15:50:00Z</dcterms:modified>
</cp:coreProperties>
</file>