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81" w:rsidRPr="000C5581" w:rsidRDefault="000C5581" w:rsidP="000C5581">
      <w:pP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0C5581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Concepción Rodríguez-Espina  1869- 1955</w:t>
      </w:r>
    </w:p>
    <w:p w:rsidR="000C5581" w:rsidRPr="000C5581" w:rsidRDefault="000C5581" w:rsidP="000C5581">
      <w:pPr>
        <w:jc w:val="center"/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</w:pPr>
      <w:r w:rsidRPr="000C5581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Artista de la pluma y narradora</w:t>
      </w:r>
      <w:r w:rsidR="00A67E1C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="00D56BD4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exhuberante</w:t>
      </w:r>
      <w:proofErr w:type="spellEnd"/>
    </w:p>
    <w:p w:rsidR="000C5581" w:rsidRDefault="000C5581" w:rsidP="000C5581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Wikipedia</w:t>
      </w:r>
    </w:p>
    <w:p w:rsidR="000C5581" w:rsidRDefault="000C5581" w:rsidP="000C5581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2974571" cy="215265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965" t="20616" r="13227" b="58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979" cy="215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81" w:rsidRDefault="000C5581" w:rsidP="000C5581">
      <w:pPr>
        <w:ind w:left="-851" w:hanging="142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0C5581" w:rsidRDefault="000C5581" w:rsidP="000C5581">
      <w:pPr>
        <w:spacing w:after="0" w:line="240" w:lineRule="auto"/>
        <w:ind w:left="-851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(</w:t>
      </w:r>
      <w:hyperlink r:id="rId6" w:tooltip="Santander (España)" w:history="1">
        <w:r w:rsidRPr="000C558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Santander</w:t>
        </w:r>
      </w:hyperlink>
      <w:r w:rsidRPr="000C5581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7" w:tooltip="15 de abril" w:history="1">
        <w:r w:rsidRPr="000C558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15 de abril</w:t>
        </w:r>
      </w:hyperlink>
      <w:r w:rsidRPr="000C5581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8" w:tooltip="1869" w:history="1">
        <w:r w:rsidRPr="000C558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1869</w:t>
        </w:r>
      </w:hyperlink>
      <w:r w:rsidRPr="000C5581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hyperlink r:id="rId9" w:tooltip="Madrid" w:history="1">
        <w:r w:rsidRPr="000C558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Madrid</w:t>
        </w:r>
      </w:hyperlink>
      <w:r w:rsidRPr="000C5581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0" w:tooltip="19 de mayo" w:history="1">
        <w:r w:rsidRPr="000C558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19 de mayo</w:t>
        </w:r>
      </w:hyperlink>
      <w:r w:rsidRPr="000C5581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11" w:tooltip="1955" w:history="1">
        <w:r w:rsidRPr="000C558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1955</w:t>
        </w:r>
      </w:hyperlink>
      <w:r w:rsidRPr="000C5581">
        <w:rPr>
          <w:rFonts w:ascii="Arial" w:hAnsi="Arial" w:cs="Arial"/>
          <w:b/>
          <w:sz w:val="24"/>
          <w:szCs w:val="24"/>
          <w:shd w:val="clear" w:color="auto" w:fill="FFFFFF"/>
        </w:rPr>
        <w:t>), más conocida como </w:t>
      </w:r>
      <w:r w:rsidRPr="000C5581">
        <w:rPr>
          <w:rFonts w:ascii="Arial" w:hAnsi="Arial" w:cs="Arial"/>
          <w:b/>
          <w:bCs/>
          <w:sz w:val="24"/>
          <w:szCs w:val="24"/>
          <w:shd w:val="clear" w:color="auto" w:fill="FFFFFF"/>
        </w:rPr>
        <w:t>Concha Espina</w:t>
      </w:r>
      <w:r w:rsidRPr="000C5581">
        <w:rPr>
          <w:rFonts w:ascii="Arial" w:hAnsi="Arial" w:cs="Arial"/>
          <w:b/>
          <w:sz w:val="24"/>
          <w:szCs w:val="24"/>
          <w:shd w:val="clear" w:color="auto" w:fill="FFFFFF"/>
        </w:rPr>
        <w:t>, fue una escritora española coetánea de la llamada </w:t>
      </w:r>
      <w:hyperlink r:id="rId12" w:tooltip="Generación del 98" w:history="1">
        <w:r w:rsidRPr="000C5581">
          <w:rPr>
            <w:rStyle w:val="Hipervnculo"/>
            <w:rFonts w:ascii="Arial" w:hAnsi="Arial" w:cs="Arial"/>
            <w:b/>
            <w:i/>
            <w:iCs/>
            <w:color w:val="auto"/>
            <w:sz w:val="24"/>
            <w:szCs w:val="24"/>
            <w:u w:val="none"/>
            <w:shd w:val="clear" w:color="auto" w:fill="FFFFFF"/>
          </w:rPr>
          <w:t>generación del 98</w:t>
        </w:r>
      </w:hyperlink>
      <w:r w:rsidRPr="000C5581">
        <w:rPr>
          <w:rFonts w:ascii="Arial" w:hAnsi="Arial" w:cs="Arial"/>
          <w:b/>
          <w:sz w:val="24"/>
          <w:szCs w:val="24"/>
          <w:shd w:val="clear" w:color="auto" w:fill="FFFFFF"/>
        </w:rPr>
        <w:t>; por edad no pertenece a la </w:t>
      </w:r>
      <w:hyperlink r:id="rId13" w:tooltip="Generación del 27" w:history="1">
        <w:r w:rsidRPr="000C558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generación del 27</w:t>
        </w:r>
      </w:hyperlink>
      <w:r w:rsidRPr="000C5581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DA0C65" w:rsidRPr="000C5581" w:rsidRDefault="00652F35" w:rsidP="000C5581">
      <w:pPr>
        <w:spacing w:after="0"/>
        <w:ind w:left="-851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  <w:vertAlign w:val="superscript"/>
        </w:rPr>
      </w:pPr>
      <w:hyperlink r:id="rId14" w:anchor="cite_note-1" w:history="1"/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María de la Concepción </w:t>
      </w:r>
      <w:proofErr w:type="spellStart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Jesusa</w:t>
      </w:r>
      <w:proofErr w:type="spellEnd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Basilisa Rodríguez-Espina y García-Tagle nació el 15 de abril de 1869 en </w:t>
      </w:r>
      <w:hyperlink r:id="rId15" w:tooltip="Santander (España)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Santander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,​ hija de Víctor Rodríguez Espina y Olivares y de Ascensión García Tagle y de la Vega, la séptima de diez hermanos. Tenían la casa familiar en la calle de Méndez Núñez de Santander, en el barrio de Sotileza.</w:t>
      </w: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Cabe destacar el parentesco que la une a la famosa pintora cántabra María Gutiérrez Cueto, más conocida como </w:t>
      </w:r>
      <w:hyperlink r:id="rId16" w:tooltip="María Blanchard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María </w:t>
        </w:r>
        <w:proofErr w:type="spellStart"/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Blanchard</w:t>
        </w:r>
        <w:proofErr w:type="spellEnd"/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su prima. A los trece años de edad su familia se trasladó a </w:t>
      </w:r>
      <w:proofErr w:type="spellStart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"https://es.wikipedia.org/wiki/Mazcuerras" \o "Mazcuerras" </w:instrText>
      </w:r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Mazcuerras</w:t>
      </w:r>
      <w:proofErr w:type="spellEnd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al domicilio de la abuela paterna. Allí comenzaría a escribir.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El 14 de mayo de 1888 publicó por primera vez en </w:t>
      </w: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Atlántico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de Santander unos </w:t>
      </w:r>
      <w:hyperlink r:id="rId17" w:tooltip="Vers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versos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usando el anagrama Ana </w:t>
      </w:r>
      <w:proofErr w:type="spellStart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CoeSnichp</w:t>
      </w:r>
      <w:proofErr w:type="spellEnd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 En 1891 fallece su madre. El 12 de enero de 1893,​ contrajo matrimonio en su localidad natal con </w:t>
      </w:r>
      <w:hyperlink r:id="rId18" w:tooltip="Ramón de la Serna y Cueto (aún no redactado)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Ramón de la Serna y Cueto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y se trasladaron a </w:t>
      </w:r>
      <w:hyperlink r:id="rId19" w:tooltip="Valparaís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Valparaíso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20" w:tooltip="Chile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Chile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). En 1894 nació su primer hijo, </w:t>
      </w:r>
      <w:hyperlink r:id="rId21" w:tooltip="Ramón de la Sern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Ramón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y en 1896, quien sería el periodista </w:t>
      </w:r>
      <w:hyperlink r:id="rId22" w:tooltip="Víctor de la Sern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Víctor de la Serna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Chile comienza a colaborar con periódicos chilenos y argentinos. En 1898 regresaron a España y en 1900, en </w:t>
      </w:r>
      <w:proofErr w:type="spellStart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"https://es.wikipedia.org/wiki/Mazcuerras" \o "Mazcuerras" </w:instrText>
      </w:r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Mazcuerras</w:t>
      </w:r>
      <w:proofErr w:type="spellEnd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nació su hijo José, fallecido siendo niño; en 1903, su única hija, Josefina (esposa del músico </w:t>
      </w:r>
      <w:hyperlink r:id="rId23" w:tooltip="Regino Sainz de la Maz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Regino Sainz de la Maza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y madre de la actriz </w:t>
      </w:r>
      <w:hyperlink r:id="rId24" w:tooltip="Carmen de la Maz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Carmen de la Maza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), y en 1907, su último hijo, Luis. Su incipiente éxito como escritora incide en su matrimonio, debido a los celos profesionales de su marido.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En 1909 logró un puesto de trabajo para su marido en México, y ella se instala en </w:t>
      </w:r>
      <w:hyperlink r:id="rId25" w:tooltip="Madrid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Madrid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con sus cuatro hijos, separándose así el matrimonio.​ Aunque escribió estudios, poesía y otros muchos géneros, es con su narrativa en cuentos y novelas con los que alcanzó la notoriedad y el reconocimiento.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Escritora ilustrada y una de las mentes más preclaras de la </w:t>
      </w:r>
      <w:hyperlink r:id="rId26" w:tooltip="Literatura español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literatura española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de la primera mitad del siglo </w:t>
      </w:r>
      <w:r w:rsidRPr="000C5581">
        <w:rPr>
          <w:rFonts w:ascii="Arial" w:eastAsia="Times New Roman" w:hAnsi="Arial" w:cs="Arial"/>
          <w:b/>
          <w:smallCaps/>
          <w:sz w:val="24"/>
          <w:szCs w:val="24"/>
          <w:lang w:eastAsia="es-ES"/>
        </w:rPr>
        <w:t>xx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celebraba los miércoles un salón literario en la calle Goya, donde asistían personajes de la alta burguesía e intelectuales, como la esposa de </w:t>
      </w:r>
      <w:hyperlink r:id="rId27" w:tooltip="Antonio Alcalá Galian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Antonio Alcalá Galiano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el crítico </w:t>
      </w:r>
      <w:hyperlink r:id="rId28" w:tooltip="Luis Araujo-Cost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Araujo-Costa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el </w:t>
      </w:r>
      <w:hyperlink r:id="rId29" w:tooltip="José Rodríguez Carracid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doctor </w:t>
        </w:r>
        <w:proofErr w:type="spellStart"/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Carracido</w:t>
        </w:r>
        <w:proofErr w:type="spellEnd"/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los dibujantes </w:t>
      </w:r>
      <w:proofErr w:type="spellStart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Bujados</w:t>
      </w:r>
      <w:proofErr w:type="spellEnd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 </w:t>
      </w:r>
      <w:hyperlink r:id="rId30" w:tooltip="Fernando Fresn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Fresno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también escritores hispanoamericanos como el venezolano </w:t>
      </w:r>
      <w:hyperlink r:id="rId31" w:tooltip="Andrés Eloy Blanc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Andrés Eloy Blanco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el costarricense </w:t>
      </w:r>
      <w:hyperlink r:id="rId32" w:tooltip="Max Jiménez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Max Jiménez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y un buen número de poetisas noveles.</w:t>
      </w: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También era asiduo </w:t>
      </w:r>
      <w:hyperlink r:id="rId33" w:tooltip="Rafael Cansinos Asséns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Rafael Cansinos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que en 1924 publicaría una amplia obra crítica, </w:t>
      </w: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Literaturas del Norte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dedicada a la obra de la escritora. Concha Espina también fue colaboradora de diversos periódicos, como </w:t>
      </w:r>
      <w:hyperlink r:id="rId34" w:tooltip="El Correo Español (Buenos Aires)" w:history="1">
        <w:r w:rsidRPr="000C5581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El Correo Español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de Buenos Aires y en España con </w:t>
      </w: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Libertad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5" w:tooltip="La Nación (1925-1936)" w:history="1">
        <w:r w:rsidRPr="000C5581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La Nación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ya desaparecidos, y </w:t>
      </w:r>
      <w:hyperlink r:id="rId36" w:tooltip="El Diario Montañés" w:history="1">
        <w:r w:rsidRPr="000C5581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El Diario Montañés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de Cantabria.</w:t>
      </w:r>
    </w:p>
    <w:p w:rsidR="00A1608E" w:rsidRPr="000C5581" w:rsidRDefault="00A1608E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En julio de 1934 finalmente se separa jurídicamente de su marido, quien fallecerá en 1937. La </w:t>
      </w:r>
      <w:hyperlink r:id="rId37" w:tooltip="Guerra civil español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guerra civil española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la sorprendió en su casa de </w:t>
      </w:r>
      <w:proofErr w:type="spellStart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"https://es.wikipedia.org/wiki/Mazcuerras" \o "Mazcuerras" </w:instrText>
      </w:r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Mazcuerras</w:t>
      </w:r>
      <w:proofErr w:type="spellEnd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de donde no pudo salir hasta la ocupación de Santander por las tropas del </w:t>
      </w:r>
      <w:hyperlink r:id="rId38" w:tooltip="Bando sublevad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bando sublevado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en 1937. A partir de entonces colabora habitualmente en el diario </w:t>
      </w:r>
      <w:hyperlink r:id="rId39" w:tooltip="ABC (periódico)" w:history="1">
        <w:r w:rsidRPr="000C5581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ABC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de Sevilla y escribe novelas testimoniales, como </w:t>
      </w: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Retaguardia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Diario de una prisionera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o </w:t>
      </w: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Luna roja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1938 empezó a perder la vista y, aunque fue operada, en 1940 quedó </w:t>
      </w:r>
      <w:r w:rsidR="00D56BD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casi </w:t>
      </w:r>
      <w:bookmarkStart w:id="0" w:name="_GoBack"/>
      <w:bookmarkEnd w:id="0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completamente </w:t>
      </w:r>
      <w:hyperlink r:id="rId40" w:tooltip="Ceguer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ciega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 No obstante, no dejó de escribir. Además, varias de sus obras fueron adaptadas al teatro y al cine. Murió a los ochenta y seis años de edad, el 19 de mayo de 1955 en Madrid, y sus restos reposan en el </w:t>
      </w:r>
      <w:hyperlink r:id="rId41" w:tooltip="Cementerio de la Almuden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cementerio de la Almudena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Pr="00D56BD4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D56BD4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Méritos y homenajes </w:t>
      </w: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56BD4" w:rsidRDefault="00D56BD4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Entre muchos otros premios y honores, en 1914 y en 1924 recibió premios de la </w:t>
      </w:r>
      <w:hyperlink r:id="rId42" w:tooltip="Real Academia Español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Real Academia Española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por </w:t>
      </w:r>
      <w:hyperlink r:id="rId43" w:tooltip="La esfinge maragata" w:history="1">
        <w:r w:rsidRPr="000C5581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La esfinge maragata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Tierras del Aquilón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respectivamente. Además, en este último año, fue nombrada hija predilecta de Santander, erigiéndose a tal efecto en 1927 un monumento diseñado por </w:t>
      </w:r>
      <w:hyperlink r:id="rId44" w:tooltip="Victorio Mach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Victorio Macho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e inaugurado por </w:t>
      </w:r>
      <w:hyperlink r:id="rId45" w:tooltip="Alfonso XIII de Españ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 XIII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que también la nombró </w:t>
      </w:r>
      <w:hyperlink r:id="rId46" w:tooltip="Dama de la Orden de las Damas Nobles de la Reina María Luis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dama de la Orden de las Damas Nobles de la Reina María Luisa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Ese mismo año le fue concedido el </w:t>
      </w:r>
      <w:hyperlink r:id="rId47" w:tooltip="Premio Nacional de Literatura de Españ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Nacional de Literatura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por su obra </w:t>
      </w:r>
      <w:hyperlink r:id="rId48" w:tooltip="Altar mayor (novela)" w:history="1">
        <w:r w:rsidRPr="000C5581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Altar mayor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 Asimismo, llegó a ser candidata en tres ocasiones consecutivas al </w:t>
      </w:r>
      <w:hyperlink r:id="rId49" w:tooltip="Premio Nobel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Nobel de Literatura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(1926, 1927 y 1928). El primer año perdió por un solo voto</w:t>
      </w:r>
      <w:r w:rsidRPr="000C5581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>]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y el galardón lo recibió la italiana </w:t>
      </w:r>
      <w:proofErr w:type="spellStart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"https://es.wikipedia.org/wiki/Grazia_Deledda" \o "Grazia Deledda" </w:instrText>
      </w:r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GraziaDeledda</w:t>
      </w:r>
      <w:proofErr w:type="spellEnd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En 1948 el pueblo de </w:t>
      </w:r>
      <w:proofErr w:type="spellStart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"https://es.wikipedia.org/wiki/Mazcuerras" \o "Mazcuerras" </w:instrText>
      </w:r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Mazcuerras</w:t>
      </w:r>
      <w:proofErr w:type="spellEnd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adoptó oficialmente el nombre de </w:t>
      </w:r>
      <w:proofErr w:type="spellStart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"https://es.wikipedia.org/wiki/Luzmela" \o "Luzmela" </w:instrText>
      </w:r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Luzmela</w:t>
      </w:r>
      <w:proofErr w:type="spellEnd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cuando se celebró allí en su casa la ceremonia de imposición de la banda y gran cruz de la </w:t>
      </w:r>
      <w:hyperlink r:id="rId50" w:tooltip="Orden de Alfonso X el Sabi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Orden de Alfonso X el Sabio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 El 8 de febrero de 1950 recibió la </w:t>
      </w:r>
      <w:hyperlink r:id="rId51" w:tooltip="Medalla al Mérito en el Trabaj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Medalla al Mérito en el Trabajo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D56BD4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En la localidad cántabra de </w:t>
      </w:r>
      <w:proofErr w:type="spellStart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"https://es.wikipedia.org/wiki/Torrelavega" \o "Torrelavega" </w:instrText>
      </w:r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Torrelavega</w:t>
      </w:r>
      <w:proofErr w:type="spellEnd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se inauguró en enero de 2007 un teatro municipal que lleva su nombre. Anteriormente y en el mismo solar se encontraba el Cine Concha Espina, cerrado a finales de la década de 1980. La ciudad de Madrid la ha homenajeado con una avenida con su nombre, que cuenta con aproximadamente 1,2 km. El </w:t>
      </w:r>
      <w:hyperlink r:id="rId52" w:tooltip="Metro de Madrid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Metro de Madrid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le ha dedicado una </w:t>
      </w:r>
      <w:hyperlink r:id="rId53" w:tooltip="Estación de Concha Espin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estación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en la </w:t>
      </w:r>
      <w:hyperlink r:id="rId54" w:tooltip="Línea 9 (Metro de Madrid)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línea 9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 Un avión de Iberia, del modelo A340/300, con matrícula EC-GGS, lleva también el nombre de la escritora cántabra. En Valencia, en el barrio de Cruz Cubierta, una guardería lleva también su nombre.</w:t>
      </w:r>
    </w:p>
    <w:p w:rsidR="000C5581" w:rsidRDefault="000C5581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En la localidad cántabra de </w:t>
      </w:r>
      <w:hyperlink r:id="rId55" w:tooltip="Reinos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Reinosa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junto al barrio de Las Eras y el parque de Las Fuentes, existe un colegio de EGB (educación primaria) -ya cerrado- con el nombre de la escritora, inaugurado en 1931.</w:t>
      </w:r>
    </w:p>
    <w:p w:rsidR="00D56BD4" w:rsidRPr="000C5581" w:rsidRDefault="00D56BD4" w:rsidP="000C558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Pr="00A1608E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A1608E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Obras 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Pr="000C5581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eterna visita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artículos periodísticos.</w:t>
      </w:r>
    </w:p>
    <w:p w:rsidR="00A1608E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Al amor de las estrellas o Mujeres del Quijote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1903. Novela.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Mis flores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1904. Poesía.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rabión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1907. Cuentos.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Trozos de vida: Colección de cuentos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1907. Cuentos.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La niña de </w:t>
      </w:r>
      <w:proofErr w:type="spellStart"/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Luzmela</w:t>
      </w:r>
      <w:proofErr w:type="spellEnd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1909. Novela. Llevada al cine.</w:t>
      </w:r>
      <w:hyperlink r:id="rId56" w:anchor="cite_note-7" w:history="1">
        <w:r w:rsidRPr="000C5581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7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ronda de los galanes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1910. Cuentos. Ilustraciones de A. Cerezo Vallejo.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Despertar para morir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1910. Novela. Cubierta de </w:t>
      </w:r>
      <w:hyperlink r:id="rId57" w:tooltip="Máximo Ramos (aún no redactado)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Máximo Ramos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Agua de nieve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1911. Novela. Cubierta en color de </w:t>
      </w:r>
      <w:proofErr w:type="spellStart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Bujados</w:t>
      </w:r>
      <w:proofErr w:type="spellEnd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Default="00652F35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58" w:tooltip="La esfinge maragata" w:history="1">
        <w:r w:rsidR="000C5581" w:rsidRPr="000C5581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La esfinge maragata</w:t>
        </w:r>
      </w:hyperlink>
      <w:r w:rsidR="000C5581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1914. Novela. </w:t>
      </w:r>
      <w:hyperlink r:id="rId59" w:tooltip="Premio Fastenrath" w:history="1">
        <w:r w:rsidR="000C5581"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Premio </w:t>
        </w:r>
        <w:proofErr w:type="spellStart"/>
        <w:r w:rsidR="000C5581"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Fastenrath</w:t>
        </w:r>
        <w:proofErr w:type="spellEnd"/>
      </w:hyperlink>
      <w:r w:rsidR="000C5581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de la </w:t>
      </w:r>
      <w:hyperlink r:id="rId60" w:tooltip="Real Academia Española" w:history="1">
        <w:r w:rsidR="000C5581"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Real Academia Española</w:t>
        </w:r>
      </w:hyperlink>
      <w:r w:rsidR="000C5581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0C5581" w:rsidRDefault="000C5581" w:rsidP="000C5581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Novela.</w:t>
      </w:r>
    </w:p>
    <w:p w:rsidR="00A1608E" w:rsidRDefault="00A1608E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</w:p>
    <w:p w:rsid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Jayón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1916. Novela. Premio Espinosa y Cortina de la </w:t>
      </w:r>
      <w:hyperlink r:id="rId61" w:tooltip="Real Academia Español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Real Academia Española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 Luego </w:t>
      </w:r>
      <w:hyperlink r:id="rId62" w:tooltip="Teatr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Teatro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 Drama en tres actos estrenado en el Teatro Eslava de Madrid el 9 de febrero de 1918. Luego </w:t>
      </w:r>
      <w:hyperlink r:id="rId63" w:tooltip="Películ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Película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 </w:t>
      </w:r>
      <w:hyperlink r:id="rId64" w:tooltip="Guacho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Guacho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 Argentina 1954.</w:t>
      </w:r>
    </w:p>
    <w:p w:rsidR="00A1608E" w:rsidRPr="000C5581" w:rsidRDefault="00A1608E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Don Quijote en Barcelona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1917. Conferencia 19 de diciembre de 1916.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Ruecas de marfil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1917. Relatos.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Simientes. Páginas iniciales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1918. Cubierta en color de Rivero Gil.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Naves en el mar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1918.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Talín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1918.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Pastorelas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1920. 42 Cuentos ilustrados por </w:t>
      </w:r>
      <w:hyperlink r:id="rId65" w:tooltip="Varela de Seijas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Varela de </w:t>
        </w:r>
        <w:proofErr w:type="spellStart"/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Seijas</w:t>
        </w:r>
        <w:proofErr w:type="spellEnd"/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metal de los muertos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1920.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Dulce nombre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1921. Novela. Llevada al cine.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Cuentos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1922. Cuentos.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Cumbres al sol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1922.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cáliz rojo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1923. Novela. Cubierta de </w:t>
      </w:r>
      <w:proofErr w:type="spellStart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Bujados</w:t>
      </w:r>
      <w:proofErr w:type="spellEnd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Tierras del Aquilón (Viajes)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1924. Relatos. Premio Castillo de Chirel de la Academia 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Arboladuras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1925.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Cura de amor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1925.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secreto de un disfraz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1925. Novela.</w:t>
      </w:r>
    </w:p>
    <w:p w:rsidR="000C5581" w:rsidRPr="000C5581" w:rsidRDefault="00652F35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66" w:tooltip="Altar mayor (novela)" w:history="1">
        <w:r w:rsidR="000C5581" w:rsidRPr="000C5581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Altar mayor</w:t>
        </w:r>
      </w:hyperlink>
      <w:r w:rsidR="000C5581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1926. Novela. </w:t>
      </w:r>
      <w:hyperlink r:id="rId67" w:tooltip="Premio Nacional de Literatura de España" w:history="1">
        <w:r w:rsidR="000C5581"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Nacional de Literatura</w:t>
        </w:r>
      </w:hyperlink>
      <w:r w:rsidR="000C5581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1927. Llevada al </w:t>
      </w:r>
      <w:hyperlink r:id="rId68" w:tooltip="Altar mayor (película)" w:history="1">
        <w:r w:rsidR="000C5581"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cine</w:t>
        </w:r>
      </w:hyperlink>
      <w:r w:rsidR="000C5581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Aurora de España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1927. Novela. Ilustraciones de </w:t>
      </w:r>
      <w:proofErr w:type="spellStart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Baldrich</w:t>
      </w:r>
      <w:proofErr w:type="spellEnd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Llama de cera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1927.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Las niñas desaparecidas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1927.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goce de robar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1928. Novela. Ilustraciones de Penagos.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Huerto de Rosas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1929. Novela. Ilustraciones de </w:t>
      </w:r>
      <w:proofErr w:type="spellStart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Ontañón</w:t>
      </w:r>
      <w:proofErr w:type="spellEnd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virgen prudente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1929. Novela. Cubierta en color de Augusto.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Marcha nupcial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1929. Novela. Ilustraciones de Vázquez Calleja.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príncipe del cantar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1930. Novelas y Cuentos.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Copa de horizontes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1930. Novela. </w:t>
      </w:r>
      <w:proofErr w:type="spellStart"/>
      <w:r w:rsidR="00A1608E">
        <w:rPr>
          <w:rFonts w:ascii="Arial" w:eastAsia="Times New Roman" w:hAnsi="Arial" w:cs="Arial"/>
          <w:b/>
          <w:sz w:val="24"/>
          <w:szCs w:val="24"/>
          <w:lang w:eastAsia="es-ES"/>
        </w:rPr>
        <w:t>de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Ontañón</w:t>
      </w:r>
      <w:proofErr w:type="spellEnd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Siete rayos de sol: (cuentos tradicionales)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1930. Cuentos. 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hermano Caín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1931. Novela. Ilustraciones de Alvear.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lastRenderedPageBreak/>
        <w:t>Singladuras. Viaje americano (Cuba, Nueva York, Nueva Inglaterra)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1932. Libro de Viajes. Cubierta de </w:t>
      </w:r>
      <w:hyperlink r:id="rId69" w:tooltip="Mauricio Amster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Mauricio </w:t>
        </w:r>
        <w:proofErr w:type="spellStart"/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Amster</w:t>
        </w:r>
        <w:proofErr w:type="spellEnd"/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Entre la noche y el mar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1933. Poesía.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Candelabro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1933. Novelas.</w:t>
      </w:r>
    </w:p>
    <w:p w:rsidR="000C5581" w:rsidRPr="00A67E1C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flor de ayer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1934. </w:t>
      </w:r>
      <w:r w:rsidRPr="00A67E1C">
        <w:rPr>
          <w:rFonts w:ascii="Arial" w:eastAsia="Times New Roman" w:hAnsi="Arial" w:cs="Arial"/>
          <w:b/>
          <w:sz w:val="24"/>
          <w:szCs w:val="24"/>
          <w:lang w:val="en-US" w:eastAsia="es-ES"/>
        </w:rPr>
        <w:t>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The Woman and the Sea</w:t>
      </w:r>
      <w:r w:rsidRPr="000C5581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, 1934. 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Novela. Traducción de </w:t>
      </w:r>
      <w:proofErr w:type="spellStart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"https://es.wikipedia.org/w/index.php?title=Terrell_L._Tatum&amp;action=edit&amp;redlink=1" \o "Terrell L. Tatum (aún no redactado)" </w:instrText>
      </w:r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Terrell</w:t>
      </w:r>
      <w:proofErr w:type="spellEnd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L. </w:t>
      </w:r>
      <w:proofErr w:type="spellStart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Tatum</w:t>
      </w:r>
      <w:proofErr w:type="spellEnd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Vidas rotas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1935. Novela. Llevada al cine.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Nadie quiere a nadie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1936. Novela. Ilustraciones de </w:t>
      </w:r>
      <w:proofErr w:type="spellStart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Bocquet</w:t>
      </w:r>
      <w:proofErr w:type="spellEnd"/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Retaguardia. (Imágenes de vivos y muertos)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1937.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Casilda de Toledo. Vida de </w:t>
      </w:r>
      <w:hyperlink r:id="rId70" w:tooltip="Santa Casilda" w:history="1">
        <w:r w:rsidRPr="000C5581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santa Casilda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1938. Biografía.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desierto rubio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1938.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Esclavitud y libertad, Diario de una prisionera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1938.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carpeta gris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1938.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Las alas invencibles. Novela de amores, de aviación y de libertad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1938.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Reconquista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1938.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Cazadoras de sueños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1939. Novelas.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Luna roja: Novelas de la revolución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1939.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hombre y el mastín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1940.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Princesas del martirio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1940. Novela. Ilustraciones de Rosario Velasco.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tiniebla encendida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1940. Teatro.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fraile menor: (cuentos). 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1942. Cuentos.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Moneda blanca. La otra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1942. Teatro.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segunda mies: versos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1943. Poesía.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Obras completas de Concha Espina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1944. Prólogo de </w:t>
      </w:r>
      <w:hyperlink r:id="rId71" w:tooltip="Víctor de la Serna" w:history="1">
        <w:r w:rsidRPr="000C5581">
          <w:rPr>
            <w:rFonts w:ascii="Arial" w:eastAsia="Times New Roman" w:hAnsi="Arial" w:cs="Arial"/>
            <w:b/>
            <w:sz w:val="24"/>
            <w:szCs w:val="24"/>
            <w:lang w:eastAsia="es-ES"/>
          </w:rPr>
          <w:t>Víctor de la Serna</w:t>
        </w:r>
      </w:hyperlink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Victoria en América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1944.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más fuerte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1945.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Alma silvestre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1946. Novela.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Un valle en el mar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1949. II Premio Miguel de Cervantes Saavedra de Periodismo concedido por el extinto Ministerio de Información y Turismo.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 </w:t>
      </w:r>
      <w:hyperlink r:id="rId72" w:tooltip="Antonio Machado" w:history="1">
        <w:r w:rsidRPr="000C5581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Antonio Machado</w:t>
        </w:r>
      </w:hyperlink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 a su grande y secreto amor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1950. Cartas. Ilustraciones y Facsímiles. Descubre a </w:t>
      </w:r>
      <w:proofErr w:type="spellStart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"https://es.wikipedia.org/wiki/Guiomar" \o "Guiomar" </w:instrText>
      </w:r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Guiomar</w:t>
      </w:r>
      <w:proofErr w:type="spellEnd"/>
      <w:r w:rsidR="00652F35" w:rsidRPr="000C558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 sin desvelar su identidad.</w:t>
      </w:r>
    </w:p>
    <w:p w:rsidR="000C5581" w:rsidRP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Una novela de amor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1953. Novela.</w:t>
      </w:r>
    </w:p>
    <w:p w:rsidR="000C5581" w:rsidRDefault="000C5581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558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Aurora de España</w:t>
      </w:r>
      <w:r w:rsidRPr="000C5581">
        <w:rPr>
          <w:rFonts w:ascii="Arial" w:eastAsia="Times New Roman" w:hAnsi="Arial" w:cs="Arial"/>
          <w:b/>
          <w:sz w:val="24"/>
          <w:szCs w:val="24"/>
          <w:lang w:eastAsia="es-ES"/>
        </w:rPr>
        <w:t>, 1955. Novela. Reedición ampliada.</w:t>
      </w:r>
    </w:p>
    <w:p w:rsidR="00A1608E" w:rsidRPr="000C5581" w:rsidRDefault="00A1608E" w:rsidP="00A1608E">
      <w:pPr>
        <w:shd w:val="clear" w:color="auto" w:fill="FFFFFF"/>
        <w:spacing w:after="0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A1608E" w:rsidRPr="000C5581" w:rsidSect="009E2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F32"/>
    <w:multiLevelType w:val="multilevel"/>
    <w:tmpl w:val="D9DE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E402D"/>
    <w:multiLevelType w:val="multilevel"/>
    <w:tmpl w:val="C6A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581"/>
    <w:rsid w:val="000C5581"/>
    <w:rsid w:val="001D2FD9"/>
    <w:rsid w:val="00652F35"/>
    <w:rsid w:val="009E2C83"/>
    <w:rsid w:val="00A1608E"/>
    <w:rsid w:val="00A67E1C"/>
    <w:rsid w:val="00BF4E73"/>
    <w:rsid w:val="00D5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83"/>
  </w:style>
  <w:style w:type="paragraph" w:styleId="Ttulo2">
    <w:name w:val="heading 2"/>
    <w:basedOn w:val="Normal"/>
    <w:link w:val="Ttulo2Car"/>
    <w:uiPriority w:val="9"/>
    <w:qFormat/>
    <w:rsid w:val="000C5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C5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C558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55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C558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0C5581"/>
  </w:style>
  <w:style w:type="character" w:customStyle="1" w:styleId="mw-editsection">
    <w:name w:val="mw-editsection"/>
    <w:basedOn w:val="Fuentedeprrafopredeter"/>
    <w:rsid w:val="000C5581"/>
  </w:style>
  <w:style w:type="character" w:customStyle="1" w:styleId="mw-editsection-bracket">
    <w:name w:val="mw-editsection-bracket"/>
    <w:basedOn w:val="Fuentedeprrafopredeter"/>
    <w:rsid w:val="000C5581"/>
  </w:style>
  <w:style w:type="paragraph" w:styleId="NormalWeb">
    <w:name w:val="Normal (Web)"/>
    <w:basedOn w:val="Normal"/>
    <w:uiPriority w:val="99"/>
    <w:semiHidden/>
    <w:unhideWhenUsed/>
    <w:rsid w:val="000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6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3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1858597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8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408781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9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608571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46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Generaci%C3%B3n_del_27" TargetMode="External"/><Relationship Id="rId18" Type="http://schemas.openxmlformats.org/officeDocument/2006/relationships/hyperlink" Target="https://es.wikipedia.org/w/index.php?title=Ram%C3%B3n_de_la_Serna_y_Cueto&amp;action=edit&amp;redlink=1" TargetMode="External"/><Relationship Id="rId26" Type="http://schemas.openxmlformats.org/officeDocument/2006/relationships/hyperlink" Target="https://es.wikipedia.org/wiki/Literatura_espa%C3%B1ola" TargetMode="External"/><Relationship Id="rId39" Type="http://schemas.openxmlformats.org/officeDocument/2006/relationships/hyperlink" Target="https://es.wikipedia.org/wiki/ABC_(peri%C3%B3dico)" TargetMode="External"/><Relationship Id="rId21" Type="http://schemas.openxmlformats.org/officeDocument/2006/relationships/hyperlink" Target="https://es.wikipedia.org/wiki/Ram%C3%B3n_de_la_Serna" TargetMode="External"/><Relationship Id="rId34" Type="http://schemas.openxmlformats.org/officeDocument/2006/relationships/hyperlink" Target="https://es.wikipedia.org/wiki/El_Correo_Espa%C3%B1ol_(Buenos_Aires)" TargetMode="External"/><Relationship Id="rId42" Type="http://schemas.openxmlformats.org/officeDocument/2006/relationships/hyperlink" Target="https://es.wikipedia.org/wiki/Real_Academia_Espa%C3%B1ola" TargetMode="External"/><Relationship Id="rId47" Type="http://schemas.openxmlformats.org/officeDocument/2006/relationships/hyperlink" Target="https://es.wikipedia.org/wiki/Premio_Nacional_de_Literatura_de_Espa%C3%B1a" TargetMode="External"/><Relationship Id="rId50" Type="http://schemas.openxmlformats.org/officeDocument/2006/relationships/hyperlink" Target="https://es.wikipedia.org/wiki/Orden_de_Alfonso_X_el_Sabio" TargetMode="External"/><Relationship Id="rId55" Type="http://schemas.openxmlformats.org/officeDocument/2006/relationships/hyperlink" Target="https://es.wikipedia.org/wiki/Reinosa" TargetMode="External"/><Relationship Id="rId63" Type="http://schemas.openxmlformats.org/officeDocument/2006/relationships/hyperlink" Target="https://es.wikipedia.org/wiki/Pel%C3%ADcula" TargetMode="External"/><Relationship Id="rId68" Type="http://schemas.openxmlformats.org/officeDocument/2006/relationships/hyperlink" Target="https://es.wikipedia.org/wiki/Altar_mayor_(pel%C3%ADcula)" TargetMode="External"/><Relationship Id="rId7" Type="http://schemas.openxmlformats.org/officeDocument/2006/relationships/hyperlink" Target="https://es.wikipedia.org/wiki/15_de_abril" TargetMode="External"/><Relationship Id="rId71" Type="http://schemas.openxmlformats.org/officeDocument/2006/relationships/hyperlink" Target="https://es.wikipedia.org/wiki/V%C3%ADctor_de_la_Ser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ar%C3%ADa_Blanchard" TargetMode="External"/><Relationship Id="rId29" Type="http://schemas.openxmlformats.org/officeDocument/2006/relationships/hyperlink" Target="https://es.wikipedia.org/wiki/Jos%C3%A9_Rodr%C3%ADguez_Carracido" TargetMode="External"/><Relationship Id="rId11" Type="http://schemas.openxmlformats.org/officeDocument/2006/relationships/hyperlink" Target="https://es.wikipedia.org/wiki/1955" TargetMode="External"/><Relationship Id="rId24" Type="http://schemas.openxmlformats.org/officeDocument/2006/relationships/hyperlink" Target="https://es.wikipedia.org/wiki/Carmen_de_la_Maza" TargetMode="External"/><Relationship Id="rId32" Type="http://schemas.openxmlformats.org/officeDocument/2006/relationships/hyperlink" Target="https://es.wikipedia.org/wiki/Max_Jim%C3%A9nez" TargetMode="External"/><Relationship Id="rId37" Type="http://schemas.openxmlformats.org/officeDocument/2006/relationships/hyperlink" Target="https://es.wikipedia.org/wiki/Guerra_civil_espa%C3%B1ola" TargetMode="External"/><Relationship Id="rId40" Type="http://schemas.openxmlformats.org/officeDocument/2006/relationships/hyperlink" Target="https://es.wikipedia.org/wiki/Ceguera" TargetMode="External"/><Relationship Id="rId45" Type="http://schemas.openxmlformats.org/officeDocument/2006/relationships/hyperlink" Target="https://es.wikipedia.org/wiki/Alfonso_XIII_de_Espa%C3%B1a" TargetMode="External"/><Relationship Id="rId53" Type="http://schemas.openxmlformats.org/officeDocument/2006/relationships/hyperlink" Target="https://es.wikipedia.org/wiki/Estaci%C3%B3n_de_Concha_Espina" TargetMode="External"/><Relationship Id="rId58" Type="http://schemas.openxmlformats.org/officeDocument/2006/relationships/hyperlink" Target="https://es.wikipedia.org/wiki/La_esfinge_maragata" TargetMode="External"/><Relationship Id="rId66" Type="http://schemas.openxmlformats.org/officeDocument/2006/relationships/hyperlink" Target="https://es.wikipedia.org/wiki/Altar_mayor_(novela)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Santander_(Espa%C3%B1a)" TargetMode="External"/><Relationship Id="rId23" Type="http://schemas.openxmlformats.org/officeDocument/2006/relationships/hyperlink" Target="https://es.wikipedia.org/wiki/Regino_Sainz_de_la_Maza" TargetMode="External"/><Relationship Id="rId28" Type="http://schemas.openxmlformats.org/officeDocument/2006/relationships/hyperlink" Target="https://es.wikipedia.org/wiki/Luis_Araujo-Costa" TargetMode="External"/><Relationship Id="rId36" Type="http://schemas.openxmlformats.org/officeDocument/2006/relationships/hyperlink" Target="https://es.wikipedia.org/wiki/El_Diario_Monta%C3%B1%C3%A9s" TargetMode="External"/><Relationship Id="rId49" Type="http://schemas.openxmlformats.org/officeDocument/2006/relationships/hyperlink" Target="https://es.wikipedia.org/wiki/Premio_Nobel" TargetMode="External"/><Relationship Id="rId57" Type="http://schemas.openxmlformats.org/officeDocument/2006/relationships/hyperlink" Target="https://es.wikipedia.org/w/index.php?title=M%C3%A1ximo_Ramos&amp;action=edit&amp;redlink=1" TargetMode="External"/><Relationship Id="rId61" Type="http://schemas.openxmlformats.org/officeDocument/2006/relationships/hyperlink" Target="https://es.wikipedia.org/wiki/Real_Academia_Espa%C3%B1ola" TargetMode="External"/><Relationship Id="rId10" Type="http://schemas.openxmlformats.org/officeDocument/2006/relationships/hyperlink" Target="https://es.wikipedia.org/wiki/19_de_mayo" TargetMode="External"/><Relationship Id="rId19" Type="http://schemas.openxmlformats.org/officeDocument/2006/relationships/hyperlink" Target="https://es.wikipedia.org/wiki/Valpara%C3%ADso" TargetMode="External"/><Relationship Id="rId31" Type="http://schemas.openxmlformats.org/officeDocument/2006/relationships/hyperlink" Target="https://es.wikipedia.org/wiki/Andr%C3%A9s_Eloy_Blanco" TargetMode="External"/><Relationship Id="rId44" Type="http://schemas.openxmlformats.org/officeDocument/2006/relationships/hyperlink" Target="https://es.wikipedia.org/wiki/Victorio_Macho" TargetMode="External"/><Relationship Id="rId52" Type="http://schemas.openxmlformats.org/officeDocument/2006/relationships/hyperlink" Target="https://es.wikipedia.org/wiki/Metro_de_Madrid" TargetMode="External"/><Relationship Id="rId60" Type="http://schemas.openxmlformats.org/officeDocument/2006/relationships/hyperlink" Target="https://es.wikipedia.org/wiki/Real_Academia_Espa%C3%B1ola" TargetMode="External"/><Relationship Id="rId65" Type="http://schemas.openxmlformats.org/officeDocument/2006/relationships/hyperlink" Target="https://es.wikipedia.org/wiki/Varela_de_Seijas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adrid" TargetMode="External"/><Relationship Id="rId14" Type="http://schemas.openxmlformats.org/officeDocument/2006/relationships/hyperlink" Target="https://es.wikipedia.org/wiki/Concha_Espina" TargetMode="External"/><Relationship Id="rId22" Type="http://schemas.openxmlformats.org/officeDocument/2006/relationships/hyperlink" Target="https://es.wikipedia.org/wiki/V%C3%ADctor_de_la_Serna" TargetMode="External"/><Relationship Id="rId27" Type="http://schemas.openxmlformats.org/officeDocument/2006/relationships/hyperlink" Target="https://es.wikipedia.org/wiki/Antonio_Alcal%C3%A1_Galiano" TargetMode="External"/><Relationship Id="rId30" Type="http://schemas.openxmlformats.org/officeDocument/2006/relationships/hyperlink" Target="https://es.wikipedia.org/wiki/Fernando_Fresno" TargetMode="External"/><Relationship Id="rId35" Type="http://schemas.openxmlformats.org/officeDocument/2006/relationships/hyperlink" Target="https://es.wikipedia.org/wiki/La_Naci%C3%B3n_(1925-1936)" TargetMode="External"/><Relationship Id="rId43" Type="http://schemas.openxmlformats.org/officeDocument/2006/relationships/hyperlink" Target="https://es.wikipedia.org/wiki/La_esfinge_maragata" TargetMode="External"/><Relationship Id="rId48" Type="http://schemas.openxmlformats.org/officeDocument/2006/relationships/hyperlink" Target="https://es.wikipedia.org/wiki/Altar_mayor_(novela)" TargetMode="External"/><Relationship Id="rId56" Type="http://schemas.openxmlformats.org/officeDocument/2006/relationships/hyperlink" Target="https://es.wikipedia.org/wiki/Concha_Espina" TargetMode="External"/><Relationship Id="rId64" Type="http://schemas.openxmlformats.org/officeDocument/2006/relationships/hyperlink" Target="https://es.wikipedia.org/wiki/Guacho" TargetMode="External"/><Relationship Id="rId69" Type="http://schemas.openxmlformats.org/officeDocument/2006/relationships/hyperlink" Target="https://es.wikipedia.org/wiki/Mauricio_Amster" TargetMode="External"/><Relationship Id="rId8" Type="http://schemas.openxmlformats.org/officeDocument/2006/relationships/hyperlink" Target="https://es.wikipedia.org/wiki/1869" TargetMode="External"/><Relationship Id="rId51" Type="http://schemas.openxmlformats.org/officeDocument/2006/relationships/hyperlink" Target="https://es.wikipedia.org/wiki/Medalla_al_M%C3%A9rito_en_el_Trabajo" TargetMode="External"/><Relationship Id="rId72" Type="http://schemas.openxmlformats.org/officeDocument/2006/relationships/hyperlink" Target="https://es.wikipedia.org/wiki/Antonio_Machad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Generaci%C3%B3n_del_98" TargetMode="External"/><Relationship Id="rId17" Type="http://schemas.openxmlformats.org/officeDocument/2006/relationships/hyperlink" Target="https://es.wikipedia.org/wiki/Verso" TargetMode="External"/><Relationship Id="rId25" Type="http://schemas.openxmlformats.org/officeDocument/2006/relationships/hyperlink" Target="https://es.wikipedia.org/wiki/Madrid" TargetMode="External"/><Relationship Id="rId33" Type="http://schemas.openxmlformats.org/officeDocument/2006/relationships/hyperlink" Target="https://es.wikipedia.org/wiki/Rafael_Cansinos_Ass%C3%A9ns" TargetMode="External"/><Relationship Id="rId38" Type="http://schemas.openxmlformats.org/officeDocument/2006/relationships/hyperlink" Target="https://es.wikipedia.org/wiki/Bando_sublevado" TargetMode="External"/><Relationship Id="rId46" Type="http://schemas.openxmlformats.org/officeDocument/2006/relationships/hyperlink" Target="https://es.wikipedia.org/wiki/Dama_de_la_Orden_de_las_Damas_Nobles_de_la_Reina_Mar%C3%ADa_Luisa" TargetMode="External"/><Relationship Id="rId59" Type="http://schemas.openxmlformats.org/officeDocument/2006/relationships/hyperlink" Target="https://es.wikipedia.org/wiki/Premio_Fastenrath" TargetMode="External"/><Relationship Id="rId67" Type="http://schemas.openxmlformats.org/officeDocument/2006/relationships/hyperlink" Target="https://es.wikipedia.org/wiki/Premio_Nacional_de_Literatura_de_Espa%C3%B1a" TargetMode="External"/><Relationship Id="rId20" Type="http://schemas.openxmlformats.org/officeDocument/2006/relationships/hyperlink" Target="https://es.wikipedia.org/wiki/Chile" TargetMode="External"/><Relationship Id="rId41" Type="http://schemas.openxmlformats.org/officeDocument/2006/relationships/hyperlink" Target="https://es.wikipedia.org/wiki/Cementerio_de_la_Almudena" TargetMode="External"/><Relationship Id="rId54" Type="http://schemas.openxmlformats.org/officeDocument/2006/relationships/hyperlink" Target="https://es.wikipedia.org/wiki/L%C3%ADnea_9_(Metro_de_Madrid)" TargetMode="External"/><Relationship Id="rId62" Type="http://schemas.openxmlformats.org/officeDocument/2006/relationships/hyperlink" Target="https://es.wikipedia.org/wiki/Teatro" TargetMode="External"/><Relationship Id="rId70" Type="http://schemas.openxmlformats.org/officeDocument/2006/relationships/hyperlink" Target="https://es.wikipedia.org/wiki/Santa_Casil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Santander_(Espa%C3%B1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2446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2021-01-09T21:00:00Z</dcterms:created>
  <dcterms:modified xsi:type="dcterms:W3CDTF">2021-02-23T19:14:00Z</dcterms:modified>
</cp:coreProperties>
</file>