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30" w:rsidRDefault="00A84030" w:rsidP="00FA3F88">
      <w:pPr>
        <w:shd w:val="clear" w:color="auto" w:fill="FFFFFF"/>
        <w:spacing w:after="0" w:line="240" w:lineRule="auto"/>
        <w:ind w:left="-851" w:right="-994"/>
        <w:jc w:val="center"/>
        <w:rPr>
          <w:rFonts w:ascii="Arial" w:eastAsia="Times New Roman" w:hAnsi="Arial" w:cs="Arial"/>
          <w:b/>
          <w:bCs/>
          <w:color w:val="FF0000"/>
          <w:sz w:val="36"/>
          <w:szCs w:val="36"/>
          <w:lang w:eastAsia="es-ES"/>
        </w:rPr>
      </w:pPr>
      <w:r w:rsidRPr="00A84030">
        <w:rPr>
          <w:rFonts w:ascii="Arial" w:eastAsia="Times New Roman" w:hAnsi="Arial" w:cs="Arial"/>
          <w:b/>
          <w:bCs/>
          <w:color w:val="FF0000"/>
          <w:sz w:val="36"/>
          <w:szCs w:val="36"/>
          <w:lang w:eastAsia="es-ES"/>
        </w:rPr>
        <w:t xml:space="preserve">Flora </w:t>
      </w:r>
      <w:proofErr w:type="spellStart"/>
      <w:r w:rsidRPr="00A84030">
        <w:rPr>
          <w:rFonts w:ascii="Arial" w:eastAsia="Times New Roman" w:hAnsi="Arial" w:cs="Arial"/>
          <w:b/>
          <w:bCs/>
          <w:color w:val="FF0000"/>
          <w:sz w:val="36"/>
          <w:szCs w:val="36"/>
          <w:lang w:eastAsia="es-ES"/>
        </w:rPr>
        <w:t>Tristan</w:t>
      </w:r>
      <w:proofErr w:type="spellEnd"/>
      <w:r w:rsidRPr="00A84030">
        <w:rPr>
          <w:rFonts w:ascii="Arial" w:eastAsia="Times New Roman" w:hAnsi="Arial" w:cs="Arial"/>
          <w:b/>
          <w:bCs/>
          <w:color w:val="FF0000"/>
          <w:sz w:val="36"/>
          <w:szCs w:val="36"/>
          <w:lang w:eastAsia="es-ES"/>
        </w:rPr>
        <w:t xml:space="preserve"> 1803 </w:t>
      </w:r>
      <w:r w:rsidR="00FA3F88">
        <w:rPr>
          <w:rFonts w:ascii="Arial" w:eastAsia="Times New Roman" w:hAnsi="Arial" w:cs="Arial"/>
          <w:b/>
          <w:bCs/>
          <w:color w:val="FF0000"/>
          <w:sz w:val="36"/>
          <w:szCs w:val="36"/>
          <w:lang w:eastAsia="es-ES"/>
        </w:rPr>
        <w:t>–</w:t>
      </w:r>
      <w:r w:rsidRPr="00A84030">
        <w:rPr>
          <w:rFonts w:ascii="Arial" w:eastAsia="Times New Roman" w:hAnsi="Arial" w:cs="Arial"/>
          <w:b/>
          <w:bCs/>
          <w:color w:val="FF0000"/>
          <w:sz w:val="36"/>
          <w:szCs w:val="36"/>
          <w:lang w:eastAsia="es-ES"/>
        </w:rPr>
        <w:t xml:space="preserve"> 1844</w:t>
      </w:r>
    </w:p>
    <w:p w:rsidR="00FA3F88" w:rsidRDefault="00FA3F88" w:rsidP="00FA3F88">
      <w:pPr>
        <w:shd w:val="clear" w:color="auto" w:fill="FFFFFF"/>
        <w:spacing w:after="0" w:line="240" w:lineRule="auto"/>
        <w:ind w:left="-851" w:right="-994"/>
        <w:jc w:val="center"/>
        <w:rPr>
          <w:rFonts w:ascii="Arial" w:eastAsia="Times New Roman" w:hAnsi="Arial" w:cs="Arial"/>
          <w:b/>
          <w:bCs/>
          <w:color w:val="FF0000"/>
          <w:sz w:val="36"/>
          <w:szCs w:val="36"/>
          <w:lang w:eastAsia="es-ES"/>
        </w:rPr>
      </w:pPr>
    </w:p>
    <w:p w:rsidR="00FA3F88" w:rsidRPr="00FA3F88" w:rsidRDefault="00FA3F88" w:rsidP="00FA3F88">
      <w:pPr>
        <w:shd w:val="clear" w:color="auto" w:fill="FFFFFF"/>
        <w:spacing w:after="0" w:line="240" w:lineRule="auto"/>
        <w:ind w:left="-851" w:right="-994"/>
        <w:jc w:val="center"/>
        <w:rPr>
          <w:rFonts w:ascii="Arial" w:eastAsia="Times New Roman" w:hAnsi="Arial" w:cs="Arial"/>
          <w:b/>
          <w:bCs/>
          <w:color w:val="0070C0"/>
          <w:sz w:val="28"/>
          <w:szCs w:val="28"/>
          <w:lang w:eastAsia="es-ES"/>
        </w:rPr>
      </w:pPr>
      <w:r w:rsidRPr="00FA3F88">
        <w:rPr>
          <w:rFonts w:ascii="Arial" w:eastAsia="Times New Roman" w:hAnsi="Arial" w:cs="Arial"/>
          <w:b/>
          <w:bCs/>
          <w:color w:val="0070C0"/>
          <w:sz w:val="28"/>
          <w:szCs w:val="28"/>
          <w:lang w:eastAsia="es-ES"/>
        </w:rPr>
        <w:t xml:space="preserve">Defensora de la mujer </w:t>
      </w:r>
      <w:r w:rsidR="00487B55">
        <w:rPr>
          <w:rFonts w:ascii="Arial" w:eastAsia="Times New Roman" w:hAnsi="Arial" w:cs="Arial"/>
          <w:b/>
          <w:bCs/>
          <w:color w:val="0070C0"/>
          <w:sz w:val="28"/>
          <w:szCs w:val="28"/>
          <w:lang w:eastAsia="es-ES"/>
        </w:rPr>
        <w:t>americana</w:t>
      </w:r>
    </w:p>
    <w:p w:rsidR="00FA3F88" w:rsidRDefault="00FA3F88" w:rsidP="00FA3F88">
      <w:pPr>
        <w:shd w:val="clear" w:color="auto" w:fill="FFFFFF"/>
        <w:spacing w:after="0" w:line="240" w:lineRule="auto"/>
        <w:ind w:left="-851" w:right="-994"/>
        <w:jc w:val="center"/>
        <w:rPr>
          <w:rFonts w:ascii="Arial" w:eastAsia="Times New Roman" w:hAnsi="Arial" w:cs="Arial"/>
          <w:b/>
          <w:bCs/>
          <w:sz w:val="24"/>
          <w:szCs w:val="24"/>
          <w:lang w:eastAsia="es-ES"/>
        </w:rPr>
      </w:pPr>
    </w:p>
    <w:p w:rsidR="00FA3F88" w:rsidRDefault="00FA3F88" w:rsidP="00FA3F88">
      <w:pPr>
        <w:shd w:val="clear" w:color="auto" w:fill="FFFFFF"/>
        <w:spacing w:after="0" w:line="240" w:lineRule="auto"/>
        <w:ind w:left="-851" w:right="-994"/>
        <w:jc w:val="center"/>
        <w:rPr>
          <w:rFonts w:ascii="Arial" w:eastAsia="Times New Roman" w:hAnsi="Arial" w:cs="Arial"/>
          <w:b/>
          <w:bCs/>
          <w:sz w:val="24"/>
          <w:szCs w:val="24"/>
          <w:lang w:eastAsia="es-ES"/>
        </w:rPr>
      </w:pPr>
      <w:proofErr w:type="spellStart"/>
      <w:r w:rsidRPr="00FA3F88">
        <w:rPr>
          <w:rFonts w:ascii="Arial" w:eastAsia="Times New Roman" w:hAnsi="Arial" w:cs="Arial"/>
          <w:b/>
          <w:bCs/>
          <w:sz w:val="24"/>
          <w:szCs w:val="24"/>
          <w:lang w:eastAsia="es-ES"/>
        </w:rPr>
        <w:t>Wikiperdia</w:t>
      </w:r>
      <w:proofErr w:type="spellEnd"/>
    </w:p>
    <w:p w:rsidR="00FA3F88" w:rsidRPr="00FA3F88" w:rsidRDefault="00FA3F88" w:rsidP="00FA3F88">
      <w:pPr>
        <w:shd w:val="clear" w:color="auto" w:fill="FFFFFF"/>
        <w:spacing w:after="0" w:line="240" w:lineRule="auto"/>
        <w:ind w:left="-851" w:right="-994"/>
        <w:jc w:val="center"/>
        <w:rPr>
          <w:rFonts w:ascii="Arial" w:eastAsia="Times New Roman" w:hAnsi="Arial" w:cs="Arial"/>
          <w:b/>
          <w:bCs/>
          <w:sz w:val="24"/>
          <w:szCs w:val="24"/>
          <w:lang w:eastAsia="es-ES"/>
        </w:rPr>
      </w:pPr>
    </w:p>
    <w:p w:rsidR="00A84030" w:rsidRDefault="00FA3F88" w:rsidP="00A84030">
      <w:pPr>
        <w:shd w:val="clear" w:color="auto" w:fill="FFFFFF"/>
        <w:spacing w:before="120" w:after="120" w:line="240" w:lineRule="auto"/>
        <w:ind w:left="-851" w:right="-994"/>
        <w:jc w:val="center"/>
        <w:rPr>
          <w:rFonts w:ascii="Arial" w:eastAsia="Times New Roman" w:hAnsi="Arial" w:cs="Arial"/>
          <w:b/>
          <w:bCs/>
          <w:color w:val="FF0000"/>
          <w:sz w:val="36"/>
          <w:szCs w:val="36"/>
          <w:lang w:eastAsia="es-ES"/>
        </w:rPr>
      </w:pPr>
      <w:r>
        <w:rPr>
          <w:noProof/>
          <w:lang w:eastAsia="es-ES"/>
        </w:rPr>
        <w:drawing>
          <wp:inline distT="0" distB="0" distL="0" distR="0">
            <wp:extent cx="2190750" cy="2849806"/>
            <wp:effectExtent l="0" t="0" r="0" b="0"/>
            <wp:docPr id="1" name="Imagen 1" descr="Flora Trista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a Tristan - Wikipedia, la enciclopedia libr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1896" cy="2851296"/>
                    </a:xfrm>
                    <a:prstGeom prst="rect">
                      <a:avLst/>
                    </a:prstGeom>
                    <a:noFill/>
                    <a:ln>
                      <a:noFill/>
                    </a:ln>
                  </pic:spPr>
                </pic:pic>
              </a:graphicData>
            </a:graphic>
          </wp:inline>
        </w:drawing>
      </w:r>
    </w:p>
    <w:p w:rsidR="00A84030" w:rsidRPr="00A84030" w:rsidRDefault="00A84030" w:rsidP="00A84030">
      <w:pPr>
        <w:shd w:val="clear" w:color="auto" w:fill="FFFFFF"/>
        <w:spacing w:after="0" w:line="240" w:lineRule="auto"/>
        <w:ind w:left="-851" w:right="-994"/>
        <w:jc w:val="both"/>
        <w:rPr>
          <w:rFonts w:ascii="Arial" w:eastAsia="Times New Roman" w:hAnsi="Arial" w:cs="Arial"/>
          <w:b/>
          <w:bCs/>
          <w:sz w:val="24"/>
          <w:szCs w:val="24"/>
          <w:lang w:eastAsia="es-ES"/>
        </w:rPr>
      </w:pPr>
    </w:p>
    <w:p w:rsidR="00FA3F88" w:rsidRDefault="00A84030" w:rsidP="00FA3F88">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Su nombre era más largo </w:t>
      </w:r>
      <w:r w:rsidRPr="00A84030">
        <w:rPr>
          <w:rFonts w:ascii="Arial" w:eastAsia="Times New Roman" w:hAnsi="Arial" w:cs="Arial"/>
          <w:b/>
          <w:bCs/>
          <w:sz w:val="24"/>
          <w:szCs w:val="24"/>
          <w:lang w:eastAsia="es-ES"/>
        </w:rPr>
        <w:t xml:space="preserve">Flora </w:t>
      </w:r>
      <w:proofErr w:type="spellStart"/>
      <w:r w:rsidRPr="00A84030">
        <w:rPr>
          <w:rFonts w:ascii="Arial" w:eastAsia="Times New Roman" w:hAnsi="Arial" w:cs="Arial"/>
          <w:b/>
          <w:bCs/>
          <w:sz w:val="24"/>
          <w:szCs w:val="24"/>
          <w:lang w:eastAsia="es-ES"/>
        </w:rPr>
        <w:t>CélestineThérèse</w:t>
      </w:r>
      <w:proofErr w:type="spellEnd"/>
      <w:r w:rsidR="00CD1B45">
        <w:rPr>
          <w:rFonts w:ascii="Arial" w:eastAsia="Times New Roman" w:hAnsi="Arial" w:cs="Arial"/>
          <w:b/>
          <w:bCs/>
          <w:sz w:val="24"/>
          <w:szCs w:val="24"/>
          <w:lang w:eastAsia="es-ES"/>
        </w:rPr>
        <w:t xml:space="preserve"> </w:t>
      </w:r>
      <w:proofErr w:type="spellStart"/>
      <w:r w:rsidRPr="00A84030">
        <w:rPr>
          <w:rFonts w:ascii="Arial" w:eastAsia="Times New Roman" w:hAnsi="Arial" w:cs="Arial"/>
          <w:b/>
          <w:bCs/>
          <w:sz w:val="24"/>
          <w:szCs w:val="24"/>
          <w:lang w:eastAsia="es-ES"/>
        </w:rPr>
        <w:t>Henriette</w:t>
      </w:r>
      <w:proofErr w:type="spellEnd"/>
      <w:r w:rsidRPr="00A84030">
        <w:rPr>
          <w:rFonts w:ascii="Arial" w:eastAsia="Times New Roman" w:hAnsi="Arial" w:cs="Arial"/>
          <w:b/>
          <w:bCs/>
          <w:sz w:val="24"/>
          <w:szCs w:val="24"/>
          <w:lang w:eastAsia="es-ES"/>
        </w:rPr>
        <w:t xml:space="preserve"> Tristán y Moscoso </w:t>
      </w:r>
      <w:proofErr w:type="spellStart"/>
      <w:r w:rsidRPr="00A84030">
        <w:rPr>
          <w:rFonts w:ascii="Arial" w:eastAsia="Times New Roman" w:hAnsi="Arial" w:cs="Arial"/>
          <w:b/>
          <w:bCs/>
          <w:sz w:val="24"/>
          <w:szCs w:val="24"/>
          <w:lang w:eastAsia="es-ES"/>
        </w:rPr>
        <w:t>Lesnais</w:t>
      </w:r>
      <w:proofErr w:type="spellEnd"/>
      <w:r w:rsidRPr="00A84030">
        <w:rPr>
          <w:rFonts w:ascii="Arial" w:eastAsia="Times New Roman" w:hAnsi="Arial" w:cs="Arial"/>
          <w:b/>
          <w:sz w:val="24"/>
          <w:szCs w:val="24"/>
          <w:lang w:eastAsia="es-ES"/>
        </w:rPr>
        <w:t> (</w:t>
      </w:r>
      <w:hyperlink r:id="rId7" w:tooltip="París" w:history="1">
        <w:r w:rsidRPr="00A84030">
          <w:rPr>
            <w:rFonts w:ascii="Arial" w:eastAsia="Times New Roman" w:hAnsi="Arial" w:cs="Arial"/>
            <w:b/>
            <w:sz w:val="24"/>
            <w:szCs w:val="24"/>
            <w:lang w:eastAsia="es-ES"/>
          </w:rPr>
          <w:t>París</w:t>
        </w:r>
      </w:hyperlink>
      <w:r w:rsidRPr="00A84030">
        <w:rPr>
          <w:rFonts w:ascii="Arial" w:eastAsia="Times New Roman" w:hAnsi="Arial" w:cs="Arial"/>
          <w:b/>
          <w:sz w:val="24"/>
          <w:szCs w:val="24"/>
          <w:lang w:eastAsia="es-ES"/>
        </w:rPr>
        <w:t>; </w:t>
      </w:r>
      <w:hyperlink r:id="rId8" w:tooltip="7 de abril" w:history="1">
        <w:r w:rsidRPr="00A84030">
          <w:rPr>
            <w:rFonts w:ascii="Arial" w:eastAsia="Times New Roman" w:hAnsi="Arial" w:cs="Arial"/>
            <w:b/>
            <w:sz w:val="24"/>
            <w:szCs w:val="24"/>
            <w:lang w:eastAsia="es-ES"/>
          </w:rPr>
          <w:t>7 de abril</w:t>
        </w:r>
      </w:hyperlink>
      <w:r w:rsidRPr="00A84030">
        <w:rPr>
          <w:rFonts w:ascii="Arial" w:eastAsia="Times New Roman" w:hAnsi="Arial" w:cs="Arial"/>
          <w:b/>
          <w:sz w:val="24"/>
          <w:szCs w:val="24"/>
          <w:lang w:eastAsia="es-ES"/>
        </w:rPr>
        <w:t> de </w:t>
      </w:r>
      <w:hyperlink r:id="rId9" w:tooltip="1803" w:history="1">
        <w:r w:rsidRPr="00A84030">
          <w:rPr>
            <w:rFonts w:ascii="Arial" w:eastAsia="Times New Roman" w:hAnsi="Arial" w:cs="Arial"/>
            <w:b/>
            <w:sz w:val="24"/>
            <w:szCs w:val="24"/>
            <w:lang w:eastAsia="es-ES"/>
          </w:rPr>
          <w:t>1803</w:t>
        </w:r>
      </w:hyperlink>
      <w:r w:rsidRPr="00A84030">
        <w:rPr>
          <w:rFonts w:ascii="Arial" w:eastAsia="Times New Roman" w:hAnsi="Arial" w:cs="Arial"/>
          <w:b/>
          <w:sz w:val="24"/>
          <w:szCs w:val="24"/>
          <w:lang w:eastAsia="es-ES"/>
        </w:rPr>
        <w:t> - </w:t>
      </w:r>
      <w:hyperlink r:id="rId10" w:tooltip="Burdeos" w:history="1">
        <w:r w:rsidRPr="00A84030">
          <w:rPr>
            <w:rFonts w:ascii="Arial" w:eastAsia="Times New Roman" w:hAnsi="Arial" w:cs="Arial"/>
            <w:b/>
            <w:sz w:val="24"/>
            <w:szCs w:val="24"/>
            <w:lang w:eastAsia="es-ES"/>
          </w:rPr>
          <w:t>Burdeos</w:t>
        </w:r>
      </w:hyperlink>
      <w:r w:rsidRPr="00A84030">
        <w:rPr>
          <w:rFonts w:ascii="Arial" w:eastAsia="Times New Roman" w:hAnsi="Arial" w:cs="Arial"/>
          <w:b/>
          <w:sz w:val="24"/>
          <w:szCs w:val="24"/>
          <w:lang w:eastAsia="es-ES"/>
        </w:rPr>
        <w:t>; </w:t>
      </w:r>
      <w:hyperlink r:id="rId11" w:tooltip="14 de noviembre" w:history="1">
        <w:r w:rsidRPr="00A84030">
          <w:rPr>
            <w:rFonts w:ascii="Arial" w:eastAsia="Times New Roman" w:hAnsi="Arial" w:cs="Arial"/>
            <w:b/>
            <w:sz w:val="24"/>
            <w:szCs w:val="24"/>
            <w:lang w:eastAsia="es-ES"/>
          </w:rPr>
          <w:t>14 de noviembre</w:t>
        </w:r>
      </w:hyperlink>
      <w:r w:rsidRPr="00A84030">
        <w:rPr>
          <w:rFonts w:ascii="Arial" w:eastAsia="Times New Roman" w:hAnsi="Arial" w:cs="Arial"/>
          <w:b/>
          <w:sz w:val="24"/>
          <w:szCs w:val="24"/>
          <w:lang w:eastAsia="es-ES"/>
        </w:rPr>
        <w:t> de </w:t>
      </w:r>
      <w:hyperlink r:id="rId12" w:tooltip="1844" w:history="1">
        <w:r w:rsidRPr="00A84030">
          <w:rPr>
            <w:rFonts w:ascii="Arial" w:eastAsia="Times New Roman" w:hAnsi="Arial" w:cs="Arial"/>
            <w:b/>
            <w:sz w:val="24"/>
            <w:szCs w:val="24"/>
            <w:lang w:eastAsia="es-ES"/>
          </w:rPr>
          <w:t>1844</w:t>
        </w:r>
      </w:hyperlink>
      <w:r w:rsidRPr="00A84030">
        <w:rPr>
          <w:rFonts w:ascii="Arial" w:eastAsia="Times New Roman" w:hAnsi="Arial" w:cs="Arial"/>
          <w:b/>
          <w:sz w:val="24"/>
          <w:szCs w:val="24"/>
          <w:lang w:eastAsia="es-ES"/>
        </w:rPr>
        <w:t>), más conocida como </w:t>
      </w:r>
      <w:r w:rsidRPr="00A84030">
        <w:rPr>
          <w:rFonts w:ascii="Arial" w:eastAsia="Times New Roman" w:hAnsi="Arial" w:cs="Arial"/>
          <w:b/>
          <w:bCs/>
          <w:sz w:val="24"/>
          <w:szCs w:val="24"/>
          <w:lang w:eastAsia="es-ES"/>
        </w:rPr>
        <w:t xml:space="preserve">Flora </w:t>
      </w:r>
      <w:proofErr w:type="spellStart"/>
      <w:r w:rsidRPr="00A84030">
        <w:rPr>
          <w:rFonts w:ascii="Arial" w:eastAsia="Times New Roman" w:hAnsi="Arial" w:cs="Arial"/>
          <w:b/>
          <w:bCs/>
          <w:sz w:val="24"/>
          <w:szCs w:val="24"/>
          <w:lang w:eastAsia="es-ES"/>
        </w:rPr>
        <w:t>Tristan</w:t>
      </w:r>
      <w:proofErr w:type="spellEnd"/>
      <w:r w:rsidRPr="00A84030">
        <w:rPr>
          <w:rFonts w:ascii="Arial" w:eastAsia="Times New Roman" w:hAnsi="Arial" w:cs="Arial"/>
          <w:b/>
          <w:sz w:val="24"/>
          <w:szCs w:val="24"/>
          <w:lang w:eastAsia="es-ES"/>
        </w:rPr>
        <w:t> (o Tristán), fue escritora, pensadora </w:t>
      </w:r>
      <w:hyperlink r:id="rId13" w:tooltip="Socialismo" w:history="1">
        <w:r w:rsidRPr="00A84030">
          <w:rPr>
            <w:rFonts w:ascii="Arial" w:eastAsia="Times New Roman" w:hAnsi="Arial" w:cs="Arial"/>
            <w:b/>
            <w:sz w:val="24"/>
            <w:szCs w:val="24"/>
            <w:lang w:eastAsia="es-ES"/>
          </w:rPr>
          <w:t>socialista</w:t>
        </w:r>
      </w:hyperlink>
      <w:r w:rsidRPr="00A84030">
        <w:rPr>
          <w:rFonts w:ascii="Arial" w:eastAsia="Times New Roman" w:hAnsi="Arial" w:cs="Arial"/>
          <w:b/>
          <w:sz w:val="24"/>
          <w:szCs w:val="24"/>
          <w:lang w:eastAsia="es-ES"/>
        </w:rPr>
        <w:t> y </w:t>
      </w:r>
      <w:hyperlink r:id="rId14" w:tooltip="Feminista" w:history="1">
        <w:r w:rsidRPr="00A84030">
          <w:rPr>
            <w:rFonts w:ascii="Arial" w:eastAsia="Times New Roman" w:hAnsi="Arial" w:cs="Arial"/>
            <w:b/>
            <w:sz w:val="24"/>
            <w:szCs w:val="24"/>
            <w:lang w:eastAsia="es-ES"/>
          </w:rPr>
          <w:t>feminista</w:t>
        </w:r>
      </w:hyperlink>
      <w:r w:rsidR="00FA3F88">
        <w:rPr>
          <w:rFonts w:ascii="Arial" w:eastAsia="Times New Roman" w:hAnsi="Arial" w:cs="Arial"/>
          <w:b/>
          <w:sz w:val="24"/>
          <w:szCs w:val="24"/>
          <w:lang w:eastAsia="es-ES"/>
        </w:rPr>
        <w:t xml:space="preserve"> francesa de</w:t>
      </w:r>
    </w:p>
    <w:p w:rsidR="00A84030" w:rsidRDefault="00A84030" w:rsidP="00FA3F88">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ascendencia </w:t>
      </w:r>
      <w:hyperlink r:id="rId15" w:tooltip="Perú" w:history="1">
        <w:r w:rsidRPr="00A84030">
          <w:rPr>
            <w:rFonts w:ascii="Arial" w:eastAsia="Times New Roman" w:hAnsi="Arial" w:cs="Arial"/>
            <w:b/>
            <w:sz w:val="24"/>
            <w:szCs w:val="24"/>
            <w:lang w:eastAsia="es-ES"/>
          </w:rPr>
          <w:t>peruana</w:t>
        </w:r>
      </w:hyperlink>
      <w:r w:rsidRPr="00A84030">
        <w:rPr>
          <w:rFonts w:ascii="Arial" w:eastAsia="Times New Roman" w:hAnsi="Arial" w:cs="Arial"/>
          <w:b/>
          <w:sz w:val="24"/>
          <w:szCs w:val="24"/>
          <w:lang w:eastAsia="es-ES"/>
        </w:rPr>
        <w:t>. Fue una de las grandes fundadoras del feminismo temprano.</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Su padre, Mariano de Tristán y Moscoso, hermano de </w:t>
      </w:r>
      <w:hyperlink r:id="rId16" w:tooltip="Pío Tristán" w:history="1">
        <w:r w:rsidRPr="00A84030">
          <w:rPr>
            <w:rFonts w:ascii="Arial" w:eastAsia="Times New Roman" w:hAnsi="Arial" w:cs="Arial"/>
            <w:b/>
            <w:sz w:val="24"/>
            <w:szCs w:val="24"/>
            <w:lang w:eastAsia="es-ES"/>
          </w:rPr>
          <w:t>Juan Pío de Tristán y Moscoso</w:t>
        </w:r>
      </w:hyperlink>
      <w:r w:rsidRPr="00A84030">
        <w:rPr>
          <w:rFonts w:ascii="Arial" w:eastAsia="Times New Roman" w:hAnsi="Arial" w:cs="Arial"/>
          <w:b/>
          <w:sz w:val="24"/>
          <w:szCs w:val="24"/>
          <w:lang w:eastAsia="es-ES"/>
        </w:rPr>
        <w:t>, fue un aristócrata y coronel peruano natural de </w:t>
      </w:r>
      <w:hyperlink r:id="rId17" w:tooltip="Arequipa" w:history="1">
        <w:r w:rsidRPr="00A84030">
          <w:rPr>
            <w:rFonts w:ascii="Arial" w:eastAsia="Times New Roman" w:hAnsi="Arial" w:cs="Arial"/>
            <w:b/>
            <w:sz w:val="24"/>
            <w:szCs w:val="24"/>
            <w:lang w:eastAsia="es-ES"/>
          </w:rPr>
          <w:t>Arequipa</w:t>
        </w:r>
      </w:hyperlink>
      <w:r w:rsidRPr="00A84030">
        <w:rPr>
          <w:rFonts w:ascii="Arial" w:eastAsia="Times New Roman" w:hAnsi="Arial" w:cs="Arial"/>
          <w:b/>
          <w:sz w:val="24"/>
          <w:szCs w:val="24"/>
          <w:lang w:eastAsia="es-ES"/>
        </w:rPr>
        <w:t> (en ese entonces parte del </w:t>
      </w:r>
      <w:hyperlink r:id="rId18" w:tooltip="Virreinato del Perú" w:history="1">
        <w:r w:rsidRPr="00A84030">
          <w:rPr>
            <w:rFonts w:ascii="Arial" w:eastAsia="Times New Roman" w:hAnsi="Arial" w:cs="Arial"/>
            <w:b/>
            <w:sz w:val="24"/>
            <w:szCs w:val="24"/>
            <w:lang w:eastAsia="es-ES"/>
          </w:rPr>
          <w:t>Virreinato del Perú</w:t>
        </w:r>
      </w:hyperlink>
      <w:r w:rsidRPr="00A84030">
        <w:rPr>
          <w:rFonts w:ascii="Arial" w:eastAsia="Times New Roman" w:hAnsi="Arial" w:cs="Arial"/>
          <w:b/>
          <w:sz w:val="24"/>
          <w:szCs w:val="24"/>
          <w:lang w:eastAsia="es-ES"/>
        </w:rPr>
        <w:t>) y miembro de la </w:t>
      </w:r>
      <w:hyperlink r:id="rId19" w:tooltip="Armada Española" w:history="1">
        <w:r w:rsidRPr="00A84030">
          <w:rPr>
            <w:rFonts w:ascii="Arial" w:eastAsia="Times New Roman" w:hAnsi="Arial" w:cs="Arial"/>
            <w:b/>
            <w:sz w:val="24"/>
            <w:szCs w:val="24"/>
            <w:lang w:eastAsia="es-ES"/>
          </w:rPr>
          <w:t>Armada Española</w:t>
        </w:r>
      </w:hyperlink>
      <w:r w:rsidRPr="00A84030">
        <w:rPr>
          <w:rFonts w:ascii="Arial" w:eastAsia="Times New Roman" w:hAnsi="Arial" w:cs="Arial"/>
          <w:b/>
          <w:sz w:val="24"/>
          <w:szCs w:val="24"/>
          <w:lang w:eastAsia="es-ES"/>
        </w:rPr>
        <w:t xml:space="preserve">, mientras que su madre, </w:t>
      </w:r>
      <w:proofErr w:type="spellStart"/>
      <w:r w:rsidRPr="00A84030">
        <w:rPr>
          <w:rFonts w:ascii="Arial" w:eastAsia="Times New Roman" w:hAnsi="Arial" w:cs="Arial"/>
          <w:b/>
          <w:sz w:val="24"/>
          <w:szCs w:val="24"/>
          <w:lang w:eastAsia="es-ES"/>
        </w:rPr>
        <w:t>Thérèse</w:t>
      </w:r>
      <w:bookmarkStart w:id="0" w:name="_GoBack"/>
      <w:bookmarkEnd w:id="0"/>
      <w:r w:rsidRPr="00A84030">
        <w:rPr>
          <w:rFonts w:ascii="Arial" w:eastAsia="Times New Roman" w:hAnsi="Arial" w:cs="Arial"/>
          <w:b/>
          <w:sz w:val="24"/>
          <w:szCs w:val="24"/>
          <w:lang w:eastAsia="es-ES"/>
        </w:rPr>
        <w:t>Lesnais</w:t>
      </w:r>
      <w:proofErr w:type="spellEnd"/>
      <w:r w:rsidRPr="00A84030">
        <w:rPr>
          <w:rFonts w:ascii="Arial" w:eastAsia="Times New Roman" w:hAnsi="Arial" w:cs="Arial"/>
          <w:b/>
          <w:sz w:val="24"/>
          <w:szCs w:val="24"/>
          <w:lang w:eastAsia="es-ES"/>
        </w:rPr>
        <w:t>, era francesa. Sus padres se conocieron en la ciudad </w:t>
      </w:r>
      <w:hyperlink r:id="rId20" w:tooltip="España" w:history="1">
        <w:r w:rsidRPr="00A84030">
          <w:rPr>
            <w:rFonts w:ascii="Arial" w:eastAsia="Times New Roman" w:hAnsi="Arial" w:cs="Arial"/>
            <w:b/>
            <w:sz w:val="24"/>
            <w:szCs w:val="24"/>
            <w:lang w:eastAsia="es-ES"/>
          </w:rPr>
          <w:t>española</w:t>
        </w:r>
      </w:hyperlink>
      <w:r w:rsidRPr="00A84030">
        <w:rPr>
          <w:rFonts w:ascii="Arial" w:eastAsia="Times New Roman" w:hAnsi="Arial" w:cs="Arial"/>
          <w:b/>
          <w:sz w:val="24"/>
          <w:szCs w:val="24"/>
          <w:lang w:eastAsia="es-ES"/>
        </w:rPr>
        <w:t> de </w:t>
      </w:r>
      <w:hyperlink r:id="rId21" w:tooltip="Bilbao" w:history="1">
        <w:r w:rsidRPr="00A84030">
          <w:rPr>
            <w:rFonts w:ascii="Arial" w:eastAsia="Times New Roman" w:hAnsi="Arial" w:cs="Arial"/>
            <w:b/>
            <w:sz w:val="24"/>
            <w:szCs w:val="24"/>
            <w:lang w:eastAsia="es-ES"/>
          </w:rPr>
          <w:t>Bilbao</w:t>
        </w:r>
      </w:hyperlink>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 durante la estancia de su padre allí. Este no llegó a reconocer legalmente a Flora como su hija. </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Tuvo una primera infancia de lujo, y su casa era visitada por personajes que luego serían hitos en la </w:t>
      </w:r>
      <w:hyperlink r:id="rId22" w:tooltip="Historia" w:history="1">
        <w:r w:rsidRPr="00A84030">
          <w:rPr>
            <w:rFonts w:ascii="Arial" w:eastAsia="Times New Roman" w:hAnsi="Arial" w:cs="Arial"/>
            <w:b/>
            <w:sz w:val="24"/>
            <w:szCs w:val="24"/>
            <w:lang w:eastAsia="es-ES"/>
          </w:rPr>
          <w:t>historia</w:t>
        </w:r>
      </w:hyperlink>
      <w:r w:rsidRPr="00A84030">
        <w:rPr>
          <w:rFonts w:ascii="Arial" w:eastAsia="Times New Roman" w:hAnsi="Arial" w:cs="Arial"/>
          <w:b/>
          <w:sz w:val="24"/>
          <w:szCs w:val="24"/>
          <w:lang w:eastAsia="es-ES"/>
        </w:rPr>
        <w:t> como </w:t>
      </w:r>
      <w:hyperlink r:id="rId23" w:tooltip="Simón Bolívar" w:history="1">
        <w:r w:rsidRPr="00A84030">
          <w:rPr>
            <w:rFonts w:ascii="Arial" w:eastAsia="Times New Roman" w:hAnsi="Arial" w:cs="Arial"/>
            <w:b/>
            <w:sz w:val="24"/>
            <w:szCs w:val="24"/>
            <w:lang w:eastAsia="es-ES"/>
          </w:rPr>
          <w:t>Simón Bolívar</w:t>
        </w:r>
      </w:hyperlink>
      <w:r w:rsidRPr="00A84030">
        <w:rPr>
          <w:rFonts w:ascii="Arial" w:eastAsia="Times New Roman" w:hAnsi="Arial" w:cs="Arial"/>
          <w:b/>
          <w:sz w:val="24"/>
          <w:szCs w:val="24"/>
          <w:lang w:eastAsia="es-ES"/>
        </w:rPr>
        <w:t>, que con el padre de Flora compartía orígenes criollos y vascos. Esta situación de bondad económica y social se truncó con la muerte de su padre en 1808, cuando Flora apenas tenía 5 años, lo cual dejó a la familia en la pobreza. La falta de reconocimiento legal por parte del padre le impidió heredar los bienes que dejara este.</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FA3F88"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Dos años después de la muerte de su padre, Flora y su madre se trasladan a vivir a un barrio marginal de París, en los alrededores de la </w:t>
      </w:r>
      <w:proofErr w:type="spellStart"/>
      <w:r w:rsidRPr="00A84030">
        <w:rPr>
          <w:rFonts w:ascii="Arial" w:eastAsia="Times New Roman" w:hAnsi="Arial" w:cs="Arial"/>
          <w:b/>
          <w:sz w:val="24"/>
          <w:szCs w:val="24"/>
          <w:lang w:eastAsia="es-ES"/>
        </w:rPr>
        <w:t>PlaçeMaubert</w:t>
      </w:r>
      <w:proofErr w:type="spellEnd"/>
      <w:r w:rsidRPr="00A84030">
        <w:rPr>
          <w:rFonts w:ascii="Arial" w:eastAsia="Times New Roman" w:hAnsi="Arial" w:cs="Arial"/>
          <w:b/>
          <w:sz w:val="24"/>
          <w:szCs w:val="24"/>
          <w:lang w:eastAsia="es-ES"/>
        </w:rPr>
        <w:t>, donde vivirán en condiciones penosas. A los 16 años comienza a trabajar como obrera colorista en un taller de </w:t>
      </w:r>
      <w:hyperlink r:id="rId24" w:tooltip="Litografía" w:history="1">
        <w:r w:rsidRPr="00A84030">
          <w:rPr>
            <w:rFonts w:ascii="Arial" w:eastAsia="Times New Roman" w:hAnsi="Arial" w:cs="Arial"/>
            <w:b/>
            <w:sz w:val="24"/>
            <w:szCs w:val="24"/>
            <w:lang w:eastAsia="es-ES"/>
          </w:rPr>
          <w:t>litografía</w:t>
        </w:r>
      </w:hyperlink>
      <w:r w:rsidRPr="00A84030">
        <w:rPr>
          <w:rFonts w:ascii="Arial" w:eastAsia="Times New Roman" w:hAnsi="Arial" w:cs="Arial"/>
          <w:b/>
          <w:sz w:val="24"/>
          <w:szCs w:val="24"/>
          <w:lang w:eastAsia="es-ES"/>
        </w:rPr>
        <w:t xml:space="preserve"> y con apenas 17 años se casa con el propietario de este, André </w:t>
      </w:r>
      <w:proofErr w:type="spellStart"/>
      <w:r w:rsidRPr="00A84030">
        <w:rPr>
          <w:rFonts w:ascii="Arial" w:eastAsia="Times New Roman" w:hAnsi="Arial" w:cs="Arial"/>
          <w:b/>
          <w:sz w:val="24"/>
          <w:szCs w:val="24"/>
          <w:lang w:eastAsia="es-ES"/>
        </w:rPr>
        <w:t>Chazal</w:t>
      </w:r>
      <w:proofErr w:type="spellEnd"/>
      <w:r w:rsidRPr="00A84030">
        <w:rPr>
          <w:rFonts w:ascii="Arial" w:eastAsia="Times New Roman" w:hAnsi="Arial" w:cs="Arial"/>
          <w:b/>
          <w:sz w:val="24"/>
          <w:szCs w:val="24"/>
          <w:lang w:eastAsia="es-ES"/>
        </w:rPr>
        <w:t xml:space="preserve">, el 3 de febrero de 1821. </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lastRenderedPageBreak/>
        <w:t xml:space="preserve">En los 4 años siguientes tienen tres hijos, uno de los cuales muere, al parecer, muy pequeño; el otro se llama </w:t>
      </w:r>
      <w:proofErr w:type="spellStart"/>
      <w:r w:rsidRPr="00A84030">
        <w:rPr>
          <w:rFonts w:ascii="Arial" w:eastAsia="Times New Roman" w:hAnsi="Arial" w:cs="Arial"/>
          <w:b/>
          <w:sz w:val="24"/>
          <w:szCs w:val="24"/>
          <w:lang w:eastAsia="es-ES"/>
        </w:rPr>
        <w:t>Ernest</w:t>
      </w:r>
      <w:proofErr w:type="spellEnd"/>
      <w:r w:rsidRPr="00A84030">
        <w:rPr>
          <w:rFonts w:ascii="Arial" w:eastAsia="Times New Roman" w:hAnsi="Arial" w:cs="Arial"/>
          <w:b/>
          <w:sz w:val="24"/>
          <w:szCs w:val="24"/>
          <w:lang w:eastAsia="es-ES"/>
        </w:rPr>
        <w:t xml:space="preserve">, y la tercera, nacida en 1825, es </w:t>
      </w:r>
      <w:proofErr w:type="spellStart"/>
      <w:r w:rsidRPr="00A84030">
        <w:rPr>
          <w:rFonts w:ascii="Arial" w:eastAsia="Times New Roman" w:hAnsi="Arial" w:cs="Arial"/>
          <w:b/>
          <w:sz w:val="24"/>
          <w:szCs w:val="24"/>
          <w:lang w:eastAsia="es-ES"/>
        </w:rPr>
        <w:t>Aline</w:t>
      </w:r>
      <w:proofErr w:type="spellEnd"/>
      <w:r w:rsidRPr="00A84030">
        <w:rPr>
          <w:rFonts w:ascii="Arial" w:eastAsia="Times New Roman" w:hAnsi="Arial" w:cs="Arial"/>
          <w:b/>
          <w:sz w:val="24"/>
          <w:szCs w:val="24"/>
          <w:lang w:eastAsia="es-ES"/>
        </w:rPr>
        <w:t>; será la futura madre del pintor </w:t>
      </w:r>
      <w:hyperlink r:id="rId25" w:tooltip="Paul Gauguin" w:history="1">
        <w:r w:rsidRPr="00A84030">
          <w:rPr>
            <w:rFonts w:ascii="Arial" w:eastAsia="Times New Roman" w:hAnsi="Arial" w:cs="Arial"/>
            <w:b/>
            <w:sz w:val="24"/>
            <w:szCs w:val="24"/>
            <w:lang w:eastAsia="es-ES"/>
          </w:rPr>
          <w:t>Paul Gauguin</w:t>
        </w:r>
      </w:hyperlink>
      <w:r w:rsidRPr="00A84030">
        <w:rPr>
          <w:rFonts w:ascii="Arial" w:eastAsia="Times New Roman" w:hAnsi="Arial" w:cs="Arial"/>
          <w:b/>
          <w:sz w:val="24"/>
          <w:szCs w:val="24"/>
          <w:lang w:eastAsia="es-ES"/>
        </w:rPr>
        <w:t xml:space="preserve">. </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Este matrimonio de conveniencia se disolvió a causa de los celos y </w:t>
      </w:r>
      <w:hyperlink r:id="rId26" w:tooltip="Violencia de pareja" w:history="1">
        <w:r w:rsidRPr="00A84030">
          <w:rPr>
            <w:rFonts w:ascii="Arial" w:eastAsia="Times New Roman" w:hAnsi="Arial" w:cs="Arial"/>
            <w:b/>
            <w:sz w:val="24"/>
            <w:szCs w:val="24"/>
            <w:lang w:eastAsia="es-ES"/>
          </w:rPr>
          <w:t>malos tratos</w:t>
        </w:r>
      </w:hyperlink>
      <w:r w:rsidRPr="00A84030">
        <w:rPr>
          <w:rFonts w:ascii="Arial" w:eastAsia="Times New Roman" w:hAnsi="Arial" w:cs="Arial"/>
          <w:b/>
          <w:sz w:val="24"/>
          <w:szCs w:val="24"/>
          <w:lang w:eastAsia="es-ES"/>
        </w:rPr>
        <w:t xml:space="preserve"> del esposo hacia Flora. A los 22 años Flora huye del hogar llevándose a sus hijos. Su doble condición de hija natural y esposa separada la redujo a la marginal condición de “paria”, como le gustaba denominarse. </w:t>
      </w:r>
      <w:proofErr w:type="spellStart"/>
      <w:r w:rsidRPr="00A84030">
        <w:rPr>
          <w:rFonts w:ascii="Arial" w:eastAsia="Times New Roman" w:hAnsi="Arial" w:cs="Arial"/>
          <w:b/>
          <w:sz w:val="24"/>
          <w:szCs w:val="24"/>
          <w:lang w:eastAsia="es-ES"/>
        </w:rPr>
        <w:t>Chazal</w:t>
      </w:r>
      <w:proofErr w:type="spellEnd"/>
      <w:r w:rsidRPr="00A84030">
        <w:rPr>
          <w:rFonts w:ascii="Arial" w:eastAsia="Times New Roman" w:hAnsi="Arial" w:cs="Arial"/>
          <w:b/>
          <w:sz w:val="24"/>
          <w:szCs w:val="24"/>
          <w:lang w:eastAsia="es-ES"/>
        </w:rPr>
        <w:t xml:space="preserve"> la persigue incansablemente. Finalmente, logra un acuerdo judicial con Flora, por el cual se queda con la custodia del hijo varón, mientras ella se queda con la niña.</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o obstante, Flora desconfía de su marido y se marcha de París. Comienza su vida errante junto con su hija </w:t>
      </w:r>
      <w:proofErr w:type="spellStart"/>
      <w:r w:rsidRPr="00A84030">
        <w:rPr>
          <w:rFonts w:ascii="Arial" w:eastAsia="Times New Roman" w:hAnsi="Arial" w:cs="Arial"/>
          <w:b/>
          <w:sz w:val="24"/>
          <w:szCs w:val="24"/>
          <w:lang w:eastAsia="es-ES"/>
        </w:rPr>
        <w:t>Aline</w:t>
      </w:r>
      <w:proofErr w:type="spellEnd"/>
      <w:r w:rsidRPr="00A84030">
        <w:rPr>
          <w:rFonts w:ascii="Arial" w:eastAsia="Times New Roman" w:hAnsi="Arial" w:cs="Arial"/>
          <w:b/>
          <w:sz w:val="24"/>
          <w:szCs w:val="24"/>
          <w:lang w:eastAsia="es-ES"/>
        </w:rPr>
        <w:t xml:space="preserve">. Gracias a la intervención del capitán </w:t>
      </w:r>
      <w:proofErr w:type="spellStart"/>
      <w:r w:rsidRPr="00A84030">
        <w:rPr>
          <w:rFonts w:ascii="Arial" w:eastAsia="Times New Roman" w:hAnsi="Arial" w:cs="Arial"/>
          <w:b/>
          <w:sz w:val="24"/>
          <w:szCs w:val="24"/>
          <w:lang w:eastAsia="es-ES"/>
        </w:rPr>
        <w:t>Chabrié</w:t>
      </w:r>
      <w:proofErr w:type="spellEnd"/>
      <w:r w:rsidRPr="00A84030">
        <w:rPr>
          <w:rFonts w:ascii="Arial" w:eastAsia="Times New Roman" w:hAnsi="Arial" w:cs="Arial"/>
          <w:b/>
          <w:sz w:val="24"/>
          <w:szCs w:val="24"/>
          <w:lang w:eastAsia="es-ES"/>
        </w:rPr>
        <w:t>, en 1829 pudo remitir una carta a su tío </w:t>
      </w:r>
      <w:hyperlink r:id="rId27" w:tooltip="Pío Tristán" w:history="1">
        <w:r w:rsidRPr="00A84030">
          <w:rPr>
            <w:rFonts w:ascii="Arial" w:eastAsia="Times New Roman" w:hAnsi="Arial" w:cs="Arial"/>
            <w:b/>
            <w:sz w:val="24"/>
            <w:szCs w:val="24"/>
            <w:lang w:eastAsia="es-ES"/>
          </w:rPr>
          <w:t>Juan Pío Tristán y Moscoso</w:t>
        </w:r>
      </w:hyperlink>
      <w:r w:rsidRPr="00A84030">
        <w:rPr>
          <w:rFonts w:ascii="Arial" w:eastAsia="Times New Roman" w:hAnsi="Arial" w:cs="Arial"/>
          <w:b/>
          <w:sz w:val="24"/>
          <w:szCs w:val="24"/>
          <w:lang w:eastAsia="es-ES"/>
        </w:rPr>
        <w:t> que vivía en Perú, el cual durante cinco años le envía dinero para ayudarla contra su pobreza. Gracias a </w:t>
      </w:r>
      <w:hyperlink r:id="rId28" w:tooltip="Pedro Mariano de Goyeneche" w:history="1">
        <w:r w:rsidRPr="00A84030">
          <w:rPr>
            <w:rFonts w:ascii="Arial" w:eastAsia="Times New Roman" w:hAnsi="Arial" w:cs="Arial"/>
            <w:b/>
            <w:sz w:val="24"/>
            <w:szCs w:val="24"/>
            <w:lang w:eastAsia="es-ES"/>
          </w:rPr>
          <w:t>Pedro Mariano de Goyeneche</w:t>
        </w:r>
      </w:hyperlink>
      <w:r w:rsidRPr="00A84030">
        <w:rPr>
          <w:rFonts w:ascii="Arial" w:eastAsia="Times New Roman" w:hAnsi="Arial" w:cs="Arial"/>
          <w:b/>
          <w:sz w:val="24"/>
          <w:szCs w:val="24"/>
          <w:lang w:eastAsia="es-ES"/>
        </w:rPr>
        <w:t>, pariente de los Tristán, Flora viaja a Perú en 1832, dispuesta a cobrar su herencia y recuperar un puesto digno en la sociedad.</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El 7 de abril de 1833, justo el día en el que cumplió 30 años, Flora se embarca en </w:t>
      </w:r>
      <w:r w:rsidRPr="00A84030">
        <w:rPr>
          <w:rFonts w:ascii="Arial" w:eastAsia="Times New Roman" w:hAnsi="Arial" w:cs="Arial"/>
          <w:b/>
          <w:i/>
          <w:iCs/>
          <w:sz w:val="24"/>
          <w:szCs w:val="24"/>
          <w:lang w:eastAsia="es-ES"/>
        </w:rPr>
        <w:t xml:space="preserve">Le </w:t>
      </w:r>
      <w:proofErr w:type="spellStart"/>
      <w:r w:rsidRPr="00A84030">
        <w:rPr>
          <w:rFonts w:ascii="Arial" w:eastAsia="Times New Roman" w:hAnsi="Arial" w:cs="Arial"/>
          <w:b/>
          <w:i/>
          <w:iCs/>
          <w:sz w:val="24"/>
          <w:szCs w:val="24"/>
          <w:lang w:eastAsia="es-ES"/>
        </w:rPr>
        <w:t>Mexican</w:t>
      </w:r>
      <w:proofErr w:type="spellEnd"/>
      <w:r w:rsidRPr="00A84030">
        <w:rPr>
          <w:rFonts w:ascii="Arial" w:eastAsia="Times New Roman" w:hAnsi="Arial" w:cs="Arial"/>
          <w:b/>
          <w:sz w:val="24"/>
          <w:szCs w:val="24"/>
          <w:lang w:eastAsia="es-ES"/>
        </w:rPr>
        <w:t xml:space="preserve">. El barco pertenecía al mismo capitán </w:t>
      </w:r>
      <w:proofErr w:type="spellStart"/>
      <w:r w:rsidRPr="00A84030">
        <w:rPr>
          <w:rFonts w:ascii="Arial" w:eastAsia="Times New Roman" w:hAnsi="Arial" w:cs="Arial"/>
          <w:b/>
          <w:sz w:val="24"/>
          <w:szCs w:val="24"/>
          <w:lang w:eastAsia="es-ES"/>
        </w:rPr>
        <w:t>Chabrié</w:t>
      </w:r>
      <w:proofErr w:type="spellEnd"/>
      <w:r w:rsidRPr="00A84030">
        <w:rPr>
          <w:rFonts w:ascii="Arial" w:eastAsia="Times New Roman" w:hAnsi="Arial" w:cs="Arial"/>
          <w:b/>
          <w:sz w:val="24"/>
          <w:szCs w:val="24"/>
          <w:lang w:eastAsia="es-ES"/>
        </w:rPr>
        <w:t>, quien le había facilitado el primer contacto con sus parientes peruanos. La travesía hasta </w:t>
      </w:r>
      <w:hyperlink r:id="rId29" w:tooltip="América" w:history="1">
        <w:r w:rsidRPr="00A84030">
          <w:rPr>
            <w:rFonts w:ascii="Arial" w:eastAsia="Times New Roman" w:hAnsi="Arial" w:cs="Arial"/>
            <w:b/>
            <w:sz w:val="24"/>
            <w:szCs w:val="24"/>
            <w:lang w:eastAsia="es-ES"/>
          </w:rPr>
          <w:t>América</w:t>
        </w:r>
      </w:hyperlink>
      <w:r w:rsidRPr="00A84030">
        <w:rPr>
          <w:rFonts w:ascii="Arial" w:eastAsia="Times New Roman" w:hAnsi="Arial" w:cs="Arial"/>
          <w:b/>
          <w:sz w:val="24"/>
          <w:szCs w:val="24"/>
          <w:lang w:eastAsia="es-ES"/>
        </w:rPr>
        <w:t> dura cinco meses, y tras desembarcar en </w:t>
      </w:r>
      <w:proofErr w:type="spellStart"/>
      <w:r w:rsidR="00CB3151" w:rsidRPr="00A84030">
        <w:rPr>
          <w:rFonts w:ascii="Arial" w:eastAsia="Times New Roman" w:hAnsi="Arial" w:cs="Arial"/>
          <w:b/>
          <w:sz w:val="24"/>
          <w:szCs w:val="24"/>
          <w:lang w:eastAsia="es-ES"/>
        </w:rPr>
        <w:fldChar w:fldCharType="begin"/>
      </w:r>
      <w:r w:rsidRPr="00A84030">
        <w:rPr>
          <w:rFonts w:ascii="Arial" w:eastAsia="Times New Roman" w:hAnsi="Arial" w:cs="Arial"/>
          <w:b/>
          <w:sz w:val="24"/>
          <w:szCs w:val="24"/>
          <w:lang w:eastAsia="es-ES"/>
        </w:rPr>
        <w:instrText xml:space="preserve"> HYPERLINK "https://es.wikipedia.org/wiki/Islay" \o "Islay" </w:instrText>
      </w:r>
      <w:r w:rsidR="00CB3151" w:rsidRPr="00A84030">
        <w:rPr>
          <w:rFonts w:ascii="Arial" w:eastAsia="Times New Roman" w:hAnsi="Arial" w:cs="Arial"/>
          <w:b/>
          <w:sz w:val="24"/>
          <w:szCs w:val="24"/>
          <w:lang w:eastAsia="es-ES"/>
        </w:rPr>
        <w:fldChar w:fldCharType="separate"/>
      </w:r>
      <w:r w:rsidRPr="00A84030">
        <w:rPr>
          <w:rFonts w:ascii="Arial" w:eastAsia="Times New Roman" w:hAnsi="Arial" w:cs="Arial"/>
          <w:b/>
          <w:sz w:val="24"/>
          <w:szCs w:val="24"/>
          <w:lang w:eastAsia="es-ES"/>
        </w:rPr>
        <w:t>Islay</w:t>
      </w:r>
      <w:proofErr w:type="spellEnd"/>
      <w:r w:rsidR="00CB3151" w:rsidRPr="00A84030">
        <w:rPr>
          <w:rFonts w:ascii="Arial" w:eastAsia="Times New Roman" w:hAnsi="Arial" w:cs="Arial"/>
          <w:b/>
          <w:sz w:val="24"/>
          <w:szCs w:val="24"/>
          <w:lang w:eastAsia="es-ES"/>
        </w:rPr>
        <w:fldChar w:fldCharType="end"/>
      </w:r>
      <w:r w:rsidRPr="00A84030">
        <w:rPr>
          <w:rFonts w:ascii="Arial" w:eastAsia="Times New Roman" w:hAnsi="Arial" w:cs="Arial"/>
          <w:b/>
          <w:sz w:val="24"/>
          <w:szCs w:val="24"/>
          <w:lang w:eastAsia="es-ES"/>
        </w:rPr>
        <w:t>, Flora pasa a Arequipa, donde permanece hasta abril de 1834. Reclama a don Pío su herencia paterna, pero este se niega a dársela; ciertamente Pío la trata de “sobrina querida” pero al no haber ningún documento que acreditara que era hija legítima de su hermano Mariano, no podía proceder de otro modo. Únicamente accede a pasarle una pensión mensual.</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Flora se traslada a </w:t>
      </w:r>
      <w:hyperlink r:id="rId30" w:tooltip="Lima" w:history="1">
        <w:r w:rsidRPr="00A84030">
          <w:rPr>
            <w:rFonts w:ascii="Arial" w:eastAsia="Times New Roman" w:hAnsi="Arial" w:cs="Arial"/>
            <w:b/>
            <w:sz w:val="24"/>
            <w:szCs w:val="24"/>
            <w:lang w:eastAsia="es-ES"/>
          </w:rPr>
          <w:t>Lima</w:t>
        </w:r>
      </w:hyperlink>
      <w:r w:rsidRPr="00A84030">
        <w:rPr>
          <w:rFonts w:ascii="Arial" w:eastAsia="Times New Roman" w:hAnsi="Arial" w:cs="Arial"/>
          <w:b/>
          <w:sz w:val="24"/>
          <w:szCs w:val="24"/>
          <w:lang w:eastAsia="es-ES"/>
        </w:rPr>
        <w:t>, donde permanece hasta el 16 de julio de 1834, fecha en que se embarca en </w:t>
      </w:r>
      <w:hyperlink r:id="rId31" w:tooltip="Callao" w:history="1">
        <w:r w:rsidRPr="00A84030">
          <w:rPr>
            <w:rFonts w:ascii="Arial" w:eastAsia="Times New Roman" w:hAnsi="Arial" w:cs="Arial"/>
            <w:b/>
            <w:sz w:val="24"/>
            <w:szCs w:val="24"/>
            <w:lang w:eastAsia="es-ES"/>
          </w:rPr>
          <w:t>Callao</w:t>
        </w:r>
      </w:hyperlink>
      <w:r w:rsidRPr="00A84030">
        <w:rPr>
          <w:rFonts w:ascii="Arial" w:eastAsia="Times New Roman" w:hAnsi="Arial" w:cs="Arial"/>
          <w:b/>
          <w:sz w:val="24"/>
          <w:szCs w:val="24"/>
          <w:lang w:eastAsia="es-ES"/>
        </w:rPr>
        <w:t> con destino a </w:t>
      </w:r>
      <w:hyperlink r:id="rId32" w:tooltip="Liverpool" w:history="1">
        <w:r w:rsidRPr="00A84030">
          <w:rPr>
            <w:rFonts w:ascii="Arial" w:eastAsia="Times New Roman" w:hAnsi="Arial" w:cs="Arial"/>
            <w:b/>
            <w:sz w:val="24"/>
            <w:szCs w:val="24"/>
            <w:lang w:eastAsia="es-ES"/>
          </w:rPr>
          <w:t>Liverpool</w:t>
        </w:r>
      </w:hyperlink>
      <w:r w:rsidRPr="00A84030">
        <w:rPr>
          <w:rFonts w:ascii="Arial" w:eastAsia="Times New Roman" w:hAnsi="Arial" w:cs="Arial"/>
          <w:b/>
          <w:sz w:val="24"/>
          <w:szCs w:val="24"/>
          <w:lang w:eastAsia="es-ES"/>
        </w:rPr>
        <w:t>, en el </w:t>
      </w:r>
      <w:hyperlink r:id="rId33" w:tooltip="Reino Unido" w:history="1">
        <w:r w:rsidRPr="00A84030">
          <w:rPr>
            <w:rFonts w:ascii="Arial" w:eastAsia="Times New Roman" w:hAnsi="Arial" w:cs="Arial"/>
            <w:b/>
            <w:sz w:val="24"/>
            <w:szCs w:val="24"/>
            <w:lang w:eastAsia="es-ES"/>
          </w:rPr>
          <w:t>Reino Unido</w:t>
        </w:r>
      </w:hyperlink>
      <w:r w:rsidRPr="00A84030">
        <w:rPr>
          <w:rFonts w:ascii="Arial" w:eastAsia="Times New Roman" w:hAnsi="Arial" w:cs="Arial"/>
          <w:b/>
          <w:sz w:val="24"/>
          <w:szCs w:val="24"/>
          <w:lang w:eastAsia="es-ES"/>
        </w:rPr>
        <w:t>. Durante su estancia en Perú fue testigo de la crisis política de 1833-34, la </w:t>
      </w:r>
      <w:hyperlink r:id="rId34" w:tooltip="Guerra civil" w:history="1">
        <w:r w:rsidRPr="00A84030">
          <w:rPr>
            <w:rFonts w:ascii="Arial" w:eastAsia="Times New Roman" w:hAnsi="Arial" w:cs="Arial"/>
            <w:b/>
            <w:sz w:val="24"/>
            <w:szCs w:val="24"/>
            <w:lang w:eastAsia="es-ES"/>
          </w:rPr>
          <w:t>guerra civil</w:t>
        </w:r>
      </w:hyperlink>
      <w:r w:rsidRPr="00A84030">
        <w:rPr>
          <w:rFonts w:ascii="Arial" w:eastAsia="Times New Roman" w:hAnsi="Arial" w:cs="Arial"/>
          <w:b/>
          <w:sz w:val="24"/>
          <w:szCs w:val="24"/>
          <w:lang w:eastAsia="es-ES"/>
        </w:rPr>
        <w:t> entre los partidarios de </w:t>
      </w:r>
      <w:hyperlink r:id="rId35" w:tooltip="Agustín Gamarra" w:history="1">
        <w:r w:rsidRPr="00A84030">
          <w:rPr>
            <w:rFonts w:ascii="Arial" w:eastAsia="Times New Roman" w:hAnsi="Arial" w:cs="Arial"/>
            <w:b/>
            <w:sz w:val="24"/>
            <w:szCs w:val="24"/>
            <w:lang w:eastAsia="es-ES"/>
          </w:rPr>
          <w:t>Agustín Gamarra</w:t>
        </w:r>
      </w:hyperlink>
      <w:r w:rsidRPr="00A84030">
        <w:rPr>
          <w:rFonts w:ascii="Arial" w:eastAsia="Times New Roman" w:hAnsi="Arial" w:cs="Arial"/>
          <w:b/>
          <w:sz w:val="24"/>
          <w:szCs w:val="24"/>
          <w:lang w:eastAsia="es-ES"/>
        </w:rPr>
        <w:t> y los de </w:t>
      </w:r>
      <w:hyperlink r:id="rId36" w:tooltip="Luis José de Orbegoso y Moncada" w:history="1">
        <w:r w:rsidRPr="00A84030">
          <w:rPr>
            <w:rFonts w:ascii="Arial" w:eastAsia="Times New Roman" w:hAnsi="Arial" w:cs="Arial"/>
            <w:b/>
            <w:sz w:val="24"/>
            <w:szCs w:val="24"/>
            <w:lang w:eastAsia="es-ES"/>
          </w:rPr>
          <w:t>Luis de Orbegoso</w:t>
        </w:r>
      </w:hyperlink>
      <w:r w:rsidRPr="00A84030">
        <w:rPr>
          <w:rFonts w:ascii="Arial" w:eastAsia="Times New Roman" w:hAnsi="Arial" w:cs="Arial"/>
          <w:b/>
          <w:sz w:val="24"/>
          <w:szCs w:val="24"/>
          <w:lang w:eastAsia="es-ES"/>
        </w:rPr>
        <w:t>.</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Flora escribió un diario de viajes acerca de sus experiencias en Perú. El diario fue publicado en 1838, como </w:t>
      </w:r>
      <w:proofErr w:type="spellStart"/>
      <w:r w:rsidR="00CB3151" w:rsidRPr="00A84030">
        <w:rPr>
          <w:rFonts w:ascii="Arial" w:eastAsia="Times New Roman" w:hAnsi="Arial" w:cs="Arial"/>
          <w:b/>
          <w:i/>
          <w:iCs/>
          <w:sz w:val="24"/>
          <w:szCs w:val="24"/>
          <w:lang w:eastAsia="es-ES"/>
        </w:rPr>
        <w:fldChar w:fldCharType="begin"/>
      </w:r>
      <w:r w:rsidRPr="00A84030">
        <w:rPr>
          <w:rFonts w:ascii="Arial" w:eastAsia="Times New Roman" w:hAnsi="Arial" w:cs="Arial"/>
          <w:b/>
          <w:i/>
          <w:iCs/>
          <w:sz w:val="24"/>
          <w:szCs w:val="24"/>
          <w:lang w:eastAsia="es-ES"/>
        </w:rPr>
        <w:instrText xml:space="preserve"> HYPERLINK "https://es.wikipedia.org/wiki/P%C3%A9r%C3%A9grinations_d%27une_paria" \o "Pérégrinations d'une paria" </w:instrText>
      </w:r>
      <w:r w:rsidR="00CB3151" w:rsidRPr="00A84030">
        <w:rPr>
          <w:rFonts w:ascii="Arial" w:eastAsia="Times New Roman" w:hAnsi="Arial" w:cs="Arial"/>
          <w:b/>
          <w:i/>
          <w:iCs/>
          <w:sz w:val="24"/>
          <w:szCs w:val="24"/>
          <w:lang w:eastAsia="es-ES"/>
        </w:rPr>
        <w:fldChar w:fldCharType="separate"/>
      </w:r>
      <w:r w:rsidRPr="00A84030">
        <w:rPr>
          <w:rFonts w:ascii="Arial" w:eastAsia="Times New Roman" w:hAnsi="Arial" w:cs="Arial"/>
          <w:b/>
          <w:i/>
          <w:iCs/>
          <w:sz w:val="24"/>
          <w:szCs w:val="24"/>
          <w:lang w:eastAsia="es-ES"/>
        </w:rPr>
        <w:t>Pérégrinationsd'une</w:t>
      </w:r>
      <w:proofErr w:type="spellEnd"/>
      <w:r w:rsidRPr="00A84030">
        <w:rPr>
          <w:rFonts w:ascii="Arial" w:eastAsia="Times New Roman" w:hAnsi="Arial" w:cs="Arial"/>
          <w:b/>
          <w:i/>
          <w:iCs/>
          <w:sz w:val="24"/>
          <w:szCs w:val="24"/>
          <w:lang w:eastAsia="es-ES"/>
        </w:rPr>
        <w:t xml:space="preserve"> paria</w:t>
      </w:r>
      <w:r w:rsidR="00CB3151" w:rsidRPr="00A84030">
        <w:rPr>
          <w:rFonts w:ascii="Arial" w:eastAsia="Times New Roman" w:hAnsi="Arial" w:cs="Arial"/>
          <w:b/>
          <w:i/>
          <w:iCs/>
          <w:sz w:val="24"/>
          <w:szCs w:val="24"/>
          <w:lang w:eastAsia="es-ES"/>
        </w:rPr>
        <w:fldChar w:fldCharType="end"/>
      </w:r>
      <w:r w:rsidRPr="00A84030">
        <w:rPr>
          <w:rFonts w:ascii="Arial" w:eastAsia="Times New Roman" w:hAnsi="Arial" w:cs="Arial"/>
          <w:b/>
          <w:sz w:val="24"/>
          <w:szCs w:val="24"/>
          <w:lang w:eastAsia="es-ES"/>
        </w:rPr>
        <w:t> (</w:t>
      </w:r>
      <w:r w:rsidRPr="00A84030">
        <w:rPr>
          <w:rFonts w:ascii="Arial" w:eastAsia="Times New Roman" w:hAnsi="Arial" w:cs="Arial"/>
          <w:b/>
          <w:i/>
          <w:iCs/>
          <w:sz w:val="24"/>
          <w:szCs w:val="24"/>
          <w:lang w:eastAsia="es-ES"/>
        </w:rPr>
        <w:t>Peregrinaciones de una paria</w:t>
      </w:r>
      <w:r w:rsidRPr="00A84030">
        <w:rPr>
          <w:rFonts w:ascii="Arial" w:eastAsia="Times New Roman" w:hAnsi="Arial" w:cs="Arial"/>
          <w:b/>
          <w:sz w:val="24"/>
          <w:szCs w:val="24"/>
          <w:lang w:eastAsia="es-ES"/>
        </w:rPr>
        <w:t>).</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De regreso a Francia, emprende una campaña a favor de la </w:t>
      </w:r>
      <w:hyperlink r:id="rId37" w:tooltip="Emancipación de la mujer" w:history="1">
        <w:r w:rsidRPr="00A84030">
          <w:rPr>
            <w:rFonts w:ascii="Arial" w:eastAsia="Times New Roman" w:hAnsi="Arial" w:cs="Arial"/>
            <w:b/>
            <w:sz w:val="24"/>
            <w:szCs w:val="24"/>
            <w:lang w:eastAsia="es-ES"/>
          </w:rPr>
          <w:t>emancipación de la mujer</w:t>
        </w:r>
      </w:hyperlink>
      <w:r w:rsidRPr="00A84030">
        <w:rPr>
          <w:rFonts w:ascii="Arial" w:eastAsia="Times New Roman" w:hAnsi="Arial" w:cs="Arial"/>
          <w:b/>
          <w:sz w:val="24"/>
          <w:szCs w:val="24"/>
          <w:lang w:eastAsia="es-ES"/>
        </w:rPr>
        <w:t>, los </w:t>
      </w:r>
      <w:hyperlink r:id="rId38" w:tooltip="Derechos de los trabajadores" w:history="1">
        <w:r w:rsidRPr="00A84030">
          <w:rPr>
            <w:rFonts w:ascii="Arial" w:eastAsia="Times New Roman" w:hAnsi="Arial" w:cs="Arial"/>
            <w:b/>
            <w:sz w:val="24"/>
            <w:szCs w:val="24"/>
            <w:lang w:eastAsia="es-ES"/>
          </w:rPr>
          <w:t>derechos de los trabajadores</w:t>
        </w:r>
      </w:hyperlink>
      <w:r w:rsidRPr="00A84030">
        <w:rPr>
          <w:rFonts w:ascii="Arial" w:eastAsia="Times New Roman" w:hAnsi="Arial" w:cs="Arial"/>
          <w:b/>
          <w:sz w:val="24"/>
          <w:szCs w:val="24"/>
          <w:lang w:eastAsia="es-ES"/>
        </w:rPr>
        <w:t> y en </w:t>
      </w:r>
      <w:hyperlink r:id="rId39" w:tooltip="Pena de muerte" w:history="1">
        <w:r w:rsidRPr="00A84030">
          <w:rPr>
            <w:rFonts w:ascii="Arial" w:eastAsia="Times New Roman" w:hAnsi="Arial" w:cs="Arial"/>
            <w:b/>
            <w:sz w:val="24"/>
            <w:szCs w:val="24"/>
            <w:lang w:eastAsia="es-ES"/>
          </w:rPr>
          <w:t>contra de la pena de muerte</w:t>
        </w:r>
      </w:hyperlink>
      <w:r w:rsidRPr="00A84030">
        <w:rPr>
          <w:rFonts w:ascii="Arial" w:eastAsia="Times New Roman" w:hAnsi="Arial" w:cs="Arial"/>
          <w:b/>
          <w:sz w:val="24"/>
          <w:szCs w:val="24"/>
          <w:lang w:eastAsia="es-ES"/>
        </w:rPr>
        <w:t xml:space="preserve">. Ya había conseguido la separación legal de su marido y la custodia de sus hijos; sin embargo, André </w:t>
      </w:r>
      <w:proofErr w:type="spellStart"/>
      <w:r w:rsidRPr="00A84030">
        <w:rPr>
          <w:rFonts w:ascii="Arial" w:eastAsia="Times New Roman" w:hAnsi="Arial" w:cs="Arial"/>
          <w:b/>
          <w:sz w:val="24"/>
          <w:szCs w:val="24"/>
          <w:lang w:eastAsia="es-ES"/>
        </w:rPr>
        <w:t>Chazal</w:t>
      </w:r>
      <w:proofErr w:type="spellEnd"/>
      <w:r w:rsidRPr="00A84030">
        <w:rPr>
          <w:rFonts w:ascii="Arial" w:eastAsia="Times New Roman" w:hAnsi="Arial" w:cs="Arial"/>
          <w:b/>
          <w:sz w:val="24"/>
          <w:szCs w:val="24"/>
          <w:lang w:eastAsia="es-ES"/>
        </w:rPr>
        <w:t xml:space="preserve">, enfurecido e impotente, intenta asesinarla, disparándole en la calle y dejándola malherida, en septiembre de 1838. Flora gana notoriedad en la prensa, y </w:t>
      </w:r>
      <w:proofErr w:type="spellStart"/>
      <w:r w:rsidRPr="00A84030">
        <w:rPr>
          <w:rFonts w:ascii="Arial" w:eastAsia="Times New Roman" w:hAnsi="Arial" w:cs="Arial"/>
          <w:b/>
          <w:sz w:val="24"/>
          <w:szCs w:val="24"/>
          <w:lang w:eastAsia="es-ES"/>
        </w:rPr>
        <w:t>Chazal</w:t>
      </w:r>
      <w:proofErr w:type="spellEnd"/>
      <w:r w:rsidRPr="00A84030">
        <w:rPr>
          <w:rFonts w:ascii="Arial" w:eastAsia="Times New Roman" w:hAnsi="Arial" w:cs="Arial"/>
          <w:b/>
          <w:sz w:val="24"/>
          <w:szCs w:val="24"/>
          <w:lang w:eastAsia="es-ES"/>
        </w:rPr>
        <w:t xml:space="preserve"> es sometido a un proceso que se le complica con la acusación de intentar </w:t>
      </w:r>
      <w:hyperlink r:id="rId40" w:tooltip="Violar" w:history="1">
        <w:r w:rsidRPr="00A84030">
          <w:rPr>
            <w:rFonts w:ascii="Arial" w:eastAsia="Times New Roman" w:hAnsi="Arial" w:cs="Arial"/>
            <w:b/>
            <w:sz w:val="24"/>
            <w:szCs w:val="24"/>
            <w:lang w:eastAsia="es-ES"/>
          </w:rPr>
          <w:t>violar</w:t>
        </w:r>
      </w:hyperlink>
      <w:r w:rsidRPr="00A84030">
        <w:rPr>
          <w:rFonts w:ascii="Arial" w:eastAsia="Times New Roman" w:hAnsi="Arial" w:cs="Arial"/>
          <w:b/>
          <w:sz w:val="24"/>
          <w:szCs w:val="24"/>
          <w:lang w:eastAsia="es-ES"/>
        </w:rPr>
        <w:t xml:space="preserve"> a su propia hija </w:t>
      </w:r>
      <w:proofErr w:type="spellStart"/>
      <w:r w:rsidRPr="00A84030">
        <w:rPr>
          <w:rFonts w:ascii="Arial" w:eastAsia="Times New Roman" w:hAnsi="Arial" w:cs="Arial"/>
          <w:b/>
          <w:sz w:val="24"/>
          <w:szCs w:val="24"/>
          <w:lang w:eastAsia="es-ES"/>
        </w:rPr>
        <w:t>Aline</w:t>
      </w:r>
      <w:proofErr w:type="spellEnd"/>
      <w:r w:rsidRPr="00A84030">
        <w:rPr>
          <w:rFonts w:ascii="Arial" w:eastAsia="Times New Roman" w:hAnsi="Arial" w:cs="Arial"/>
          <w:b/>
          <w:sz w:val="24"/>
          <w:szCs w:val="24"/>
          <w:lang w:eastAsia="es-ES"/>
        </w:rPr>
        <w:t>; finalmente es condenado a 20 años de </w:t>
      </w:r>
      <w:hyperlink r:id="rId41" w:tooltip="Trabajos forzados (pena)" w:history="1">
        <w:r w:rsidRPr="00A84030">
          <w:rPr>
            <w:rFonts w:ascii="Arial" w:eastAsia="Times New Roman" w:hAnsi="Arial" w:cs="Arial"/>
            <w:b/>
            <w:sz w:val="24"/>
            <w:szCs w:val="24"/>
            <w:lang w:eastAsia="es-ES"/>
          </w:rPr>
          <w:t>trabajos forzados</w:t>
        </w:r>
      </w:hyperlink>
      <w:r w:rsidRPr="00A84030">
        <w:rPr>
          <w:rFonts w:ascii="Arial" w:eastAsia="Times New Roman" w:hAnsi="Arial" w:cs="Arial"/>
          <w:b/>
          <w:sz w:val="24"/>
          <w:szCs w:val="24"/>
          <w:lang w:eastAsia="es-ES"/>
        </w:rPr>
        <w:t>.</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FA3F88"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Separada ya de </w:t>
      </w:r>
      <w:proofErr w:type="spellStart"/>
      <w:r w:rsidRPr="00A84030">
        <w:rPr>
          <w:rFonts w:ascii="Arial" w:eastAsia="Times New Roman" w:hAnsi="Arial" w:cs="Arial"/>
          <w:b/>
          <w:sz w:val="24"/>
          <w:szCs w:val="24"/>
          <w:lang w:eastAsia="es-ES"/>
        </w:rPr>
        <w:t>Chazal</w:t>
      </w:r>
      <w:proofErr w:type="spellEnd"/>
      <w:r w:rsidRPr="00A84030">
        <w:rPr>
          <w:rFonts w:ascii="Arial" w:eastAsia="Times New Roman" w:hAnsi="Arial" w:cs="Arial"/>
          <w:b/>
          <w:sz w:val="24"/>
          <w:szCs w:val="24"/>
          <w:lang w:eastAsia="es-ES"/>
        </w:rPr>
        <w:t>, Flora publica en 1840 un coherente programa socialista en </w:t>
      </w:r>
      <w:proofErr w:type="spellStart"/>
      <w:r w:rsidRPr="00A84030">
        <w:rPr>
          <w:rFonts w:ascii="Arial" w:eastAsia="Times New Roman" w:hAnsi="Arial" w:cs="Arial"/>
          <w:b/>
          <w:i/>
          <w:iCs/>
          <w:sz w:val="24"/>
          <w:szCs w:val="24"/>
          <w:lang w:eastAsia="es-ES"/>
        </w:rPr>
        <w:t>L’UnionOuvrière</w:t>
      </w:r>
      <w:proofErr w:type="spellEnd"/>
      <w:r w:rsidRPr="00A84030">
        <w:rPr>
          <w:rFonts w:ascii="Arial" w:eastAsia="Times New Roman" w:hAnsi="Arial" w:cs="Arial"/>
          <w:b/>
          <w:sz w:val="24"/>
          <w:szCs w:val="24"/>
          <w:lang w:eastAsia="es-ES"/>
        </w:rPr>
        <w:t> (</w:t>
      </w:r>
      <w:r w:rsidRPr="00A84030">
        <w:rPr>
          <w:rFonts w:ascii="Arial" w:eastAsia="Times New Roman" w:hAnsi="Arial" w:cs="Arial"/>
          <w:b/>
          <w:i/>
          <w:iCs/>
          <w:sz w:val="24"/>
          <w:szCs w:val="24"/>
          <w:lang w:eastAsia="es-ES"/>
        </w:rPr>
        <w:t>La Unión Obrera</w:t>
      </w:r>
      <w:r w:rsidRPr="00A84030">
        <w:rPr>
          <w:rFonts w:ascii="Arial" w:eastAsia="Times New Roman" w:hAnsi="Arial" w:cs="Arial"/>
          <w:b/>
          <w:sz w:val="24"/>
          <w:szCs w:val="24"/>
          <w:lang w:eastAsia="es-ES"/>
        </w:rPr>
        <w:t>), en donde clama por la necesidad de los trabajadores de organizarse y aboga por su «unidad universal» —la emancipación de los trabajadores debía ir unida a la </w:t>
      </w:r>
      <w:hyperlink r:id="rId42" w:tooltip="Emancipación de la mujer" w:history="1">
        <w:r w:rsidRPr="00A84030">
          <w:rPr>
            <w:rFonts w:ascii="Arial" w:eastAsia="Times New Roman" w:hAnsi="Arial" w:cs="Arial"/>
            <w:b/>
            <w:sz w:val="24"/>
            <w:szCs w:val="24"/>
            <w:lang w:eastAsia="es-ES"/>
          </w:rPr>
          <w:t>emancipación de la mujer</w:t>
        </w:r>
      </w:hyperlink>
      <w:r w:rsidRPr="00A84030">
        <w:rPr>
          <w:rFonts w:ascii="Arial" w:eastAsia="Times New Roman" w:hAnsi="Arial" w:cs="Arial"/>
          <w:b/>
          <w:sz w:val="24"/>
          <w:szCs w:val="24"/>
          <w:lang w:eastAsia="es-ES"/>
        </w:rPr>
        <w:t>—; siendo la creadora de la consigna </w:t>
      </w:r>
      <w:hyperlink r:id="rId43" w:tooltip="Proletarios del mundo, uníos" w:history="1">
        <w:r w:rsidRPr="00A84030">
          <w:rPr>
            <w:rFonts w:ascii="Arial" w:eastAsia="Times New Roman" w:hAnsi="Arial" w:cs="Arial"/>
            <w:b/>
            <w:bCs/>
            <w:sz w:val="24"/>
            <w:szCs w:val="24"/>
            <w:lang w:eastAsia="es-ES"/>
          </w:rPr>
          <w:t>Proletarios del mundo, uníos</w:t>
        </w:r>
      </w:hyperlink>
      <w:r w:rsidRPr="00A84030">
        <w:rPr>
          <w:rFonts w:ascii="Arial" w:eastAsia="Times New Roman" w:hAnsi="Arial" w:cs="Arial"/>
          <w:b/>
          <w:sz w:val="24"/>
          <w:szCs w:val="24"/>
          <w:lang w:eastAsia="es-ES"/>
        </w:rPr>
        <w:t>.​ Se convierte así en la primera mujer en hablar del socialismo y de la lucha de los </w:t>
      </w:r>
      <w:hyperlink r:id="rId44" w:tooltip="Proletario" w:history="1">
        <w:r w:rsidRPr="00A84030">
          <w:rPr>
            <w:rFonts w:ascii="Arial" w:eastAsia="Times New Roman" w:hAnsi="Arial" w:cs="Arial"/>
            <w:b/>
            <w:sz w:val="24"/>
            <w:szCs w:val="24"/>
            <w:lang w:eastAsia="es-ES"/>
          </w:rPr>
          <w:t>proletarios</w:t>
        </w:r>
      </w:hyperlink>
      <w:r w:rsidRPr="00A84030">
        <w:rPr>
          <w:rFonts w:ascii="Arial" w:eastAsia="Times New Roman" w:hAnsi="Arial" w:cs="Arial"/>
          <w:b/>
          <w:sz w:val="24"/>
          <w:szCs w:val="24"/>
          <w:lang w:eastAsia="es-ES"/>
        </w:rPr>
        <w:t>. </w:t>
      </w:r>
      <w:hyperlink r:id="rId45" w:tooltip="Karl Marx" w:history="1">
        <w:r w:rsidRPr="00A84030">
          <w:rPr>
            <w:rFonts w:ascii="Arial" w:eastAsia="Times New Roman" w:hAnsi="Arial" w:cs="Arial"/>
            <w:b/>
            <w:sz w:val="24"/>
            <w:szCs w:val="24"/>
            <w:lang w:eastAsia="es-ES"/>
          </w:rPr>
          <w:t>Karl Marx</w:t>
        </w:r>
      </w:hyperlink>
      <w:r w:rsidRPr="00A84030">
        <w:rPr>
          <w:rFonts w:ascii="Arial" w:eastAsia="Times New Roman" w:hAnsi="Arial" w:cs="Arial"/>
          <w:b/>
          <w:sz w:val="24"/>
          <w:szCs w:val="24"/>
          <w:lang w:eastAsia="es-ES"/>
        </w:rPr>
        <w:t> reconoció su carácter de «precursora de altos ideales nobles» y sus libros formaron parte de su biblioteca</w:t>
      </w:r>
      <w:r w:rsidR="00FA3F88">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lastRenderedPageBreak/>
        <w:t>En el texto </w:t>
      </w:r>
      <w:r w:rsidRPr="00A84030">
        <w:rPr>
          <w:rFonts w:ascii="Arial" w:eastAsia="Times New Roman" w:hAnsi="Arial" w:cs="Arial"/>
          <w:b/>
          <w:i/>
          <w:iCs/>
          <w:sz w:val="24"/>
          <w:szCs w:val="24"/>
          <w:lang w:eastAsia="es-ES"/>
        </w:rPr>
        <w:t>La Sagrada Familia</w:t>
      </w:r>
      <w:r w:rsidRPr="00A84030">
        <w:rPr>
          <w:rFonts w:ascii="Arial" w:eastAsia="Times New Roman" w:hAnsi="Arial" w:cs="Arial"/>
          <w:b/>
          <w:sz w:val="24"/>
          <w:szCs w:val="24"/>
          <w:lang w:eastAsia="es-ES"/>
        </w:rPr>
        <w:t> (escrito conjuntamente por </w:t>
      </w:r>
      <w:hyperlink r:id="rId46" w:tooltip="Karl Marx" w:history="1">
        <w:r w:rsidRPr="00A84030">
          <w:rPr>
            <w:rFonts w:ascii="Arial" w:eastAsia="Times New Roman" w:hAnsi="Arial" w:cs="Arial"/>
            <w:b/>
            <w:sz w:val="24"/>
            <w:szCs w:val="24"/>
            <w:lang w:eastAsia="es-ES"/>
          </w:rPr>
          <w:t>Karl Marx</w:t>
        </w:r>
      </w:hyperlink>
      <w:r w:rsidRPr="00A84030">
        <w:rPr>
          <w:rFonts w:ascii="Arial" w:eastAsia="Times New Roman" w:hAnsi="Arial" w:cs="Arial"/>
          <w:b/>
          <w:sz w:val="24"/>
          <w:szCs w:val="24"/>
          <w:lang w:eastAsia="es-ES"/>
        </w:rPr>
        <w:t> y </w:t>
      </w:r>
      <w:hyperlink r:id="rId47" w:tooltip="Friedrich Engels" w:history="1">
        <w:r w:rsidRPr="00A84030">
          <w:rPr>
            <w:rFonts w:ascii="Arial" w:eastAsia="Times New Roman" w:hAnsi="Arial" w:cs="Arial"/>
            <w:b/>
            <w:sz w:val="24"/>
            <w:szCs w:val="24"/>
            <w:lang w:eastAsia="es-ES"/>
          </w:rPr>
          <w:t>Friedrich Engels</w:t>
        </w:r>
      </w:hyperlink>
      <w:r w:rsidRPr="00A84030">
        <w:rPr>
          <w:rFonts w:ascii="Arial" w:eastAsia="Times New Roman" w:hAnsi="Arial" w:cs="Arial"/>
          <w:b/>
          <w:sz w:val="24"/>
          <w:szCs w:val="24"/>
          <w:lang w:eastAsia="es-ES"/>
        </w:rPr>
        <w:t xml:space="preserve">) en el capítulo IV - escrito solamente por </w:t>
      </w:r>
      <w:proofErr w:type="spellStart"/>
      <w:r w:rsidRPr="00A84030">
        <w:rPr>
          <w:rFonts w:ascii="Arial" w:eastAsia="Times New Roman" w:hAnsi="Arial" w:cs="Arial"/>
          <w:b/>
          <w:sz w:val="24"/>
          <w:szCs w:val="24"/>
          <w:lang w:eastAsia="es-ES"/>
        </w:rPr>
        <w:t>Engels</w:t>
      </w:r>
      <w:proofErr w:type="spellEnd"/>
      <w:r w:rsidRPr="00A84030">
        <w:rPr>
          <w:rFonts w:ascii="Arial" w:eastAsia="Times New Roman" w:hAnsi="Arial" w:cs="Arial"/>
          <w:b/>
          <w:sz w:val="24"/>
          <w:szCs w:val="24"/>
          <w:lang w:eastAsia="es-ES"/>
        </w:rPr>
        <w:t xml:space="preserve"> - (</w:t>
      </w:r>
      <w:r w:rsidRPr="00A84030">
        <w:rPr>
          <w:rFonts w:ascii="Arial" w:eastAsia="Times New Roman" w:hAnsi="Arial" w:cs="Arial"/>
          <w:b/>
          <w:i/>
          <w:iCs/>
          <w:sz w:val="24"/>
          <w:szCs w:val="24"/>
          <w:lang w:eastAsia="es-ES"/>
        </w:rPr>
        <w:t xml:space="preserve">Die </w:t>
      </w:r>
      <w:proofErr w:type="spellStart"/>
      <w:r w:rsidRPr="00A84030">
        <w:rPr>
          <w:rFonts w:ascii="Arial" w:eastAsia="Times New Roman" w:hAnsi="Arial" w:cs="Arial"/>
          <w:b/>
          <w:i/>
          <w:iCs/>
          <w:sz w:val="24"/>
          <w:szCs w:val="24"/>
          <w:lang w:eastAsia="es-ES"/>
        </w:rPr>
        <w:t>kritischeKritikals</w:t>
      </w:r>
      <w:proofErr w:type="spellEnd"/>
      <w:r w:rsidRPr="00A84030">
        <w:rPr>
          <w:rFonts w:ascii="Arial" w:eastAsia="Times New Roman" w:hAnsi="Arial" w:cs="Arial"/>
          <w:b/>
          <w:i/>
          <w:iCs/>
          <w:sz w:val="24"/>
          <w:szCs w:val="24"/>
          <w:lang w:eastAsia="es-ES"/>
        </w:rPr>
        <w:t xml:space="preserve"> die </w:t>
      </w:r>
      <w:proofErr w:type="spellStart"/>
      <w:r w:rsidRPr="00A84030">
        <w:rPr>
          <w:rFonts w:ascii="Arial" w:eastAsia="Times New Roman" w:hAnsi="Arial" w:cs="Arial"/>
          <w:b/>
          <w:i/>
          <w:iCs/>
          <w:sz w:val="24"/>
          <w:szCs w:val="24"/>
          <w:lang w:eastAsia="es-ES"/>
        </w:rPr>
        <w:t>Ruhe</w:t>
      </w:r>
      <w:proofErr w:type="spellEnd"/>
      <w:r w:rsidRPr="00A84030">
        <w:rPr>
          <w:rFonts w:ascii="Arial" w:eastAsia="Times New Roman" w:hAnsi="Arial" w:cs="Arial"/>
          <w:b/>
          <w:i/>
          <w:iCs/>
          <w:sz w:val="24"/>
          <w:szCs w:val="24"/>
          <w:lang w:eastAsia="es-ES"/>
        </w:rPr>
        <w:t xml:space="preserve"> des </w:t>
      </w:r>
      <w:proofErr w:type="spellStart"/>
      <w:r w:rsidRPr="00A84030">
        <w:rPr>
          <w:rFonts w:ascii="Arial" w:eastAsia="Times New Roman" w:hAnsi="Arial" w:cs="Arial"/>
          <w:b/>
          <w:i/>
          <w:iCs/>
          <w:sz w:val="24"/>
          <w:szCs w:val="24"/>
          <w:lang w:eastAsia="es-ES"/>
        </w:rPr>
        <w:t>Erkennensoder</w:t>
      </w:r>
      <w:proofErr w:type="spellEnd"/>
      <w:r w:rsidRPr="00A84030">
        <w:rPr>
          <w:rFonts w:ascii="Arial" w:eastAsia="Times New Roman" w:hAnsi="Arial" w:cs="Arial"/>
          <w:b/>
          <w:i/>
          <w:iCs/>
          <w:sz w:val="24"/>
          <w:szCs w:val="24"/>
          <w:lang w:eastAsia="es-ES"/>
        </w:rPr>
        <w:t xml:space="preserve"> die </w:t>
      </w:r>
      <w:proofErr w:type="spellStart"/>
      <w:r w:rsidRPr="00A84030">
        <w:rPr>
          <w:rFonts w:ascii="Arial" w:eastAsia="Times New Roman" w:hAnsi="Arial" w:cs="Arial"/>
          <w:b/>
          <w:i/>
          <w:iCs/>
          <w:sz w:val="24"/>
          <w:szCs w:val="24"/>
          <w:lang w:eastAsia="es-ES"/>
        </w:rPr>
        <w:t>kirischeKritikaldHerr</w:t>
      </w:r>
      <w:proofErr w:type="spellEnd"/>
      <w:r w:rsidRPr="00A84030">
        <w:rPr>
          <w:rFonts w:ascii="Arial" w:eastAsia="Times New Roman" w:hAnsi="Arial" w:cs="Arial"/>
          <w:b/>
          <w:i/>
          <w:iCs/>
          <w:sz w:val="24"/>
          <w:szCs w:val="24"/>
          <w:lang w:eastAsia="es-ES"/>
        </w:rPr>
        <w:t xml:space="preserve"> Edgar</w:t>
      </w:r>
      <w:r w:rsidRPr="00A84030">
        <w:rPr>
          <w:rFonts w:ascii="Arial" w:eastAsia="Times New Roman" w:hAnsi="Arial" w:cs="Arial"/>
          <w:b/>
          <w:sz w:val="24"/>
          <w:szCs w:val="24"/>
          <w:lang w:eastAsia="es-ES"/>
        </w:rPr>
        <w:t xml:space="preserve">) se hace una defensa de la feminista comunista Flore </w:t>
      </w:r>
      <w:proofErr w:type="spellStart"/>
      <w:r w:rsidRPr="00A84030">
        <w:rPr>
          <w:rFonts w:ascii="Arial" w:eastAsia="Times New Roman" w:hAnsi="Arial" w:cs="Arial"/>
          <w:b/>
          <w:sz w:val="24"/>
          <w:szCs w:val="24"/>
          <w:lang w:eastAsia="es-ES"/>
        </w:rPr>
        <w:t>Celestine</w:t>
      </w:r>
      <w:proofErr w:type="spellEnd"/>
      <w:r w:rsidRPr="00A84030">
        <w:rPr>
          <w:rFonts w:ascii="Arial" w:eastAsia="Times New Roman" w:hAnsi="Arial" w:cs="Arial"/>
          <w:b/>
          <w:sz w:val="24"/>
          <w:szCs w:val="24"/>
          <w:lang w:eastAsia="es-ES"/>
        </w:rPr>
        <w:t>.</w:t>
      </w: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 ​</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Muere a los 41 años, víctima del </w:t>
      </w:r>
      <w:hyperlink r:id="rId48" w:tooltip="Tifus" w:history="1">
        <w:r w:rsidRPr="00A84030">
          <w:rPr>
            <w:rFonts w:ascii="Arial" w:eastAsia="Times New Roman" w:hAnsi="Arial" w:cs="Arial"/>
            <w:b/>
            <w:sz w:val="24"/>
            <w:szCs w:val="24"/>
            <w:lang w:eastAsia="es-ES"/>
          </w:rPr>
          <w:t>tifus</w:t>
        </w:r>
      </w:hyperlink>
      <w:r w:rsidRPr="00A84030">
        <w:rPr>
          <w:rFonts w:ascii="Arial" w:eastAsia="Times New Roman" w:hAnsi="Arial" w:cs="Arial"/>
          <w:b/>
          <w:sz w:val="24"/>
          <w:szCs w:val="24"/>
          <w:lang w:eastAsia="es-ES"/>
        </w:rPr>
        <w:t>, mientras se hallaba en plena gira por el interior de Francia, promoviendo sus ideas revolucionarias.</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A84030">
        <w:rPr>
          <w:rFonts w:ascii="Arial" w:eastAsia="Times New Roman" w:hAnsi="Arial" w:cs="Arial"/>
          <w:b/>
          <w:color w:val="0070C0"/>
          <w:sz w:val="24"/>
          <w:szCs w:val="24"/>
          <w:lang w:eastAsia="es-ES"/>
        </w:rPr>
        <w:t>Obras</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Flora Tristán fue autora de muchos trabajos de carácter ideológico y literario, los más conocidos son:</w:t>
      </w:r>
    </w:p>
    <w:p w:rsidR="00A84030" w:rsidRDefault="00A84030" w:rsidP="00A84030">
      <w:pPr>
        <w:shd w:val="clear" w:color="auto" w:fill="FFFFFF"/>
        <w:spacing w:after="0" w:line="240" w:lineRule="auto"/>
        <w:ind w:left="-851" w:right="-994"/>
        <w:jc w:val="both"/>
        <w:rPr>
          <w:rFonts w:ascii="Arial" w:eastAsia="Times New Roman" w:hAnsi="Arial" w:cs="Arial"/>
          <w:b/>
          <w:bCs/>
          <w:i/>
          <w:iCs/>
          <w:sz w:val="24"/>
          <w:szCs w:val="24"/>
          <w:lang w:eastAsia="es-ES"/>
        </w:rPr>
      </w:pPr>
    </w:p>
    <w:p w:rsidR="00A84030" w:rsidRPr="00A84030" w:rsidRDefault="00CB3151" w:rsidP="00A84030">
      <w:pPr>
        <w:shd w:val="clear" w:color="auto" w:fill="FFFFFF"/>
        <w:spacing w:after="0" w:line="240" w:lineRule="auto"/>
        <w:ind w:left="-851" w:right="-994"/>
        <w:jc w:val="both"/>
        <w:rPr>
          <w:rFonts w:ascii="Arial" w:eastAsia="Times New Roman" w:hAnsi="Arial" w:cs="Arial"/>
          <w:b/>
          <w:sz w:val="24"/>
          <w:szCs w:val="24"/>
          <w:lang w:eastAsia="es-ES"/>
        </w:rPr>
      </w:pPr>
      <w:hyperlink r:id="rId49" w:tooltip="Peregrinaciones de una paria" w:history="1">
        <w:r w:rsidR="00A84030" w:rsidRPr="00A84030">
          <w:rPr>
            <w:rFonts w:ascii="Arial" w:eastAsia="Times New Roman" w:hAnsi="Arial" w:cs="Arial"/>
            <w:b/>
            <w:bCs/>
            <w:i/>
            <w:iCs/>
            <w:sz w:val="24"/>
            <w:szCs w:val="24"/>
            <w:lang w:eastAsia="es-ES"/>
          </w:rPr>
          <w:t>Peregrinaciones de una paria</w:t>
        </w:r>
      </w:hyperlink>
      <w:r w:rsidR="00A84030" w:rsidRPr="00A84030">
        <w:rPr>
          <w:rFonts w:ascii="Arial" w:eastAsia="Times New Roman" w:hAnsi="Arial" w:cs="Arial"/>
          <w:b/>
          <w:sz w:val="24"/>
          <w:szCs w:val="24"/>
          <w:lang w:eastAsia="es-ES"/>
        </w:rPr>
        <w:t> (texto francés, 1839 y 1840; traducción española de Emilia Romero, 1946 y 1971), libro que se presenta como una memoria de su viaje a América y su estancia en Perú entre 1833 y 1834, sin embargo, la autora adopta múltiples formas narrativas para ofrecer su visión personal de sus experiencias. Es un libro fundamental para conocer de cerca los avatares de la incipiente </w:t>
      </w:r>
      <w:hyperlink r:id="rId50" w:tooltip="República del Perú" w:history="1">
        <w:r w:rsidR="00A84030" w:rsidRPr="00A84030">
          <w:rPr>
            <w:rFonts w:ascii="Arial" w:eastAsia="Times New Roman" w:hAnsi="Arial" w:cs="Arial"/>
            <w:b/>
            <w:sz w:val="24"/>
            <w:szCs w:val="24"/>
            <w:lang w:eastAsia="es-ES"/>
          </w:rPr>
          <w:t>república peruana</w:t>
        </w:r>
      </w:hyperlink>
      <w:r w:rsidR="00A84030" w:rsidRPr="00A84030">
        <w:rPr>
          <w:rFonts w:ascii="Arial" w:eastAsia="Times New Roman" w:hAnsi="Arial" w:cs="Arial"/>
          <w:b/>
          <w:sz w:val="24"/>
          <w:szCs w:val="24"/>
          <w:lang w:eastAsia="es-ES"/>
        </w:rPr>
        <w:t>, cuyas prácticas y costumbres fueron analizadas detenidamente por la autora.</w:t>
      </w:r>
    </w:p>
    <w:p w:rsidR="00A84030" w:rsidRDefault="00A84030" w:rsidP="00A84030">
      <w:pPr>
        <w:shd w:val="clear" w:color="auto" w:fill="FFFFFF"/>
        <w:spacing w:after="0" w:line="240" w:lineRule="auto"/>
        <w:ind w:left="-851" w:right="-994"/>
        <w:jc w:val="both"/>
        <w:rPr>
          <w:rFonts w:ascii="Arial" w:eastAsia="Times New Roman" w:hAnsi="Arial" w:cs="Arial"/>
          <w:b/>
          <w:i/>
          <w:iCs/>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i/>
          <w:iCs/>
          <w:sz w:val="24"/>
          <w:szCs w:val="24"/>
          <w:lang w:eastAsia="es-ES"/>
        </w:rPr>
        <w:t>Paseos en Londres</w:t>
      </w:r>
      <w:r w:rsidRPr="00A84030">
        <w:rPr>
          <w:rFonts w:ascii="Arial" w:eastAsia="Times New Roman" w:hAnsi="Arial" w:cs="Arial"/>
          <w:b/>
          <w:sz w:val="24"/>
          <w:szCs w:val="24"/>
          <w:lang w:eastAsia="es-ES"/>
        </w:rPr>
        <w:t> (1840), pieza que contiene agudas críticas a la civilización británica</w:t>
      </w:r>
    </w:p>
    <w:p w:rsidR="00A84030" w:rsidRDefault="00A84030" w:rsidP="00A84030">
      <w:pPr>
        <w:shd w:val="clear" w:color="auto" w:fill="FFFFFF"/>
        <w:spacing w:after="0" w:line="240" w:lineRule="auto"/>
        <w:ind w:left="-851" w:right="-994"/>
        <w:jc w:val="both"/>
        <w:rPr>
          <w:rFonts w:ascii="Arial" w:eastAsia="Times New Roman" w:hAnsi="Arial" w:cs="Arial"/>
          <w:b/>
          <w:i/>
          <w:iCs/>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i/>
          <w:iCs/>
          <w:sz w:val="24"/>
          <w:szCs w:val="24"/>
          <w:lang w:eastAsia="es-ES"/>
        </w:rPr>
        <w:t>La unión obrera</w:t>
      </w:r>
      <w:r w:rsidRPr="00A84030">
        <w:rPr>
          <w:rFonts w:ascii="Arial" w:eastAsia="Times New Roman" w:hAnsi="Arial" w:cs="Arial"/>
          <w:b/>
          <w:sz w:val="24"/>
          <w:szCs w:val="24"/>
          <w:lang w:eastAsia="es-ES"/>
        </w:rPr>
        <w:t> (1843)</w:t>
      </w:r>
      <w:hyperlink r:id="rId51" w:anchor="cite_note-6" w:history="1">
        <w:r w:rsidRPr="00A84030">
          <w:rPr>
            <w:rFonts w:ascii="Arial" w:eastAsia="Times New Roman" w:hAnsi="Arial" w:cs="Arial"/>
            <w:b/>
            <w:sz w:val="24"/>
            <w:szCs w:val="24"/>
            <w:vertAlign w:val="superscript"/>
            <w:lang w:eastAsia="es-ES"/>
          </w:rPr>
          <w:t>6</w:t>
        </w:r>
      </w:hyperlink>
      <w:r w:rsidRPr="00A84030">
        <w:rPr>
          <w:rFonts w:ascii="Arial" w:eastAsia="Times New Roman" w:hAnsi="Arial" w:cs="Arial"/>
          <w:b/>
          <w:sz w:val="24"/>
          <w:szCs w:val="24"/>
          <w:lang w:eastAsia="es-ES"/>
        </w:rPr>
        <w:t>​, folleto donde se sintetiza su ideario o programa de reformas a favor de la clase proletaria; obra fundamental de la biblioteca de </w:t>
      </w:r>
      <w:hyperlink r:id="rId52" w:tooltip="Marx" w:history="1">
        <w:r w:rsidRPr="00A84030">
          <w:rPr>
            <w:rFonts w:ascii="Arial" w:eastAsia="Times New Roman" w:hAnsi="Arial" w:cs="Arial"/>
            <w:b/>
            <w:sz w:val="24"/>
            <w:szCs w:val="24"/>
            <w:lang w:eastAsia="es-ES"/>
          </w:rPr>
          <w:t>Marx</w:t>
        </w:r>
      </w:hyperlink>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i/>
          <w:iCs/>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i/>
          <w:iCs/>
          <w:sz w:val="24"/>
          <w:szCs w:val="24"/>
          <w:lang w:eastAsia="es-ES"/>
        </w:rPr>
        <w:t>La emancipación de la mujer</w:t>
      </w:r>
      <w:r w:rsidRPr="00A84030">
        <w:rPr>
          <w:rFonts w:ascii="Arial" w:eastAsia="Times New Roman" w:hAnsi="Arial" w:cs="Arial"/>
          <w:b/>
          <w:sz w:val="24"/>
          <w:szCs w:val="24"/>
          <w:lang w:eastAsia="es-ES"/>
        </w:rPr>
        <w:t xml:space="preserve"> (texto francés, 1845 y 1846; traducción española de M. E. </w:t>
      </w:r>
      <w:proofErr w:type="spellStart"/>
      <w:r w:rsidRPr="00A84030">
        <w:rPr>
          <w:rFonts w:ascii="Arial" w:eastAsia="Times New Roman" w:hAnsi="Arial" w:cs="Arial"/>
          <w:b/>
          <w:sz w:val="24"/>
          <w:szCs w:val="24"/>
          <w:lang w:eastAsia="es-ES"/>
        </w:rPr>
        <w:t>Mur</w:t>
      </w:r>
      <w:proofErr w:type="spellEnd"/>
      <w:r w:rsidRPr="00A84030">
        <w:rPr>
          <w:rFonts w:ascii="Arial" w:eastAsia="Times New Roman" w:hAnsi="Arial" w:cs="Arial"/>
          <w:b/>
          <w:sz w:val="24"/>
          <w:szCs w:val="24"/>
          <w:lang w:eastAsia="es-ES"/>
        </w:rPr>
        <w:t xml:space="preserve"> de Lara, 1948) donde se manifiesta rudamente contra la inferioridad matrimonial del sexo femenino y ataca la gazmoñería del ambiente. Es un ensayo anticipatorio del moderno pensamiento feminista</w:t>
      </w:r>
      <w:hyperlink r:id="rId53" w:anchor="cite_note-7" w:history="1">
        <w:r w:rsidRPr="00A84030">
          <w:rPr>
            <w:rFonts w:ascii="Arial" w:eastAsia="Times New Roman" w:hAnsi="Arial" w:cs="Arial"/>
            <w:b/>
            <w:sz w:val="24"/>
            <w:szCs w:val="24"/>
            <w:vertAlign w:val="superscript"/>
            <w:lang w:eastAsia="es-ES"/>
          </w:rPr>
          <w:t>7</w:t>
        </w:r>
      </w:hyperlink>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i/>
          <w:iCs/>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roofErr w:type="spellStart"/>
      <w:r w:rsidRPr="00A84030">
        <w:rPr>
          <w:rFonts w:ascii="Arial" w:eastAsia="Times New Roman" w:hAnsi="Arial" w:cs="Arial"/>
          <w:b/>
          <w:i/>
          <w:iCs/>
          <w:sz w:val="24"/>
          <w:szCs w:val="24"/>
          <w:lang w:eastAsia="es-ES"/>
        </w:rPr>
        <w:t>Mephis</w:t>
      </w:r>
      <w:proofErr w:type="spellEnd"/>
      <w:r w:rsidRPr="00A84030">
        <w:rPr>
          <w:rFonts w:ascii="Arial" w:eastAsia="Times New Roman" w:hAnsi="Arial" w:cs="Arial"/>
          <w:b/>
          <w:sz w:val="24"/>
          <w:szCs w:val="24"/>
          <w:lang w:eastAsia="es-ES"/>
        </w:rPr>
        <w:t>, novela cuyo protagonista aparece como una combinación de Mesías y </w:t>
      </w:r>
      <w:hyperlink r:id="rId54" w:tooltip="Mefistófeles" w:history="1">
        <w:r w:rsidRPr="00A84030">
          <w:rPr>
            <w:rFonts w:ascii="Arial" w:eastAsia="Times New Roman" w:hAnsi="Arial" w:cs="Arial"/>
            <w:b/>
            <w:sz w:val="24"/>
            <w:szCs w:val="24"/>
            <w:lang w:eastAsia="es-ES"/>
          </w:rPr>
          <w:t>Mefistófeles</w:t>
        </w:r>
      </w:hyperlink>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A84030">
        <w:rPr>
          <w:rFonts w:ascii="Arial" w:eastAsia="Times New Roman" w:hAnsi="Arial" w:cs="Arial"/>
          <w:b/>
          <w:color w:val="0070C0"/>
          <w:sz w:val="24"/>
          <w:szCs w:val="24"/>
          <w:lang w:eastAsia="es-ES"/>
        </w:rPr>
        <w:t xml:space="preserve">Influencia en la literatura </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Inspirado en la lectura de </w:t>
      </w:r>
      <w:r w:rsidRPr="00A84030">
        <w:rPr>
          <w:rFonts w:ascii="Arial" w:eastAsia="Times New Roman" w:hAnsi="Arial" w:cs="Arial"/>
          <w:b/>
          <w:i/>
          <w:iCs/>
          <w:sz w:val="24"/>
          <w:szCs w:val="24"/>
          <w:lang w:eastAsia="es-ES"/>
        </w:rPr>
        <w:t>Peregrinaciones de una paria</w:t>
      </w:r>
      <w:r w:rsidRPr="00A84030">
        <w:rPr>
          <w:rFonts w:ascii="Arial" w:eastAsia="Times New Roman" w:hAnsi="Arial" w:cs="Arial"/>
          <w:b/>
          <w:sz w:val="24"/>
          <w:szCs w:val="24"/>
          <w:lang w:eastAsia="es-ES"/>
        </w:rPr>
        <w:t>, el escritor peruano </w:t>
      </w:r>
      <w:hyperlink r:id="rId55" w:tooltip="Abraham Valdelomar" w:history="1">
        <w:r w:rsidRPr="00A84030">
          <w:rPr>
            <w:rFonts w:ascii="Arial" w:eastAsia="Times New Roman" w:hAnsi="Arial" w:cs="Arial"/>
            <w:b/>
            <w:sz w:val="24"/>
            <w:szCs w:val="24"/>
            <w:lang w:eastAsia="es-ES"/>
          </w:rPr>
          <w:t xml:space="preserve">Abraham </w:t>
        </w:r>
        <w:proofErr w:type="spellStart"/>
        <w:r w:rsidRPr="00A84030">
          <w:rPr>
            <w:rFonts w:ascii="Arial" w:eastAsia="Times New Roman" w:hAnsi="Arial" w:cs="Arial"/>
            <w:b/>
            <w:sz w:val="24"/>
            <w:szCs w:val="24"/>
            <w:lang w:eastAsia="es-ES"/>
          </w:rPr>
          <w:t>Valdelomar</w:t>
        </w:r>
        <w:proofErr w:type="spellEnd"/>
      </w:hyperlink>
      <w:r w:rsidRPr="00A84030">
        <w:rPr>
          <w:rFonts w:ascii="Arial" w:eastAsia="Times New Roman" w:hAnsi="Arial" w:cs="Arial"/>
          <w:b/>
          <w:sz w:val="24"/>
          <w:szCs w:val="24"/>
          <w:lang w:eastAsia="es-ES"/>
        </w:rPr>
        <w:t> escribió en 1914 </w:t>
      </w:r>
      <w:hyperlink r:id="rId56" w:tooltip="La mariscala" w:history="1">
        <w:r w:rsidRPr="00A84030">
          <w:rPr>
            <w:rFonts w:ascii="Arial" w:eastAsia="Times New Roman" w:hAnsi="Arial" w:cs="Arial"/>
            <w:b/>
            <w:i/>
            <w:iCs/>
            <w:sz w:val="24"/>
            <w:szCs w:val="24"/>
            <w:lang w:eastAsia="es-ES"/>
          </w:rPr>
          <w:t>La mariscala</w:t>
        </w:r>
      </w:hyperlink>
      <w:r w:rsidRPr="00A84030">
        <w:rPr>
          <w:rFonts w:ascii="Arial" w:eastAsia="Times New Roman" w:hAnsi="Arial" w:cs="Arial"/>
          <w:b/>
          <w:sz w:val="24"/>
          <w:szCs w:val="24"/>
          <w:lang w:eastAsia="es-ES"/>
        </w:rPr>
        <w:t>, una biografía novelada de </w:t>
      </w:r>
      <w:hyperlink r:id="rId57" w:tooltip="Francisca Zubiaga y Bernales" w:history="1">
        <w:r w:rsidRPr="00A84030">
          <w:rPr>
            <w:rFonts w:ascii="Arial" w:eastAsia="Times New Roman" w:hAnsi="Arial" w:cs="Arial"/>
            <w:b/>
            <w:sz w:val="24"/>
            <w:szCs w:val="24"/>
            <w:lang w:eastAsia="es-ES"/>
          </w:rPr>
          <w:t>Pancha Zubiaga</w:t>
        </w:r>
      </w:hyperlink>
      <w:r w:rsidRPr="00A84030">
        <w:rPr>
          <w:rFonts w:ascii="Arial" w:eastAsia="Times New Roman" w:hAnsi="Arial" w:cs="Arial"/>
          <w:b/>
          <w:sz w:val="24"/>
          <w:szCs w:val="24"/>
          <w:lang w:eastAsia="es-ES"/>
        </w:rPr>
        <w:t>, esposa del mariscal y Presidente peruano </w:t>
      </w:r>
      <w:hyperlink r:id="rId58" w:tooltip="Agustín Gamarra" w:history="1">
        <w:r w:rsidRPr="00A84030">
          <w:rPr>
            <w:rFonts w:ascii="Arial" w:eastAsia="Times New Roman" w:hAnsi="Arial" w:cs="Arial"/>
            <w:b/>
            <w:sz w:val="24"/>
            <w:szCs w:val="24"/>
            <w:lang w:eastAsia="es-ES"/>
          </w:rPr>
          <w:t>Agustín Gamarra</w:t>
        </w:r>
      </w:hyperlink>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En 1942, </w:t>
      </w:r>
      <w:hyperlink r:id="rId59" w:tooltip="Luis Alberto Sánchez" w:history="1">
        <w:r w:rsidRPr="00A84030">
          <w:rPr>
            <w:rFonts w:ascii="Arial" w:eastAsia="Times New Roman" w:hAnsi="Arial" w:cs="Arial"/>
            <w:b/>
            <w:sz w:val="24"/>
            <w:szCs w:val="24"/>
            <w:lang w:eastAsia="es-ES"/>
          </w:rPr>
          <w:t>Luis Alberto Sánchez</w:t>
        </w:r>
      </w:hyperlink>
      <w:r w:rsidRPr="00A84030">
        <w:rPr>
          <w:rFonts w:ascii="Arial" w:eastAsia="Times New Roman" w:hAnsi="Arial" w:cs="Arial"/>
          <w:b/>
          <w:sz w:val="24"/>
          <w:szCs w:val="24"/>
          <w:lang w:eastAsia="es-ES"/>
        </w:rPr>
        <w:t> publicó una biografía novelada de Flora Tristán titulado </w:t>
      </w:r>
      <w:r w:rsidRPr="00A84030">
        <w:rPr>
          <w:rFonts w:ascii="Arial" w:eastAsia="Times New Roman" w:hAnsi="Arial" w:cs="Arial"/>
          <w:b/>
          <w:i/>
          <w:iCs/>
          <w:sz w:val="24"/>
          <w:szCs w:val="24"/>
          <w:lang w:eastAsia="es-ES"/>
        </w:rPr>
        <w:t>Una mujer sola contra el mundo</w:t>
      </w:r>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En 1964, </w:t>
      </w:r>
      <w:hyperlink r:id="rId60" w:tooltip="Sebastián Salazar Bondy" w:history="1">
        <w:r w:rsidRPr="00A84030">
          <w:rPr>
            <w:rFonts w:ascii="Arial" w:eastAsia="Times New Roman" w:hAnsi="Arial" w:cs="Arial"/>
            <w:b/>
            <w:sz w:val="24"/>
            <w:szCs w:val="24"/>
            <w:lang w:eastAsia="es-ES"/>
          </w:rPr>
          <w:t xml:space="preserve">Sebastián Salazar </w:t>
        </w:r>
        <w:proofErr w:type="spellStart"/>
        <w:r w:rsidRPr="00A84030">
          <w:rPr>
            <w:rFonts w:ascii="Arial" w:eastAsia="Times New Roman" w:hAnsi="Arial" w:cs="Arial"/>
            <w:b/>
            <w:sz w:val="24"/>
            <w:szCs w:val="24"/>
            <w:lang w:eastAsia="es-ES"/>
          </w:rPr>
          <w:t>Bondy</w:t>
        </w:r>
        <w:proofErr w:type="spellEnd"/>
      </w:hyperlink>
      <w:r w:rsidRPr="00A84030">
        <w:rPr>
          <w:rFonts w:ascii="Arial" w:eastAsia="Times New Roman" w:hAnsi="Arial" w:cs="Arial"/>
          <w:b/>
          <w:sz w:val="24"/>
          <w:szCs w:val="24"/>
          <w:lang w:eastAsia="es-ES"/>
        </w:rPr>
        <w:t> publicó un </w:t>
      </w:r>
      <w:hyperlink r:id="rId61" w:tooltip="Drama" w:history="1">
        <w:r w:rsidRPr="00A84030">
          <w:rPr>
            <w:rFonts w:ascii="Arial" w:eastAsia="Times New Roman" w:hAnsi="Arial" w:cs="Arial"/>
            <w:b/>
            <w:sz w:val="24"/>
            <w:szCs w:val="24"/>
            <w:lang w:eastAsia="es-ES"/>
          </w:rPr>
          <w:t>drama</w:t>
        </w:r>
      </w:hyperlink>
      <w:r w:rsidRPr="00A84030">
        <w:rPr>
          <w:rFonts w:ascii="Arial" w:eastAsia="Times New Roman" w:hAnsi="Arial" w:cs="Arial"/>
          <w:b/>
          <w:sz w:val="24"/>
          <w:szCs w:val="24"/>
          <w:lang w:eastAsia="es-ES"/>
        </w:rPr>
        <w:t> en tres actos inspirado en la vida de Flora: </w:t>
      </w:r>
      <w:r w:rsidRPr="00A84030">
        <w:rPr>
          <w:rFonts w:ascii="Arial" w:eastAsia="Times New Roman" w:hAnsi="Arial" w:cs="Arial"/>
          <w:b/>
          <w:i/>
          <w:iCs/>
          <w:sz w:val="24"/>
          <w:szCs w:val="24"/>
          <w:lang w:eastAsia="es-ES"/>
        </w:rPr>
        <w:t>Flora Tristán</w:t>
      </w:r>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El escritor peruano </w:t>
      </w:r>
      <w:hyperlink r:id="rId62" w:tooltip="Mario Vargas Llosa" w:history="1">
        <w:r w:rsidRPr="00A84030">
          <w:rPr>
            <w:rFonts w:ascii="Arial" w:eastAsia="Times New Roman" w:hAnsi="Arial" w:cs="Arial"/>
            <w:b/>
            <w:sz w:val="24"/>
            <w:szCs w:val="24"/>
            <w:lang w:eastAsia="es-ES"/>
          </w:rPr>
          <w:t>Mario Vargas Llosa</w:t>
        </w:r>
      </w:hyperlink>
      <w:r w:rsidRPr="00A84030">
        <w:rPr>
          <w:rFonts w:ascii="Arial" w:eastAsia="Times New Roman" w:hAnsi="Arial" w:cs="Arial"/>
          <w:b/>
          <w:sz w:val="24"/>
          <w:szCs w:val="24"/>
          <w:lang w:eastAsia="es-ES"/>
        </w:rPr>
        <w:t>, en su novela histórica </w:t>
      </w:r>
      <w:hyperlink r:id="rId63" w:tooltip="El paraíso en la otra esquina" w:history="1">
        <w:r w:rsidRPr="00A84030">
          <w:rPr>
            <w:rFonts w:ascii="Arial" w:eastAsia="Times New Roman" w:hAnsi="Arial" w:cs="Arial"/>
            <w:b/>
            <w:i/>
            <w:iCs/>
            <w:sz w:val="24"/>
            <w:szCs w:val="24"/>
            <w:lang w:eastAsia="es-ES"/>
          </w:rPr>
          <w:t>El paraíso en la otra esquina</w:t>
        </w:r>
      </w:hyperlink>
      <w:r w:rsidRPr="00A84030">
        <w:rPr>
          <w:rFonts w:ascii="Arial" w:eastAsia="Times New Roman" w:hAnsi="Arial" w:cs="Arial"/>
          <w:b/>
          <w:sz w:val="24"/>
          <w:szCs w:val="24"/>
          <w:lang w:eastAsia="es-ES"/>
        </w:rPr>
        <w:t>, analiza las travesías de Flora Tristán y de su nieto </w:t>
      </w:r>
      <w:hyperlink r:id="rId64" w:tooltip="Paul Gauguin" w:history="1">
        <w:r w:rsidRPr="00A84030">
          <w:rPr>
            <w:rFonts w:ascii="Arial" w:eastAsia="Times New Roman" w:hAnsi="Arial" w:cs="Arial"/>
            <w:b/>
            <w:sz w:val="24"/>
            <w:szCs w:val="24"/>
            <w:lang w:eastAsia="es-ES"/>
          </w:rPr>
          <w:t>Paul Gauguin</w:t>
        </w:r>
      </w:hyperlink>
      <w:r w:rsidRPr="00A84030">
        <w:rPr>
          <w:rFonts w:ascii="Arial" w:eastAsia="Times New Roman" w:hAnsi="Arial" w:cs="Arial"/>
          <w:b/>
          <w:sz w:val="24"/>
          <w:szCs w:val="24"/>
          <w:lang w:eastAsia="es-ES"/>
        </w:rPr>
        <w:t> como contrastes para la vida ideal que ellos buscaban en sus experiencias fuera de su Francia natal.</w:t>
      </w:r>
    </w:p>
    <w:p w:rsidR="00A84030" w:rsidRPr="00A84030" w:rsidRDefault="00A84030" w:rsidP="00A84030">
      <w:pPr>
        <w:shd w:val="clear" w:color="auto" w:fill="FFFFFF"/>
        <w:spacing w:after="0" w:line="240" w:lineRule="auto"/>
        <w:ind w:left="-851" w:right="-994"/>
        <w:jc w:val="both"/>
        <w:rPr>
          <w:rFonts w:ascii="Arial" w:eastAsia="Times New Roman" w:hAnsi="Arial" w:cs="Arial"/>
          <w:b/>
          <w:color w:val="0070C0"/>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A84030">
        <w:rPr>
          <w:rFonts w:ascii="Arial" w:eastAsia="Times New Roman" w:hAnsi="Arial" w:cs="Arial"/>
          <w:b/>
          <w:color w:val="0070C0"/>
          <w:sz w:val="24"/>
          <w:szCs w:val="24"/>
          <w:lang w:eastAsia="es-ES"/>
        </w:rPr>
        <w:lastRenderedPageBreak/>
        <w:t>Pensamientos</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El feminismo de Flora Tristán se engarza en la </w:t>
      </w:r>
      <w:hyperlink r:id="rId65" w:tooltip="Ilustración" w:history="1">
        <w:r w:rsidRPr="00A84030">
          <w:rPr>
            <w:rFonts w:ascii="Arial" w:eastAsia="Times New Roman" w:hAnsi="Arial" w:cs="Arial"/>
            <w:b/>
            <w:sz w:val="24"/>
            <w:szCs w:val="24"/>
            <w:lang w:eastAsia="es-ES"/>
          </w:rPr>
          <w:t>Ilustración</w:t>
        </w:r>
      </w:hyperlink>
      <w:r w:rsidRPr="00A84030">
        <w:rPr>
          <w:rFonts w:ascii="Arial" w:eastAsia="Times New Roman" w:hAnsi="Arial" w:cs="Arial"/>
          <w:b/>
          <w:sz w:val="24"/>
          <w:szCs w:val="24"/>
          <w:lang w:eastAsia="es-ES"/>
        </w:rPr>
        <w:t>, presupone por tanto unas reivindicaciones y un proyecto político que sólo pueden articularse a partir de la idea de que todos los seres humanos nacen libres, iguales y con los mismos derechos, pero toma cuerpo en el periodo inmediatamente posterior a la </w:t>
      </w:r>
      <w:hyperlink r:id="rId66" w:tooltip="Revolución Francesa" w:history="1">
        <w:r w:rsidRPr="00A84030">
          <w:rPr>
            <w:rFonts w:ascii="Arial" w:eastAsia="Times New Roman" w:hAnsi="Arial" w:cs="Arial"/>
            <w:b/>
            <w:sz w:val="24"/>
            <w:szCs w:val="24"/>
            <w:lang w:eastAsia="es-ES"/>
          </w:rPr>
          <w:t>Revolución Francesa</w:t>
        </w:r>
      </w:hyperlink>
      <w:r w:rsidRPr="00A84030">
        <w:rPr>
          <w:rFonts w:ascii="Arial" w:eastAsia="Times New Roman" w:hAnsi="Arial" w:cs="Arial"/>
          <w:b/>
          <w:sz w:val="24"/>
          <w:szCs w:val="24"/>
          <w:lang w:eastAsia="es-ES"/>
        </w:rPr>
        <w:t>. Manteniendo la continuidad con el pensamiento de autoras anteriores (</w:t>
      </w:r>
      <w:hyperlink r:id="rId67" w:tooltip="Mary Wollstonecraft" w:history="1">
        <w:r w:rsidRPr="00A84030">
          <w:rPr>
            <w:rFonts w:ascii="Arial" w:eastAsia="Times New Roman" w:hAnsi="Arial" w:cs="Arial"/>
            <w:b/>
            <w:sz w:val="24"/>
            <w:szCs w:val="24"/>
            <w:lang w:eastAsia="es-ES"/>
          </w:rPr>
          <w:t xml:space="preserve">Mary </w:t>
        </w:r>
        <w:proofErr w:type="spellStart"/>
        <w:r w:rsidRPr="00A84030">
          <w:rPr>
            <w:rFonts w:ascii="Arial" w:eastAsia="Times New Roman" w:hAnsi="Arial" w:cs="Arial"/>
            <w:b/>
            <w:sz w:val="24"/>
            <w:szCs w:val="24"/>
            <w:lang w:eastAsia="es-ES"/>
          </w:rPr>
          <w:t>Wollstonecraft</w:t>
        </w:r>
        <w:proofErr w:type="spellEnd"/>
      </w:hyperlink>
      <w:r w:rsidRPr="00A84030">
        <w:rPr>
          <w:rFonts w:ascii="Arial" w:eastAsia="Times New Roman" w:hAnsi="Arial" w:cs="Arial"/>
          <w:b/>
          <w:sz w:val="24"/>
          <w:szCs w:val="24"/>
          <w:lang w:eastAsia="es-ES"/>
        </w:rPr>
        <w:t>, entre otras), Flora Tristán imprime a su feminismo un giro de clase social, que en el futuro daría lugar al </w:t>
      </w:r>
      <w:hyperlink r:id="rId68" w:tooltip="Feminismo marxista" w:history="1">
        <w:r w:rsidRPr="00A84030">
          <w:rPr>
            <w:rFonts w:ascii="Arial" w:eastAsia="Times New Roman" w:hAnsi="Arial" w:cs="Arial"/>
            <w:b/>
            <w:sz w:val="24"/>
            <w:szCs w:val="24"/>
            <w:lang w:eastAsia="es-ES"/>
          </w:rPr>
          <w:t>feminismo marxista</w:t>
        </w:r>
      </w:hyperlink>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Al tiempo, se emparentaba con las corrientes críticas a las que se ha denominado «</w:t>
      </w:r>
      <w:hyperlink r:id="rId69" w:tooltip="Socialismo utópico" w:history="1">
        <w:r w:rsidRPr="00A84030">
          <w:rPr>
            <w:rFonts w:ascii="Arial" w:eastAsia="Times New Roman" w:hAnsi="Arial" w:cs="Arial"/>
            <w:b/>
            <w:sz w:val="24"/>
            <w:szCs w:val="24"/>
            <w:lang w:eastAsia="es-ES"/>
          </w:rPr>
          <w:t>socialismo utópico</w:t>
        </w:r>
      </w:hyperlink>
      <w:r w:rsidRPr="00A84030">
        <w:rPr>
          <w:rFonts w:ascii="Arial" w:eastAsia="Times New Roman" w:hAnsi="Arial" w:cs="Arial"/>
          <w:b/>
          <w:sz w:val="24"/>
          <w:szCs w:val="24"/>
          <w:lang w:eastAsia="es-ES"/>
        </w:rPr>
        <w:t>», pero teorizando ya la necesidad de una Unión Obrera, de un partido obrero. «Todas las desgracias del mundo provienen del olvido y el desprecio que hasta hoy se ha hecho de los derechos naturales e imprescriptibles del ser mujer» escribió en </w:t>
      </w:r>
      <w:r w:rsidRPr="00A84030">
        <w:rPr>
          <w:rFonts w:ascii="Arial" w:eastAsia="Times New Roman" w:hAnsi="Arial" w:cs="Arial"/>
          <w:b/>
          <w:i/>
          <w:iCs/>
          <w:sz w:val="24"/>
          <w:szCs w:val="24"/>
          <w:lang w:eastAsia="es-ES"/>
        </w:rPr>
        <w:t>Unión Obrera</w:t>
      </w:r>
      <w:r w:rsidRPr="00A84030">
        <w:rPr>
          <w:rFonts w:ascii="Arial" w:eastAsia="Times New Roman" w:hAnsi="Arial" w:cs="Arial"/>
          <w:b/>
          <w:sz w:val="24"/>
          <w:szCs w:val="24"/>
          <w:lang w:eastAsia="es-ES"/>
        </w:rPr>
        <w:t>.</w:t>
      </w:r>
    </w:p>
    <w:p w:rsid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Su lucha incesante por conseguir una sociedad más justa e igualitaria ha quedado plasmada en su obra. Así, entre otras, en </w:t>
      </w:r>
      <w:r w:rsidRPr="00A84030">
        <w:rPr>
          <w:rFonts w:ascii="Arial" w:eastAsia="Times New Roman" w:hAnsi="Arial" w:cs="Arial"/>
          <w:b/>
          <w:i/>
          <w:iCs/>
          <w:sz w:val="24"/>
          <w:szCs w:val="24"/>
          <w:lang w:eastAsia="es-ES"/>
        </w:rPr>
        <w:t>Peregrinaciones de una paria</w:t>
      </w:r>
      <w:r w:rsidRPr="00A84030">
        <w:rPr>
          <w:rFonts w:ascii="Arial" w:eastAsia="Times New Roman" w:hAnsi="Arial" w:cs="Arial"/>
          <w:b/>
          <w:sz w:val="24"/>
          <w:szCs w:val="24"/>
          <w:lang w:eastAsia="es-ES"/>
        </w:rPr>
        <w:t> denuncia las distintas manifestaciones de exclusión social de la sociedad de </w:t>
      </w:r>
      <w:hyperlink r:id="rId70" w:tooltip="Arequipa" w:history="1">
        <w:r w:rsidRPr="00A84030">
          <w:rPr>
            <w:rFonts w:ascii="Arial" w:eastAsia="Times New Roman" w:hAnsi="Arial" w:cs="Arial"/>
            <w:b/>
            <w:sz w:val="24"/>
            <w:szCs w:val="24"/>
            <w:lang w:eastAsia="es-ES"/>
          </w:rPr>
          <w:t>Arequipa</w:t>
        </w:r>
      </w:hyperlink>
      <w:r w:rsidRPr="00A84030">
        <w:rPr>
          <w:rFonts w:ascii="Arial" w:eastAsia="Times New Roman" w:hAnsi="Arial" w:cs="Arial"/>
          <w:b/>
          <w:sz w:val="24"/>
          <w:szCs w:val="24"/>
          <w:lang w:eastAsia="es-ES"/>
        </w:rPr>
        <w:t>; en </w:t>
      </w:r>
      <w:r w:rsidRPr="00A84030">
        <w:rPr>
          <w:rFonts w:ascii="Arial" w:eastAsia="Times New Roman" w:hAnsi="Arial" w:cs="Arial"/>
          <w:b/>
          <w:i/>
          <w:iCs/>
          <w:sz w:val="24"/>
          <w:szCs w:val="24"/>
          <w:lang w:eastAsia="es-ES"/>
        </w:rPr>
        <w:t>Paseos en Londres</w:t>
      </w:r>
      <w:r w:rsidRPr="00A84030">
        <w:rPr>
          <w:rFonts w:ascii="Arial" w:eastAsia="Times New Roman" w:hAnsi="Arial" w:cs="Arial"/>
          <w:b/>
          <w:sz w:val="24"/>
          <w:szCs w:val="24"/>
          <w:lang w:eastAsia="es-ES"/>
        </w:rPr>
        <w:t> (1840) realiza una de las primeras y más duras descripciones de los obreros ingleses. Escribió entonces «la esclavitud no es a mis ojos el más grande de los infortunios humanos desde que conozco el proletariado inglés».</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C907B3"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En </w:t>
      </w:r>
      <w:r w:rsidRPr="00A84030">
        <w:rPr>
          <w:rFonts w:ascii="Arial" w:eastAsia="Times New Roman" w:hAnsi="Arial" w:cs="Arial"/>
          <w:b/>
          <w:i/>
          <w:iCs/>
          <w:sz w:val="24"/>
          <w:szCs w:val="24"/>
          <w:lang w:eastAsia="es-ES"/>
        </w:rPr>
        <w:t>Unión Obrera</w:t>
      </w:r>
      <w:r w:rsidRPr="00A84030">
        <w:rPr>
          <w:rFonts w:ascii="Arial" w:eastAsia="Times New Roman" w:hAnsi="Arial" w:cs="Arial"/>
          <w:b/>
          <w:sz w:val="24"/>
          <w:szCs w:val="24"/>
          <w:lang w:eastAsia="es-ES"/>
        </w:rPr>
        <w:t xml:space="preserve"> describe cómo «el mejoramiento de la situación de miseria e ignorancia de los trabajadores» es fundamental, porque «todas las desgracias del mundo provienen del olvido y el desprecio que hasta hoy se ha hecho de los derechos naturales e imprescriptibles del ser mujer». Para Flora la situación de las mujeres se deriva de la aceptación del falso principio que afirma la inferioridad de la naturaleza de la mujer respecto a la del varón. </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C907B3"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Este discurso ideológico hecho desde la ley, la ciencia y la iglesia margina a la mujer de la educación racional y la destina a ser la esclava de su amo. Hasta aquí el discurso de Flora es similar al del sufragismo, pero el giro de clase comienza a producirse cuando señala cómo negar la educación a las mujeres está en relación con su explotación económica: no se envía a las niñas a la escuela «porque se les saca mejor partido en las tareas de la casa, ya sea para acunar a los niños, hacer recados, cuidar la comida, etc...», y luego «A los doce años se la coloca de aprendiza: allí continúa siendo explotada por la patrona y a menudo también maltratada como cuando estaba en casa de sus padres». </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Flora dirige su discurso al análisis de las mujeres más desposeídas, de las obreras. Y su juicio no puede ser más contundente: el trato injusto y vejatorio que sufren estas mujeres desde que nacen, unido a su nula educación y la obligada servidumbre al varón, genera en ellas un carácter brutal e incluso malvado. Para Flora, esta degradación moral reviste la mayor importancia, ya que las mujeres, en sus múltiples funciones de madres, amantes, esposas, hijas, etc... «lo son todo en la vida del obrero», influyen a lo largo de toda su vida. Esta situación «central» de la mujer no tiene su equivalente en la clase alta, donde el dinero puede proporcionar educadores y sirvientes profesionales y otro tipo de distracciones.</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lastRenderedPageBreak/>
        <w:t>En consecuencia, educar bien a la mujer (obrera) supone el principio de la mejora intelectual, moral y material de la clase obrera. Flora, como buena «socialista utópica», confía enormemente en el poder de la educación, y como feminista reclama la educación de las mujeres; además, sostiene que de la educación racional de las mujeres depende la emancipación de los varones. Hecho que hasta la fecha se sigue recogiendo en las declaraciones de principios de los movimientos feministas.</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Su discurso apela al sentido de justicia universal de la humanidad en general y de los varones en particular (ya que son los depositarios del poder y la razón)-, para que accedan a cambiar una situación que, a su juicio, acaba volviéndose también contra ellos. «La ley que esclaviza a la mujer y la priva de instrucción, os oprime también a vosotros, varones proletarios. (...) En nombre de vuestro propio interés, varones; en nombre de vuestra mejora, la vuestra, varones; en fin, en nombre del bienestar universal de todos y de todas os comprometo a reclamar los derechos para la mujer». (Unión Obrera).</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 xml:space="preserve">La Flora de la Unión Obrera adelanta un pensamiento que, anterior al Manifiesto Comunista, postula la unión de los trabajadores y las mujeres —los oprimidos del mundo—, en una Internacional que, mediante una revolución pacífica -aquí aparece su herencia </w:t>
      </w:r>
      <w:proofErr w:type="spellStart"/>
      <w:r w:rsidRPr="00A84030">
        <w:rPr>
          <w:rFonts w:ascii="Arial" w:eastAsia="Times New Roman" w:hAnsi="Arial" w:cs="Arial"/>
          <w:b/>
          <w:sz w:val="24"/>
          <w:szCs w:val="24"/>
          <w:lang w:eastAsia="es-ES"/>
        </w:rPr>
        <w:t>saint</w:t>
      </w:r>
      <w:r w:rsidR="00FA3F88">
        <w:rPr>
          <w:rFonts w:ascii="Arial" w:eastAsia="Times New Roman" w:hAnsi="Arial" w:cs="Arial"/>
          <w:b/>
          <w:sz w:val="24"/>
          <w:szCs w:val="24"/>
          <w:lang w:eastAsia="es-ES"/>
        </w:rPr>
        <w:t>-</w:t>
      </w:r>
      <w:r w:rsidRPr="00A84030">
        <w:rPr>
          <w:rFonts w:ascii="Arial" w:eastAsia="Times New Roman" w:hAnsi="Arial" w:cs="Arial"/>
          <w:b/>
          <w:sz w:val="24"/>
          <w:szCs w:val="24"/>
          <w:lang w:eastAsia="es-ES"/>
        </w:rPr>
        <w:t>simoniana</w:t>
      </w:r>
      <w:proofErr w:type="spellEnd"/>
      <w:r w:rsidRPr="00A84030">
        <w:rPr>
          <w:rFonts w:ascii="Arial" w:eastAsia="Times New Roman" w:hAnsi="Arial" w:cs="Arial"/>
          <w:b/>
          <w:sz w:val="24"/>
          <w:szCs w:val="24"/>
          <w:lang w:eastAsia="es-ES"/>
        </w:rPr>
        <w:t>, traerá la prosperidad y la justicia.</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Dice de ella </w:t>
      </w:r>
      <w:hyperlink r:id="rId71" w:tooltip="André Breton" w:history="1">
        <w:r w:rsidRPr="00A84030">
          <w:rPr>
            <w:rFonts w:ascii="Arial" w:eastAsia="Times New Roman" w:hAnsi="Arial" w:cs="Arial"/>
            <w:b/>
            <w:sz w:val="24"/>
            <w:szCs w:val="24"/>
            <w:lang w:eastAsia="es-ES"/>
          </w:rPr>
          <w:t>André Breton</w:t>
        </w:r>
      </w:hyperlink>
      <w:r w:rsidRPr="00A84030">
        <w:rPr>
          <w:rFonts w:ascii="Arial" w:eastAsia="Times New Roman" w:hAnsi="Arial" w:cs="Arial"/>
          <w:b/>
          <w:sz w:val="24"/>
          <w:szCs w:val="24"/>
          <w:lang w:eastAsia="es-ES"/>
        </w:rPr>
        <w:t>: «Acaso no haya destino femenino que deje, en el firmamento del espíritu, una semilla tan larga y luminosa». La vida de «una temeraria y romántica justiciera» puntualiza </w:t>
      </w:r>
      <w:hyperlink r:id="rId72" w:tooltip="Mario Vargas Llosa" w:history="1">
        <w:r w:rsidRPr="00A84030">
          <w:rPr>
            <w:rFonts w:ascii="Arial" w:eastAsia="Times New Roman" w:hAnsi="Arial" w:cs="Arial"/>
            <w:b/>
            <w:sz w:val="24"/>
            <w:szCs w:val="24"/>
            <w:lang w:eastAsia="es-ES"/>
          </w:rPr>
          <w:t>Mario Vargas Llosa</w:t>
        </w:r>
      </w:hyperlink>
      <w:r w:rsidRPr="00A84030">
        <w:rPr>
          <w:rFonts w:ascii="Arial" w:eastAsia="Times New Roman" w:hAnsi="Arial" w:cs="Arial"/>
          <w:b/>
          <w:sz w:val="24"/>
          <w:szCs w:val="24"/>
          <w:lang w:eastAsia="es-ES"/>
        </w:rPr>
        <w:t> en su libro sobre Paul Gauguin, </w:t>
      </w:r>
      <w:r w:rsidRPr="00A84030">
        <w:rPr>
          <w:rFonts w:ascii="Arial" w:eastAsia="Times New Roman" w:hAnsi="Arial" w:cs="Arial"/>
          <w:b/>
          <w:i/>
          <w:iCs/>
          <w:sz w:val="24"/>
          <w:szCs w:val="24"/>
          <w:lang w:eastAsia="es-ES"/>
        </w:rPr>
        <w:t>El paraíso en la otra esquina</w:t>
      </w:r>
      <w:r w:rsidRPr="00A84030">
        <w:rPr>
          <w:rFonts w:ascii="Arial" w:eastAsia="Times New Roman" w:hAnsi="Arial" w:cs="Arial"/>
          <w:b/>
          <w:sz w:val="24"/>
          <w:szCs w:val="24"/>
          <w:lang w:eastAsia="es-ES"/>
        </w:rPr>
        <w:t>.</w:t>
      </w:r>
    </w:p>
    <w:p w:rsidR="00C907B3" w:rsidRDefault="00C907B3" w:rsidP="00A84030">
      <w:pPr>
        <w:shd w:val="clear" w:color="auto" w:fill="FFFFFF"/>
        <w:spacing w:after="0" w:line="240" w:lineRule="auto"/>
        <w:ind w:left="-851" w:right="-994"/>
        <w:jc w:val="both"/>
        <w:rPr>
          <w:rFonts w:ascii="Arial" w:eastAsia="Times New Roman" w:hAnsi="Arial" w:cs="Arial"/>
          <w:b/>
          <w:sz w:val="24"/>
          <w:szCs w:val="24"/>
          <w:lang w:eastAsia="es-ES"/>
        </w:rPr>
      </w:pPr>
    </w:p>
    <w:p w:rsidR="00A84030" w:rsidRPr="00A84030" w:rsidRDefault="00A84030" w:rsidP="00A84030">
      <w:pPr>
        <w:shd w:val="clear" w:color="auto" w:fill="FFFFFF"/>
        <w:spacing w:after="0" w:line="240" w:lineRule="auto"/>
        <w:ind w:left="-851" w:right="-994"/>
        <w:jc w:val="both"/>
        <w:rPr>
          <w:rFonts w:ascii="Arial" w:eastAsia="Times New Roman" w:hAnsi="Arial" w:cs="Arial"/>
          <w:b/>
          <w:sz w:val="24"/>
          <w:szCs w:val="24"/>
          <w:lang w:eastAsia="es-ES"/>
        </w:rPr>
      </w:pPr>
      <w:r w:rsidRPr="00A84030">
        <w:rPr>
          <w:rFonts w:ascii="Arial" w:eastAsia="Times New Roman" w:hAnsi="Arial" w:cs="Arial"/>
          <w:b/>
          <w:sz w:val="24"/>
          <w:szCs w:val="24"/>
          <w:lang w:eastAsia="es-ES"/>
        </w:rPr>
        <w:t>La publicación de </w:t>
      </w:r>
      <w:r w:rsidRPr="00A84030">
        <w:rPr>
          <w:rFonts w:ascii="Arial" w:eastAsia="Times New Roman" w:hAnsi="Arial" w:cs="Arial"/>
          <w:b/>
          <w:i/>
          <w:iCs/>
          <w:sz w:val="24"/>
          <w:szCs w:val="24"/>
          <w:lang w:eastAsia="es-ES"/>
        </w:rPr>
        <w:t>Mi vida</w:t>
      </w:r>
      <w:r w:rsidRPr="00A84030">
        <w:rPr>
          <w:rFonts w:ascii="Arial" w:eastAsia="Times New Roman" w:hAnsi="Arial" w:cs="Arial"/>
          <w:b/>
          <w:sz w:val="24"/>
          <w:szCs w:val="24"/>
          <w:lang w:eastAsia="es-ES"/>
        </w:rPr>
        <w:t> es el autorretrato en el que se reconoce como una doble paria: la hija sin reconocimiento legal del padre, y por lo tanto desheredada, y la casada por conveniencia (necesidad). Habla de su experiencia en primera persona. Flora se confiesa víctima de esa doble opresión que como mujer siente en grado extremo, lo que la llevó a luchar contra el matrimonio como medio de opresión contra las mujeres, «el único infierno que reconozco»</w:t>
      </w:r>
    </w:p>
    <w:p w:rsidR="00A84030" w:rsidRPr="00A84030" w:rsidRDefault="00A84030" w:rsidP="00A84030">
      <w:pPr>
        <w:spacing w:after="0"/>
        <w:jc w:val="both"/>
      </w:pPr>
    </w:p>
    <w:sectPr w:rsidR="00A84030" w:rsidRPr="00A84030" w:rsidSect="00FF0C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C40"/>
    <w:multiLevelType w:val="multilevel"/>
    <w:tmpl w:val="AAA29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31583"/>
    <w:multiLevelType w:val="multilevel"/>
    <w:tmpl w:val="CBC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4030"/>
    <w:rsid w:val="00007DD3"/>
    <w:rsid w:val="001D2FD9"/>
    <w:rsid w:val="00453736"/>
    <w:rsid w:val="00487B55"/>
    <w:rsid w:val="007B69CC"/>
    <w:rsid w:val="007F4503"/>
    <w:rsid w:val="00A84030"/>
    <w:rsid w:val="00BA2DB5"/>
    <w:rsid w:val="00BB014C"/>
    <w:rsid w:val="00BF4E73"/>
    <w:rsid w:val="00C907B3"/>
    <w:rsid w:val="00CB3151"/>
    <w:rsid w:val="00CD1B45"/>
    <w:rsid w:val="00FA3F88"/>
    <w:rsid w:val="00FF0C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C7"/>
  </w:style>
  <w:style w:type="paragraph" w:styleId="Ttulo2">
    <w:name w:val="heading 2"/>
    <w:basedOn w:val="Normal"/>
    <w:link w:val="Ttulo2Car"/>
    <w:uiPriority w:val="9"/>
    <w:qFormat/>
    <w:rsid w:val="00A8403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403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840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4030"/>
    <w:rPr>
      <w:color w:val="0000FF"/>
      <w:u w:val="single"/>
    </w:rPr>
  </w:style>
  <w:style w:type="character" w:customStyle="1" w:styleId="tocnumber">
    <w:name w:val="tocnumber"/>
    <w:basedOn w:val="Fuentedeprrafopredeter"/>
    <w:rsid w:val="00A84030"/>
  </w:style>
  <w:style w:type="character" w:customStyle="1" w:styleId="toctext">
    <w:name w:val="toctext"/>
    <w:basedOn w:val="Fuentedeprrafopredeter"/>
    <w:rsid w:val="00A84030"/>
  </w:style>
  <w:style w:type="character" w:customStyle="1" w:styleId="mw-headline">
    <w:name w:val="mw-headline"/>
    <w:basedOn w:val="Fuentedeprrafopredeter"/>
    <w:rsid w:val="00A84030"/>
  </w:style>
  <w:style w:type="character" w:customStyle="1" w:styleId="mw-editsection">
    <w:name w:val="mw-editsection"/>
    <w:basedOn w:val="Fuentedeprrafopredeter"/>
    <w:rsid w:val="00A84030"/>
  </w:style>
  <w:style w:type="character" w:customStyle="1" w:styleId="mw-editsection-bracket">
    <w:name w:val="mw-editsection-bracket"/>
    <w:basedOn w:val="Fuentedeprrafopredeter"/>
    <w:rsid w:val="00A84030"/>
  </w:style>
  <w:style w:type="paragraph" w:styleId="Textodeglobo">
    <w:name w:val="Balloon Text"/>
    <w:basedOn w:val="Normal"/>
    <w:link w:val="TextodegloboCar"/>
    <w:uiPriority w:val="99"/>
    <w:semiHidden/>
    <w:unhideWhenUsed/>
    <w:rsid w:val="00007D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4417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1073363">
      <w:bodyDiv w:val="1"/>
      <w:marLeft w:val="0"/>
      <w:marRight w:val="0"/>
      <w:marTop w:val="0"/>
      <w:marBottom w:val="0"/>
      <w:divBdr>
        <w:top w:val="none" w:sz="0" w:space="0" w:color="auto"/>
        <w:left w:val="none" w:sz="0" w:space="0" w:color="auto"/>
        <w:bottom w:val="none" w:sz="0" w:space="0" w:color="auto"/>
        <w:right w:val="none" w:sz="0" w:space="0" w:color="auto"/>
      </w:divBdr>
      <w:divsChild>
        <w:div w:id="1072577761">
          <w:marLeft w:val="0"/>
          <w:marRight w:val="336"/>
          <w:marTop w:val="120"/>
          <w:marBottom w:val="312"/>
          <w:divBdr>
            <w:top w:val="none" w:sz="0" w:space="0" w:color="auto"/>
            <w:left w:val="none" w:sz="0" w:space="0" w:color="auto"/>
            <w:bottom w:val="none" w:sz="0" w:space="0" w:color="auto"/>
            <w:right w:val="none" w:sz="0" w:space="0" w:color="auto"/>
          </w:divBdr>
          <w:divsChild>
            <w:div w:id="1253591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ocialismo" TargetMode="External"/><Relationship Id="rId18" Type="http://schemas.openxmlformats.org/officeDocument/2006/relationships/hyperlink" Target="https://es.wikipedia.org/wiki/Virreinato_del_Per%C3%BA" TargetMode="External"/><Relationship Id="rId26" Type="http://schemas.openxmlformats.org/officeDocument/2006/relationships/hyperlink" Target="https://es.wikipedia.org/wiki/Violencia_de_pareja" TargetMode="External"/><Relationship Id="rId39" Type="http://schemas.openxmlformats.org/officeDocument/2006/relationships/hyperlink" Target="https://es.wikipedia.org/wiki/Pena_de_muerte" TargetMode="External"/><Relationship Id="rId21" Type="http://schemas.openxmlformats.org/officeDocument/2006/relationships/hyperlink" Target="https://es.wikipedia.org/wiki/Bilbao" TargetMode="External"/><Relationship Id="rId34" Type="http://schemas.openxmlformats.org/officeDocument/2006/relationships/hyperlink" Target="https://es.wikipedia.org/wiki/Guerra_civil" TargetMode="External"/><Relationship Id="rId42" Type="http://schemas.openxmlformats.org/officeDocument/2006/relationships/hyperlink" Target="https://es.wikipedia.org/wiki/Emancipaci%C3%B3n_de_la_mujer" TargetMode="External"/><Relationship Id="rId47" Type="http://schemas.openxmlformats.org/officeDocument/2006/relationships/hyperlink" Target="https://es.wikipedia.org/wiki/Friedrich_Engels" TargetMode="External"/><Relationship Id="rId50" Type="http://schemas.openxmlformats.org/officeDocument/2006/relationships/hyperlink" Target="https://es.wikipedia.org/wiki/Rep%C3%BAblica_del_Per%C3%BA" TargetMode="External"/><Relationship Id="rId55" Type="http://schemas.openxmlformats.org/officeDocument/2006/relationships/hyperlink" Target="https://es.wikipedia.org/wiki/Abraham_Valdelomar" TargetMode="External"/><Relationship Id="rId63" Type="http://schemas.openxmlformats.org/officeDocument/2006/relationships/hyperlink" Target="https://es.wikipedia.org/wiki/El_para%C3%ADso_en_la_otra_esquina" TargetMode="External"/><Relationship Id="rId68" Type="http://schemas.openxmlformats.org/officeDocument/2006/relationships/hyperlink" Target="https://es.wikipedia.org/wiki/Feminismo_marxista" TargetMode="External"/><Relationship Id="rId7" Type="http://schemas.openxmlformats.org/officeDocument/2006/relationships/hyperlink" Target="https://es.wikipedia.org/wiki/Par%C3%ADs" TargetMode="External"/><Relationship Id="rId71" Type="http://schemas.openxmlformats.org/officeDocument/2006/relationships/hyperlink" Target="https://es.wikipedia.org/wiki/Andr%C3%A9_Breton" TargetMode="External"/><Relationship Id="rId2" Type="http://schemas.openxmlformats.org/officeDocument/2006/relationships/numbering" Target="numbering.xml"/><Relationship Id="rId16" Type="http://schemas.openxmlformats.org/officeDocument/2006/relationships/hyperlink" Target="https://es.wikipedia.org/wiki/P%C3%ADo_Trist%C3%A1n" TargetMode="External"/><Relationship Id="rId29" Type="http://schemas.openxmlformats.org/officeDocument/2006/relationships/hyperlink" Target="https://es.wikipedia.org/wiki/Am%C3%A9rica" TargetMode="External"/><Relationship Id="rId11" Type="http://schemas.openxmlformats.org/officeDocument/2006/relationships/hyperlink" Target="https://es.wikipedia.org/wiki/14_de_noviembre" TargetMode="External"/><Relationship Id="rId24" Type="http://schemas.openxmlformats.org/officeDocument/2006/relationships/hyperlink" Target="https://es.wikipedia.org/wiki/Litograf%C3%ADa" TargetMode="External"/><Relationship Id="rId32" Type="http://schemas.openxmlformats.org/officeDocument/2006/relationships/hyperlink" Target="https://es.wikipedia.org/wiki/Liverpool" TargetMode="External"/><Relationship Id="rId37" Type="http://schemas.openxmlformats.org/officeDocument/2006/relationships/hyperlink" Target="https://es.wikipedia.org/wiki/Emancipaci%C3%B3n_de_la_mujer" TargetMode="External"/><Relationship Id="rId40" Type="http://schemas.openxmlformats.org/officeDocument/2006/relationships/hyperlink" Target="https://es.wikipedia.org/wiki/Violar" TargetMode="External"/><Relationship Id="rId45" Type="http://schemas.openxmlformats.org/officeDocument/2006/relationships/hyperlink" Target="https://es.wikipedia.org/wiki/Karl_Marx" TargetMode="External"/><Relationship Id="rId53" Type="http://schemas.openxmlformats.org/officeDocument/2006/relationships/hyperlink" Target="https://es.wikipedia.org/wiki/Flora_Tristan" TargetMode="External"/><Relationship Id="rId58" Type="http://schemas.openxmlformats.org/officeDocument/2006/relationships/hyperlink" Target="https://es.wikipedia.org/wiki/Agust%C3%ADn_Gamarra" TargetMode="External"/><Relationship Id="rId66" Type="http://schemas.openxmlformats.org/officeDocument/2006/relationships/hyperlink" Target="https://es.wikipedia.org/wiki/Revoluci%C3%B3n_Francesa"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Per%C3%BA" TargetMode="External"/><Relationship Id="rId23" Type="http://schemas.openxmlformats.org/officeDocument/2006/relationships/hyperlink" Target="https://es.wikipedia.org/wiki/Sim%C3%B3n_Bol%C3%ADvar" TargetMode="External"/><Relationship Id="rId28" Type="http://schemas.openxmlformats.org/officeDocument/2006/relationships/hyperlink" Target="https://es.wikipedia.org/wiki/Pedro_Mariano_de_Goyeneche" TargetMode="External"/><Relationship Id="rId36" Type="http://schemas.openxmlformats.org/officeDocument/2006/relationships/hyperlink" Target="https://es.wikipedia.org/wiki/Luis_Jos%C3%A9_de_Orbegoso_y_Moncada" TargetMode="External"/><Relationship Id="rId49" Type="http://schemas.openxmlformats.org/officeDocument/2006/relationships/hyperlink" Target="https://es.wikipedia.org/wiki/Peregrinaciones_de_una_paria" TargetMode="External"/><Relationship Id="rId57" Type="http://schemas.openxmlformats.org/officeDocument/2006/relationships/hyperlink" Target="https://es.wikipedia.org/wiki/Francisca_Zubiaga_y_Bernales" TargetMode="External"/><Relationship Id="rId61" Type="http://schemas.openxmlformats.org/officeDocument/2006/relationships/hyperlink" Target="https://es.wikipedia.org/wiki/Drama" TargetMode="External"/><Relationship Id="rId10" Type="http://schemas.openxmlformats.org/officeDocument/2006/relationships/hyperlink" Target="https://es.wikipedia.org/wiki/Burdeos" TargetMode="External"/><Relationship Id="rId19" Type="http://schemas.openxmlformats.org/officeDocument/2006/relationships/hyperlink" Target="https://es.wikipedia.org/wiki/Armada_Espa%C3%B1ola" TargetMode="External"/><Relationship Id="rId31" Type="http://schemas.openxmlformats.org/officeDocument/2006/relationships/hyperlink" Target="https://es.wikipedia.org/wiki/Callao" TargetMode="External"/><Relationship Id="rId44" Type="http://schemas.openxmlformats.org/officeDocument/2006/relationships/hyperlink" Target="https://es.wikipedia.org/wiki/Proletario" TargetMode="External"/><Relationship Id="rId52" Type="http://schemas.openxmlformats.org/officeDocument/2006/relationships/hyperlink" Target="https://es.wikipedia.org/wiki/Marx" TargetMode="External"/><Relationship Id="rId60" Type="http://schemas.openxmlformats.org/officeDocument/2006/relationships/hyperlink" Target="https://es.wikipedia.org/wiki/Sebasti%C3%A1n_Salazar_Bondy" TargetMode="External"/><Relationship Id="rId65" Type="http://schemas.openxmlformats.org/officeDocument/2006/relationships/hyperlink" Target="https://es.wikipedia.org/wiki/Ilustraci%C3%B3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803" TargetMode="External"/><Relationship Id="rId14" Type="http://schemas.openxmlformats.org/officeDocument/2006/relationships/hyperlink" Target="https://es.wikipedia.org/wiki/Feminista" TargetMode="External"/><Relationship Id="rId22" Type="http://schemas.openxmlformats.org/officeDocument/2006/relationships/hyperlink" Target="https://es.wikipedia.org/wiki/Historia" TargetMode="External"/><Relationship Id="rId27" Type="http://schemas.openxmlformats.org/officeDocument/2006/relationships/hyperlink" Target="https://es.wikipedia.org/wiki/P%C3%ADo_Trist%C3%A1n" TargetMode="External"/><Relationship Id="rId30" Type="http://schemas.openxmlformats.org/officeDocument/2006/relationships/hyperlink" Target="https://es.wikipedia.org/wiki/Lima" TargetMode="External"/><Relationship Id="rId35" Type="http://schemas.openxmlformats.org/officeDocument/2006/relationships/hyperlink" Target="https://es.wikipedia.org/wiki/Agust%C3%ADn_Gamarra" TargetMode="External"/><Relationship Id="rId43" Type="http://schemas.openxmlformats.org/officeDocument/2006/relationships/hyperlink" Target="https://es.wikipedia.org/wiki/Proletarios_del_mundo,_un%C3%ADos" TargetMode="External"/><Relationship Id="rId48" Type="http://schemas.openxmlformats.org/officeDocument/2006/relationships/hyperlink" Target="https://es.wikipedia.org/wiki/Tifus" TargetMode="External"/><Relationship Id="rId56" Type="http://schemas.openxmlformats.org/officeDocument/2006/relationships/hyperlink" Target="https://es.wikipedia.org/wiki/La_mariscala" TargetMode="External"/><Relationship Id="rId64" Type="http://schemas.openxmlformats.org/officeDocument/2006/relationships/hyperlink" Target="https://es.wikipedia.org/wiki/Paul_Gauguin" TargetMode="External"/><Relationship Id="rId69" Type="http://schemas.openxmlformats.org/officeDocument/2006/relationships/hyperlink" Target="https://es.wikipedia.org/wiki/Socialismo_ut%C3%B3pico" TargetMode="External"/><Relationship Id="rId8" Type="http://schemas.openxmlformats.org/officeDocument/2006/relationships/hyperlink" Target="https://es.wikipedia.org/wiki/7_de_abril" TargetMode="External"/><Relationship Id="rId51" Type="http://schemas.openxmlformats.org/officeDocument/2006/relationships/hyperlink" Target="https://es.wikipedia.org/wiki/Flora_Tristan" TargetMode="External"/><Relationship Id="rId72" Type="http://schemas.openxmlformats.org/officeDocument/2006/relationships/hyperlink" Target="https://es.wikipedia.org/wiki/Mario_Vargas_Llosa" TargetMode="External"/><Relationship Id="rId3" Type="http://schemas.openxmlformats.org/officeDocument/2006/relationships/styles" Target="styles.xml"/><Relationship Id="rId12" Type="http://schemas.openxmlformats.org/officeDocument/2006/relationships/hyperlink" Target="https://es.wikipedia.org/wiki/1844" TargetMode="External"/><Relationship Id="rId17" Type="http://schemas.openxmlformats.org/officeDocument/2006/relationships/hyperlink" Target="https://es.wikipedia.org/wiki/Arequipa" TargetMode="External"/><Relationship Id="rId25" Type="http://schemas.openxmlformats.org/officeDocument/2006/relationships/hyperlink" Target="https://es.wikipedia.org/wiki/Paul_Gauguin" TargetMode="External"/><Relationship Id="rId33" Type="http://schemas.openxmlformats.org/officeDocument/2006/relationships/hyperlink" Target="https://es.wikipedia.org/wiki/Reino_Unido" TargetMode="External"/><Relationship Id="rId38" Type="http://schemas.openxmlformats.org/officeDocument/2006/relationships/hyperlink" Target="https://es.wikipedia.org/wiki/Derechos_de_los_trabajadores" TargetMode="External"/><Relationship Id="rId46" Type="http://schemas.openxmlformats.org/officeDocument/2006/relationships/hyperlink" Target="https://es.wikipedia.org/wiki/Karl_Marx" TargetMode="External"/><Relationship Id="rId59" Type="http://schemas.openxmlformats.org/officeDocument/2006/relationships/hyperlink" Target="https://es.wikipedia.org/wiki/Luis_Alberto_S%C3%A1nchez" TargetMode="External"/><Relationship Id="rId67" Type="http://schemas.openxmlformats.org/officeDocument/2006/relationships/hyperlink" Target="https://es.wikipedia.org/wiki/Mary_Wollstonecraft" TargetMode="External"/><Relationship Id="rId20" Type="http://schemas.openxmlformats.org/officeDocument/2006/relationships/hyperlink" Target="https://es.wikipedia.org/wiki/Espa%C3%B1a" TargetMode="External"/><Relationship Id="rId41" Type="http://schemas.openxmlformats.org/officeDocument/2006/relationships/hyperlink" Target="https://es.wikipedia.org/wiki/Trabajos_forzados_(pena)" TargetMode="External"/><Relationship Id="rId54" Type="http://schemas.openxmlformats.org/officeDocument/2006/relationships/hyperlink" Target="https://es.wikipedia.org/wiki/Mefist%C3%B3feles" TargetMode="External"/><Relationship Id="rId62" Type="http://schemas.openxmlformats.org/officeDocument/2006/relationships/hyperlink" Target="https://es.wikipedia.org/wiki/Mario_Vargas_Llosa" TargetMode="External"/><Relationship Id="rId70" Type="http://schemas.openxmlformats.org/officeDocument/2006/relationships/hyperlink" Target="https://es.wikipedia.org/wiki/Arequipa"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AD17-37DA-457F-BCFE-4D272188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6</cp:revision>
  <dcterms:created xsi:type="dcterms:W3CDTF">2021-01-21T13:05:00Z</dcterms:created>
  <dcterms:modified xsi:type="dcterms:W3CDTF">2021-02-22T12:47:00Z</dcterms:modified>
</cp:coreProperties>
</file>