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4D" w:rsidRPr="000A5CE8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>Claudine</w:t>
      </w:r>
      <w:proofErr w:type="spellEnd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>Alexandrine</w:t>
      </w:r>
      <w:proofErr w:type="spellEnd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>Guérin</w:t>
      </w:r>
      <w:proofErr w:type="spellEnd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 xml:space="preserve"> de </w:t>
      </w:r>
      <w:proofErr w:type="spellStart"/>
      <w:r w:rsidRPr="000A5CE8">
        <w:rPr>
          <w:rFonts w:ascii="Arial" w:hAnsi="Arial" w:cs="Arial"/>
          <w:b/>
          <w:bCs/>
          <w:color w:val="FF0000"/>
          <w:sz w:val="32"/>
          <w:szCs w:val="32"/>
        </w:rPr>
        <w:t>Tencin</w:t>
      </w:r>
      <w:proofErr w:type="spellEnd"/>
      <w:r w:rsidR="000A5CE8" w:rsidRPr="000A5CE8">
        <w:rPr>
          <w:rFonts w:ascii="Arial" w:hAnsi="Arial" w:cs="Arial"/>
          <w:b/>
          <w:bCs/>
          <w:color w:val="FF0000"/>
          <w:sz w:val="32"/>
          <w:szCs w:val="32"/>
        </w:rPr>
        <w:t xml:space="preserve"> 1682- 1749</w:t>
      </w:r>
    </w:p>
    <w:p w:rsidR="0046596F" w:rsidRDefault="0046596F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</w:rPr>
      </w:pPr>
    </w:p>
    <w:p w:rsidR="0046596F" w:rsidRPr="0046596F" w:rsidRDefault="0046596F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</w:rPr>
      </w:pPr>
      <w:r w:rsidRPr="0046596F">
        <w:rPr>
          <w:rFonts w:ascii="Arial" w:hAnsi="Arial" w:cs="Arial"/>
          <w:b/>
          <w:bCs/>
          <w:color w:val="0070C0"/>
        </w:rPr>
        <w:t>Mujer famosa y arrolladora</w:t>
      </w:r>
    </w:p>
    <w:p w:rsidR="0046596F" w:rsidRDefault="0046596F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</w:rPr>
      </w:pPr>
    </w:p>
    <w:p w:rsid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601978" cy="20193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964" t="19216" r="5981" b="5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78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</w:rPr>
      </w:pP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Fe </w:t>
      </w:r>
      <w:proofErr w:type="spellStart"/>
      <w:r>
        <w:rPr>
          <w:rFonts w:ascii="Arial" w:hAnsi="Arial" w:cs="Arial"/>
          <w:b/>
          <w:bCs/>
        </w:rPr>
        <w:t>asi</w:t>
      </w:r>
      <w:proofErr w:type="spellEnd"/>
      <w:r>
        <w:rPr>
          <w:rFonts w:ascii="Arial" w:hAnsi="Arial" w:cs="Arial"/>
          <w:b/>
          <w:bCs/>
        </w:rPr>
        <w:t xml:space="preserve"> la </w:t>
      </w:r>
      <w:r w:rsidRPr="00DD174D">
        <w:rPr>
          <w:rFonts w:ascii="Arial" w:hAnsi="Arial" w:cs="Arial"/>
          <w:b/>
        </w:rPr>
        <w:t>baronesa de Saint-Martin-de-</w:t>
      </w:r>
      <w:proofErr w:type="spellStart"/>
      <w:r w:rsidRPr="00DD174D">
        <w:rPr>
          <w:rFonts w:ascii="Arial" w:hAnsi="Arial" w:cs="Arial"/>
          <w:b/>
        </w:rPr>
        <w:t>Ré</w:t>
      </w:r>
      <w:proofErr w:type="spellEnd"/>
      <w:r w:rsidRPr="00DD174D">
        <w:rPr>
          <w:rFonts w:ascii="Arial" w:hAnsi="Arial" w:cs="Arial"/>
          <w:b/>
        </w:rPr>
        <w:t xml:space="preserve"> (</w:t>
      </w:r>
      <w:proofErr w:type="spellStart"/>
      <w:r w:rsidR="0090737A">
        <w:fldChar w:fldCharType="begin"/>
      </w:r>
      <w:r w:rsidR="0090737A">
        <w:instrText>HYPERLINK "https://es.wikipedia.org/wiki/Grenoble" \o "Grenoble"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Grenoble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, </w:t>
      </w:r>
      <w:hyperlink r:id="rId7" w:tooltip="27 de abril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27 de abril</w:t>
        </w:r>
      </w:hyperlink>
      <w:r w:rsidRPr="00DD174D">
        <w:rPr>
          <w:rFonts w:ascii="Arial" w:hAnsi="Arial" w:cs="Arial"/>
          <w:b/>
        </w:rPr>
        <w:t> de </w:t>
      </w:r>
      <w:hyperlink r:id="rId8" w:tooltip="1682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1682</w:t>
        </w:r>
      </w:hyperlink>
      <w:r w:rsidRPr="00DD174D">
        <w:rPr>
          <w:rFonts w:ascii="Arial" w:hAnsi="Arial" w:cs="Arial"/>
          <w:b/>
        </w:rPr>
        <w:t> – </w:t>
      </w:r>
      <w:hyperlink r:id="rId9" w:tooltip="Parí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DD174D">
        <w:rPr>
          <w:rFonts w:ascii="Arial" w:hAnsi="Arial" w:cs="Arial"/>
          <w:b/>
        </w:rPr>
        <w:t>, </w:t>
      </w:r>
      <w:hyperlink r:id="rId10" w:tooltip="4 de diciembr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4 de d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ciembre</w:t>
        </w:r>
      </w:hyperlink>
      <w:r w:rsidRPr="00DD174D">
        <w:rPr>
          <w:rFonts w:ascii="Arial" w:hAnsi="Arial" w:cs="Arial"/>
          <w:b/>
        </w:rPr>
        <w:t> de </w:t>
      </w:r>
      <w:hyperlink r:id="rId11" w:tooltip="1749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1749</w:t>
        </w:r>
      </w:hyperlink>
      <w:r w:rsidRPr="00DD174D">
        <w:rPr>
          <w:rFonts w:ascii="Arial" w:hAnsi="Arial" w:cs="Arial"/>
          <w:b/>
        </w:rPr>
        <w:t>) fue una escritora y "</w:t>
      </w:r>
      <w:proofErr w:type="spellStart"/>
      <w:r w:rsidR="0090737A">
        <w:fldChar w:fldCharType="begin"/>
      </w:r>
      <w:r w:rsidR="0090737A">
        <w:instrText>HYPERLINK "https://es.wikipedia.org/wiki/Salonista" \o "Salonista"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salonista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" literaria francesa, madre del enciclopedi</w:t>
      </w:r>
      <w:r w:rsidRPr="00DD174D">
        <w:rPr>
          <w:rFonts w:ascii="Arial" w:hAnsi="Arial" w:cs="Arial"/>
          <w:b/>
        </w:rPr>
        <w:t>s</w:t>
      </w:r>
      <w:r w:rsidRPr="00DD174D">
        <w:rPr>
          <w:rFonts w:ascii="Arial" w:hAnsi="Arial" w:cs="Arial"/>
          <w:b/>
        </w:rPr>
        <w:t>ta y matemático </w:t>
      </w:r>
      <w:hyperlink r:id="rId12" w:tooltip="Jean le Rond d'Alembert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 le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Rond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d'Alembert</w:t>
        </w:r>
        <w:proofErr w:type="spellEnd"/>
      </w:hyperlink>
      <w:r w:rsidRPr="00DD174D">
        <w:rPr>
          <w:rFonts w:ascii="Arial" w:hAnsi="Arial" w:cs="Arial"/>
          <w:b/>
        </w:rPr>
        <w:t>, que abandonó a las puertas de la </w:t>
      </w:r>
      <w:hyperlink r:id="rId13" w:tooltip="Iglesia de Saint-Jean-le-Rond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iglesia de Saint-Jean-le-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Rond</w:t>
        </w:r>
        <w:proofErr w:type="spellEnd"/>
      </w:hyperlink>
      <w:r w:rsidRPr="00DD174D">
        <w:rPr>
          <w:rFonts w:ascii="Arial" w:hAnsi="Arial" w:cs="Arial"/>
          <w:b/>
        </w:rPr>
        <w:t xml:space="preserve"> en París a los pocos días de haber nacido. </w:t>
      </w:r>
    </w:p>
    <w:p w:rsidR="000A5CE8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D174D">
        <w:rPr>
          <w:rFonts w:ascii="Arial" w:hAnsi="Arial" w:cs="Arial"/>
          <w:b/>
        </w:rPr>
        <w:t xml:space="preserve">Su vida se conoce bastante bien, ya que al menos se han escrito cinco biografías sobre ella. </w:t>
      </w:r>
      <w:proofErr w:type="spellStart"/>
      <w:r w:rsidRPr="00DD174D">
        <w:rPr>
          <w:rFonts w:ascii="Arial" w:hAnsi="Arial" w:cs="Arial"/>
          <w:b/>
        </w:rPr>
        <w:t>Claudine</w:t>
      </w:r>
      <w:proofErr w:type="spellEnd"/>
      <w:r w:rsidRPr="00DD174D">
        <w:rPr>
          <w:rFonts w:ascii="Arial" w:hAnsi="Arial" w:cs="Arial"/>
          <w:b/>
        </w:rPr>
        <w:t xml:space="preserve"> nació en </w:t>
      </w:r>
      <w:proofErr w:type="spellStart"/>
      <w:r w:rsidR="0090737A">
        <w:fldChar w:fldCharType="begin"/>
      </w:r>
      <w:r w:rsidR="0090737A">
        <w:instrText>HYPERLINK "https://es.wikipedia.org/wiki/Grenoble" \o "Grenoble"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Grenoble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 xml:space="preserve">, de cuyo parlamento su padre, </w:t>
      </w:r>
      <w:proofErr w:type="spellStart"/>
      <w:r w:rsidRPr="00DD174D">
        <w:rPr>
          <w:rFonts w:ascii="Arial" w:hAnsi="Arial" w:cs="Arial"/>
          <w:b/>
        </w:rPr>
        <w:t>Antoine</w:t>
      </w:r>
      <w:proofErr w:type="spellEnd"/>
      <w:r w:rsidRPr="00DD174D">
        <w:rPr>
          <w:rFonts w:ascii="Arial" w:hAnsi="Arial" w:cs="Arial"/>
          <w:b/>
        </w:rPr>
        <w:t xml:space="preserve"> </w:t>
      </w:r>
      <w:proofErr w:type="spellStart"/>
      <w:r w:rsidRPr="00DD174D">
        <w:rPr>
          <w:rFonts w:ascii="Arial" w:hAnsi="Arial" w:cs="Arial"/>
          <w:b/>
        </w:rPr>
        <w:t>Guérin</w:t>
      </w:r>
      <w:proofErr w:type="spellEnd"/>
      <w:r w:rsidRPr="00DD174D">
        <w:rPr>
          <w:rFonts w:ascii="Arial" w:hAnsi="Arial" w:cs="Arial"/>
          <w:b/>
        </w:rPr>
        <w:t xml:space="preserve">, señor de </w:t>
      </w:r>
      <w:proofErr w:type="spellStart"/>
      <w:r w:rsidRPr="00DD174D">
        <w:rPr>
          <w:rFonts w:ascii="Arial" w:hAnsi="Arial" w:cs="Arial"/>
          <w:b/>
        </w:rPr>
        <w:t>Tencin</w:t>
      </w:r>
      <w:proofErr w:type="spellEnd"/>
      <w:r w:rsidRPr="00DD174D">
        <w:rPr>
          <w:rFonts w:ascii="Arial" w:hAnsi="Arial" w:cs="Arial"/>
          <w:b/>
        </w:rPr>
        <w:t>, pero de antepasados burgueses recientemente ennoblecidos, era uno de los co</w:t>
      </w:r>
      <w:r w:rsidRPr="00DD174D">
        <w:rPr>
          <w:rFonts w:ascii="Arial" w:hAnsi="Arial" w:cs="Arial"/>
          <w:b/>
        </w:rPr>
        <w:t>n</w:t>
      </w:r>
      <w:r w:rsidRPr="00DD174D">
        <w:rPr>
          <w:rFonts w:ascii="Arial" w:hAnsi="Arial" w:cs="Arial"/>
          <w:b/>
        </w:rPr>
        <w:t>sejeros, aunque luego llegó a presidir el senado de </w:t>
      </w:r>
      <w:proofErr w:type="spellStart"/>
      <w:r w:rsidR="0090737A">
        <w:fldChar w:fldCharType="begin"/>
      </w:r>
      <w:r w:rsidR="0090737A">
        <w:instrText>HYPERLINK "https://es.wikipedia.org/wiki/Chamb%C3%A9ry" \o "Chambéry"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Chambéry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 xml:space="preserve">; su madre fue </w:t>
      </w:r>
      <w:proofErr w:type="spellStart"/>
      <w:r w:rsidRPr="00DD174D">
        <w:rPr>
          <w:rFonts w:ascii="Arial" w:hAnsi="Arial" w:cs="Arial"/>
          <w:b/>
        </w:rPr>
        <w:t>Louise</w:t>
      </w:r>
      <w:proofErr w:type="spellEnd"/>
      <w:r w:rsidRPr="00DD174D">
        <w:rPr>
          <w:rFonts w:ascii="Arial" w:hAnsi="Arial" w:cs="Arial"/>
          <w:b/>
        </w:rPr>
        <w:t xml:space="preserve"> de </w:t>
      </w:r>
      <w:proofErr w:type="spellStart"/>
      <w:r w:rsidRPr="00DD174D">
        <w:rPr>
          <w:rFonts w:ascii="Arial" w:hAnsi="Arial" w:cs="Arial"/>
          <w:b/>
        </w:rPr>
        <w:t>Buffévent</w:t>
      </w:r>
      <w:proofErr w:type="spellEnd"/>
      <w:r w:rsidRPr="00DD174D">
        <w:rPr>
          <w:rFonts w:ascii="Arial" w:hAnsi="Arial" w:cs="Arial"/>
          <w:b/>
        </w:rPr>
        <w:t xml:space="preserve">. </w:t>
      </w:r>
    </w:p>
    <w:p w:rsidR="00DD174D" w:rsidRPr="00DD174D" w:rsidRDefault="000A5CE8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D174D" w:rsidRPr="00DD174D">
        <w:rPr>
          <w:rFonts w:ascii="Arial" w:hAnsi="Arial" w:cs="Arial"/>
          <w:b/>
        </w:rPr>
        <w:t xml:space="preserve">Esta familia tuvo hijos notables, aparte de </w:t>
      </w:r>
      <w:proofErr w:type="spellStart"/>
      <w:r w:rsidR="00DD174D" w:rsidRPr="00DD174D">
        <w:rPr>
          <w:rFonts w:ascii="Arial" w:hAnsi="Arial" w:cs="Arial"/>
          <w:b/>
        </w:rPr>
        <w:t>Claudine</w:t>
      </w:r>
      <w:proofErr w:type="spellEnd"/>
      <w:r w:rsidR="00DD174D" w:rsidRPr="00DD174D">
        <w:rPr>
          <w:rFonts w:ascii="Arial" w:hAnsi="Arial" w:cs="Arial"/>
          <w:b/>
        </w:rPr>
        <w:t>: Marie-</w:t>
      </w:r>
      <w:proofErr w:type="spellStart"/>
      <w:r w:rsidR="00DD174D" w:rsidRPr="00DD174D">
        <w:rPr>
          <w:rFonts w:ascii="Arial" w:hAnsi="Arial" w:cs="Arial"/>
          <w:b/>
        </w:rPr>
        <w:t>Angélique</w:t>
      </w:r>
      <w:proofErr w:type="spellEnd"/>
      <w:r w:rsidR="00DD174D" w:rsidRPr="00DD174D">
        <w:rPr>
          <w:rFonts w:ascii="Arial" w:hAnsi="Arial" w:cs="Arial"/>
          <w:b/>
        </w:rPr>
        <w:t xml:space="preserve">, Condesa de </w:t>
      </w:r>
      <w:proofErr w:type="spellStart"/>
      <w:r w:rsidR="00DD174D" w:rsidRPr="00DD174D">
        <w:rPr>
          <w:rFonts w:ascii="Arial" w:hAnsi="Arial" w:cs="Arial"/>
          <w:b/>
        </w:rPr>
        <w:t>Ferriol</w:t>
      </w:r>
      <w:proofErr w:type="spellEnd"/>
      <w:r w:rsidR="00DD174D" w:rsidRPr="00DD174D">
        <w:rPr>
          <w:rFonts w:ascii="Arial" w:hAnsi="Arial" w:cs="Arial"/>
          <w:b/>
        </w:rPr>
        <w:t xml:space="preserve">, fue un personaje muy influyente en los círculos políticos parisinos; su hermano, François, llegó a ser nombrado presidente del Parlamento de </w:t>
      </w:r>
      <w:proofErr w:type="spellStart"/>
      <w:r w:rsidR="00DD174D" w:rsidRPr="00DD174D">
        <w:rPr>
          <w:rFonts w:ascii="Arial" w:hAnsi="Arial" w:cs="Arial"/>
          <w:b/>
        </w:rPr>
        <w:t>Grenoble</w:t>
      </w:r>
      <w:proofErr w:type="spellEnd"/>
      <w:r w:rsidR="00DD174D" w:rsidRPr="00DD174D">
        <w:rPr>
          <w:rFonts w:ascii="Arial" w:hAnsi="Arial" w:cs="Arial"/>
          <w:b/>
        </w:rPr>
        <w:t xml:space="preserve">; su otra hermana Marie-Françoise, fue Condesa de </w:t>
      </w:r>
      <w:proofErr w:type="spellStart"/>
      <w:r w:rsidR="00DD174D" w:rsidRPr="00DD174D">
        <w:rPr>
          <w:rFonts w:ascii="Arial" w:hAnsi="Arial" w:cs="Arial"/>
          <w:b/>
        </w:rPr>
        <w:t>Grolée-Virville</w:t>
      </w:r>
      <w:proofErr w:type="spellEnd"/>
      <w:r w:rsidR="00DD174D" w:rsidRPr="00DD174D">
        <w:rPr>
          <w:rFonts w:ascii="Arial" w:hAnsi="Arial" w:cs="Arial"/>
          <w:b/>
        </w:rPr>
        <w:t xml:space="preserve"> y el segundo hermano, Pierre de </w:t>
      </w:r>
      <w:proofErr w:type="spellStart"/>
      <w:r w:rsidR="00DD174D" w:rsidRPr="00DD174D">
        <w:rPr>
          <w:rFonts w:ascii="Arial" w:hAnsi="Arial" w:cs="Arial"/>
          <w:b/>
        </w:rPr>
        <w:t>Guérin</w:t>
      </w:r>
      <w:proofErr w:type="spellEnd"/>
      <w:r w:rsidR="00DD174D" w:rsidRPr="00DD174D">
        <w:rPr>
          <w:rFonts w:ascii="Arial" w:hAnsi="Arial" w:cs="Arial"/>
          <w:b/>
        </w:rPr>
        <w:t xml:space="preserve"> (1679-1758), llegó a ser cardenal, ministro de Estado, rector de la Sorbona y arzobispo de Lyon.</w:t>
      </w: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Pr="00DD174D">
        <w:rPr>
          <w:rFonts w:ascii="Arial" w:hAnsi="Arial" w:cs="Arial"/>
          <w:b/>
        </w:rPr>
        <w:t>Claudine</w:t>
      </w:r>
      <w:proofErr w:type="spellEnd"/>
      <w:r w:rsidRPr="00DD174D">
        <w:rPr>
          <w:rFonts w:ascii="Arial" w:hAnsi="Arial" w:cs="Arial"/>
          <w:b/>
        </w:rPr>
        <w:t xml:space="preserve"> estaba destinada a ser monja y fue llevada al convento de las dominicas de </w:t>
      </w:r>
      <w:proofErr w:type="spellStart"/>
      <w:r w:rsidR="0090737A">
        <w:fldChar w:fldCharType="begin"/>
      </w:r>
      <w:r w:rsidR="0090737A">
        <w:instrText>HYPERLINK "https://es.wikipedia.org/w/index.php?title=Montfleury&amp;action=edit&amp;redlink=1" \o "Montfleury (aún no redactado)"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Montfleury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 a la edad de ocho años; incluso llegó a hacer los votos en dicho monasterio a los dieciséis, pero, sin vocación alguna, logró secularizarse con un permiso obtenido del propio papa </w:t>
      </w:r>
      <w:hyperlink r:id="rId14" w:tooltip="Clemente XI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Clemente XI</w:t>
        </w:r>
      </w:hyperlink>
      <w:r w:rsidRPr="00DD174D">
        <w:rPr>
          <w:rFonts w:ascii="Arial" w:hAnsi="Arial" w:cs="Arial"/>
          <w:b/>
        </w:rPr>
        <w:t>, quien la libró luego de sus votos en 1712, cuando sin esperar tal permiso ya se había trasladado a París en 1711 junto a su hermano Pierre y su hermana Marie-</w:t>
      </w:r>
      <w:proofErr w:type="spellStart"/>
      <w:r w:rsidRPr="00DD174D">
        <w:rPr>
          <w:rFonts w:ascii="Arial" w:hAnsi="Arial" w:cs="Arial"/>
          <w:b/>
        </w:rPr>
        <w:t>Angelique</w:t>
      </w:r>
      <w:proofErr w:type="spellEnd"/>
      <w:r w:rsidRPr="00DD174D">
        <w:rPr>
          <w:rFonts w:ascii="Arial" w:hAnsi="Arial" w:cs="Arial"/>
          <w:b/>
        </w:rPr>
        <w:t xml:space="preserve">, madame de </w:t>
      </w:r>
      <w:proofErr w:type="spellStart"/>
      <w:r w:rsidRPr="00DD174D">
        <w:rPr>
          <w:rFonts w:ascii="Arial" w:hAnsi="Arial" w:cs="Arial"/>
          <w:b/>
        </w:rPr>
        <w:t>Ferriol</w:t>
      </w:r>
      <w:proofErr w:type="spellEnd"/>
      <w:r w:rsidRPr="00DD174D">
        <w:rPr>
          <w:rFonts w:ascii="Arial" w:hAnsi="Arial" w:cs="Arial"/>
          <w:b/>
        </w:rPr>
        <w:t xml:space="preserve">. Se cree que cuando era monja ya había tenido una relación amorosa con el soldado irlandés exiliado Arthur </w:t>
      </w:r>
      <w:proofErr w:type="spellStart"/>
      <w:r w:rsidRPr="00DD174D">
        <w:rPr>
          <w:rFonts w:ascii="Arial" w:hAnsi="Arial" w:cs="Arial"/>
          <w:b/>
        </w:rPr>
        <w:t>Dillon</w:t>
      </w:r>
      <w:proofErr w:type="spellEnd"/>
      <w:r w:rsidRPr="00DD174D">
        <w:rPr>
          <w:rFonts w:ascii="Arial" w:hAnsi="Arial" w:cs="Arial"/>
          <w:b/>
        </w:rPr>
        <w:t>.</w:t>
      </w:r>
    </w:p>
    <w:p w:rsid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D174D">
        <w:rPr>
          <w:rFonts w:ascii="Arial" w:hAnsi="Arial" w:cs="Arial"/>
          <w:b/>
        </w:rPr>
        <w:t>Ya en París, se introdujo con rapidez en los más selectos círculos gracias a sus relaci</w:t>
      </w:r>
      <w:r w:rsidRPr="00DD174D">
        <w:rPr>
          <w:rFonts w:ascii="Arial" w:hAnsi="Arial" w:cs="Arial"/>
          <w:b/>
        </w:rPr>
        <w:t>o</w:t>
      </w:r>
      <w:r w:rsidRPr="00DD174D">
        <w:rPr>
          <w:rFonts w:ascii="Arial" w:hAnsi="Arial" w:cs="Arial"/>
          <w:b/>
        </w:rPr>
        <w:t>nes "de cortesana pública", según el </w:t>
      </w:r>
      <w:hyperlink r:id="rId15" w:tooltip="Louis de Rouvroy, duque de Saint-Simo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duque de Saint-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Simon</w:t>
        </w:r>
        <w:proofErr w:type="spellEnd"/>
      </w:hyperlink>
      <w:r w:rsidRPr="00DD174D">
        <w:rPr>
          <w:rFonts w:ascii="Arial" w:hAnsi="Arial" w:cs="Arial"/>
          <w:b/>
        </w:rPr>
        <w:t>, con el entonces abate y mini</w:t>
      </w:r>
      <w:r w:rsidRPr="00DD174D">
        <w:rPr>
          <w:rFonts w:ascii="Arial" w:hAnsi="Arial" w:cs="Arial"/>
          <w:b/>
        </w:rPr>
        <w:t>s</w:t>
      </w:r>
      <w:r w:rsidRPr="00DD174D">
        <w:rPr>
          <w:rFonts w:ascii="Arial" w:hAnsi="Arial" w:cs="Arial"/>
          <w:b/>
        </w:rPr>
        <w:t>tro, y futuro cardenal, </w:t>
      </w:r>
      <w:hyperlink r:id="rId16" w:tooltip="Guillermo Duboi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Guillermo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Dubois</w:t>
        </w:r>
        <w:proofErr w:type="spellEnd"/>
      </w:hyperlink>
      <w:r w:rsidRPr="00DD174D">
        <w:rPr>
          <w:rFonts w:ascii="Arial" w:hAnsi="Arial" w:cs="Arial"/>
          <w:b/>
        </w:rPr>
        <w:t>. Aprovechó este ascendiente para fomentar la c</w:t>
      </w:r>
      <w:r w:rsidRPr="00DD174D">
        <w:rPr>
          <w:rFonts w:ascii="Arial" w:hAnsi="Arial" w:cs="Arial"/>
          <w:b/>
        </w:rPr>
        <w:t>a</w:t>
      </w:r>
      <w:r w:rsidRPr="00DD174D">
        <w:rPr>
          <w:rFonts w:ascii="Arial" w:hAnsi="Arial" w:cs="Arial"/>
          <w:b/>
        </w:rPr>
        <w:t>rrera político-eclesiástica de su hermano </w:t>
      </w:r>
      <w:hyperlink r:id="rId17" w:tooltip="Pierre-Paul Guérin de Tencin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Pierre-Paul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Guérin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Tencin</w:t>
        </w:r>
        <w:proofErr w:type="spellEnd"/>
      </w:hyperlink>
      <w:r w:rsidRPr="00DD174D">
        <w:rPr>
          <w:rFonts w:ascii="Arial" w:hAnsi="Arial" w:cs="Arial"/>
          <w:b/>
        </w:rPr>
        <w:t> (1679-1758), al que le faltaba el carácter intrigante que a ella le sobraba; gracias a sus maniobras terminó este por ser nombrado en 1740 cardenal arzobispo de Lyon.</w:t>
      </w: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D174D">
        <w:rPr>
          <w:rFonts w:ascii="Arial" w:hAnsi="Arial" w:cs="Arial"/>
          <w:b/>
        </w:rPr>
        <w:t xml:space="preserve"> Asimismo, es transformada por decreto en 1743 en baronesa de </w:t>
      </w:r>
      <w:hyperlink r:id="rId18" w:tooltip="Saint Martin de R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Saint Martin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Re</w:t>
        </w:r>
      </w:hyperlink>
      <w:r w:rsidRPr="00DD174D">
        <w:rPr>
          <w:rFonts w:ascii="Arial" w:hAnsi="Arial" w:cs="Arial"/>
          <w:b/>
        </w:rPr>
        <w:t>.</w:t>
      </w:r>
      <w:proofErr w:type="spellEnd"/>
      <w:r w:rsidRPr="00DD174D">
        <w:rPr>
          <w:rFonts w:ascii="Arial" w:hAnsi="Arial" w:cs="Arial"/>
          <w:b/>
        </w:rPr>
        <w:t xml:space="preserve"> A cambio de estas larguezas, madame de </w:t>
      </w:r>
      <w:proofErr w:type="spellStart"/>
      <w:r w:rsidRPr="00DD174D">
        <w:rPr>
          <w:rFonts w:ascii="Arial" w:hAnsi="Arial" w:cs="Arial"/>
          <w:b/>
        </w:rPr>
        <w:t>Tencin</w:t>
      </w:r>
      <w:proofErr w:type="spellEnd"/>
      <w:r w:rsidRPr="00DD174D">
        <w:rPr>
          <w:rFonts w:ascii="Arial" w:hAnsi="Arial" w:cs="Arial"/>
          <w:b/>
        </w:rPr>
        <w:t xml:space="preserve"> sirvió a </w:t>
      </w:r>
      <w:proofErr w:type="spellStart"/>
      <w:r w:rsidRPr="00DD174D">
        <w:rPr>
          <w:rFonts w:ascii="Arial" w:hAnsi="Arial" w:cs="Arial"/>
          <w:b/>
        </w:rPr>
        <w:t>Dubois</w:t>
      </w:r>
      <w:proofErr w:type="spellEnd"/>
      <w:r w:rsidRPr="00DD174D">
        <w:rPr>
          <w:rFonts w:ascii="Arial" w:hAnsi="Arial" w:cs="Arial"/>
          <w:b/>
        </w:rPr>
        <w:t xml:space="preserve"> de inestimable agente de información, especialmente en asuntos ingleses, y para este propósito, entre otros, había abierto en París en 1717, seis años más tarde de llegar a París, un </w:t>
      </w:r>
      <w:hyperlink r:id="rId19" w:tooltip="Salón literario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salón literario</w:t>
        </w:r>
      </w:hyperlink>
      <w:r w:rsidRPr="00DD174D">
        <w:rPr>
          <w:rFonts w:ascii="Arial" w:hAnsi="Arial" w:cs="Arial"/>
          <w:b/>
        </w:rPr>
        <w:t> que a</w:t>
      </w:r>
      <w:r w:rsidRPr="00DD174D">
        <w:rPr>
          <w:rFonts w:ascii="Arial" w:hAnsi="Arial" w:cs="Arial"/>
          <w:b/>
        </w:rPr>
        <w:t>l</w:t>
      </w:r>
      <w:r w:rsidRPr="00DD174D">
        <w:rPr>
          <w:rFonts w:ascii="Arial" w:hAnsi="Arial" w:cs="Arial"/>
          <w:b/>
        </w:rPr>
        <w:t xml:space="preserve">canzó fama notable, sobre todo de 1726 a 1749, hasta el punto de haber sido llamado por el Duque de Castries la "oficina de la mente", el «bureau </w:t>
      </w:r>
      <w:proofErr w:type="spellStart"/>
      <w:r w:rsidRPr="00DD174D">
        <w:rPr>
          <w:rFonts w:ascii="Arial" w:hAnsi="Arial" w:cs="Arial"/>
          <w:b/>
        </w:rPr>
        <w:t>d'esprit</w:t>
      </w:r>
      <w:proofErr w:type="spellEnd"/>
      <w:r w:rsidRPr="00DD174D">
        <w:rPr>
          <w:rFonts w:ascii="Arial" w:hAnsi="Arial" w:cs="Arial"/>
          <w:b/>
        </w:rPr>
        <w:t>».​</w:t>
      </w: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DD174D">
        <w:rPr>
          <w:rFonts w:ascii="Arial" w:hAnsi="Arial" w:cs="Arial"/>
          <w:b/>
        </w:rPr>
        <w:lastRenderedPageBreak/>
        <w:t>Este salón se consagró primero a la política y a la economía, sirviendo de cuartel general para las transacciones del </w:t>
      </w:r>
      <w:hyperlink r:id="rId20" w:tooltip="Banco de Law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Banco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Law</w:t>
        </w:r>
        <w:proofErr w:type="spellEnd"/>
      </w:hyperlink>
      <w:r w:rsidRPr="00DD174D">
        <w:rPr>
          <w:rFonts w:ascii="Arial" w:hAnsi="Arial" w:cs="Arial"/>
          <w:b/>
        </w:rPr>
        <w:t xml:space="preserve"> (calle </w:t>
      </w:r>
      <w:proofErr w:type="spellStart"/>
      <w:r w:rsidRPr="00DD174D">
        <w:rPr>
          <w:rFonts w:ascii="Arial" w:hAnsi="Arial" w:cs="Arial"/>
          <w:b/>
        </w:rPr>
        <w:t>Quincampoix</w:t>
      </w:r>
      <w:proofErr w:type="spellEnd"/>
      <w:r w:rsidRPr="00DD174D">
        <w:rPr>
          <w:rFonts w:ascii="Arial" w:hAnsi="Arial" w:cs="Arial"/>
          <w:b/>
        </w:rPr>
        <w:t xml:space="preserve">); a él acudían en masa los especuladores llamados "ricos </w:t>
      </w:r>
      <w:proofErr w:type="spellStart"/>
      <w:r w:rsidRPr="00DD174D">
        <w:rPr>
          <w:rFonts w:ascii="Arial" w:hAnsi="Arial" w:cs="Arial"/>
          <w:b/>
        </w:rPr>
        <w:t>mississippianos</w:t>
      </w:r>
      <w:proofErr w:type="spellEnd"/>
      <w:r w:rsidRPr="00DD174D">
        <w:rPr>
          <w:rFonts w:ascii="Arial" w:hAnsi="Arial" w:cs="Arial"/>
          <w:b/>
        </w:rPr>
        <w:t>". Pero en 1733, al disolverse el salón de </w:t>
      </w:r>
      <w:hyperlink r:id="rId21" w:tooltip="Madame de Lambert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madame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Lambert</w:t>
        </w:r>
        <w:proofErr w:type="spellEnd"/>
      </w:hyperlink>
      <w:r w:rsidRPr="00DD174D">
        <w:rPr>
          <w:rFonts w:ascii="Arial" w:hAnsi="Arial" w:cs="Arial"/>
          <w:b/>
        </w:rPr>
        <w:t xml:space="preserve"> por el fallecimiento de su anfitriona y recibir madame de </w:t>
      </w:r>
      <w:proofErr w:type="spellStart"/>
      <w:r w:rsidRPr="00DD174D">
        <w:rPr>
          <w:rFonts w:ascii="Arial" w:hAnsi="Arial" w:cs="Arial"/>
          <w:b/>
        </w:rPr>
        <w:t>Tencin</w:t>
      </w:r>
      <w:proofErr w:type="spellEnd"/>
      <w:r w:rsidRPr="00DD174D">
        <w:rPr>
          <w:rFonts w:ascii="Arial" w:hAnsi="Arial" w:cs="Arial"/>
          <w:b/>
        </w:rPr>
        <w:t xml:space="preserve"> a la mayoría de sus miembros, evolucionó hasta llegar a convertirse en un centro literario y filosófico de primer orden para la </w:t>
      </w:r>
      <w:hyperlink r:id="rId22" w:tooltip="Ilustració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Ilustración</w:t>
        </w:r>
      </w:hyperlink>
      <w:r w:rsidRPr="00DD174D">
        <w:rPr>
          <w:rFonts w:ascii="Arial" w:hAnsi="Arial" w:cs="Arial"/>
          <w:b/>
        </w:rPr>
        <w:t>. Sin embargo, tras la muerte del consej</w:t>
      </w:r>
      <w:r w:rsidRPr="00DD174D">
        <w:rPr>
          <w:rFonts w:ascii="Arial" w:hAnsi="Arial" w:cs="Arial"/>
          <w:b/>
        </w:rPr>
        <w:t>e</w:t>
      </w:r>
      <w:r w:rsidRPr="00DD174D">
        <w:rPr>
          <w:rFonts w:ascii="Arial" w:hAnsi="Arial" w:cs="Arial"/>
          <w:b/>
        </w:rPr>
        <w:t>ro </w:t>
      </w:r>
      <w:proofErr w:type="spellStart"/>
      <w:r w:rsidR="0090737A">
        <w:fldChar w:fldCharType="begin"/>
      </w:r>
      <w:r w:rsidR="0090737A">
        <w:instrText>HYPERLINK "https://es.wikipedia.org/wiki/Andr%C3%A9_Hercule_de_Fleury" \o "André Hercule de Fleury"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Fleury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 xml:space="preserve"> (1743) y de la Duquesa de </w:t>
      </w:r>
      <w:proofErr w:type="spellStart"/>
      <w:r w:rsidRPr="00DD174D">
        <w:rPr>
          <w:rFonts w:ascii="Arial" w:hAnsi="Arial" w:cs="Arial"/>
          <w:b/>
        </w:rPr>
        <w:t>Chateauroux</w:t>
      </w:r>
      <w:proofErr w:type="spellEnd"/>
      <w:r w:rsidRPr="00DD174D">
        <w:rPr>
          <w:rFonts w:ascii="Arial" w:hAnsi="Arial" w:cs="Arial"/>
          <w:b/>
        </w:rPr>
        <w:t xml:space="preserve"> en 1744, </w:t>
      </w:r>
      <w:proofErr w:type="spellStart"/>
      <w:r w:rsidRPr="00DD174D">
        <w:rPr>
          <w:rFonts w:ascii="Arial" w:hAnsi="Arial" w:cs="Arial"/>
          <w:b/>
        </w:rPr>
        <w:t>Claudine</w:t>
      </w:r>
      <w:proofErr w:type="spellEnd"/>
      <w:r w:rsidRPr="00DD174D">
        <w:rPr>
          <w:rFonts w:ascii="Arial" w:hAnsi="Arial" w:cs="Arial"/>
          <w:b/>
        </w:rPr>
        <w:t xml:space="preserve"> perdió toda su influe</w:t>
      </w:r>
      <w:r w:rsidRPr="00DD174D">
        <w:rPr>
          <w:rFonts w:ascii="Arial" w:hAnsi="Arial" w:cs="Arial"/>
          <w:b/>
        </w:rPr>
        <w:t>n</w:t>
      </w:r>
      <w:r w:rsidRPr="00DD174D">
        <w:rPr>
          <w:rFonts w:ascii="Arial" w:hAnsi="Arial" w:cs="Arial"/>
          <w:b/>
        </w:rPr>
        <w:t>cia en la Corte y abandonó toda veleidad con el poder, pues además enfermó gravemente del hígado en 1746, escribiendo en 1747 su última gran novela, </w:t>
      </w:r>
      <w:r w:rsidRPr="00DD174D">
        <w:rPr>
          <w:rFonts w:ascii="Arial" w:hAnsi="Arial" w:cs="Arial"/>
          <w:b/>
          <w:i/>
          <w:iCs/>
        </w:rPr>
        <w:t>Los males de amor</w:t>
      </w:r>
      <w:r w:rsidRPr="00DD174D">
        <w:rPr>
          <w:rFonts w:ascii="Arial" w:hAnsi="Arial" w:cs="Arial"/>
          <w:b/>
        </w:rPr>
        <w:t>. Murió en 1749.</w:t>
      </w:r>
    </w:p>
    <w:p w:rsidR="000A5CE8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D174D">
        <w:rPr>
          <w:rFonts w:ascii="Arial" w:hAnsi="Arial" w:cs="Arial"/>
          <w:b/>
        </w:rPr>
        <w:t>Entre sus numerosos amantes y benefactores estuvieron </w:t>
      </w:r>
      <w:hyperlink r:id="rId23" w:tooltip="Louis-Camus Destouche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Louis-Camus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Destouches</w:t>
        </w:r>
        <w:proofErr w:type="spellEnd"/>
      </w:hyperlink>
      <w:r w:rsidRPr="00DD174D">
        <w:rPr>
          <w:rFonts w:ascii="Arial" w:hAnsi="Arial" w:cs="Arial"/>
          <w:b/>
        </w:rPr>
        <w:t>, con quien tuvo un hijo ilegítimo, el matemático y enciclopedista </w:t>
      </w:r>
      <w:hyperlink r:id="rId24" w:tooltip="Jean le Rond d'Alembert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 le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Rond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d'Alembert</w:t>
        </w:r>
        <w:proofErr w:type="spellEnd"/>
      </w:hyperlink>
      <w:r w:rsidRPr="00DD174D">
        <w:rPr>
          <w:rFonts w:ascii="Arial" w:hAnsi="Arial" w:cs="Arial"/>
          <w:b/>
        </w:rPr>
        <w:t>, y el ya citado </w:t>
      </w:r>
      <w:hyperlink r:id="rId25" w:tooltip="Guillaume Duboi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Guillaume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Dubois</w:t>
        </w:r>
        <w:proofErr w:type="spellEnd"/>
      </w:hyperlink>
      <w:r w:rsidRPr="00DD174D">
        <w:rPr>
          <w:rFonts w:ascii="Arial" w:hAnsi="Arial" w:cs="Arial"/>
          <w:b/>
        </w:rPr>
        <w:t>, futuro primer ministro, arzobispo y cardenal. Pero en 1726 uno de sus amantes, </w:t>
      </w:r>
      <w:hyperlink r:id="rId26" w:tooltip="Charles-Joseph de la Fresnaye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Charles-Joseph de la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Fresnaye</w:t>
        </w:r>
        <w:proofErr w:type="spellEnd"/>
      </w:hyperlink>
      <w:r w:rsidRPr="00DD174D">
        <w:rPr>
          <w:rFonts w:ascii="Arial" w:hAnsi="Arial" w:cs="Arial"/>
          <w:b/>
        </w:rPr>
        <w:t xml:space="preserve">, arruinado, se suicidó en su propia casa acusándola falsamente por despecho en una carta que dejó; madame de </w:t>
      </w:r>
      <w:proofErr w:type="spellStart"/>
      <w:r w:rsidRPr="00DD174D">
        <w:rPr>
          <w:rFonts w:ascii="Arial" w:hAnsi="Arial" w:cs="Arial"/>
          <w:b/>
        </w:rPr>
        <w:t>Tencin</w:t>
      </w:r>
      <w:proofErr w:type="spellEnd"/>
      <w:r w:rsidRPr="00DD174D">
        <w:rPr>
          <w:rFonts w:ascii="Arial" w:hAnsi="Arial" w:cs="Arial"/>
          <w:b/>
        </w:rPr>
        <w:t xml:space="preserve"> se vio obligada a pasar una temporada en el </w:t>
      </w:r>
      <w:proofErr w:type="spellStart"/>
      <w:r w:rsidR="0090737A">
        <w:fldChar w:fldCharType="begin"/>
      </w:r>
      <w:r w:rsidR="0090737A">
        <w:instrText>HYPERLINK "https://es.wikipedia.org/wiki/Ch%C3%A2telet" \o "Châtelet"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Châtelet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 y después en la </w:t>
      </w:r>
      <w:hyperlink r:id="rId27" w:tooltip="Bastilla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Bastilla</w:t>
        </w:r>
      </w:hyperlink>
      <w:r w:rsidRPr="00DD174D">
        <w:rPr>
          <w:rFonts w:ascii="Arial" w:hAnsi="Arial" w:cs="Arial"/>
          <w:b/>
        </w:rPr>
        <w:t>, donde tuvo que soportar algunas de las ironías de </w:t>
      </w:r>
      <w:hyperlink r:id="rId28" w:tooltip="Voltair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Pr="00DD174D">
        <w:rPr>
          <w:rFonts w:ascii="Arial" w:hAnsi="Arial" w:cs="Arial"/>
          <w:b/>
        </w:rPr>
        <w:t>, compañero suyo en tan incómodo alojamiento, aunque fue declarada inocente por el gran cónsul.</w:t>
      </w:r>
    </w:p>
    <w:p w:rsidR="00DD174D" w:rsidRPr="00DD174D" w:rsidRDefault="000A5CE8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D174D" w:rsidRPr="00DD174D">
        <w:rPr>
          <w:rFonts w:ascii="Arial" w:hAnsi="Arial" w:cs="Arial"/>
          <w:b/>
        </w:rPr>
        <w:t xml:space="preserve"> Como escritora, madame de </w:t>
      </w:r>
      <w:proofErr w:type="spellStart"/>
      <w:r w:rsidR="00DD174D" w:rsidRPr="00DD174D">
        <w:rPr>
          <w:rFonts w:ascii="Arial" w:hAnsi="Arial" w:cs="Arial"/>
          <w:b/>
        </w:rPr>
        <w:t>Tencin</w:t>
      </w:r>
      <w:proofErr w:type="spellEnd"/>
      <w:r w:rsidR="00DD174D" w:rsidRPr="00DD174D">
        <w:rPr>
          <w:rFonts w:ascii="Arial" w:hAnsi="Arial" w:cs="Arial"/>
          <w:b/>
        </w:rPr>
        <w:t xml:space="preserve"> publicó con éxito algunas novelas bien anónim</w:t>
      </w:r>
      <w:r w:rsidR="00DD174D" w:rsidRPr="00DD174D">
        <w:rPr>
          <w:rFonts w:ascii="Arial" w:hAnsi="Arial" w:cs="Arial"/>
          <w:b/>
        </w:rPr>
        <w:t>a</w:t>
      </w:r>
      <w:r w:rsidR="00DD174D" w:rsidRPr="00DD174D">
        <w:rPr>
          <w:rFonts w:ascii="Arial" w:hAnsi="Arial" w:cs="Arial"/>
          <w:b/>
        </w:rPr>
        <w:t>mente, bien con el nombre de sus sobrinos, entre las cuales las </w:t>
      </w:r>
      <w:proofErr w:type="spellStart"/>
      <w:r w:rsidR="00DD174D" w:rsidRPr="00DD174D">
        <w:rPr>
          <w:rFonts w:ascii="Arial" w:hAnsi="Arial" w:cs="Arial"/>
          <w:b/>
          <w:i/>
          <w:iCs/>
        </w:rPr>
        <w:t>Mémoires</w:t>
      </w:r>
      <w:proofErr w:type="spellEnd"/>
      <w:r w:rsidR="00DD174D" w:rsidRPr="00DD174D">
        <w:rPr>
          <w:rFonts w:ascii="Arial" w:hAnsi="Arial" w:cs="Arial"/>
          <w:b/>
          <w:i/>
          <w:iCs/>
        </w:rPr>
        <w:t xml:space="preserve"> du </w:t>
      </w:r>
      <w:proofErr w:type="spellStart"/>
      <w:r w:rsidR="00DD174D" w:rsidRPr="00DD174D">
        <w:rPr>
          <w:rFonts w:ascii="Arial" w:hAnsi="Arial" w:cs="Arial"/>
          <w:b/>
          <w:i/>
          <w:iCs/>
        </w:rPr>
        <w:t>comte</w:t>
      </w:r>
      <w:proofErr w:type="spellEnd"/>
      <w:r w:rsidR="00DD174D" w:rsidRPr="00DD174D">
        <w:rPr>
          <w:rFonts w:ascii="Arial" w:hAnsi="Arial" w:cs="Arial"/>
          <w:b/>
          <w:i/>
          <w:iCs/>
        </w:rPr>
        <w:t xml:space="preserve"> de </w:t>
      </w:r>
      <w:proofErr w:type="spellStart"/>
      <w:r w:rsidR="00DD174D" w:rsidRPr="00DD174D">
        <w:rPr>
          <w:rFonts w:ascii="Arial" w:hAnsi="Arial" w:cs="Arial"/>
          <w:b/>
          <w:i/>
          <w:iCs/>
        </w:rPr>
        <w:t>Comminge</w:t>
      </w:r>
      <w:proofErr w:type="spellEnd"/>
      <w:r w:rsidR="00DD174D" w:rsidRPr="00DD174D">
        <w:rPr>
          <w:rFonts w:ascii="Arial" w:hAnsi="Arial" w:cs="Arial"/>
          <w:b/>
        </w:rPr>
        <w:t> (1735), la </w:t>
      </w:r>
      <w:hyperlink r:id="rId29" w:tooltip="Novela histórica" w:history="1">
        <w:r w:rsidR="00DD174D" w:rsidRPr="00DD174D">
          <w:rPr>
            <w:rStyle w:val="Hipervnculo"/>
            <w:rFonts w:ascii="Arial" w:hAnsi="Arial" w:cs="Arial"/>
            <w:b/>
            <w:color w:val="auto"/>
            <w:u w:val="none"/>
          </w:rPr>
          <w:t>novela histórica</w:t>
        </w:r>
      </w:hyperlink>
      <w:r w:rsidR="00DD174D" w:rsidRPr="00DD174D">
        <w:rPr>
          <w:rFonts w:ascii="Arial" w:hAnsi="Arial" w:cs="Arial"/>
          <w:b/>
        </w:rPr>
        <w:t> </w:t>
      </w:r>
      <w:r w:rsidR="00DD174D" w:rsidRPr="00DD174D">
        <w:rPr>
          <w:rFonts w:ascii="Arial" w:hAnsi="Arial" w:cs="Arial"/>
          <w:b/>
          <w:i/>
          <w:iCs/>
        </w:rPr>
        <w:t xml:space="preserve">Le </w:t>
      </w:r>
      <w:proofErr w:type="spellStart"/>
      <w:r w:rsidR="00DD174D" w:rsidRPr="00DD174D">
        <w:rPr>
          <w:rFonts w:ascii="Arial" w:hAnsi="Arial" w:cs="Arial"/>
          <w:b/>
          <w:i/>
          <w:iCs/>
        </w:rPr>
        <w:t>Siège</w:t>
      </w:r>
      <w:proofErr w:type="spellEnd"/>
      <w:r w:rsidR="00DD174D" w:rsidRPr="00DD174D">
        <w:rPr>
          <w:rFonts w:ascii="Arial" w:hAnsi="Arial" w:cs="Arial"/>
          <w:b/>
          <w:i/>
          <w:iCs/>
        </w:rPr>
        <w:t xml:space="preserve"> de Calais</w:t>
      </w:r>
      <w:r w:rsidR="00DD174D" w:rsidRPr="00DD174D">
        <w:rPr>
          <w:rFonts w:ascii="Arial" w:hAnsi="Arial" w:cs="Arial"/>
          <w:b/>
        </w:rPr>
        <w:t> (1739) y </w:t>
      </w:r>
      <w:r w:rsidR="00DD174D" w:rsidRPr="00DD174D">
        <w:rPr>
          <w:rFonts w:ascii="Arial" w:hAnsi="Arial" w:cs="Arial"/>
          <w:b/>
          <w:i/>
          <w:iCs/>
        </w:rPr>
        <w:t xml:space="preserve">Les </w:t>
      </w:r>
      <w:proofErr w:type="spellStart"/>
      <w:r w:rsidR="00DD174D" w:rsidRPr="00DD174D">
        <w:rPr>
          <w:rFonts w:ascii="Arial" w:hAnsi="Arial" w:cs="Arial"/>
          <w:b/>
          <w:i/>
          <w:iCs/>
        </w:rPr>
        <w:t>Malheurs</w:t>
      </w:r>
      <w:proofErr w:type="spellEnd"/>
      <w:r w:rsidR="00DD174D" w:rsidRPr="00DD174D">
        <w:rPr>
          <w:rFonts w:ascii="Arial" w:hAnsi="Arial" w:cs="Arial"/>
          <w:b/>
          <w:i/>
          <w:iCs/>
        </w:rPr>
        <w:t xml:space="preserve"> de </w:t>
      </w:r>
      <w:proofErr w:type="spellStart"/>
      <w:r w:rsidR="00DD174D" w:rsidRPr="00DD174D">
        <w:rPr>
          <w:rFonts w:ascii="Arial" w:hAnsi="Arial" w:cs="Arial"/>
          <w:b/>
          <w:i/>
          <w:iCs/>
        </w:rPr>
        <w:t>l’amour</w:t>
      </w:r>
      <w:proofErr w:type="spellEnd"/>
      <w:r w:rsidR="00DD174D" w:rsidRPr="00DD174D">
        <w:rPr>
          <w:rFonts w:ascii="Arial" w:hAnsi="Arial" w:cs="Arial"/>
          <w:b/>
        </w:rPr>
        <w:t> (1747) son consideradas las mejores.</w:t>
      </w:r>
    </w:p>
    <w:p w:rsidR="00DD174D" w:rsidRPr="00DD174D" w:rsidRDefault="00DD174D" w:rsidP="00DD174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D174D">
        <w:rPr>
          <w:rFonts w:ascii="Arial" w:hAnsi="Arial" w:cs="Arial"/>
          <w:b/>
        </w:rPr>
        <w:t>Para ella el rey </w:t>
      </w:r>
      <w:hyperlink r:id="rId30" w:tooltip="Luis XV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Luis XV</w:t>
        </w:r>
      </w:hyperlink>
      <w:r w:rsidRPr="00DD174D">
        <w:rPr>
          <w:rFonts w:ascii="Arial" w:hAnsi="Arial" w:cs="Arial"/>
          <w:b/>
        </w:rPr>
        <w:t> andaba demasiado influido por su mejor amigo el </w:t>
      </w:r>
      <w:hyperlink r:id="rId31" w:tooltip="Louis François Armand de Vignerot du Plessi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mariscal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chelieu</w:t>
        </w:r>
        <w:proofErr w:type="spellEnd"/>
      </w:hyperlink>
      <w:r w:rsidRPr="00DD174D">
        <w:rPr>
          <w:rFonts w:ascii="Arial" w:hAnsi="Arial" w:cs="Arial"/>
          <w:b/>
        </w:rPr>
        <w:t>. A su salón literario acudía el tropel de celebridades que ella llamaba sus "fieras" y más habitualmente "</w:t>
      </w:r>
      <w:proofErr w:type="spellStart"/>
      <w:r w:rsidRPr="00DD174D">
        <w:rPr>
          <w:rFonts w:ascii="Arial" w:hAnsi="Arial" w:cs="Arial"/>
          <w:b/>
        </w:rPr>
        <w:t>ménagerie</w:t>
      </w:r>
      <w:proofErr w:type="spellEnd"/>
      <w:r w:rsidRPr="00DD174D">
        <w:rPr>
          <w:rFonts w:ascii="Arial" w:hAnsi="Arial" w:cs="Arial"/>
          <w:b/>
        </w:rPr>
        <w:t>": los pensadores </w:t>
      </w:r>
      <w:hyperlink r:id="rId32" w:tooltip="Bernard le Bovier de Fontenell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Bernard le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Bovier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Fonten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lle</w:t>
        </w:r>
        <w:proofErr w:type="spellEnd"/>
      </w:hyperlink>
      <w:r w:rsidRPr="00DD174D">
        <w:rPr>
          <w:rFonts w:ascii="Arial" w:hAnsi="Arial" w:cs="Arial"/>
          <w:b/>
        </w:rPr>
        <w:t>, </w:t>
      </w:r>
      <w:proofErr w:type="spellStart"/>
      <w:r w:rsidR="0090737A">
        <w:fldChar w:fldCharType="begin"/>
      </w:r>
      <w:r w:rsidR="0090737A">
        <w:instrText>HYPERLINK "https://es.wikipedia.org/wiki/Helv%C3%A9tius" \o "Helvétius"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Helvétius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 y </w:t>
      </w:r>
      <w:hyperlink r:id="rId33" w:tooltip="Charles de Secondat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Secondat</w:t>
        </w:r>
        <w:proofErr w:type="spellEnd"/>
      </w:hyperlink>
      <w:r w:rsidRPr="00DD174D">
        <w:rPr>
          <w:rFonts w:ascii="Arial" w:hAnsi="Arial" w:cs="Arial"/>
          <w:b/>
        </w:rPr>
        <w:t xml:space="preserve">, barón de </w:t>
      </w:r>
      <w:proofErr w:type="spellStart"/>
      <w:r w:rsidRPr="00DD174D">
        <w:rPr>
          <w:rFonts w:ascii="Arial" w:hAnsi="Arial" w:cs="Arial"/>
          <w:b/>
        </w:rPr>
        <w:t>Montesquieu</w:t>
      </w:r>
      <w:proofErr w:type="spellEnd"/>
      <w:r w:rsidRPr="00DD174D">
        <w:rPr>
          <w:rFonts w:ascii="Arial" w:hAnsi="Arial" w:cs="Arial"/>
          <w:b/>
        </w:rPr>
        <w:t>, a quien ella tildaba de "rom</w:t>
      </w:r>
      <w:r w:rsidRPr="00DD174D">
        <w:rPr>
          <w:rFonts w:ascii="Arial" w:hAnsi="Arial" w:cs="Arial"/>
          <w:b/>
        </w:rPr>
        <w:t>a</w:t>
      </w:r>
      <w:r w:rsidRPr="00DD174D">
        <w:rPr>
          <w:rFonts w:ascii="Arial" w:hAnsi="Arial" w:cs="Arial"/>
          <w:b/>
        </w:rPr>
        <w:t xml:space="preserve">nito" («le </w:t>
      </w:r>
      <w:proofErr w:type="spellStart"/>
      <w:r w:rsidRPr="00DD174D">
        <w:rPr>
          <w:rFonts w:ascii="Arial" w:hAnsi="Arial" w:cs="Arial"/>
          <w:b/>
        </w:rPr>
        <w:t>petit</w:t>
      </w:r>
      <w:proofErr w:type="spellEnd"/>
      <w:r w:rsidRPr="00DD174D">
        <w:rPr>
          <w:rFonts w:ascii="Arial" w:hAnsi="Arial" w:cs="Arial"/>
          <w:b/>
        </w:rPr>
        <w:t xml:space="preserve"> </w:t>
      </w:r>
      <w:proofErr w:type="spellStart"/>
      <w:r w:rsidRPr="00DD174D">
        <w:rPr>
          <w:rFonts w:ascii="Arial" w:hAnsi="Arial" w:cs="Arial"/>
          <w:b/>
        </w:rPr>
        <w:t>romain</w:t>
      </w:r>
      <w:proofErr w:type="spellEnd"/>
      <w:r w:rsidRPr="00DD174D">
        <w:rPr>
          <w:rFonts w:ascii="Arial" w:hAnsi="Arial" w:cs="Arial"/>
          <w:b/>
        </w:rPr>
        <w:t>»); el abate </w:t>
      </w:r>
      <w:hyperlink r:id="rId34" w:tooltip="Charles-Irénée Castel de Saint-Pierr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Charles-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Irénée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Castel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Saint-Pierre</w:t>
        </w:r>
      </w:hyperlink>
      <w:r w:rsidRPr="00DD174D">
        <w:rPr>
          <w:rFonts w:ascii="Arial" w:hAnsi="Arial" w:cs="Arial"/>
          <w:b/>
        </w:rPr>
        <w:t>, el comediógr</w:t>
      </w:r>
      <w:r w:rsidRPr="00DD174D">
        <w:rPr>
          <w:rFonts w:ascii="Arial" w:hAnsi="Arial" w:cs="Arial"/>
          <w:b/>
        </w:rPr>
        <w:t>a</w:t>
      </w:r>
      <w:r w:rsidRPr="00DD174D">
        <w:rPr>
          <w:rFonts w:ascii="Arial" w:hAnsi="Arial" w:cs="Arial"/>
          <w:b/>
        </w:rPr>
        <w:t>fo </w:t>
      </w:r>
      <w:hyperlink r:id="rId35" w:tooltip="Pierre de Marivaux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Pierre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Marivaux</w:t>
        </w:r>
        <w:proofErr w:type="spellEnd"/>
      </w:hyperlink>
      <w:r w:rsidRPr="00DD174D">
        <w:rPr>
          <w:rFonts w:ascii="Arial" w:hAnsi="Arial" w:cs="Arial"/>
          <w:b/>
        </w:rPr>
        <w:t>; el poeta </w:t>
      </w:r>
      <w:hyperlink r:id="rId36" w:tooltip="Alexis Piro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Alexis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Piron</w:t>
        </w:r>
        <w:proofErr w:type="spellEnd"/>
      </w:hyperlink>
      <w:r w:rsidRPr="00DD174D">
        <w:rPr>
          <w:rFonts w:ascii="Arial" w:hAnsi="Arial" w:cs="Arial"/>
          <w:b/>
        </w:rPr>
        <w:t>; el escritor </w:t>
      </w:r>
      <w:hyperlink r:id="rId37" w:tooltip="Abate Prévost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abate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Prévost</w:t>
        </w:r>
        <w:proofErr w:type="spellEnd"/>
      </w:hyperlink>
      <w:r w:rsidRPr="00DD174D">
        <w:rPr>
          <w:rFonts w:ascii="Arial" w:hAnsi="Arial" w:cs="Arial"/>
          <w:b/>
        </w:rPr>
        <w:t>; el académico </w:t>
      </w:r>
      <w:hyperlink r:id="rId38" w:tooltip="Jean-Jacques Dortous de Maira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Jean-Jacques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Dortous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Mairan</w:t>
        </w:r>
        <w:proofErr w:type="spellEnd"/>
      </w:hyperlink>
      <w:r w:rsidRPr="00DD174D">
        <w:rPr>
          <w:rFonts w:ascii="Arial" w:hAnsi="Arial" w:cs="Arial"/>
          <w:b/>
        </w:rPr>
        <w:t>; </w:t>
      </w:r>
      <w:hyperlink r:id="rId39" w:tooltip="Louis La Vergne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Louis La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Vergne</w:t>
        </w:r>
        <w:proofErr w:type="spellEnd"/>
      </w:hyperlink>
      <w:r w:rsidRPr="00DD174D">
        <w:rPr>
          <w:rFonts w:ascii="Arial" w:hAnsi="Arial" w:cs="Arial"/>
          <w:b/>
        </w:rPr>
        <w:t xml:space="preserve">, conde de </w:t>
      </w:r>
      <w:proofErr w:type="spellStart"/>
      <w:r w:rsidRPr="00DD174D">
        <w:rPr>
          <w:rFonts w:ascii="Arial" w:hAnsi="Arial" w:cs="Arial"/>
          <w:b/>
        </w:rPr>
        <w:t>Tressan</w:t>
      </w:r>
      <w:proofErr w:type="spellEnd"/>
      <w:r w:rsidRPr="00DD174D">
        <w:rPr>
          <w:rFonts w:ascii="Arial" w:hAnsi="Arial" w:cs="Arial"/>
          <w:b/>
        </w:rPr>
        <w:t>; el doctor y amante </w:t>
      </w:r>
      <w:hyperlink r:id="rId40" w:tooltip="Jean Astruc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Astruc</w:t>
        </w:r>
        <w:proofErr w:type="spellEnd"/>
      </w:hyperlink>
      <w:r w:rsidRPr="00DD174D">
        <w:rPr>
          <w:rFonts w:ascii="Arial" w:hAnsi="Arial" w:cs="Arial"/>
          <w:b/>
        </w:rPr>
        <w:t>; el poeta jansenista </w:t>
      </w:r>
      <w:hyperlink r:id="rId41" w:tooltip="Louis Racin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Louis Racine</w:t>
        </w:r>
      </w:hyperlink>
      <w:r w:rsidRPr="00DD174D">
        <w:rPr>
          <w:rFonts w:ascii="Arial" w:hAnsi="Arial" w:cs="Arial"/>
          <w:b/>
        </w:rPr>
        <w:t>; </w:t>
      </w:r>
      <w:hyperlink r:id="rId42" w:tooltip="Jean-Baptiste de Mirabaud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Jean-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Baptiste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Mirabaud</w:t>
        </w:r>
        <w:proofErr w:type="spellEnd"/>
      </w:hyperlink>
      <w:r w:rsidRPr="00DD174D">
        <w:rPr>
          <w:rFonts w:ascii="Arial" w:hAnsi="Arial" w:cs="Arial"/>
          <w:b/>
        </w:rPr>
        <w:t>; el abate </w:t>
      </w:r>
      <w:hyperlink r:id="rId43" w:tooltip="Jean-Bernard Le Blanc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Jean-Bernard Le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Blanc</w:t>
        </w:r>
        <w:proofErr w:type="spellEnd"/>
      </w:hyperlink>
      <w:r w:rsidRPr="00DD174D">
        <w:rPr>
          <w:rFonts w:ascii="Arial" w:hAnsi="Arial" w:cs="Arial"/>
          <w:b/>
        </w:rPr>
        <w:t xml:space="preserve"> y su sobrino </w:t>
      </w:r>
      <w:proofErr w:type="spellStart"/>
      <w:r w:rsidRPr="00DD174D">
        <w:rPr>
          <w:rFonts w:ascii="Arial" w:hAnsi="Arial" w:cs="Arial"/>
          <w:b/>
        </w:rPr>
        <w:t>d’Argental</w:t>
      </w:r>
      <w:proofErr w:type="spellEnd"/>
      <w:r w:rsidRPr="00DD174D">
        <w:rPr>
          <w:rFonts w:ascii="Arial" w:hAnsi="Arial" w:cs="Arial"/>
          <w:b/>
        </w:rPr>
        <w:t>; </w:t>
      </w:r>
      <w:hyperlink r:id="rId44" w:tooltip="Madame Dupin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madame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Dupin</w:t>
        </w:r>
        <w:proofErr w:type="spellEnd"/>
      </w:hyperlink>
      <w:r w:rsidRPr="00DD174D">
        <w:rPr>
          <w:rFonts w:ascii="Arial" w:hAnsi="Arial" w:cs="Arial"/>
          <w:b/>
        </w:rPr>
        <w:t>, a la que ella llamaba «mi perra querida»; el escritor </w:t>
      </w:r>
      <w:hyperlink r:id="rId45" w:tooltip="Charles Pinot Duclos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Pinot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Duclos</w:t>
        </w:r>
        <w:proofErr w:type="spellEnd"/>
      </w:hyperlink>
      <w:r w:rsidRPr="00DD174D">
        <w:rPr>
          <w:rFonts w:ascii="Arial" w:hAnsi="Arial" w:cs="Arial"/>
          <w:b/>
        </w:rPr>
        <w:t>; el académico </w:t>
      </w:r>
      <w:hyperlink r:id="rId46" w:tooltip="Claude Gros de Boze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Claude Gros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Boze</w:t>
        </w:r>
        <w:proofErr w:type="spellEnd"/>
      </w:hyperlink>
      <w:r w:rsidRPr="00DD174D">
        <w:rPr>
          <w:rFonts w:ascii="Arial" w:hAnsi="Arial" w:cs="Arial"/>
          <w:b/>
        </w:rPr>
        <w:t>; </w:t>
      </w:r>
      <w:proofErr w:type="spellStart"/>
      <w:r w:rsidR="0090737A">
        <w:fldChar w:fldCharType="begin"/>
      </w:r>
      <w:r w:rsidR="0090737A">
        <w:instrText>HYPERLINK "https://es.wikipedia.org/wiki/%C3%89milie_du_Ch%C3%A2telet" \o "Émilie du Châtelet"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Émilie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du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Châtelet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; </w:t>
      </w:r>
      <w:proofErr w:type="spellStart"/>
      <w:r w:rsidR="0090737A">
        <w:fldChar w:fldCharType="begin"/>
      </w:r>
      <w:r w:rsidR="0090737A">
        <w:instrText>HYPERLINK "https://es.wikipedia.org/wiki/Houdar_de_la_Motte" \o "Houdar de la Motte"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Houdar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de la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Motte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; </w:t>
      </w:r>
      <w:hyperlink r:id="rId47" w:tooltip="Madame Geoffri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madame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Geoffrin</w:t>
        </w:r>
        <w:proofErr w:type="spellEnd"/>
      </w:hyperlink>
      <w:r w:rsidRPr="00DD174D">
        <w:rPr>
          <w:rFonts w:ascii="Arial" w:hAnsi="Arial" w:cs="Arial"/>
          <w:b/>
        </w:rPr>
        <w:t>; el científico </w:t>
      </w:r>
      <w:hyperlink r:id="rId48" w:tooltip="Réaumur" w:history="1"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Réaumur</w:t>
        </w:r>
        <w:proofErr w:type="spellEnd"/>
      </w:hyperlink>
      <w:r w:rsidRPr="00DD174D">
        <w:rPr>
          <w:rFonts w:ascii="Arial" w:hAnsi="Arial" w:cs="Arial"/>
          <w:b/>
        </w:rPr>
        <w:t>; el escritor </w:t>
      </w:r>
      <w:r w:rsidR="000A5CE8">
        <w:rPr>
          <w:rFonts w:ascii="Arial" w:hAnsi="Arial" w:cs="Arial"/>
          <w:b/>
        </w:rPr>
        <w:t xml:space="preserve"> </w:t>
      </w:r>
      <w:hyperlink r:id="rId49" w:tooltip="Jean-François Marmontel" w:history="1"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Marmo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tel</w:t>
        </w:r>
        <w:proofErr w:type="spellEnd"/>
      </w:hyperlink>
      <w:r w:rsidRPr="00DD174D">
        <w:rPr>
          <w:rFonts w:ascii="Arial" w:hAnsi="Arial" w:cs="Arial"/>
          <w:b/>
        </w:rPr>
        <w:t xml:space="preserve">, la marquesa de </w:t>
      </w:r>
      <w:proofErr w:type="spellStart"/>
      <w:r w:rsidRPr="00DD174D">
        <w:rPr>
          <w:rFonts w:ascii="Arial" w:hAnsi="Arial" w:cs="Arial"/>
          <w:b/>
        </w:rPr>
        <w:t>Belvo</w:t>
      </w:r>
      <w:proofErr w:type="spellEnd"/>
      <w:r w:rsidRPr="00DD174D">
        <w:rPr>
          <w:rFonts w:ascii="Arial" w:hAnsi="Arial" w:cs="Arial"/>
          <w:b/>
        </w:rPr>
        <w:t>; </w:t>
      </w:r>
      <w:hyperlink r:id="rId50" w:tooltip="Madame de La Popelinière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madame de La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Popelinière</w:t>
        </w:r>
        <w:proofErr w:type="spellEnd"/>
      </w:hyperlink>
      <w:r w:rsidRPr="00DD174D">
        <w:rPr>
          <w:rFonts w:ascii="Arial" w:hAnsi="Arial" w:cs="Arial"/>
          <w:b/>
        </w:rPr>
        <w:t>; </w:t>
      </w:r>
      <w:hyperlink r:id="rId51" w:tooltip="Bernard-Joseph Saurin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Bernard-Joseph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Saurin</w:t>
        </w:r>
        <w:proofErr w:type="spellEnd"/>
      </w:hyperlink>
      <w:r w:rsidRPr="00DD174D">
        <w:rPr>
          <w:rFonts w:ascii="Arial" w:hAnsi="Arial" w:cs="Arial"/>
          <w:b/>
        </w:rPr>
        <w:t>; el ab</w:t>
      </w:r>
      <w:r w:rsidRPr="00DD174D">
        <w:rPr>
          <w:rFonts w:ascii="Arial" w:hAnsi="Arial" w:cs="Arial"/>
          <w:b/>
        </w:rPr>
        <w:t>a</w:t>
      </w:r>
      <w:r w:rsidRPr="00DD174D">
        <w:rPr>
          <w:rFonts w:ascii="Arial" w:hAnsi="Arial" w:cs="Arial"/>
          <w:b/>
        </w:rPr>
        <w:t>te </w:t>
      </w:r>
      <w:proofErr w:type="spellStart"/>
      <w:r w:rsidR="0090737A">
        <w:fldChar w:fldCharType="begin"/>
      </w:r>
      <w:r w:rsidR="0090737A">
        <w:instrText>HYPERLINK "https://es.wikipedia.org/w/index.php?title=Nicolas-Charles-Joseph_Trublet&amp;action=edit&amp;redlink=1" \o "Nicolas-Charles-Joseph Trublet (aún no redactado)"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Nicolas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-Charles-Joseph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Trublet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 xml:space="preserve">; Charles-Henry (conde de </w:t>
      </w:r>
      <w:proofErr w:type="spellStart"/>
      <w:r w:rsidRPr="00DD174D">
        <w:rPr>
          <w:rFonts w:ascii="Arial" w:hAnsi="Arial" w:cs="Arial"/>
          <w:b/>
        </w:rPr>
        <w:t>Hoym</w:t>
      </w:r>
      <w:proofErr w:type="spellEnd"/>
      <w:r w:rsidRPr="00DD174D">
        <w:rPr>
          <w:rFonts w:ascii="Arial" w:hAnsi="Arial" w:cs="Arial"/>
          <w:b/>
        </w:rPr>
        <w:t>), a quien llamaba ella "el Grande" o "el Disgustado"; </w:t>
      </w:r>
      <w:hyperlink r:id="rId52" w:tooltip="Françoise de Graffigny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Françoise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Graffigny</w:t>
        </w:r>
        <w:proofErr w:type="spellEnd"/>
      </w:hyperlink>
      <w:r w:rsidRPr="00DD174D">
        <w:rPr>
          <w:rFonts w:ascii="Arial" w:hAnsi="Arial" w:cs="Arial"/>
          <w:b/>
        </w:rPr>
        <w:t>; el abate de </w:t>
      </w:r>
      <w:proofErr w:type="spellStart"/>
      <w:r w:rsidR="0090737A">
        <w:fldChar w:fldCharType="begin"/>
      </w:r>
      <w:r w:rsidR="0090737A">
        <w:instrText>HYPERLINK "https://es.wikipedia.org/wiki/Mably" \o "Mably"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Mably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 y su sobr</w:t>
      </w:r>
      <w:r w:rsidRPr="00DD174D">
        <w:rPr>
          <w:rFonts w:ascii="Arial" w:hAnsi="Arial" w:cs="Arial"/>
          <w:b/>
        </w:rPr>
        <w:t>i</w:t>
      </w:r>
      <w:r w:rsidRPr="00DD174D">
        <w:rPr>
          <w:rFonts w:ascii="Arial" w:hAnsi="Arial" w:cs="Arial"/>
          <w:b/>
        </w:rPr>
        <w:t>no </w:t>
      </w:r>
      <w:proofErr w:type="spellStart"/>
      <w:r w:rsidR="0090737A">
        <w:fldChar w:fldCharType="begin"/>
      </w:r>
      <w:r w:rsidR="0090737A">
        <w:instrText>HYPERLINK "https://es.wikipedia.org/w/index.php?title=Antoine_de_Ferriol_de_Pont-de-Veyle&amp;action=edit&amp;redlink=1" \o "Antoine de Ferriol de Pont-de-Veyle (aún no redactado)"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Antoine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de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Ferriol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de Pont-de-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Veyle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; el médico suizo </w:t>
      </w:r>
      <w:proofErr w:type="spellStart"/>
      <w:r w:rsidR="0090737A">
        <w:fldChar w:fldCharType="begin"/>
      </w:r>
      <w:r w:rsidR="0090737A">
        <w:instrText>HYPERLINK "https://es.wikipedia.org/wiki/Th%C3%A9odore_Tronchin" \o "Théodore Tronchin"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Théodore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Tronchin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, o el pi</w:t>
      </w:r>
      <w:r w:rsidRPr="00DD174D">
        <w:rPr>
          <w:rFonts w:ascii="Arial" w:hAnsi="Arial" w:cs="Arial"/>
          <w:b/>
        </w:rPr>
        <w:t>n</w:t>
      </w:r>
      <w:r w:rsidRPr="00DD174D">
        <w:rPr>
          <w:rFonts w:ascii="Arial" w:hAnsi="Arial" w:cs="Arial"/>
          <w:b/>
        </w:rPr>
        <w:t>tor </w:t>
      </w:r>
      <w:hyperlink r:id="rId53" w:tooltip="François Boucher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François Boucher</w:t>
        </w:r>
      </w:hyperlink>
      <w:r w:rsidRPr="00DD174D">
        <w:rPr>
          <w:rFonts w:ascii="Arial" w:hAnsi="Arial" w:cs="Arial"/>
          <w:b/>
        </w:rPr>
        <w:t>, del que ella poseía un cuadro (</w:t>
      </w:r>
      <w:r w:rsidRPr="00DD174D">
        <w:rPr>
          <w:rFonts w:ascii="Arial" w:hAnsi="Arial" w:cs="Arial"/>
          <w:b/>
          <w:i/>
          <w:iCs/>
        </w:rPr>
        <w:t xml:space="preserve">Le Foyer </w:t>
      </w:r>
      <w:proofErr w:type="spellStart"/>
      <w:r w:rsidRPr="00DD174D">
        <w:rPr>
          <w:rFonts w:ascii="Arial" w:hAnsi="Arial" w:cs="Arial"/>
          <w:b/>
          <w:i/>
          <w:iCs/>
        </w:rPr>
        <w:t>enchanté</w:t>
      </w:r>
      <w:proofErr w:type="spellEnd"/>
      <w:r w:rsidRPr="00DD174D">
        <w:rPr>
          <w:rFonts w:ascii="Arial" w:hAnsi="Arial" w:cs="Arial"/>
          <w:b/>
        </w:rPr>
        <w:t>). También admitió a extranjeros como </w:t>
      </w:r>
      <w:hyperlink r:id="rId54" w:tooltip="Henry St John, vizconde de Bolingbroke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Henry Saint John, I vizconde de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Bolingbroke</w:t>
        </w:r>
        <w:proofErr w:type="spellEnd"/>
      </w:hyperlink>
      <w:r w:rsidRPr="00DD174D">
        <w:rPr>
          <w:rFonts w:ascii="Arial" w:hAnsi="Arial" w:cs="Arial"/>
          <w:b/>
        </w:rPr>
        <w:t>, </w:t>
      </w:r>
      <w:hyperlink r:id="rId55" w:tooltip="Felipe Stanhope de Chesterfield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Philip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Stanhope</w:t>
        </w:r>
        <w:proofErr w:type="spellEnd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, IV conde de Chesterfield</w:t>
        </w:r>
      </w:hyperlink>
      <w:r w:rsidRPr="00DD174D">
        <w:rPr>
          <w:rFonts w:ascii="Arial" w:hAnsi="Arial" w:cs="Arial"/>
          <w:b/>
        </w:rPr>
        <w:t>, Sir </w:t>
      </w:r>
      <w:proofErr w:type="spellStart"/>
      <w:r w:rsidR="0090737A">
        <w:fldChar w:fldCharType="begin"/>
      </w:r>
      <w:r w:rsidR="0090737A">
        <w:instrText>HYPERLINK "https://es.wikipedia.org/w/index.php?title=Luke_Schaub&amp;action=edit&amp;redlink=1" \o "Luke Schaub (aún no redactado)"</w:instrText>
      </w:r>
      <w:r w:rsidR="0090737A">
        <w:fldChar w:fldCharType="separate"/>
      </w:r>
      <w:r w:rsidRPr="00DD174D">
        <w:rPr>
          <w:rStyle w:val="Hipervnculo"/>
          <w:rFonts w:ascii="Arial" w:hAnsi="Arial" w:cs="Arial"/>
          <w:b/>
          <w:color w:val="auto"/>
          <w:u w:val="none"/>
        </w:rPr>
        <w:t>Luke</w:t>
      </w:r>
      <w:proofErr w:type="spellEnd"/>
      <w:r w:rsidRPr="00DD174D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DD174D">
        <w:rPr>
          <w:rStyle w:val="Hipervnculo"/>
          <w:rFonts w:ascii="Arial" w:hAnsi="Arial" w:cs="Arial"/>
          <w:b/>
          <w:color w:val="auto"/>
          <w:u w:val="none"/>
        </w:rPr>
        <w:t>Schaub</w:t>
      </w:r>
      <w:proofErr w:type="spellEnd"/>
      <w:r w:rsidR="0090737A">
        <w:fldChar w:fldCharType="end"/>
      </w:r>
      <w:r w:rsidRPr="00DD174D">
        <w:rPr>
          <w:rFonts w:ascii="Arial" w:hAnsi="Arial" w:cs="Arial"/>
          <w:b/>
        </w:rPr>
        <w:t>, y aún se puede añadir a esta lista a </w:t>
      </w:r>
      <w:hyperlink r:id="rId56" w:tooltip="Charles Collé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Collé</w:t>
        </w:r>
        <w:proofErr w:type="spellEnd"/>
      </w:hyperlink>
      <w:r w:rsidRPr="00DD174D">
        <w:rPr>
          <w:rFonts w:ascii="Arial" w:hAnsi="Arial" w:cs="Arial"/>
          <w:b/>
        </w:rPr>
        <w:t> y a </w:t>
      </w:r>
      <w:hyperlink r:id="rId57" w:tooltip="Pierre Gallet (aún no redactado)" w:history="1"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 xml:space="preserve">Pierre </w:t>
        </w:r>
        <w:proofErr w:type="spellStart"/>
        <w:r w:rsidRPr="00DD174D">
          <w:rPr>
            <w:rStyle w:val="Hipervnculo"/>
            <w:rFonts w:ascii="Arial" w:hAnsi="Arial" w:cs="Arial"/>
            <w:b/>
            <w:color w:val="auto"/>
            <w:u w:val="none"/>
          </w:rPr>
          <w:t>Gallet</w:t>
        </w:r>
        <w:proofErr w:type="spellEnd"/>
      </w:hyperlink>
      <w:r w:rsidRPr="00DD174D">
        <w:rPr>
          <w:rFonts w:ascii="Arial" w:hAnsi="Arial" w:cs="Arial"/>
          <w:b/>
        </w:rPr>
        <w:t xml:space="preserve">, que formaban en esa época con </w:t>
      </w:r>
      <w:proofErr w:type="spellStart"/>
      <w:r w:rsidRPr="00DD174D">
        <w:rPr>
          <w:rFonts w:ascii="Arial" w:hAnsi="Arial" w:cs="Arial"/>
          <w:b/>
        </w:rPr>
        <w:t>Piron</w:t>
      </w:r>
      <w:proofErr w:type="spellEnd"/>
      <w:r w:rsidRPr="00DD174D">
        <w:rPr>
          <w:rFonts w:ascii="Arial" w:hAnsi="Arial" w:cs="Arial"/>
          <w:b/>
        </w:rPr>
        <w:t xml:space="preserve"> el trío inseparable de los fundadores de la célebre "Sociedad de la </w:t>
      </w:r>
      <w:proofErr w:type="spellStart"/>
      <w:r w:rsidRPr="00DD174D">
        <w:rPr>
          <w:rFonts w:ascii="Arial" w:hAnsi="Arial" w:cs="Arial"/>
          <w:b/>
        </w:rPr>
        <w:t>Cueva"o</w:t>
      </w:r>
      <w:proofErr w:type="spellEnd"/>
      <w:r w:rsidRPr="00DD174D">
        <w:rPr>
          <w:rFonts w:ascii="Arial" w:hAnsi="Arial" w:cs="Arial"/>
          <w:b/>
        </w:rPr>
        <w:t> </w:t>
      </w:r>
      <w:r w:rsidRPr="00DD174D">
        <w:rPr>
          <w:rFonts w:ascii="Arial" w:hAnsi="Arial" w:cs="Arial"/>
          <w:b/>
          <w:i/>
          <w:iCs/>
        </w:rPr>
        <w:t xml:space="preserve">Société du </w:t>
      </w:r>
      <w:proofErr w:type="spellStart"/>
      <w:r w:rsidRPr="00DD174D">
        <w:rPr>
          <w:rFonts w:ascii="Arial" w:hAnsi="Arial" w:cs="Arial"/>
          <w:b/>
          <w:i/>
          <w:iCs/>
        </w:rPr>
        <w:t>Caveau</w:t>
      </w:r>
      <w:proofErr w:type="spellEnd"/>
      <w:r w:rsidRPr="00DD174D">
        <w:rPr>
          <w:rFonts w:ascii="Arial" w:hAnsi="Arial" w:cs="Arial"/>
          <w:b/>
        </w:rPr>
        <w:t>.​</w:t>
      </w:r>
    </w:p>
    <w:p w:rsidR="00DD174D" w:rsidRPr="00DD174D" w:rsidRDefault="00DD174D" w:rsidP="000A5CE8">
      <w:pPr>
        <w:widowControl/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  <w:color w:val="0070C0"/>
        </w:rPr>
      </w:pPr>
      <w:r w:rsidRPr="00DD174D">
        <w:rPr>
          <w:b/>
          <w:color w:val="0070C0"/>
        </w:rPr>
        <w:t xml:space="preserve">Obras 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proofErr w:type="spellStart"/>
      <w:r w:rsidRPr="00DD174D">
        <w:rPr>
          <w:b/>
          <w:i/>
          <w:iCs/>
        </w:rPr>
        <w:t>Mémoires</w:t>
      </w:r>
      <w:proofErr w:type="spellEnd"/>
      <w:r w:rsidRPr="00DD174D">
        <w:rPr>
          <w:b/>
          <w:i/>
          <w:iCs/>
        </w:rPr>
        <w:t xml:space="preserve"> / du </w:t>
      </w:r>
      <w:proofErr w:type="spellStart"/>
      <w:r w:rsidRPr="00DD174D">
        <w:rPr>
          <w:b/>
          <w:i/>
          <w:iCs/>
        </w:rPr>
        <w:t>Comte</w:t>
      </w:r>
      <w:proofErr w:type="spellEnd"/>
      <w:r w:rsidRPr="00DD174D">
        <w:rPr>
          <w:b/>
          <w:i/>
          <w:iCs/>
        </w:rPr>
        <w:t xml:space="preserve"> / de </w:t>
      </w:r>
      <w:proofErr w:type="spellStart"/>
      <w:r w:rsidRPr="00DD174D">
        <w:rPr>
          <w:b/>
          <w:i/>
          <w:iCs/>
        </w:rPr>
        <w:t>Comminge</w:t>
      </w:r>
      <w:proofErr w:type="spellEnd"/>
      <w:r w:rsidRPr="00DD174D">
        <w:rPr>
          <w:b/>
          <w:i/>
          <w:iCs/>
        </w:rPr>
        <w:t>.</w:t>
      </w:r>
      <w:r w:rsidRPr="00DD174D">
        <w:rPr>
          <w:b/>
        </w:rPr>
        <w:t xml:space="preserve"> La Haya, pero París: </w:t>
      </w:r>
      <w:proofErr w:type="spellStart"/>
      <w:r w:rsidRPr="00DD174D">
        <w:rPr>
          <w:b/>
        </w:rPr>
        <w:t>chez</w:t>
      </w:r>
      <w:proofErr w:type="spellEnd"/>
      <w:r w:rsidRPr="00DD174D">
        <w:rPr>
          <w:b/>
        </w:rPr>
        <w:t xml:space="preserve"> J. </w:t>
      </w:r>
      <w:proofErr w:type="spellStart"/>
      <w:r w:rsidRPr="00DD174D">
        <w:rPr>
          <w:b/>
        </w:rPr>
        <w:t>Néaulme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Libraire</w:t>
      </w:r>
      <w:proofErr w:type="spellEnd"/>
      <w:r w:rsidRPr="00DD174D">
        <w:rPr>
          <w:b/>
        </w:rPr>
        <w:t>, 1735, novela, traducida al inglés (1746), italiano (1754) y español (1828).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r w:rsidRPr="00DD174D">
        <w:rPr>
          <w:b/>
          <w:i/>
          <w:iCs/>
        </w:rPr>
        <w:t xml:space="preserve">Le </w:t>
      </w:r>
      <w:proofErr w:type="spellStart"/>
      <w:r w:rsidRPr="00DD174D">
        <w:rPr>
          <w:b/>
          <w:i/>
          <w:iCs/>
        </w:rPr>
        <w:t>Siège</w:t>
      </w:r>
      <w:proofErr w:type="spellEnd"/>
      <w:r w:rsidRPr="00DD174D">
        <w:rPr>
          <w:b/>
          <w:i/>
          <w:iCs/>
        </w:rPr>
        <w:t xml:space="preserve"> / de / Calais, / </w:t>
      </w:r>
      <w:proofErr w:type="spellStart"/>
      <w:r w:rsidRPr="00DD174D">
        <w:rPr>
          <w:b/>
          <w:i/>
          <w:iCs/>
        </w:rPr>
        <w:t>Nouvelle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Historique</w:t>
      </w:r>
      <w:proofErr w:type="spellEnd"/>
      <w:r w:rsidRPr="00DD174D">
        <w:rPr>
          <w:b/>
          <w:i/>
          <w:iCs/>
        </w:rPr>
        <w:t>.</w:t>
      </w:r>
      <w:r w:rsidRPr="00DD174D">
        <w:rPr>
          <w:b/>
        </w:rPr>
        <w:t xml:space="preserve"> La Haya, pero París, </w:t>
      </w:r>
      <w:proofErr w:type="spellStart"/>
      <w:r w:rsidRPr="00DD174D">
        <w:rPr>
          <w:b/>
        </w:rPr>
        <w:t>chez</w:t>
      </w:r>
      <w:proofErr w:type="spellEnd"/>
      <w:r w:rsidRPr="00DD174D">
        <w:rPr>
          <w:b/>
        </w:rPr>
        <w:t xml:space="preserve"> Jean </w:t>
      </w:r>
      <w:proofErr w:type="spellStart"/>
      <w:r w:rsidRPr="00DD174D">
        <w:rPr>
          <w:b/>
        </w:rPr>
        <w:t>Néaulme</w:t>
      </w:r>
      <w:proofErr w:type="spellEnd"/>
      <w:r w:rsidRPr="00DD174D">
        <w:rPr>
          <w:b/>
        </w:rPr>
        <w:t>, 1739, 2 vols., reimpresa dos veces el mismo año.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r w:rsidRPr="00DD174D">
        <w:rPr>
          <w:b/>
          <w:i/>
          <w:iCs/>
        </w:rPr>
        <w:t xml:space="preserve">Les / </w:t>
      </w:r>
      <w:proofErr w:type="spellStart"/>
      <w:r w:rsidRPr="00DD174D">
        <w:rPr>
          <w:b/>
          <w:i/>
          <w:iCs/>
        </w:rPr>
        <w:t>Malheurs</w:t>
      </w:r>
      <w:proofErr w:type="spellEnd"/>
      <w:r w:rsidRPr="00DD174D">
        <w:rPr>
          <w:b/>
          <w:i/>
          <w:iCs/>
        </w:rPr>
        <w:t xml:space="preserve"> / de / </w:t>
      </w:r>
      <w:proofErr w:type="spellStart"/>
      <w:r w:rsidRPr="00DD174D">
        <w:rPr>
          <w:b/>
          <w:i/>
          <w:iCs/>
        </w:rPr>
        <w:t>l’amour</w:t>
      </w:r>
      <w:proofErr w:type="spellEnd"/>
      <w:r w:rsidRPr="00DD174D">
        <w:rPr>
          <w:b/>
          <w:i/>
          <w:iCs/>
        </w:rPr>
        <w:t xml:space="preserve">. / - Insano </w:t>
      </w:r>
      <w:proofErr w:type="spellStart"/>
      <w:r w:rsidRPr="00DD174D">
        <w:rPr>
          <w:b/>
          <w:i/>
          <w:iCs/>
        </w:rPr>
        <w:t>nemo</w:t>
      </w:r>
      <w:proofErr w:type="spellEnd"/>
      <w:r w:rsidRPr="00DD174D">
        <w:rPr>
          <w:b/>
          <w:i/>
          <w:iCs/>
        </w:rPr>
        <w:t xml:space="preserve"> in </w:t>
      </w:r>
      <w:proofErr w:type="spellStart"/>
      <w:r w:rsidRPr="00DD174D">
        <w:rPr>
          <w:b/>
          <w:i/>
          <w:iCs/>
        </w:rPr>
        <w:t>amore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sapit</w:t>
      </w:r>
      <w:proofErr w:type="spellEnd"/>
      <w:r w:rsidRPr="00DD174D">
        <w:rPr>
          <w:b/>
          <w:i/>
          <w:iCs/>
        </w:rPr>
        <w:t xml:space="preserve">, </w:t>
      </w:r>
      <w:proofErr w:type="spellStart"/>
      <w:r w:rsidRPr="00DD174D">
        <w:rPr>
          <w:b/>
          <w:i/>
          <w:iCs/>
        </w:rPr>
        <w:t>Propert</w:t>
      </w:r>
      <w:proofErr w:type="spellEnd"/>
      <w:r w:rsidRPr="00DD174D">
        <w:rPr>
          <w:b/>
          <w:i/>
          <w:iCs/>
        </w:rPr>
        <w:t>. / </w:t>
      </w:r>
      <w:r w:rsidRPr="00DD174D">
        <w:rPr>
          <w:b/>
        </w:rPr>
        <w:t xml:space="preserve">Ámsterdam, pero París: </w:t>
      </w:r>
      <w:proofErr w:type="spellStart"/>
      <w:r w:rsidRPr="00DD174D">
        <w:rPr>
          <w:b/>
        </w:rPr>
        <w:t>Ambroise</w:t>
      </w:r>
      <w:proofErr w:type="spellEnd"/>
      <w:r w:rsidRPr="00DD174D">
        <w:rPr>
          <w:b/>
        </w:rPr>
        <w:t xml:space="preserve"> </w:t>
      </w:r>
      <w:proofErr w:type="spellStart"/>
      <w:r w:rsidRPr="00DD174D">
        <w:rPr>
          <w:b/>
        </w:rPr>
        <w:t>Tardieu</w:t>
      </w:r>
      <w:proofErr w:type="spellEnd"/>
      <w:r w:rsidRPr="00DD174D">
        <w:rPr>
          <w:b/>
        </w:rPr>
        <w:t>, 1747, 2 vols.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proofErr w:type="spellStart"/>
      <w:r w:rsidRPr="00DD174D">
        <w:rPr>
          <w:b/>
          <w:i/>
          <w:iCs/>
        </w:rPr>
        <w:t>Anecdotes</w:t>
      </w:r>
      <w:proofErr w:type="spellEnd"/>
      <w:r w:rsidRPr="00DD174D">
        <w:rPr>
          <w:b/>
          <w:i/>
          <w:iCs/>
        </w:rPr>
        <w:t xml:space="preserve"> / de la </w:t>
      </w:r>
      <w:proofErr w:type="spellStart"/>
      <w:r w:rsidRPr="00DD174D">
        <w:rPr>
          <w:b/>
          <w:i/>
          <w:iCs/>
        </w:rPr>
        <w:t>cour</w:t>
      </w:r>
      <w:proofErr w:type="spellEnd"/>
      <w:r w:rsidRPr="00DD174D">
        <w:rPr>
          <w:b/>
          <w:i/>
          <w:iCs/>
        </w:rPr>
        <w:t xml:space="preserve"> / et du </w:t>
      </w:r>
      <w:proofErr w:type="spellStart"/>
      <w:r w:rsidRPr="00DD174D">
        <w:rPr>
          <w:b/>
          <w:i/>
          <w:iCs/>
        </w:rPr>
        <w:t>règne</w:t>
      </w:r>
      <w:proofErr w:type="spellEnd"/>
      <w:r w:rsidRPr="00DD174D">
        <w:rPr>
          <w:b/>
          <w:i/>
          <w:iCs/>
        </w:rPr>
        <w:t xml:space="preserve"> / </w:t>
      </w:r>
      <w:proofErr w:type="spellStart"/>
      <w:r w:rsidRPr="00DD174D">
        <w:rPr>
          <w:b/>
          <w:i/>
          <w:iCs/>
        </w:rPr>
        <w:t>d’Édouard</w:t>
      </w:r>
      <w:proofErr w:type="spellEnd"/>
      <w:r w:rsidRPr="00DD174D">
        <w:rPr>
          <w:b/>
          <w:i/>
          <w:iCs/>
        </w:rPr>
        <w:t xml:space="preserve"> II, / </w:t>
      </w:r>
      <w:proofErr w:type="spellStart"/>
      <w:r w:rsidRPr="00DD174D">
        <w:rPr>
          <w:b/>
          <w:i/>
          <w:iCs/>
        </w:rPr>
        <w:t>Roi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d’Angleterre</w:t>
      </w:r>
      <w:proofErr w:type="spellEnd"/>
      <w:r w:rsidRPr="00DD174D">
        <w:rPr>
          <w:b/>
          <w:i/>
          <w:iCs/>
        </w:rPr>
        <w:t xml:space="preserve">. / Par </w:t>
      </w:r>
      <w:proofErr w:type="spellStart"/>
      <w:r w:rsidRPr="00DD174D">
        <w:rPr>
          <w:b/>
          <w:i/>
          <w:iCs/>
        </w:rPr>
        <w:t>Mde</w:t>
      </w:r>
      <w:proofErr w:type="spellEnd"/>
      <w:r w:rsidRPr="00DD174D">
        <w:rPr>
          <w:b/>
          <w:i/>
          <w:iCs/>
        </w:rPr>
        <w:t xml:space="preserve"> L.M.D.T., &amp; </w:t>
      </w:r>
      <w:proofErr w:type="spellStart"/>
      <w:r w:rsidRPr="00DD174D">
        <w:rPr>
          <w:b/>
          <w:i/>
          <w:iCs/>
        </w:rPr>
        <w:t>Mde</w:t>
      </w:r>
      <w:proofErr w:type="spellEnd"/>
      <w:r w:rsidRPr="00DD174D">
        <w:rPr>
          <w:b/>
          <w:i/>
          <w:iCs/>
        </w:rPr>
        <w:t xml:space="preserve"> E.D.B.</w:t>
      </w:r>
      <w:r w:rsidRPr="00DD174D">
        <w:rPr>
          <w:b/>
        </w:rPr>
        <w:t xml:space="preserve">, / Paris, </w:t>
      </w:r>
      <w:proofErr w:type="spellStart"/>
      <w:r w:rsidRPr="00DD174D">
        <w:rPr>
          <w:b/>
        </w:rPr>
        <w:t>chez</w:t>
      </w:r>
      <w:proofErr w:type="spellEnd"/>
      <w:r w:rsidRPr="00DD174D">
        <w:rPr>
          <w:b/>
        </w:rPr>
        <w:t xml:space="preserve"> </w:t>
      </w:r>
      <w:proofErr w:type="spellStart"/>
      <w:r w:rsidRPr="00DD174D">
        <w:rPr>
          <w:b/>
        </w:rPr>
        <w:t>Pissot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libraire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quai</w:t>
      </w:r>
      <w:proofErr w:type="spellEnd"/>
      <w:r w:rsidRPr="00DD174D">
        <w:rPr>
          <w:b/>
        </w:rPr>
        <w:t xml:space="preserve"> des </w:t>
      </w:r>
      <w:proofErr w:type="spellStart"/>
      <w:r w:rsidRPr="00DD174D">
        <w:rPr>
          <w:b/>
        </w:rPr>
        <w:t>Augustins</w:t>
      </w:r>
      <w:proofErr w:type="spellEnd"/>
      <w:r w:rsidRPr="00DD174D">
        <w:rPr>
          <w:b/>
        </w:rPr>
        <w:t>, 1776. Novela.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r w:rsidRPr="00DD174D">
        <w:rPr>
          <w:b/>
        </w:rPr>
        <w:lastRenderedPageBreak/>
        <w:t xml:space="preserve">Con el Duque de </w:t>
      </w:r>
      <w:proofErr w:type="spellStart"/>
      <w:r w:rsidRPr="00DD174D">
        <w:rPr>
          <w:b/>
        </w:rPr>
        <w:t>Richelieu</w:t>
      </w:r>
      <w:proofErr w:type="spellEnd"/>
      <w:r w:rsidRPr="00DD174D">
        <w:rPr>
          <w:b/>
        </w:rPr>
        <w:t xml:space="preserve">, cardenal de </w:t>
      </w:r>
      <w:proofErr w:type="spellStart"/>
      <w:r w:rsidRPr="00DD174D">
        <w:rPr>
          <w:b/>
        </w:rPr>
        <w:t>Tencin</w:t>
      </w:r>
      <w:proofErr w:type="spellEnd"/>
      <w:r w:rsidRPr="00DD174D">
        <w:rPr>
          <w:b/>
        </w:rPr>
        <w:t>, </w:t>
      </w:r>
      <w:proofErr w:type="spellStart"/>
      <w:r w:rsidRPr="00DD174D">
        <w:rPr>
          <w:b/>
          <w:i/>
          <w:iCs/>
        </w:rPr>
        <w:t>Correspondance</w:t>
      </w:r>
      <w:proofErr w:type="spellEnd"/>
      <w:r w:rsidRPr="00DD174D">
        <w:rPr>
          <w:b/>
          <w:i/>
          <w:iCs/>
        </w:rPr>
        <w:t xml:space="preserve"> du cardinal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, ministre </w:t>
      </w:r>
      <w:proofErr w:type="spellStart"/>
      <w:r w:rsidRPr="00DD174D">
        <w:rPr>
          <w:b/>
          <w:i/>
          <w:iCs/>
        </w:rPr>
        <w:t>d’État</w:t>
      </w:r>
      <w:proofErr w:type="spellEnd"/>
      <w:r w:rsidRPr="00DD174D">
        <w:rPr>
          <w:b/>
          <w:i/>
          <w:iCs/>
        </w:rPr>
        <w:t xml:space="preserve">, et de Madame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sa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sœur</w:t>
      </w:r>
      <w:proofErr w:type="spellEnd"/>
      <w:r w:rsidRPr="00DD174D">
        <w:rPr>
          <w:b/>
          <w:i/>
          <w:iCs/>
        </w:rPr>
        <w:t xml:space="preserve">, </w:t>
      </w:r>
      <w:proofErr w:type="spellStart"/>
      <w:r w:rsidRPr="00DD174D">
        <w:rPr>
          <w:b/>
          <w:i/>
          <w:iCs/>
        </w:rPr>
        <w:t>avec</w:t>
      </w:r>
      <w:proofErr w:type="spellEnd"/>
      <w:r w:rsidRPr="00DD174D">
        <w:rPr>
          <w:b/>
          <w:i/>
          <w:iCs/>
        </w:rPr>
        <w:t xml:space="preserve"> le </w:t>
      </w:r>
      <w:proofErr w:type="spellStart"/>
      <w:r w:rsidRPr="00DD174D">
        <w:rPr>
          <w:b/>
          <w:i/>
          <w:iCs/>
        </w:rPr>
        <w:t>duc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Richelieu</w:t>
      </w:r>
      <w:proofErr w:type="spellEnd"/>
      <w:r w:rsidRPr="00DD174D">
        <w:rPr>
          <w:b/>
          <w:i/>
          <w:iCs/>
        </w:rPr>
        <w:t>, sur les intr</w:t>
      </w:r>
      <w:r w:rsidRPr="00DD174D">
        <w:rPr>
          <w:b/>
          <w:i/>
          <w:iCs/>
        </w:rPr>
        <w:t>i</w:t>
      </w:r>
      <w:r w:rsidRPr="00DD174D">
        <w:rPr>
          <w:b/>
          <w:i/>
          <w:iCs/>
        </w:rPr>
        <w:t xml:space="preserve">gues de la </w:t>
      </w:r>
      <w:proofErr w:type="spellStart"/>
      <w:r w:rsidRPr="00DD174D">
        <w:rPr>
          <w:b/>
          <w:i/>
          <w:iCs/>
        </w:rPr>
        <w:t>cour</w:t>
      </w:r>
      <w:proofErr w:type="spellEnd"/>
      <w:r w:rsidRPr="00DD174D">
        <w:rPr>
          <w:b/>
          <w:i/>
          <w:iCs/>
        </w:rPr>
        <w:t xml:space="preserve"> de France </w:t>
      </w:r>
      <w:proofErr w:type="spellStart"/>
      <w:r w:rsidRPr="00DD174D">
        <w:rPr>
          <w:b/>
          <w:i/>
          <w:iCs/>
        </w:rPr>
        <w:t>depuis</w:t>
      </w:r>
      <w:proofErr w:type="spellEnd"/>
      <w:r w:rsidRPr="00DD174D">
        <w:rPr>
          <w:b/>
          <w:i/>
          <w:iCs/>
        </w:rPr>
        <w:t xml:space="preserve"> 1742 </w:t>
      </w:r>
      <w:proofErr w:type="spellStart"/>
      <w:r w:rsidRPr="00DD174D">
        <w:rPr>
          <w:b/>
          <w:i/>
          <w:iCs/>
        </w:rPr>
        <w:t>jusqu’en</w:t>
      </w:r>
      <w:proofErr w:type="spellEnd"/>
      <w:r w:rsidRPr="00DD174D">
        <w:rPr>
          <w:b/>
          <w:i/>
          <w:iCs/>
        </w:rPr>
        <w:t xml:space="preserve"> 1757, et </w:t>
      </w:r>
      <w:proofErr w:type="spellStart"/>
      <w:r w:rsidRPr="00DD174D">
        <w:rPr>
          <w:b/>
          <w:i/>
          <w:iCs/>
        </w:rPr>
        <w:t>surtout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pendant</w:t>
      </w:r>
      <w:proofErr w:type="spellEnd"/>
      <w:r w:rsidRPr="00DD174D">
        <w:rPr>
          <w:b/>
          <w:i/>
          <w:iCs/>
        </w:rPr>
        <w:t xml:space="preserve"> la </w:t>
      </w:r>
      <w:proofErr w:type="spellStart"/>
      <w:r w:rsidRPr="00DD174D">
        <w:rPr>
          <w:b/>
          <w:i/>
          <w:iCs/>
        </w:rPr>
        <w:t>faveur</w:t>
      </w:r>
      <w:proofErr w:type="spellEnd"/>
      <w:r w:rsidRPr="00DD174D">
        <w:rPr>
          <w:b/>
          <w:i/>
          <w:iCs/>
        </w:rPr>
        <w:t xml:space="preserve"> des </w:t>
      </w:r>
      <w:proofErr w:type="spellStart"/>
      <w:r w:rsidRPr="00DD174D">
        <w:rPr>
          <w:b/>
          <w:i/>
          <w:iCs/>
        </w:rPr>
        <w:t>dames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Mailly</w:t>
      </w:r>
      <w:proofErr w:type="spellEnd"/>
      <w:r w:rsidRPr="00DD174D">
        <w:rPr>
          <w:b/>
          <w:i/>
          <w:iCs/>
        </w:rPr>
        <w:t xml:space="preserve">, de </w:t>
      </w:r>
      <w:proofErr w:type="spellStart"/>
      <w:r w:rsidRPr="00DD174D">
        <w:rPr>
          <w:b/>
          <w:i/>
          <w:iCs/>
        </w:rPr>
        <w:t>Vintimille</w:t>
      </w:r>
      <w:proofErr w:type="spellEnd"/>
      <w:r w:rsidRPr="00DD174D">
        <w:rPr>
          <w:b/>
          <w:i/>
          <w:iCs/>
        </w:rPr>
        <w:t xml:space="preserve">, de </w:t>
      </w:r>
      <w:proofErr w:type="spellStart"/>
      <w:r w:rsidRPr="00DD174D">
        <w:rPr>
          <w:b/>
          <w:i/>
          <w:iCs/>
        </w:rPr>
        <w:t>Lauraguais</w:t>
      </w:r>
      <w:proofErr w:type="spellEnd"/>
      <w:r w:rsidRPr="00DD174D">
        <w:rPr>
          <w:b/>
          <w:i/>
          <w:iCs/>
        </w:rPr>
        <w:t xml:space="preserve">, de </w:t>
      </w:r>
      <w:proofErr w:type="spellStart"/>
      <w:r w:rsidRPr="00DD174D">
        <w:rPr>
          <w:b/>
          <w:i/>
          <w:iCs/>
        </w:rPr>
        <w:t>Châteauroux</w:t>
      </w:r>
      <w:proofErr w:type="spellEnd"/>
      <w:r w:rsidRPr="00DD174D">
        <w:rPr>
          <w:b/>
          <w:i/>
          <w:iCs/>
        </w:rPr>
        <w:t xml:space="preserve"> et de </w:t>
      </w:r>
      <w:proofErr w:type="spellStart"/>
      <w:r w:rsidRPr="00DD174D">
        <w:rPr>
          <w:b/>
          <w:i/>
          <w:iCs/>
        </w:rPr>
        <w:t>Pompadour</w:t>
      </w:r>
      <w:proofErr w:type="spellEnd"/>
      <w:r w:rsidRPr="00DD174D">
        <w:rPr>
          <w:b/>
        </w:rPr>
        <w:t>, ed. de </w:t>
      </w:r>
      <w:hyperlink r:id="rId58" w:tooltip="Jean-Louis Giraud-Soulavie (aún no redactado)" w:history="1">
        <w:r w:rsidRPr="00DD174D">
          <w:rPr>
            <w:rStyle w:val="Hipervnculo"/>
            <w:b/>
            <w:color w:val="auto"/>
            <w:u w:val="none"/>
          </w:rPr>
          <w:t xml:space="preserve">Jean-Louis </w:t>
        </w:r>
        <w:proofErr w:type="spellStart"/>
        <w:r w:rsidRPr="00DD174D">
          <w:rPr>
            <w:rStyle w:val="Hipervnculo"/>
            <w:b/>
            <w:color w:val="auto"/>
            <w:u w:val="none"/>
          </w:rPr>
          <w:t>Giraud-Soulavie</w:t>
        </w:r>
        <w:proofErr w:type="spellEnd"/>
      </w:hyperlink>
      <w:r w:rsidRPr="00DD174D">
        <w:rPr>
          <w:b/>
        </w:rPr>
        <w:t>, (s.l. Paris?), 1790, 1 vol., 385 págs. Cinco cartas no p</w:t>
      </w:r>
      <w:r w:rsidRPr="00DD174D">
        <w:rPr>
          <w:b/>
        </w:rPr>
        <w:t>u</w:t>
      </w:r>
      <w:r w:rsidRPr="00DD174D">
        <w:rPr>
          <w:b/>
        </w:rPr>
        <w:t>blicadas en este volumen interrumpido se encuentran en la </w:t>
      </w:r>
      <w:proofErr w:type="spellStart"/>
      <w:r w:rsidRPr="00DD174D">
        <w:rPr>
          <w:b/>
          <w:i/>
          <w:iCs/>
        </w:rPr>
        <w:t>Vie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privée</w:t>
      </w:r>
      <w:proofErr w:type="spellEnd"/>
      <w:r w:rsidRPr="00DD174D">
        <w:rPr>
          <w:b/>
          <w:i/>
          <w:iCs/>
        </w:rPr>
        <w:t xml:space="preserve"> du </w:t>
      </w:r>
      <w:proofErr w:type="spellStart"/>
      <w:r w:rsidRPr="00DD174D">
        <w:rPr>
          <w:b/>
          <w:i/>
          <w:iCs/>
        </w:rPr>
        <w:t>maréchal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Richelieu</w:t>
      </w:r>
      <w:proofErr w:type="spellEnd"/>
      <w:r w:rsidRPr="00DD174D">
        <w:rPr>
          <w:b/>
        </w:rPr>
        <w:t xml:space="preserve">, Paris, </w:t>
      </w:r>
      <w:proofErr w:type="spellStart"/>
      <w:r w:rsidRPr="00DD174D">
        <w:rPr>
          <w:b/>
        </w:rPr>
        <w:t>Buisson</w:t>
      </w:r>
      <w:proofErr w:type="spellEnd"/>
      <w:r w:rsidRPr="00DD174D">
        <w:rPr>
          <w:b/>
        </w:rPr>
        <w:t>, 1791, II, 403-444.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proofErr w:type="spellStart"/>
      <w:r w:rsidRPr="00DD174D">
        <w:rPr>
          <w:b/>
          <w:i/>
          <w:iCs/>
        </w:rPr>
        <w:t>Lettres</w:t>
      </w:r>
      <w:proofErr w:type="spellEnd"/>
      <w:r w:rsidRPr="00DD174D">
        <w:rPr>
          <w:b/>
          <w:i/>
          <w:iCs/>
        </w:rPr>
        <w:t xml:space="preserve"> de Mme.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au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duc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Richelieu</w:t>
      </w:r>
      <w:proofErr w:type="spellEnd"/>
      <w:r w:rsidRPr="00DD174D">
        <w:rPr>
          <w:b/>
        </w:rPr>
        <w:t xml:space="preserve">, Paris, L. </w:t>
      </w:r>
      <w:proofErr w:type="spellStart"/>
      <w:r w:rsidRPr="00DD174D">
        <w:rPr>
          <w:b/>
        </w:rPr>
        <w:t>Collin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An</w:t>
      </w:r>
      <w:proofErr w:type="spellEnd"/>
      <w:r w:rsidRPr="00DD174D">
        <w:rPr>
          <w:b/>
        </w:rPr>
        <w:t xml:space="preserve"> XIII - 1806. (9 cartas)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proofErr w:type="spellStart"/>
      <w:r w:rsidRPr="00DD174D">
        <w:rPr>
          <w:b/>
        </w:rPr>
        <w:t>Joël</w:t>
      </w:r>
      <w:proofErr w:type="spellEnd"/>
      <w:r w:rsidRPr="00DD174D">
        <w:rPr>
          <w:b/>
        </w:rPr>
        <w:t xml:space="preserve"> </w:t>
      </w:r>
      <w:proofErr w:type="spellStart"/>
      <w:r w:rsidRPr="00DD174D">
        <w:rPr>
          <w:b/>
        </w:rPr>
        <w:t>Pittet</w:t>
      </w:r>
      <w:proofErr w:type="spellEnd"/>
      <w:r w:rsidRPr="00DD174D">
        <w:rPr>
          <w:b/>
        </w:rPr>
        <w:t>, </w:t>
      </w:r>
      <w:proofErr w:type="spellStart"/>
      <w:r w:rsidRPr="00DD174D">
        <w:rPr>
          <w:b/>
          <w:i/>
          <w:iCs/>
        </w:rPr>
        <w:t>Lettres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privées</w:t>
      </w:r>
      <w:proofErr w:type="spellEnd"/>
      <w:r w:rsidRPr="00DD174D">
        <w:rPr>
          <w:b/>
          <w:i/>
          <w:iCs/>
        </w:rPr>
        <w:t xml:space="preserve"> de Mme.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 et du </w:t>
      </w:r>
      <w:proofErr w:type="spellStart"/>
      <w:r w:rsidRPr="00DD174D">
        <w:rPr>
          <w:b/>
          <w:i/>
          <w:iCs/>
        </w:rPr>
        <w:t>futur</w:t>
      </w:r>
      <w:proofErr w:type="spellEnd"/>
      <w:r w:rsidRPr="00DD174D">
        <w:rPr>
          <w:b/>
          <w:i/>
          <w:iCs/>
        </w:rPr>
        <w:t xml:space="preserve"> cardinal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 à </w:t>
      </w:r>
      <w:proofErr w:type="spellStart"/>
      <w:r w:rsidRPr="00DD174D">
        <w:rPr>
          <w:b/>
          <w:i/>
          <w:iCs/>
        </w:rPr>
        <w:t>leur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frère</w:t>
      </w:r>
      <w:proofErr w:type="spellEnd"/>
      <w:r w:rsidRPr="00DD174D">
        <w:rPr>
          <w:b/>
          <w:i/>
          <w:iCs/>
        </w:rPr>
        <w:t xml:space="preserve"> le </w:t>
      </w:r>
      <w:proofErr w:type="spellStart"/>
      <w:r w:rsidRPr="00DD174D">
        <w:rPr>
          <w:b/>
          <w:i/>
          <w:iCs/>
        </w:rPr>
        <w:t>président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Tencin</w:t>
      </w:r>
      <w:proofErr w:type="spellEnd"/>
      <w:r w:rsidRPr="00DD174D">
        <w:rPr>
          <w:b/>
          <w:i/>
          <w:iCs/>
        </w:rPr>
        <w:t xml:space="preserve"> et </w:t>
      </w:r>
      <w:proofErr w:type="spellStart"/>
      <w:r w:rsidRPr="00DD174D">
        <w:rPr>
          <w:b/>
          <w:i/>
          <w:iCs/>
        </w:rPr>
        <w:t>autres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Fribourg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Imprimerie</w:t>
      </w:r>
      <w:proofErr w:type="spellEnd"/>
      <w:r w:rsidRPr="00DD174D">
        <w:rPr>
          <w:b/>
        </w:rPr>
        <w:t xml:space="preserve"> Saint-Paul, 2010. (14 cartas inéd</w:t>
      </w:r>
      <w:r w:rsidRPr="00DD174D">
        <w:rPr>
          <w:b/>
        </w:rPr>
        <w:t>i</w:t>
      </w:r>
      <w:r w:rsidRPr="00DD174D">
        <w:rPr>
          <w:b/>
        </w:rPr>
        <w:t>tas)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</w:rPr>
      </w:pPr>
      <w:r w:rsidRPr="00DD174D">
        <w:rPr>
          <w:b/>
          <w:lang w:val="en-US"/>
        </w:rPr>
        <w:t>Stuart Johnston, </w:t>
      </w:r>
      <w:r w:rsidRPr="00DD174D">
        <w:rPr>
          <w:b/>
          <w:i/>
          <w:iCs/>
          <w:lang w:val="en-US"/>
        </w:rPr>
        <w:t>Letters of Madame de Tencin and the Cardinal de Tencin to the Duc de Richelieu</w:t>
      </w:r>
      <w:r w:rsidRPr="00DD174D">
        <w:rPr>
          <w:b/>
          <w:lang w:val="en-US"/>
        </w:rPr>
        <w:t xml:space="preserve">, Paris, Éditions Mazarine, 1967. </w:t>
      </w:r>
      <w:r w:rsidRPr="00DD174D">
        <w:rPr>
          <w:b/>
        </w:rPr>
        <w:t>(Cuatro cartas inéditas en los vols. precede</w:t>
      </w:r>
      <w:r w:rsidRPr="00DD174D">
        <w:rPr>
          <w:b/>
        </w:rPr>
        <w:t>n</w:t>
      </w:r>
      <w:r w:rsidRPr="00DD174D">
        <w:rPr>
          <w:b/>
        </w:rPr>
        <w:t>tes).</w:t>
      </w:r>
    </w:p>
    <w:p w:rsidR="00DD174D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b/>
          <w:lang w:val="en-US"/>
        </w:rPr>
      </w:pPr>
      <w:r w:rsidRPr="00DD174D">
        <w:rPr>
          <w:b/>
          <w:lang w:val="en-US"/>
        </w:rPr>
        <w:t>Paul Vernière, « Sur trois lettres de Madame de Tencin partiellement inédites », </w:t>
      </w:r>
      <w:r w:rsidRPr="00DD174D">
        <w:rPr>
          <w:b/>
          <w:i/>
          <w:iCs/>
          <w:lang w:val="en-US"/>
        </w:rPr>
        <w:t>Essays in Diderot and the Enlightenment in Honour of Otis Fellows</w:t>
      </w:r>
      <w:r w:rsidRPr="00DD174D">
        <w:rPr>
          <w:b/>
          <w:lang w:val="en-US"/>
        </w:rPr>
        <w:t>, ed. de John Pappas, Genève, Droz, 1974, (Histoire des idées et critique littéraire, 140), p. 386-399.</w:t>
      </w:r>
    </w:p>
    <w:p w:rsidR="00EA60F3" w:rsidRPr="00DD174D" w:rsidRDefault="00DD174D" w:rsidP="00DD174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24"/>
        <w:ind w:left="384"/>
        <w:jc w:val="both"/>
        <w:rPr>
          <w:rStyle w:val="estilo21"/>
          <w:b/>
          <w:sz w:val="24"/>
          <w:szCs w:val="24"/>
        </w:rPr>
      </w:pPr>
      <w:proofErr w:type="spellStart"/>
      <w:r w:rsidRPr="00DD174D">
        <w:rPr>
          <w:b/>
        </w:rPr>
        <w:t>Gaston</w:t>
      </w:r>
      <w:proofErr w:type="spellEnd"/>
      <w:r w:rsidRPr="00DD174D">
        <w:rPr>
          <w:b/>
        </w:rPr>
        <w:t xml:space="preserve"> de </w:t>
      </w:r>
      <w:proofErr w:type="spellStart"/>
      <w:r w:rsidRPr="00DD174D">
        <w:rPr>
          <w:b/>
        </w:rPr>
        <w:t>Villeneuve-Guibert</w:t>
      </w:r>
      <w:proofErr w:type="spellEnd"/>
      <w:r w:rsidRPr="00DD174D">
        <w:rPr>
          <w:b/>
        </w:rPr>
        <w:t>, </w:t>
      </w:r>
      <w:r w:rsidRPr="00DD174D">
        <w:rPr>
          <w:b/>
          <w:i/>
          <w:iCs/>
        </w:rPr>
        <w:t xml:space="preserve">Le </w:t>
      </w:r>
      <w:proofErr w:type="spellStart"/>
      <w:r w:rsidRPr="00DD174D">
        <w:rPr>
          <w:b/>
          <w:i/>
          <w:iCs/>
        </w:rPr>
        <w:t>Portefeuille</w:t>
      </w:r>
      <w:proofErr w:type="spellEnd"/>
      <w:r w:rsidRPr="00DD174D">
        <w:rPr>
          <w:b/>
          <w:i/>
          <w:iCs/>
        </w:rPr>
        <w:t xml:space="preserve"> de </w:t>
      </w:r>
      <w:proofErr w:type="spellStart"/>
      <w:r w:rsidRPr="00DD174D">
        <w:rPr>
          <w:b/>
          <w:i/>
          <w:iCs/>
        </w:rPr>
        <w:t>Mme</w:t>
      </w:r>
      <w:proofErr w:type="spellEnd"/>
      <w:r w:rsidRPr="00DD174D">
        <w:rPr>
          <w:b/>
          <w:i/>
          <w:iCs/>
        </w:rPr>
        <w:t xml:space="preserve"> </w:t>
      </w:r>
      <w:proofErr w:type="spellStart"/>
      <w:r w:rsidRPr="00DD174D">
        <w:rPr>
          <w:b/>
          <w:i/>
          <w:iCs/>
        </w:rPr>
        <w:t>Dupin</w:t>
      </w:r>
      <w:proofErr w:type="spellEnd"/>
      <w:r w:rsidRPr="00DD174D">
        <w:rPr>
          <w:b/>
        </w:rPr>
        <w:t xml:space="preserve">, </w:t>
      </w:r>
      <w:proofErr w:type="spellStart"/>
      <w:r w:rsidRPr="00DD174D">
        <w:rPr>
          <w:b/>
        </w:rPr>
        <w:t>Calmann-Lévy</w:t>
      </w:r>
      <w:proofErr w:type="spellEnd"/>
      <w:r w:rsidRPr="00DD174D">
        <w:rPr>
          <w:b/>
        </w:rPr>
        <w:t xml:space="preserve"> </w:t>
      </w:r>
      <w:proofErr w:type="spellStart"/>
      <w:r w:rsidRPr="00DD174D">
        <w:rPr>
          <w:b/>
        </w:rPr>
        <w:t>Éditions</w:t>
      </w:r>
      <w:proofErr w:type="spellEnd"/>
      <w:r w:rsidRPr="00DD174D">
        <w:rPr>
          <w:b/>
        </w:rPr>
        <w:t xml:space="preserve">, Paris, 1884. (Una carta a Mme. </w:t>
      </w:r>
      <w:proofErr w:type="spellStart"/>
      <w:r w:rsidRPr="00DD174D">
        <w:rPr>
          <w:b/>
        </w:rPr>
        <w:t>Dupin</w:t>
      </w:r>
      <w:proofErr w:type="spellEnd"/>
      <w:r w:rsidRPr="00DD174D">
        <w:rPr>
          <w:b/>
        </w:rPr>
        <w:t>).</w:t>
      </w:r>
    </w:p>
    <w:sectPr w:rsidR="00EA60F3" w:rsidRPr="00DD174D" w:rsidSect="00CB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65F84"/>
    <w:multiLevelType w:val="multilevel"/>
    <w:tmpl w:val="3BD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4"/>
  </w:num>
  <w:num w:numId="3">
    <w:abstractNumId w:val="18"/>
  </w:num>
  <w:num w:numId="4">
    <w:abstractNumId w:val="16"/>
  </w:num>
  <w:num w:numId="5">
    <w:abstractNumId w:val="13"/>
  </w:num>
  <w:num w:numId="6">
    <w:abstractNumId w:val="22"/>
  </w:num>
  <w:num w:numId="7">
    <w:abstractNumId w:val="19"/>
  </w:num>
  <w:num w:numId="8">
    <w:abstractNumId w:val="4"/>
  </w:num>
  <w:num w:numId="9">
    <w:abstractNumId w:val="11"/>
  </w:num>
  <w:num w:numId="10">
    <w:abstractNumId w:val="5"/>
  </w:num>
  <w:num w:numId="11">
    <w:abstractNumId w:val="27"/>
  </w:num>
  <w:num w:numId="12">
    <w:abstractNumId w:val="0"/>
  </w:num>
  <w:num w:numId="13">
    <w:abstractNumId w:val="31"/>
  </w:num>
  <w:num w:numId="14">
    <w:abstractNumId w:val="33"/>
  </w:num>
  <w:num w:numId="15">
    <w:abstractNumId w:val="25"/>
  </w:num>
  <w:num w:numId="16">
    <w:abstractNumId w:val="6"/>
  </w:num>
  <w:num w:numId="17">
    <w:abstractNumId w:val="17"/>
  </w:num>
  <w:num w:numId="18">
    <w:abstractNumId w:val="32"/>
  </w:num>
  <w:num w:numId="19">
    <w:abstractNumId w:val="14"/>
  </w:num>
  <w:num w:numId="20">
    <w:abstractNumId w:val="12"/>
  </w:num>
  <w:num w:numId="21">
    <w:abstractNumId w:val="9"/>
  </w:num>
  <w:num w:numId="22">
    <w:abstractNumId w:val="7"/>
  </w:num>
  <w:num w:numId="23">
    <w:abstractNumId w:val="30"/>
  </w:num>
  <w:num w:numId="24">
    <w:abstractNumId w:val="8"/>
  </w:num>
  <w:num w:numId="25">
    <w:abstractNumId w:val="28"/>
  </w:num>
  <w:num w:numId="26">
    <w:abstractNumId w:val="3"/>
  </w:num>
  <w:num w:numId="27">
    <w:abstractNumId w:val="2"/>
  </w:num>
  <w:num w:numId="28">
    <w:abstractNumId w:val="26"/>
  </w:num>
  <w:num w:numId="29">
    <w:abstractNumId w:val="21"/>
  </w:num>
  <w:num w:numId="30">
    <w:abstractNumId w:val="20"/>
  </w:num>
  <w:num w:numId="31">
    <w:abstractNumId w:val="10"/>
  </w:num>
  <w:num w:numId="32">
    <w:abstractNumId w:val="23"/>
  </w:num>
  <w:num w:numId="33">
    <w:abstractNumId w:val="15"/>
  </w:num>
  <w:num w:numId="34">
    <w:abstractNumId w:val="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61801"/>
    <w:rsid w:val="000674CE"/>
    <w:rsid w:val="000824EF"/>
    <w:rsid w:val="00084B19"/>
    <w:rsid w:val="000A5CE8"/>
    <w:rsid w:val="000D4988"/>
    <w:rsid w:val="000E21C0"/>
    <w:rsid w:val="000E2BEE"/>
    <w:rsid w:val="000E7D50"/>
    <w:rsid w:val="000F2048"/>
    <w:rsid w:val="00100BC5"/>
    <w:rsid w:val="00124C89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1DB3"/>
    <w:rsid w:val="001B7720"/>
    <w:rsid w:val="001C2369"/>
    <w:rsid w:val="001C648D"/>
    <w:rsid w:val="001C6BBE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31D6"/>
    <w:rsid w:val="0022764C"/>
    <w:rsid w:val="0023300D"/>
    <w:rsid w:val="002348A9"/>
    <w:rsid w:val="00244701"/>
    <w:rsid w:val="00257D28"/>
    <w:rsid w:val="0026490D"/>
    <w:rsid w:val="00275B8C"/>
    <w:rsid w:val="0028296F"/>
    <w:rsid w:val="00292C54"/>
    <w:rsid w:val="002A1FB2"/>
    <w:rsid w:val="002C54B0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3380C"/>
    <w:rsid w:val="00351674"/>
    <w:rsid w:val="003525E6"/>
    <w:rsid w:val="00365A58"/>
    <w:rsid w:val="00367227"/>
    <w:rsid w:val="003722DA"/>
    <w:rsid w:val="00381057"/>
    <w:rsid w:val="003823D0"/>
    <w:rsid w:val="0039717F"/>
    <w:rsid w:val="00397FDC"/>
    <w:rsid w:val="003A32C8"/>
    <w:rsid w:val="003B00B3"/>
    <w:rsid w:val="003B0EF0"/>
    <w:rsid w:val="003B124E"/>
    <w:rsid w:val="003B1330"/>
    <w:rsid w:val="003B721F"/>
    <w:rsid w:val="003C62F4"/>
    <w:rsid w:val="003E0DCA"/>
    <w:rsid w:val="003F0397"/>
    <w:rsid w:val="003F207B"/>
    <w:rsid w:val="003F672E"/>
    <w:rsid w:val="00402B11"/>
    <w:rsid w:val="00402E96"/>
    <w:rsid w:val="0041104B"/>
    <w:rsid w:val="00415498"/>
    <w:rsid w:val="004154FE"/>
    <w:rsid w:val="00416897"/>
    <w:rsid w:val="00425A9F"/>
    <w:rsid w:val="00432B44"/>
    <w:rsid w:val="00444BCB"/>
    <w:rsid w:val="004515C7"/>
    <w:rsid w:val="00451EF5"/>
    <w:rsid w:val="00453B03"/>
    <w:rsid w:val="0046596F"/>
    <w:rsid w:val="00470D9F"/>
    <w:rsid w:val="004905EB"/>
    <w:rsid w:val="004A0931"/>
    <w:rsid w:val="004A1561"/>
    <w:rsid w:val="004A1935"/>
    <w:rsid w:val="004B1731"/>
    <w:rsid w:val="004C1D41"/>
    <w:rsid w:val="004C364F"/>
    <w:rsid w:val="004D0341"/>
    <w:rsid w:val="004E1424"/>
    <w:rsid w:val="004E7479"/>
    <w:rsid w:val="004F5C96"/>
    <w:rsid w:val="004F67A1"/>
    <w:rsid w:val="00513BAA"/>
    <w:rsid w:val="005154C5"/>
    <w:rsid w:val="00516A5A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271E3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B70FE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77F85"/>
    <w:rsid w:val="007802B7"/>
    <w:rsid w:val="00780BA6"/>
    <w:rsid w:val="007B0A0A"/>
    <w:rsid w:val="007C2603"/>
    <w:rsid w:val="007C2B4D"/>
    <w:rsid w:val="007C2F70"/>
    <w:rsid w:val="007C5650"/>
    <w:rsid w:val="007D3B1D"/>
    <w:rsid w:val="007E3C2D"/>
    <w:rsid w:val="00800BBC"/>
    <w:rsid w:val="00804EFA"/>
    <w:rsid w:val="00811DF0"/>
    <w:rsid w:val="008140CD"/>
    <w:rsid w:val="008338BD"/>
    <w:rsid w:val="00833BF7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0093"/>
    <w:rsid w:val="00891547"/>
    <w:rsid w:val="008C0873"/>
    <w:rsid w:val="008C0B6A"/>
    <w:rsid w:val="008C2C96"/>
    <w:rsid w:val="008D3A88"/>
    <w:rsid w:val="008F38EC"/>
    <w:rsid w:val="0090109E"/>
    <w:rsid w:val="00905CF4"/>
    <w:rsid w:val="0090737A"/>
    <w:rsid w:val="00907741"/>
    <w:rsid w:val="00912D1B"/>
    <w:rsid w:val="00924A4B"/>
    <w:rsid w:val="00926AA4"/>
    <w:rsid w:val="00932F3D"/>
    <w:rsid w:val="0094729A"/>
    <w:rsid w:val="00957E74"/>
    <w:rsid w:val="009672FE"/>
    <w:rsid w:val="0097418F"/>
    <w:rsid w:val="00977BF9"/>
    <w:rsid w:val="0099713E"/>
    <w:rsid w:val="009A6402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36DF4"/>
    <w:rsid w:val="00A50E8A"/>
    <w:rsid w:val="00A61777"/>
    <w:rsid w:val="00A64DDD"/>
    <w:rsid w:val="00A701AB"/>
    <w:rsid w:val="00A76AD1"/>
    <w:rsid w:val="00A83259"/>
    <w:rsid w:val="00A92197"/>
    <w:rsid w:val="00A94500"/>
    <w:rsid w:val="00A9769E"/>
    <w:rsid w:val="00AC4584"/>
    <w:rsid w:val="00AC7057"/>
    <w:rsid w:val="00AD6E3E"/>
    <w:rsid w:val="00AE1375"/>
    <w:rsid w:val="00AE7C6B"/>
    <w:rsid w:val="00B00B5B"/>
    <w:rsid w:val="00B10C04"/>
    <w:rsid w:val="00B17B64"/>
    <w:rsid w:val="00B22ABC"/>
    <w:rsid w:val="00B44F54"/>
    <w:rsid w:val="00B51D13"/>
    <w:rsid w:val="00B521CD"/>
    <w:rsid w:val="00B54B72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6DBA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0014"/>
    <w:rsid w:val="00C4286E"/>
    <w:rsid w:val="00C44DF6"/>
    <w:rsid w:val="00C5044E"/>
    <w:rsid w:val="00C51177"/>
    <w:rsid w:val="00C5421B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3B66"/>
    <w:rsid w:val="00CA5D05"/>
    <w:rsid w:val="00CA6358"/>
    <w:rsid w:val="00CB16B9"/>
    <w:rsid w:val="00CB2A49"/>
    <w:rsid w:val="00CB5BC6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27810"/>
    <w:rsid w:val="00D31461"/>
    <w:rsid w:val="00D319C6"/>
    <w:rsid w:val="00D37567"/>
    <w:rsid w:val="00D40178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B7BF4"/>
    <w:rsid w:val="00DC04BC"/>
    <w:rsid w:val="00DC07E1"/>
    <w:rsid w:val="00DD174D"/>
    <w:rsid w:val="00DD3175"/>
    <w:rsid w:val="00DD3D4F"/>
    <w:rsid w:val="00DD6058"/>
    <w:rsid w:val="00DD644E"/>
    <w:rsid w:val="00DE1217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1EEB"/>
    <w:rsid w:val="00E352EB"/>
    <w:rsid w:val="00E3636E"/>
    <w:rsid w:val="00E44B84"/>
    <w:rsid w:val="00E54631"/>
    <w:rsid w:val="00E56ACB"/>
    <w:rsid w:val="00E578D5"/>
    <w:rsid w:val="00E6096F"/>
    <w:rsid w:val="00E7015D"/>
    <w:rsid w:val="00E760FC"/>
    <w:rsid w:val="00E80274"/>
    <w:rsid w:val="00E81449"/>
    <w:rsid w:val="00E821C4"/>
    <w:rsid w:val="00E87BCA"/>
    <w:rsid w:val="00E97542"/>
    <w:rsid w:val="00EA0AE1"/>
    <w:rsid w:val="00EA3DA3"/>
    <w:rsid w:val="00EA54F5"/>
    <w:rsid w:val="00EA60F3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2065"/>
    <w:rsid w:val="00F24740"/>
    <w:rsid w:val="00F278F5"/>
    <w:rsid w:val="00F36164"/>
    <w:rsid w:val="00F42AD6"/>
    <w:rsid w:val="00F47247"/>
    <w:rsid w:val="00F500D1"/>
    <w:rsid w:val="00F507A5"/>
    <w:rsid w:val="00F5466B"/>
    <w:rsid w:val="00F54EE9"/>
    <w:rsid w:val="00F62BAA"/>
    <w:rsid w:val="00F653E6"/>
    <w:rsid w:val="00F832E6"/>
    <w:rsid w:val="00F84C51"/>
    <w:rsid w:val="00F85ABD"/>
    <w:rsid w:val="00F8704D"/>
    <w:rsid w:val="00F94FB3"/>
    <w:rsid w:val="00F96D83"/>
    <w:rsid w:val="00F96F6D"/>
    <w:rsid w:val="00F97003"/>
    <w:rsid w:val="00FA5FB0"/>
    <w:rsid w:val="00FA6D8B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D669B"/>
    <w:rsid w:val="00FE0B3D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1B1DB3"/>
    <w:rPr>
      <w:rFonts w:ascii="Arial" w:hAnsi="Arial" w:cs="Arial" w:hint="default"/>
      <w:sz w:val="21"/>
      <w:szCs w:val="21"/>
    </w:rPr>
  </w:style>
  <w:style w:type="character" w:customStyle="1" w:styleId="hidden-content">
    <w:name w:val="hidden-content"/>
    <w:basedOn w:val="Fuentedeprrafopredeter"/>
    <w:rsid w:val="00CA5D05"/>
  </w:style>
  <w:style w:type="paragraph" w:customStyle="1" w:styleId="ue-c-articlestandfirst">
    <w:name w:val="ue-c-article__standfirst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e-c-articlemedia-description">
    <w:name w:val="ue-c-article__media-description"/>
    <w:basedOn w:val="Fuentedeprrafopredeter"/>
    <w:rsid w:val="00CA5D05"/>
  </w:style>
  <w:style w:type="character" w:customStyle="1" w:styleId="ue-c-articlemedia-author">
    <w:name w:val="ue-c-article__media-author"/>
    <w:basedOn w:val="Fuentedeprrafopredeter"/>
    <w:rsid w:val="00CA5D05"/>
  </w:style>
  <w:style w:type="character" w:customStyle="1" w:styleId="ue-c-articlesubtitles-kicker">
    <w:name w:val="ue-c-article__subtitles-kicker"/>
    <w:basedOn w:val="Fuentedeprrafopredeter"/>
    <w:rsid w:val="00CA5D05"/>
  </w:style>
  <w:style w:type="paragraph" w:customStyle="1" w:styleId="ue-c-article--first-letter-highlighted">
    <w:name w:val="ue-c-article--first-letter-highlighted"/>
    <w:basedOn w:val="Normal"/>
    <w:rsid w:val="00CA5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rsid w:val="00C5421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5421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2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91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/index.php?title=Iglesia_de_Saint-Jean-le-Rond&amp;action=edit&amp;redlink=1" TargetMode="External"/><Relationship Id="rId18" Type="http://schemas.openxmlformats.org/officeDocument/2006/relationships/hyperlink" Target="https://es.wikipedia.org/wiki/Saint_Martin_de_Re" TargetMode="External"/><Relationship Id="rId26" Type="http://schemas.openxmlformats.org/officeDocument/2006/relationships/hyperlink" Target="https://es.wikipedia.org/w/index.php?title=Charles-Joseph_de_la_Fresnaye&amp;action=edit&amp;redlink=1" TargetMode="External"/><Relationship Id="rId39" Type="http://schemas.openxmlformats.org/officeDocument/2006/relationships/hyperlink" Target="https://es.wikipedia.org/w/index.php?title=Louis_La_Vergne&amp;action=edit&amp;redlink=1" TargetMode="External"/><Relationship Id="rId21" Type="http://schemas.openxmlformats.org/officeDocument/2006/relationships/hyperlink" Target="https://es.wikipedia.org/wiki/Madame_de_Lambert" TargetMode="External"/><Relationship Id="rId34" Type="http://schemas.openxmlformats.org/officeDocument/2006/relationships/hyperlink" Target="https://es.wikipedia.org/wiki/Charles-Ir%C3%A9n%C3%A9e_Castel_de_Saint-Pierre" TargetMode="External"/><Relationship Id="rId42" Type="http://schemas.openxmlformats.org/officeDocument/2006/relationships/hyperlink" Target="https://es.wikipedia.org/w/index.php?title=Jean-Baptiste_de_Mirabaud&amp;action=edit&amp;redlink=1" TargetMode="External"/><Relationship Id="rId47" Type="http://schemas.openxmlformats.org/officeDocument/2006/relationships/hyperlink" Target="https://es.wikipedia.org/wiki/Madame_Geoffrin" TargetMode="External"/><Relationship Id="rId50" Type="http://schemas.openxmlformats.org/officeDocument/2006/relationships/hyperlink" Target="https://es.wikipedia.org/w/index.php?title=Madame_de_La_Popelini%C3%A8re&amp;action=edit&amp;redlink=1" TargetMode="External"/><Relationship Id="rId55" Type="http://schemas.openxmlformats.org/officeDocument/2006/relationships/hyperlink" Target="https://es.wikipedia.org/wiki/Felipe_Stanhope_de_Chesterfield" TargetMode="External"/><Relationship Id="rId7" Type="http://schemas.openxmlformats.org/officeDocument/2006/relationships/hyperlink" Target="https://es.wikipedia.org/wiki/27_de_abril" TargetMode="External"/><Relationship Id="rId12" Type="http://schemas.openxmlformats.org/officeDocument/2006/relationships/hyperlink" Target="https://es.wikipedia.org/wiki/Jean_le_Rond_d%27Alembert" TargetMode="External"/><Relationship Id="rId17" Type="http://schemas.openxmlformats.org/officeDocument/2006/relationships/hyperlink" Target="https://es.wikipedia.org/w/index.php?title=Pierre-Paul_Gu%C3%A9rin_de_Tencin&amp;action=edit&amp;redlink=1" TargetMode="External"/><Relationship Id="rId25" Type="http://schemas.openxmlformats.org/officeDocument/2006/relationships/hyperlink" Target="https://es.wikipedia.org/wiki/Guillaume_Dubois" TargetMode="External"/><Relationship Id="rId33" Type="http://schemas.openxmlformats.org/officeDocument/2006/relationships/hyperlink" Target="https://es.wikipedia.org/wiki/Charles_de_Secondat" TargetMode="External"/><Relationship Id="rId38" Type="http://schemas.openxmlformats.org/officeDocument/2006/relationships/hyperlink" Target="https://es.wikipedia.org/wiki/Jean-Jacques_Dortous_de_Mairan" TargetMode="External"/><Relationship Id="rId46" Type="http://schemas.openxmlformats.org/officeDocument/2006/relationships/hyperlink" Target="https://es.wikipedia.org/w/index.php?title=Claude_Gros_de_Boze&amp;action=edit&amp;redlink=1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Guillermo_Dubois" TargetMode="External"/><Relationship Id="rId20" Type="http://schemas.openxmlformats.org/officeDocument/2006/relationships/hyperlink" Target="https://es.wikipedia.org/w/index.php?title=Banco_de_Law&amp;action=edit&amp;redlink=1" TargetMode="External"/><Relationship Id="rId29" Type="http://schemas.openxmlformats.org/officeDocument/2006/relationships/hyperlink" Target="https://es.wikipedia.org/wiki/Novela_hist%C3%B3rica" TargetMode="External"/><Relationship Id="rId41" Type="http://schemas.openxmlformats.org/officeDocument/2006/relationships/hyperlink" Target="https://es.wikipedia.org/wiki/Louis_Racine" TargetMode="External"/><Relationship Id="rId54" Type="http://schemas.openxmlformats.org/officeDocument/2006/relationships/hyperlink" Target="https://es.wikipedia.org/wiki/Henry_St_John,_vizconde_de_Bolingbrok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1749" TargetMode="External"/><Relationship Id="rId24" Type="http://schemas.openxmlformats.org/officeDocument/2006/relationships/hyperlink" Target="https://es.wikipedia.org/wiki/Jean_le_Rond_d%27Alembert" TargetMode="External"/><Relationship Id="rId32" Type="http://schemas.openxmlformats.org/officeDocument/2006/relationships/hyperlink" Target="https://es.wikipedia.org/wiki/Bernard_le_Bovier_de_Fontenelle" TargetMode="External"/><Relationship Id="rId37" Type="http://schemas.openxmlformats.org/officeDocument/2006/relationships/hyperlink" Target="https://es.wikipedia.org/wiki/Abate_Pr%C3%A9vost" TargetMode="External"/><Relationship Id="rId40" Type="http://schemas.openxmlformats.org/officeDocument/2006/relationships/hyperlink" Target="https://es.wikipedia.org/wiki/Jean_Astruc" TargetMode="External"/><Relationship Id="rId45" Type="http://schemas.openxmlformats.org/officeDocument/2006/relationships/hyperlink" Target="https://es.wikipedia.org/wiki/Charles_Pinot_Duclos" TargetMode="External"/><Relationship Id="rId53" Type="http://schemas.openxmlformats.org/officeDocument/2006/relationships/hyperlink" Target="https://es.wikipedia.org/wiki/Fran%C3%A7ois_Boucher" TargetMode="External"/><Relationship Id="rId58" Type="http://schemas.openxmlformats.org/officeDocument/2006/relationships/hyperlink" Target="https://es.wikipedia.org/w/index.php?title=Jean-Louis_Giraud-Soulavi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Louis_de_Rouvroy,_duque_de_Saint-Simon" TargetMode="External"/><Relationship Id="rId23" Type="http://schemas.openxmlformats.org/officeDocument/2006/relationships/hyperlink" Target="https://es.wikipedia.org/wiki/Louis-Camus_Destouches" TargetMode="External"/><Relationship Id="rId28" Type="http://schemas.openxmlformats.org/officeDocument/2006/relationships/hyperlink" Target="https://es.wikipedia.org/wiki/Voltaire" TargetMode="External"/><Relationship Id="rId36" Type="http://schemas.openxmlformats.org/officeDocument/2006/relationships/hyperlink" Target="https://es.wikipedia.org/wiki/Alexis_Piron" TargetMode="External"/><Relationship Id="rId49" Type="http://schemas.openxmlformats.org/officeDocument/2006/relationships/hyperlink" Target="https://es.wikipedia.org/wiki/Jean-Fran%C3%A7ois_Marmontel" TargetMode="External"/><Relationship Id="rId57" Type="http://schemas.openxmlformats.org/officeDocument/2006/relationships/hyperlink" Target="https://es.wikipedia.org/w/index.php?title=Pierre_Gallet&amp;action=edit&amp;redlink=1" TargetMode="External"/><Relationship Id="rId10" Type="http://schemas.openxmlformats.org/officeDocument/2006/relationships/hyperlink" Target="https://es.wikipedia.org/wiki/4_de_diciembre" TargetMode="External"/><Relationship Id="rId19" Type="http://schemas.openxmlformats.org/officeDocument/2006/relationships/hyperlink" Target="https://es.wikipedia.org/wiki/Sal%C3%B3n_literario" TargetMode="External"/><Relationship Id="rId31" Type="http://schemas.openxmlformats.org/officeDocument/2006/relationships/hyperlink" Target="https://es.wikipedia.org/wiki/Louis_Fran%C3%A7ois_Armand_de_Vignerot_du_Plessis" TargetMode="External"/><Relationship Id="rId44" Type="http://schemas.openxmlformats.org/officeDocument/2006/relationships/hyperlink" Target="https://es.wikipedia.org/w/index.php?title=Madame_Dupin&amp;action=edit&amp;redlink=1" TargetMode="External"/><Relationship Id="rId52" Type="http://schemas.openxmlformats.org/officeDocument/2006/relationships/hyperlink" Target="https://es.wikipedia.org/wiki/Fran%C3%A7oise_de_Graffigny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ar%C3%ADs" TargetMode="External"/><Relationship Id="rId14" Type="http://schemas.openxmlformats.org/officeDocument/2006/relationships/hyperlink" Target="https://es.wikipedia.org/wiki/Clemente_XI" TargetMode="External"/><Relationship Id="rId22" Type="http://schemas.openxmlformats.org/officeDocument/2006/relationships/hyperlink" Target="https://es.wikipedia.org/wiki/Ilustraci%C3%B3n" TargetMode="External"/><Relationship Id="rId27" Type="http://schemas.openxmlformats.org/officeDocument/2006/relationships/hyperlink" Target="https://es.wikipedia.org/wiki/Bastilla" TargetMode="External"/><Relationship Id="rId30" Type="http://schemas.openxmlformats.org/officeDocument/2006/relationships/hyperlink" Target="https://es.wikipedia.org/wiki/Luis_XV" TargetMode="External"/><Relationship Id="rId35" Type="http://schemas.openxmlformats.org/officeDocument/2006/relationships/hyperlink" Target="https://es.wikipedia.org/wiki/Pierre_de_Marivaux" TargetMode="External"/><Relationship Id="rId43" Type="http://schemas.openxmlformats.org/officeDocument/2006/relationships/hyperlink" Target="https://es.wikipedia.org/w/index.php?title=Jean-Bernard_Le_Blanc&amp;action=edit&amp;redlink=1" TargetMode="External"/><Relationship Id="rId48" Type="http://schemas.openxmlformats.org/officeDocument/2006/relationships/hyperlink" Target="https://es.wikipedia.org/wiki/R%C3%A9aumur" TargetMode="External"/><Relationship Id="rId56" Type="http://schemas.openxmlformats.org/officeDocument/2006/relationships/hyperlink" Target="https://es.wikipedia.org/w/index.php?title=Charles_Coll%C3%A9&amp;action=edit&amp;redlink=1" TargetMode="External"/><Relationship Id="rId8" Type="http://schemas.openxmlformats.org/officeDocument/2006/relationships/hyperlink" Target="https://es.wikipedia.org/wiki/1682" TargetMode="External"/><Relationship Id="rId51" Type="http://schemas.openxmlformats.org/officeDocument/2006/relationships/hyperlink" Target="https://es.wikipedia.org/wiki/Bernard-Joseph_Sauri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C83D-DE4A-4A9F-ACC2-875F04D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2324</Words>
  <Characters>12784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2020-07-09T14:19:00Z</cp:lastPrinted>
  <dcterms:created xsi:type="dcterms:W3CDTF">2021-02-21T21:49:00Z</dcterms:created>
  <dcterms:modified xsi:type="dcterms:W3CDTF">2021-02-21T21:49:00Z</dcterms:modified>
</cp:coreProperties>
</file>