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AF" w:rsidRPr="00F24BAF" w:rsidRDefault="00BF2CAD" w:rsidP="00F24BA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Josefa Pimentel  1752</w:t>
      </w:r>
      <w:bookmarkStart w:id="0" w:name="_GoBack"/>
      <w:bookmarkEnd w:id="0"/>
      <w:r w:rsidR="00F24BAF" w:rsidRPr="00F24BAF">
        <w:rPr>
          <w:rFonts w:ascii="Arial" w:hAnsi="Arial" w:cs="Arial"/>
          <w:b/>
          <w:bCs/>
          <w:color w:val="FF0000"/>
          <w:sz w:val="36"/>
          <w:szCs w:val="36"/>
        </w:rPr>
        <w:t xml:space="preserve"> - 1834</w:t>
      </w:r>
    </w:p>
    <w:p w:rsidR="00F24BAF" w:rsidRPr="00BA1DBC" w:rsidRDefault="00BA1DBC" w:rsidP="00BA1DB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BA1DBC">
        <w:rPr>
          <w:rFonts w:ascii="Arial" w:hAnsi="Arial" w:cs="Arial"/>
          <w:b/>
          <w:bCs/>
          <w:color w:val="0070C0"/>
          <w:sz w:val="32"/>
          <w:szCs w:val="32"/>
        </w:rPr>
        <w:t>Generosa mecenas de los artistas</w:t>
      </w:r>
    </w:p>
    <w:p w:rsidR="00F24BAF" w:rsidRDefault="00F24BAF" w:rsidP="00F24BA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lang w:val="es-CR" w:eastAsia="es-CR"/>
        </w:rPr>
        <w:drawing>
          <wp:inline distT="0" distB="0" distL="0" distR="0">
            <wp:extent cx="1400175" cy="177917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9488" t="36416" r="7055" b="3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AF" w:rsidRDefault="00F24BAF" w:rsidP="00F24BA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BA1DBC" w:rsidRDefault="00EA2C4E" w:rsidP="00F24BAF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</w:pPr>
      <w:r>
        <w:rPr>
          <w:rFonts w:ascii="Arial" w:hAnsi="Arial" w:cs="Arial"/>
          <w:b/>
          <w:bCs/>
        </w:rPr>
        <w:t xml:space="preserve">   </w:t>
      </w:r>
      <w:r w:rsidR="00F24BAF" w:rsidRPr="00F24BAF">
        <w:rPr>
          <w:rFonts w:ascii="Arial" w:hAnsi="Arial" w:cs="Arial"/>
          <w:b/>
          <w:bCs/>
        </w:rPr>
        <w:t>María Josefa de la Soledad Alfonso-Pimentel y Téllez-Girón</w:t>
      </w:r>
      <w:r w:rsidR="00F24BAF" w:rsidRPr="00F24BAF">
        <w:rPr>
          <w:rFonts w:ascii="Arial" w:hAnsi="Arial" w:cs="Arial"/>
          <w:b/>
        </w:rPr>
        <w:t>, XII </w:t>
      </w:r>
      <w:hyperlink r:id="rId6" w:history="1">
        <w:r w:rsidR="00F24BAF" w:rsidRPr="00F24BAF">
          <w:rPr>
            <w:rStyle w:val="Hipervnculo"/>
            <w:rFonts w:ascii="Arial" w:hAnsi="Arial" w:cs="Arial"/>
            <w:b/>
            <w:color w:val="auto"/>
            <w:u w:val="none"/>
          </w:rPr>
          <w:t>duquesa de Benavente</w:t>
        </w:r>
      </w:hyperlink>
    </w:p>
    <w:p w:rsidR="00BA1DBC" w:rsidRDefault="00F24BAF" w:rsidP="00F24BAF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</w:pPr>
      <w:r w:rsidRPr="00F24BAF">
        <w:rPr>
          <w:rFonts w:ascii="Arial" w:hAnsi="Arial" w:cs="Arial"/>
          <w:b/>
        </w:rPr>
        <w:t> (</w:t>
      </w:r>
      <w:hyperlink r:id="rId7" w:tooltip="Madrid" w:history="1">
        <w:r w:rsidRPr="00F24BAF">
          <w:rPr>
            <w:rStyle w:val="Hipervnculo"/>
            <w:rFonts w:ascii="Arial" w:hAnsi="Arial" w:cs="Arial"/>
            <w:b/>
            <w:color w:val="auto"/>
            <w:u w:val="none"/>
          </w:rPr>
          <w:t>Madrid</w:t>
        </w:r>
      </w:hyperlink>
      <w:r w:rsidRPr="00F24BAF">
        <w:rPr>
          <w:rFonts w:ascii="Arial" w:hAnsi="Arial" w:cs="Arial"/>
          <w:b/>
        </w:rPr>
        <w:t>, </w:t>
      </w:r>
      <w:hyperlink r:id="rId8" w:tooltip="26 de noviembre" w:history="1">
        <w:r w:rsidRPr="00F24BAF">
          <w:rPr>
            <w:rStyle w:val="Hipervnculo"/>
            <w:rFonts w:ascii="Arial" w:hAnsi="Arial" w:cs="Arial"/>
            <w:b/>
            <w:color w:val="auto"/>
            <w:u w:val="none"/>
          </w:rPr>
          <w:t>26 de noviembre</w:t>
        </w:r>
      </w:hyperlink>
      <w:r w:rsidRPr="00F24BAF">
        <w:rPr>
          <w:rFonts w:ascii="Arial" w:hAnsi="Arial" w:cs="Arial"/>
          <w:b/>
        </w:rPr>
        <w:t> de </w:t>
      </w:r>
      <w:hyperlink r:id="rId9" w:tooltip="1752" w:history="1">
        <w:r w:rsidRPr="00F24BAF">
          <w:rPr>
            <w:rStyle w:val="Hipervnculo"/>
            <w:rFonts w:ascii="Arial" w:hAnsi="Arial" w:cs="Arial"/>
            <w:b/>
            <w:color w:val="auto"/>
            <w:u w:val="none"/>
          </w:rPr>
          <w:t>1752</w:t>
        </w:r>
      </w:hyperlink>
      <w:r w:rsidRPr="00F24BAF">
        <w:rPr>
          <w:rFonts w:ascii="Arial" w:hAnsi="Arial" w:cs="Arial"/>
          <w:b/>
        </w:rPr>
        <w:t>-</w:t>
      </w:r>
      <w:r w:rsidRPr="00F24BAF">
        <w:rPr>
          <w:rFonts w:ascii="Arial" w:hAnsi="Arial" w:cs="Arial"/>
          <w:b/>
          <w:i/>
          <w:iCs/>
        </w:rPr>
        <w:t>ibidem</w:t>
      </w:r>
      <w:r w:rsidRPr="00F24BAF">
        <w:rPr>
          <w:rFonts w:ascii="Arial" w:hAnsi="Arial" w:cs="Arial"/>
          <w:b/>
        </w:rPr>
        <w:t>, </w:t>
      </w:r>
      <w:hyperlink r:id="rId10" w:tooltip="5 de octubre" w:history="1">
        <w:r w:rsidRPr="00F24BAF">
          <w:rPr>
            <w:rStyle w:val="Hipervnculo"/>
            <w:rFonts w:ascii="Arial" w:hAnsi="Arial" w:cs="Arial"/>
            <w:b/>
            <w:color w:val="auto"/>
            <w:u w:val="none"/>
          </w:rPr>
          <w:t>5 de octubre</w:t>
        </w:r>
      </w:hyperlink>
      <w:r w:rsidRPr="00F24BAF">
        <w:rPr>
          <w:rFonts w:ascii="Arial" w:hAnsi="Arial" w:cs="Arial"/>
          <w:b/>
        </w:rPr>
        <w:t> de </w:t>
      </w:r>
      <w:hyperlink r:id="rId11" w:tooltip="1834" w:history="1">
        <w:r w:rsidRPr="00F24BAF">
          <w:rPr>
            <w:rStyle w:val="Hipervnculo"/>
            <w:rFonts w:ascii="Arial" w:hAnsi="Arial" w:cs="Arial"/>
            <w:b/>
            <w:color w:val="auto"/>
            <w:u w:val="none"/>
          </w:rPr>
          <w:t>1834</w:t>
        </w:r>
      </w:hyperlink>
      <w:r w:rsidRPr="00F24BAF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 F</w:t>
      </w:r>
      <w:r w:rsidRPr="00F24BAF">
        <w:rPr>
          <w:rFonts w:ascii="Arial" w:hAnsi="Arial" w:cs="Arial"/>
          <w:b/>
        </w:rPr>
        <w:t>ue una </w:t>
      </w:r>
      <w:r w:rsidR="00BA1DBC">
        <w:rPr>
          <w:rFonts w:ascii="Arial" w:hAnsi="Arial" w:cs="Arial"/>
          <w:b/>
        </w:rPr>
        <w:t xml:space="preserve">gran </w:t>
      </w:r>
      <w:hyperlink r:id="rId12" w:tooltip="Aristócrata" w:history="1">
        <w:r w:rsidRPr="00F24BAF">
          <w:rPr>
            <w:rStyle w:val="Hipervnculo"/>
            <w:rFonts w:ascii="Arial" w:hAnsi="Arial" w:cs="Arial"/>
            <w:b/>
            <w:color w:val="auto"/>
            <w:u w:val="none"/>
          </w:rPr>
          <w:t>aristócrata</w:t>
        </w:r>
      </w:hyperlink>
    </w:p>
    <w:p w:rsidR="00F24BAF" w:rsidRPr="00F24BAF" w:rsidRDefault="001006A5" w:rsidP="00F24BAF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  <w:hyperlink r:id="rId13" w:tooltip="España" w:history="1">
        <w:r w:rsidR="00F24BAF" w:rsidRPr="00F24BAF">
          <w:rPr>
            <w:rStyle w:val="Hipervnculo"/>
            <w:rFonts w:ascii="Arial" w:hAnsi="Arial" w:cs="Arial"/>
            <w:b/>
            <w:color w:val="auto"/>
            <w:u w:val="none"/>
          </w:rPr>
          <w:t>española</w:t>
        </w:r>
      </w:hyperlink>
      <w:r w:rsidR="00F24BAF" w:rsidRPr="00F24BAF">
        <w:rPr>
          <w:rFonts w:ascii="Arial" w:hAnsi="Arial" w:cs="Arial"/>
          <w:b/>
        </w:rPr>
        <w:t>, </w:t>
      </w:r>
      <w:hyperlink r:id="rId14" w:tooltip="Ducado de Osuna" w:history="1">
        <w:r w:rsidR="00F24BAF" w:rsidRPr="00F24BAF">
          <w:rPr>
            <w:rStyle w:val="Hipervnculo"/>
            <w:rFonts w:ascii="Arial" w:hAnsi="Arial" w:cs="Arial"/>
            <w:b/>
            <w:color w:val="auto"/>
            <w:u w:val="none"/>
          </w:rPr>
          <w:t>duquesa consorte de Osuna</w:t>
        </w:r>
      </w:hyperlink>
      <w:r w:rsidR="00F24BAF" w:rsidRPr="00F24BAF">
        <w:rPr>
          <w:rFonts w:ascii="Arial" w:hAnsi="Arial" w:cs="Arial"/>
          <w:b/>
        </w:rPr>
        <w:t> y</w:t>
      </w:r>
      <w:r w:rsidR="00BA1DBC">
        <w:rPr>
          <w:rFonts w:ascii="Arial" w:hAnsi="Arial" w:cs="Arial"/>
          <w:b/>
        </w:rPr>
        <w:t xml:space="preserve"> también</w:t>
      </w:r>
      <w:r w:rsidR="00F24BAF" w:rsidRPr="00F24BAF">
        <w:rPr>
          <w:rFonts w:ascii="Arial" w:hAnsi="Arial" w:cs="Arial"/>
          <w:b/>
        </w:rPr>
        <w:t xml:space="preserve"> mecenas del pintor </w:t>
      </w:r>
      <w:hyperlink r:id="rId15" w:tooltip="Francisco de Goya" w:history="1">
        <w:r w:rsidR="00F24BAF" w:rsidRPr="00F24BAF">
          <w:rPr>
            <w:rStyle w:val="Hipervnculo"/>
            <w:rFonts w:ascii="Arial" w:hAnsi="Arial" w:cs="Arial"/>
            <w:b/>
            <w:color w:val="auto"/>
            <w:u w:val="none"/>
          </w:rPr>
          <w:t>Goya</w:t>
        </w:r>
      </w:hyperlink>
      <w:r w:rsidR="00BA1DBC">
        <w:t>,</w:t>
      </w:r>
      <w:r w:rsidR="00F24BAF" w:rsidRPr="00F24BAF">
        <w:rPr>
          <w:rFonts w:ascii="Arial" w:hAnsi="Arial" w:cs="Arial"/>
          <w:b/>
        </w:rPr>
        <w:t> así como de otros </w:t>
      </w:r>
      <w:hyperlink r:id="rId16" w:tooltip="Artista" w:history="1">
        <w:r w:rsidR="00F24BAF" w:rsidRPr="00F24BAF">
          <w:rPr>
            <w:rStyle w:val="Hipervnculo"/>
            <w:rFonts w:ascii="Arial" w:hAnsi="Arial" w:cs="Arial"/>
            <w:b/>
            <w:color w:val="auto"/>
            <w:u w:val="none"/>
          </w:rPr>
          <w:t>artistas</w:t>
        </w:r>
      </w:hyperlink>
      <w:r w:rsidR="00F24BAF" w:rsidRPr="00F24BAF">
        <w:rPr>
          <w:rFonts w:ascii="Arial" w:hAnsi="Arial" w:cs="Arial"/>
          <w:b/>
        </w:rPr>
        <w:t>, </w:t>
      </w:r>
      <w:hyperlink r:id="rId17" w:tooltip="Escritor" w:history="1">
        <w:r w:rsidR="00F24BAF" w:rsidRPr="00F24BAF">
          <w:rPr>
            <w:rStyle w:val="Hipervnculo"/>
            <w:rFonts w:ascii="Arial" w:hAnsi="Arial" w:cs="Arial"/>
            <w:b/>
            <w:color w:val="auto"/>
            <w:u w:val="none"/>
          </w:rPr>
          <w:t>escritores</w:t>
        </w:r>
      </w:hyperlink>
      <w:r w:rsidR="00F24BAF" w:rsidRPr="00F24BAF">
        <w:rPr>
          <w:rFonts w:ascii="Arial" w:hAnsi="Arial" w:cs="Arial"/>
          <w:b/>
        </w:rPr>
        <w:t> y </w:t>
      </w:r>
      <w:hyperlink r:id="rId18" w:tooltip="Científico" w:history="1">
        <w:r w:rsidR="00F24BAF" w:rsidRPr="00F24BAF">
          <w:rPr>
            <w:rStyle w:val="Hipervnculo"/>
            <w:rFonts w:ascii="Arial" w:hAnsi="Arial" w:cs="Arial"/>
            <w:b/>
            <w:color w:val="auto"/>
            <w:u w:val="none"/>
          </w:rPr>
          <w:t>científicos</w:t>
        </w:r>
      </w:hyperlink>
      <w:r w:rsidR="00F24BAF" w:rsidRPr="00F24BAF">
        <w:rPr>
          <w:rFonts w:ascii="Arial" w:hAnsi="Arial" w:cs="Arial"/>
          <w:b/>
        </w:rPr>
        <w:t>.</w:t>
      </w:r>
    </w:p>
    <w:p w:rsidR="00F24BAF" w:rsidRDefault="00F24BAF" w:rsidP="00F24BAF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</w:p>
    <w:p w:rsidR="00F24BAF" w:rsidRPr="00F24BAF" w:rsidRDefault="00EA2C4E" w:rsidP="00EA2C4E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24BAF" w:rsidRPr="00F24BAF">
        <w:rPr>
          <w:rFonts w:ascii="Arial" w:hAnsi="Arial" w:cs="Arial"/>
          <w:b/>
        </w:rPr>
        <w:t>Fue la primera presidenta de la </w:t>
      </w:r>
      <w:hyperlink r:id="rId19" w:tooltip="Junta de Damas de Honor y Mérito" w:history="1">
        <w:r w:rsidR="00F24BAF" w:rsidRPr="00F24BAF">
          <w:rPr>
            <w:rStyle w:val="Hipervnculo"/>
            <w:rFonts w:ascii="Arial" w:hAnsi="Arial" w:cs="Arial"/>
            <w:b/>
            <w:color w:val="auto"/>
            <w:u w:val="none"/>
          </w:rPr>
          <w:t>Junta de Damas de Honor y Mérito</w:t>
        </w:r>
      </w:hyperlink>
      <w:r w:rsidR="00F24BAF" w:rsidRPr="00F24BAF">
        <w:rPr>
          <w:rFonts w:ascii="Arial" w:hAnsi="Arial" w:cs="Arial"/>
          <w:b/>
        </w:rPr>
        <w:t>, asociación filantrópica femenina fundada en 1787, en el periodo de la </w:t>
      </w:r>
      <w:hyperlink r:id="rId20" w:tooltip="Ilustración" w:history="1">
        <w:r w:rsidR="00F24BAF" w:rsidRPr="00F24BAF">
          <w:rPr>
            <w:rStyle w:val="Hipervnculo"/>
            <w:rFonts w:ascii="Arial" w:hAnsi="Arial" w:cs="Arial"/>
            <w:b/>
            <w:color w:val="auto"/>
            <w:u w:val="none"/>
          </w:rPr>
          <w:t>Ilustración</w:t>
        </w:r>
      </w:hyperlink>
      <w:r w:rsidR="00F24BAF" w:rsidRPr="00F24BAF">
        <w:rPr>
          <w:rFonts w:ascii="Arial" w:hAnsi="Arial" w:cs="Arial"/>
          <w:b/>
        </w:rPr>
        <w:t>, por el rey </w:t>
      </w:r>
      <w:hyperlink r:id="rId21" w:tooltip="Carlos III de España" w:history="1">
        <w:r w:rsidR="00F24BAF" w:rsidRPr="00F24BAF">
          <w:rPr>
            <w:rStyle w:val="Hipervnculo"/>
            <w:rFonts w:ascii="Arial" w:hAnsi="Arial" w:cs="Arial"/>
            <w:b/>
            <w:color w:val="auto"/>
            <w:u w:val="none"/>
          </w:rPr>
          <w:t>Carlos III</w:t>
        </w:r>
      </w:hyperlink>
      <w:r w:rsidR="00F24BAF" w:rsidRPr="00F24BAF">
        <w:rPr>
          <w:rFonts w:ascii="Arial" w:hAnsi="Arial" w:cs="Arial"/>
          <w:b/>
        </w:rPr>
        <w:t> en </w:t>
      </w:r>
      <w:hyperlink r:id="rId22" w:tooltip="Madrid" w:history="1">
        <w:r w:rsidR="00F24BAF" w:rsidRPr="00F24BAF">
          <w:rPr>
            <w:rStyle w:val="Hipervnculo"/>
            <w:rFonts w:ascii="Arial" w:hAnsi="Arial" w:cs="Arial"/>
            <w:b/>
            <w:color w:val="auto"/>
            <w:u w:val="none"/>
          </w:rPr>
          <w:t>Madrid</w:t>
        </w:r>
      </w:hyperlink>
      <w:r w:rsidR="00F24BAF" w:rsidRPr="00F24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r w:rsidR="00F24BAF" w:rsidRPr="00F24BAF">
        <w:rPr>
          <w:rFonts w:ascii="Arial" w:hAnsi="Arial" w:cs="Arial"/>
          <w:b/>
        </w:rPr>
        <w:t>Era hija de </w:t>
      </w:r>
      <w:hyperlink r:id="rId23" w:tooltip="Francisco Alfonso-Pimentel y Borja (aún no redactado)" w:history="1">
        <w:r w:rsidR="00F24BAF" w:rsidRPr="00F24BAF">
          <w:rPr>
            <w:rFonts w:ascii="Arial" w:hAnsi="Arial" w:cs="Arial"/>
            <w:b/>
          </w:rPr>
          <w:t>Francisco Alfonso-Pimentel y Borja</w:t>
        </w:r>
      </w:hyperlink>
      <w:r w:rsidR="00F24BAF" w:rsidRPr="00F24BAF">
        <w:rPr>
          <w:rFonts w:ascii="Arial" w:hAnsi="Arial" w:cs="Arial"/>
          <w:b/>
        </w:rPr>
        <w:t> y de </w:t>
      </w:r>
      <w:hyperlink r:id="rId24" w:tooltip="María Faustina Téllez-Girón y Pérez de Guzmán (aún no redactado)" w:history="1">
        <w:r w:rsidR="00F24BAF" w:rsidRPr="00F24BAF">
          <w:rPr>
            <w:rFonts w:ascii="Arial" w:hAnsi="Arial" w:cs="Arial"/>
            <w:b/>
          </w:rPr>
          <w:t>María Faustina Téllez-Girón y Pérez de Guzmán</w:t>
        </w:r>
      </w:hyperlink>
      <w:r w:rsidR="00F24BAF" w:rsidRPr="00F24BAF">
        <w:rPr>
          <w:rFonts w:ascii="Arial" w:hAnsi="Arial" w:cs="Arial"/>
          <w:b/>
        </w:rPr>
        <w:t>. Por nacimiento era </w:t>
      </w:r>
      <w:hyperlink r:id="rId25" w:tooltip="Ducado de Benavente" w:history="1">
        <w:r w:rsidR="00F24BAF" w:rsidRPr="00F24BAF">
          <w:rPr>
            <w:rFonts w:ascii="Arial" w:hAnsi="Arial" w:cs="Arial"/>
            <w:b/>
          </w:rPr>
          <w:t>condesa-duquesa de Benavente</w:t>
        </w:r>
      </w:hyperlink>
      <w:r w:rsidR="00F24BAF" w:rsidRPr="00F24BAF">
        <w:rPr>
          <w:rFonts w:ascii="Arial" w:hAnsi="Arial" w:cs="Arial"/>
          <w:b/>
        </w:rPr>
        <w:t> y el 29 de diciembre de 1771 se casó con su primo </w:t>
      </w:r>
      <w:hyperlink r:id="rId26" w:tooltip="Pedro de Alcántara Téllez-Girón y Pacheco (aún no redactado)" w:history="1">
        <w:r w:rsidR="00F24BAF" w:rsidRPr="00F24BAF">
          <w:rPr>
            <w:rFonts w:ascii="Arial" w:hAnsi="Arial" w:cs="Arial"/>
            <w:b/>
          </w:rPr>
          <w:t>Pedro de Alcántara Téllez-Girón y Pacheco</w:t>
        </w:r>
      </w:hyperlink>
      <w:r w:rsidR="00F24BAF" w:rsidRPr="00F24BAF">
        <w:rPr>
          <w:rFonts w:ascii="Arial" w:hAnsi="Arial" w:cs="Arial"/>
          <w:b/>
        </w:rPr>
        <w:t>, IX duque de Osuna.</w:t>
      </w:r>
    </w:p>
    <w:p w:rsidR="00F24BAF" w:rsidRDefault="00F24BAF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24BAF" w:rsidRDefault="00EA2C4E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De acuerdo con las fuentes contemporáneas, la duquesa era una mujer no muy bella, pero de aguda inteligencia, elegancia y compostura. Fue un personaje muy destacado en Madrid, en lo cual rivalizó con la reina </w:t>
      </w:r>
      <w:hyperlink r:id="rId27" w:tooltip="María Luisa de Parma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María Luisa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 y con la duquesa </w:t>
      </w:r>
      <w:hyperlink r:id="rId28" w:tooltip="María Teresa de Silva Álvarez de Toledo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Cayetana de Alba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. Interpretó un importante papel en la sociedad española de la época.</w:t>
      </w:r>
    </w:p>
    <w:p w:rsidR="00F24BAF" w:rsidRPr="00F24BAF" w:rsidRDefault="00F24BAF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F24BAF" w:rsidRDefault="00EA2C4E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La duquesa mantuvo uno de los salones literarios más importantes de Madrid, convirtiéndose en la personificación de los aristócratas </w:t>
      </w:r>
      <w:hyperlink r:id="rId29" w:tooltip="Ilustración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ilustrados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 del siglo XVIII tardío. En este sentido, fue una de las dos primeras mujeres en ingresar en la </w:t>
      </w:r>
      <w:hyperlink r:id="rId30" w:tooltip="Real Sociedad Económica Matritense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Real Sociedad Económica Matritense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. Ante la polémica levantada por la admisión de mujeres, se formó en la Matritense la </w:t>
      </w:r>
      <w:hyperlink r:id="rId31" w:tooltip="Junta de Damas de Honor y Mérito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Junta de Damas de Honor y Mérito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32" w:tooltip="1787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1787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), de la que la condesa de Benavente y duquesa de Osuna fue nombrada presidenta.</w:t>
      </w:r>
    </w:p>
    <w:p w:rsidR="00BA1DBC" w:rsidRPr="00F24BAF" w:rsidRDefault="00BA1DBC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24BAF" w:rsidRDefault="00EA2C4E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En ella y en su marido, el pintor </w:t>
      </w:r>
      <w:hyperlink r:id="rId33" w:tooltip="Francisco José de Goya y Lucientes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Francisco José de Goya y Lucientes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 encontró unos apoyos fiables que se distinguían por un avanzado gusto artístico. La duquesa no sólo adquirió una de las primeras carpetas de la serie de grabados </w:t>
      </w:r>
      <w:hyperlink r:id="rId34" w:tooltip="Los caprichos" w:history="1">
        <w:r w:rsidR="00F24BAF" w:rsidRPr="00F24BAF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Los caprichos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 sino que fue probablemente quien encargó al pintor dos series de cuadros de gabinete hoy famosas, entre ellas un grupo de escenas de </w:t>
      </w:r>
      <w:hyperlink r:id="rId35" w:tooltip="Brujería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brujería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 en la cual destaca el óleo </w:t>
      </w:r>
      <w:hyperlink r:id="rId36" w:tooltip="El aquelarre (1798)" w:history="1">
        <w:r w:rsidR="00F24BAF" w:rsidRPr="00F24BAF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El aquelarre (1798)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37" w:tooltip="Museo Lázaro Galdiano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Museo Lázaro </w:t>
        </w:r>
        <w:proofErr w:type="spellStart"/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Galdiano</w:t>
        </w:r>
        <w:proofErr w:type="spellEnd"/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8" w:tooltip="Madrid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Madrid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) y </w:t>
      </w:r>
      <w:hyperlink r:id="rId39" w:tooltip="Vuelo de brujas" w:history="1">
        <w:r w:rsidR="00F24BAF" w:rsidRPr="00F24BAF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Vuelo de brujas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40" w:tooltip="Museo del Prado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Museo del Prado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BA1DBC" w:rsidRPr="00F24BAF" w:rsidRDefault="00BA1DBC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1DBC" w:rsidRDefault="00EA2C4E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un famoso retrato que le hizo Goya (colección </w:t>
      </w:r>
      <w:proofErr w:type="spellStart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March</w:t>
      </w:r>
      <w:proofErr w:type="spellEnd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), la duquesa aparece de pie con actitud de noble reserva, volviéndose hacia el espectador. Sus vestiduras siguen la moda iniciada por la reina </w:t>
      </w:r>
      <w:hyperlink r:id="rId41" w:tooltip="María Antonieta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María Antonieta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42" w:tooltip="París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en aquella época. </w:t>
      </w:r>
    </w:p>
    <w:p w:rsidR="00BA1DBC" w:rsidRDefault="00BA1DBC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24BAF" w:rsidRDefault="00EA2C4E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En otro cuadro de Goya (</w:t>
      </w:r>
      <w:hyperlink r:id="rId43" w:tooltip="Museo del Prado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Museo del Prado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) la </w:t>
      </w:r>
      <w:hyperlink r:id="rId44" w:tooltip="Los duques de Osuna y sus hijos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familia ducal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 aparece retratada. En un cuadro de gran formato, Goya tuvo éxito en percibir el alma de sus modelos con gran habilidad y sabiduría. En el sereno grupo, Goya supo captar la bonhomía del duque, la inteligencia de la duquesa y la sutilmente diferenciada inocencia de sus cuatro hijos.</w:t>
      </w:r>
    </w:p>
    <w:p w:rsidR="00BA1DBC" w:rsidRPr="00F24BAF" w:rsidRDefault="00BA1DBC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24BAF" w:rsidRDefault="00EA2C4E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Fue la creadora del que hoy es el madrileño </w:t>
      </w:r>
      <w:hyperlink r:id="rId45" w:tooltip="Parque de El Capricho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parque de El Capricho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, un deseo personal para su villa de recreo que hoy constituye uno de los más ricos patrimonios de la villa de Madrid.</w:t>
      </w:r>
    </w:p>
    <w:p w:rsidR="00BA1DBC" w:rsidRDefault="00BA1DBC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1DBC" w:rsidRDefault="00BA1DBC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Fue fecunda en su descendencia</w:t>
      </w:r>
    </w:p>
    <w:p w:rsidR="00BA1DBC" w:rsidRDefault="00BA1DBC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A1DBC" w:rsidRDefault="00BA1DBC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Sus hijos fueron los nueve  siguientes:</w:t>
      </w:r>
    </w:p>
    <w:p w:rsidR="00BA1DBC" w:rsidRPr="00F24BAF" w:rsidRDefault="00BA1DBC" w:rsidP="00F24BAF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24BAF" w:rsidRDefault="00F24BAF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José María </w:t>
      </w:r>
      <w:proofErr w:type="spellStart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Tellez</w:t>
      </w:r>
      <w:proofErr w:type="spellEnd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-Girón y Alfonso-Pimentel (20 de marzo de 1775-12 de mayo de 1775), conde de Mayorga y marqués de </w:t>
      </w:r>
      <w:proofErr w:type="spellStart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Lombay</w:t>
      </w:r>
      <w:proofErr w:type="spellEnd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1DBC" w:rsidRPr="00F24BAF" w:rsidRDefault="00BA1DBC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24BAF" w:rsidRPr="00F24BAF" w:rsidRDefault="00F24BAF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Ramón José Téllez-Girón y Alfonso-Pimentel (7 de enero de 1777-22 de agosto de 1777), conde de Mayorga y marqués de </w:t>
      </w:r>
      <w:proofErr w:type="spellStart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Lombay</w:t>
      </w:r>
      <w:proofErr w:type="spellEnd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1DBC" w:rsidRDefault="00BA1DBC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24BAF" w:rsidRPr="00F24BAF" w:rsidRDefault="00F24BAF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Pedro de Alcántara </w:t>
      </w:r>
      <w:proofErr w:type="spellStart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Tellez</w:t>
      </w:r>
      <w:proofErr w:type="spellEnd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-Girón y Alfonso-Pimentel (18 de enero de 1778-17 de septiembre de 1782), conde de Mayorga y marqués de </w:t>
      </w:r>
      <w:proofErr w:type="spellStart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Lombay</w:t>
      </w:r>
      <w:proofErr w:type="spellEnd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conde de </w:t>
      </w:r>
      <w:proofErr w:type="spellStart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Belalcázar</w:t>
      </w:r>
      <w:proofErr w:type="spellEnd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1DBC" w:rsidRDefault="00BA1DBC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24BAF" w:rsidRPr="00F24BAF" w:rsidRDefault="00F24BAF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Micaela María del Pilar </w:t>
      </w:r>
      <w:proofErr w:type="spellStart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Tellez</w:t>
      </w:r>
      <w:proofErr w:type="spellEnd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-Girón y Alfonso-Pimentel (30 de noviembre de 1779-11 de agosto de 1780).</w:t>
      </w:r>
    </w:p>
    <w:p w:rsidR="00BA1DBC" w:rsidRDefault="00BA1DBC" w:rsidP="00BA1DBC">
      <w:pPr>
        <w:shd w:val="clear" w:color="auto" w:fill="FFFFFF"/>
        <w:spacing w:after="0" w:line="240" w:lineRule="auto"/>
        <w:ind w:left="-993" w:right="-994"/>
        <w:jc w:val="both"/>
      </w:pPr>
    </w:p>
    <w:p w:rsidR="00BA1DBC" w:rsidRDefault="001006A5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46" w:tooltip="Josefa Manuela Tellez-Girón, marquesa de Camarasa (aún no redactado)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Josefa Manuela </w:t>
        </w:r>
        <w:proofErr w:type="spellStart"/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Tellez</w:t>
        </w:r>
        <w:proofErr w:type="spellEnd"/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-Girón, marquesa de </w:t>
        </w:r>
        <w:proofErr w:type="spellStart"/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Camarasa</w:t>
        </w:r>
        <w:proofErr w:type="spellEnd"/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(17 de agosto de 1783-11 de noviembre de 1817), marquesa de </w:t>
      </w:r>
      <w:proofErr w:type="spellStart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Marchini</w:t>
      </w:r>
      <w:proofErr w:type="spellEnd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; casada con Joaquín María </w:t>
      </w:r>
      <w:proofErr w:type="spellStart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Gayoso</w:t>
      </w:r>
      <w:proofErr w:type="spellEnd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los </w:t>
      </w:r>
    </w:p>
    <w:p w:rsidR="00F24BAF" w:rsidRPr="00F24BAF" w:rsidRDefault="00F24BAF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Cobos y Bermúdez de Castro, marqués de </w:t>
      </w:r>
      <w:proofErr w:type="spellStart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Camarasa</w:t>
      </w:r>
      <w:proofErr w:type="spellEnd"/>
      <w:r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1DBC" w:rsidRDefault="00BA1DBC" w:rsidP="00BA1DBC">
      <w:pPr>
        <w:shd w:val="clear" w:color="auto" w:fill="FFFFFF"/>
        <w:spacing w:after="0" w:line="240" w:lineRule="auto"/>
        <w:ind w:left="-993" w:right="-994"/>
        <w:jc w:val="both"/>
      </w:pPr>
    </w:p>
    <w:p w:rsidR="00F24BAF" w:rsidRPr="00F24BAF" w:rsidRDefault="001006A5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47" w:tooltip="Joaquina Téllez-Girón, marquesa de Santa Cruz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Joaquina Téllez-Girón, marquesa de Santa Cruz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(21 de septiembre de 1784-17 de noviembre de 1851), condesa de </w:t>
      </w:r>
      <w:proofErr w:type="spellStart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Osilo</w:t>
      </w:r>
      <w:proofErr w:type="spellEnd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; casada con José Gabriel de Silva y Bazán, marqués de Santa Cruz. Ella también fue retratada por Goya.</w:t>
      </w:r>
    </w:p>
    <w:p w:rsidR="00BA1DBC" w:rsidRDefault="00BA1DBC" w:rsidP="00BA1DBC">
      <w:pPr>
        <w:shd w:val="clear" w:color="auto" w:fill="FFFFFF"/>
        <w:spacing w:after="0" w:line="240" w:lineRule="auto"/>
        <w:ind w:left="-993" w:right="-994"/>
        <w:jc w:val="both"/>
      </w:pPr>
    </w:p>
    <w:p w:rsidR="00F24BAF" w:rsidRPr="00F24BAF" w:rsidRDefault="001006A5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48" w:tooltip="Francisco de Borja Téllez-Girón y Pimentel (aún no redactado)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Francisco de Borja Téllez-Girón y Pimentel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(6 de octubre de 1785-21 de mayo de 1820), X duque de Osuna; casado con María Francisca de </w:t>
      </w:r>
      <w:proofErr w:type="spellStart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Beaufort</w:t>
      </w:r>
      <w:proofErr w:type="spellEnd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Álvarez de Toledo, condesa de </w:t>
      </w:r>
      <w:proofErr w:type="spellStart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Beaufort-Spontin</w:t>
      </w:r>
      <w:proofErr w:type="spellEnd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1DBC" w:rsidRDefault="00BA1DBC" w:rsidP="00BA1DBC">
      <w:pPr>
        <w:shd w:val="clear" w:color="auto" w:fill="FFFFFF"/>
        <w:spacing w:after="0" w:line="240" w:lineRule="auto"/>
        <w:ind w:left="-993" w:right="-994"/>
        <w:jc w:val="both"/>
      </w:pPr>
    </w:p>
    <w:p w:rsidR="00F24BAF" w:rsidRPr="00F24BAF" w:rsidRDefault="001006A5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49" w:tooltip="Pedro de Alcántara Téllez-Girón y Pimentel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Pedro de Alcántara Téllez-Girón y Pimentel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(15 de octubre de 1786-24 de enero de 1851), príncipe de </w:t>
      </w:r>
      <w:proofErr w:type="spellStart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Anglona</w:t>
      </w:r>
      <w:proofErr w:type="spellEnd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marqués de </w:t>
      </w:r>
      <w:proofErr w:type="spellStart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Javalquinto</w:t>
      </w:r>
      <w:proofErr w:type="spellEnd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; casado con </w:t>
      </w:r>
      <w:hyperlink r:id="rId50" w:tooltip="María del Rosario Fernández de Santillán y Valdivia (aún no redactado)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María del Rosario Fernández de Santillán y Valdivia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A1DBC" w:rsidRDefault="00BA1DBC" w:rsidP="00BA1DBC">
      <w:pPr>
        <w:shd w:val="clear" w:color="auto" w:fill="FFFFFF"/>
        <w:spacing w:after="0" w:line="240" w:lineRule="auto"/>
        <w:ind w:left="-993" w:right="-994"/>
        <w:jc w:val="both"/>
      </w:pPr>
    </w:p>
    <w:p w:rsidR="00F24BAF" w:rsidRPr="00F24BAF" w:rsidRDefault="001006A5" w:rsidP="00BA1DBC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51" w:tooltip="Manuela Tellez-Girón, duquesa de Abrantes (aún no redactado)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Manuela </w:t>
        </w:r>
        <w:proofErr w:type="spellStart"/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Tellez</w:t>
        </w:r>
        <w:proofErr w:type="spellEnd"/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-Girón, duquesa de </w:t>
        </w:r>
        <w:proofErr w:type="spellStart"/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Abrantes</w:t>
        </w:r>
        <w:proofErr w:type="spellEnd"/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(6 de diciembre de 1794-9 de enero de 1838), condesa de </w:t>
      </w:r>
      <w:proofErr w:type="spellStart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Coginas</w:t>
      </w:r>
      <w:proofErr w:type="spellEnd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; casada con </w:t>
      </w:r>
      <w:hyperlink r:id="rId52" w:tooltip="Ángel María de Carvajal y Fernández de Córdoba (aún no redactado)" w:history="1">
        <w:r w:rsidR="00F24BAF" w:rsidRPr="00F24BAF">
          <w:rPr>
            <w:rFonts w:ascii="Arial" w:eastAsia="Times New Roman" w:hAnsi="Arial" w:cs="Arial"/>
            <w:b/>
            <w:sz w:val="24"/>
            <w:szCs w:val="24"/>
            <w:lang w:eastAsia="es-ES"/>
          </w:rPr>
          <w:t>Ángel María de Carvajal y Fernández de Córdoba</w:t>
        </w:r>
      </w:hyperlink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duque de </w:t>
      </w:r>
      <w:proofErr w:type="spellStart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Abrantes</w:t>
      </w:r>
      <w:proofErr w:type="spellEnd"/>
      <w:r w:rsidR="00F24BAF" w:rsidRPr="00F24BAF">
        <w:rPr>
          <w:rFonts w:ascii="Arial" w:eastAsia="Times New Roman" w:hAnsi="Arial" w:cs="Arial"/>
          <w:b/>
          <w:sz w:val="24"/>
          <w:szCs w:val="24"/>
          <w:lang w:eastAsia="es-ES"/>
        </w:rPr>
        <w:t>. También sería retratada por Goya en 1816.​</w:t>
      </w:r>
    </w:p>
    <w:p w:rsidR="00DA0C65" w:rsidRPr="00F24BAF" w:rsidRDefault="00EA2C4E" w:rsidP="00F24BAF">
      <w:pPr>
        <w:spacing w:after="0" w:line="240" w:lineRule="auto"/>
        <w:ind w:left="-993" w:right="-994"/>
        <w:jc w:val="both"/>
        <w:rPr>
          <w:rFonts w:ascii="Arial" w:hAnsi="Arial" w:cs="Arial"/>
          <w:b/>
          <w:sz w:val="24"/>
          <w:szCs w:val="24"/>
        </w:rPr>
      </w:pPr>
    </w:p>
    <w:sectPr w:rsidR="00DA0C65" w:rsidRPr="00F24BAF" w:rsidSect="005217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9F1"/>
    <w:multiLevelType w:val="multilevel"/>
    <w:tmpl w:val="17C0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F654A"/>
    <w:multiLevelType w:val="multilevel"/>
    <w:tmpl w:val="9160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BAF"/>
    <w:rsid w:val="001006A5"/>
    <w:rsid w:val="001D2FD9"/>
    <w:rsid w:val="0052175C"/>
    <w:rsid w:val="00BA1DBC"/>
    <w:rsid w:val="00BF2CAD"/>
    <w:rsid w:val="00BF4E73"/>
    <w:rsid w:val="00EA2C4E"/>
    <w:rsid w:val="00EB78EC"/>
    <w:rsid w:val="00F2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5C"/>
  </w:style>
  <w:style w:type="paragraph" w:styleId="Ttulo2">
    <w:name w:val="heading 2"/>
    <w:basedOn w:val="Normal"/>
    <w:link w:val="Ttulo2Car"/>
    <w:uiPriority w:val="9"/>
    <w:qFormat/>
    <w:rsid w:val="00F24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24BA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24BA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F24BAF"/>
  </w:style>
  <w:style w:type="character" w:customStyle="1" w:styleId="mw-editsection">
    <w:name w:val="mw-editsection"/>
    <w:basedOn w:val="Fuentedeprrafopredeter"/>
    <w:rsid w:val="00F24BAF"/>
  </w:style>
  <w:style w:type="character" w:customStyle="1" w:styleId="mw-editsection-bracket">
    <w:name w:val="mw-editsection-bracket"/>
    <w:basedOn w:val="Fuentedeprrafopredeter"/>
    <w:rsid w:val="00F24BAF"/>
  </w:style>
  <w:style w:type="paragraph" w:styleId="Textodeglobo">
    <w:name w:val="Balloon Text"/>
    <w:basedOn w:val="Normal"/>
    <w:link w:val="TextodegloboCar"/>
    <w:uiPriority w:val="99"/>
    <w:semiHidden/>
    <w:unhideWhenUsed/>
    <w:rsid w:val="00F2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1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285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48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Espa%C3%B1a" TargetMode="External"/><Relationship Id="rId18" Type="http://schemas.openxmlformats.org/officeDocument/2006/relationships/hyperlink" Target="https://es.wikipedia.org/wiki/Cient%C3%ADfico" TargetMode="External"/><Relationship Id="rId26" Type="http://schemas.openxmlformats.org/officeDocument/2006/relationships/hyperlink" Target="https://es.wikipedia.org/w/index.php?title=Pedro_de_Alc%C3%A1ntara_T%C3%A9llez-Gir%C3%B3n_y_Pacheco&amp;action=edit&amp;redlink=1" TargetMode="External"/><Relationship Id="rId39" Type="http://schemas.openxmlformats.org/officeDocument/2006/relationships/hyperlink" Target="https://es.wikipedia.org/wiki/Vuelo_de_bruj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Carlos_III_de_Espa%C3%B1a" TargetMode="External"/><Relationship Id="rId34" Type="http://schemas.openxmlformats.org/officeDocument/2006/relationships/hyperlink" Target="https://es.wikipedia.org/wiki/Los_caprichos" TargetMode="External"/><Relationship Id="rId42" Type="http://schemas.openxmlformats.org/officeDocument/2006/relationships/hyperlink" Target="https://es.wikipedia.org/wiki/Par%C3%ADs" TargetMode="External"/><Relationship Id="rId47" Type="http://schemas.openxmlformats.org/officeDocument/2006/relationships/hyperlink" Target="https://es.wikipedia.org/wiki/Joaquina_T%C3%A9llez-Gir%C3%B3n,_marquesa_de_Santa_Cruz" TargetMode="External"/><Relationship Id="rId50" Type="http://schemas.openxmlformats.org/officeDocument/2006/relationships/hyperlink" Target="https://es.wikipedia.org/w/index.php?title=Mar%C3%ADa_del_Rosario_Fern%C3%A1ndez_de_Santill%C3%A1n_y_Valdivia&amp;action=edit&amp;redlink=1" TargetMode="External"/><Relationship Id="rId7" Type="http://schemas.openxmlformats.org/officeDocument/2006/relationships/hyperlink" Target="https://es.wikipedia.org/wiki/Madrid" TargetMode="External"/><Relationship Id="rId12" Type="http://schemas.openxmlformats.org/officeDocument/2006/relationships/hyperlink" Target="https://es.wikipedia.org/wiki/Arist%C3%B3crata" TargetMode="External"/><Relationship Id="rId17" Type="http://schemas.openxmlformats.org/officeDocument/2006/relationships/hyperlink" Target="https://es.wikipedia.org/wiki/Escritor" TargetMode="External"/><Relationship Id="rId25" Type="http://schemas.openxmlformats.org/officeDocument/2006/relationships/hyperlink" Target="https://es.wikipedia.org/wiki/Ducado_de_Benavente" TargetMode="External"/><Relationship Id="rId33" Type="http://schemas.openxmlformats.org/officeDocument/2006/relationships/hyperlink" Target="https://es.wikipedia.org/wiki/Francisco_Jos%C3%A9_de_Goya_y_Lucientes" TargetMode="External"/><Relationship Id="rId38" Type="http://schemas.openxmlformats.org/officeDocument/2006/relationships/hyperlink" Target="https://es.wikipedia.org/wiki/Madrid" TargetMode="External"/><Relationship Id="rId46" Type="http://schemas.openxmlformats.org/officeDocument/2006/relationships/hyperlink" Target="https://es.wikipedia.org/w/index.php?title=Josefa_Manuela_Tellez-Gir%C3%B3n,_marquesa_de_Camaras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Artista" TargetMode="External"/><Relationship Id="rId20" Type="http://schemas.openxmlformats.org/officeDocument/2006/relationships/hyperlink" Target="https://es.wikipedia.org/wiki/Ilustraci%C3%B3n" TargetMode="External"/><Relationship Id="rId29" Type="http://schemas.openxmlformats.org/officeDocument/2006/relationships/hyperlink" Target="https://es.wikipedia.org/wiki/Ilustraci%C3%B3n" TargetMode="External"/><Relationship Id="rId41" Type="http://schemas.openxmlformats.org/officeDocument/2006/relationships/hyperlink" Target="https://es.wikipedia.org/wiki/Mar%C3%ADa_Antoniet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Ducado_de_Benavente" TargetMode="External"/><Relationship Id="rId11" Type="http://schemas.openxmlformats.org/officeDocument/2006/relationships/hyperlink" Target="https://es.wikipedia.org/wiki/1834" TargetMode="External"/><Relationship Id="rId24" Type="http://schemas.openxmlformats.org/officeDocument/2006/relationships/hyperlink" Target="https://es.wikipedia.org/w/index.php?title=Mar%C3%ADa_Faustina_T%C3%A9llez-Gir%C3%B3n_y_P%C3%A9rez_de_Guzm%C3%A1n&amp;action=edit&amp;redlink=1" TargetMode="External"/><Relationship Id="rId32" Type="http://schemas.openxmlformats.org/officeDocument/2006/relationships/hyperlink" Target="https://es.wikipedia.org/wiki/1787" TargetMode="External"/><Relationship Id="rId37" Type="http://schemas.openxmlformats.org/officeDocument/2006/relationships/hyperlink" Target="https://es.wikipedia.org/wiki/Museo_L%C3%A1zaro_Galdiano" TargetMode="External"/><Relationship Id="rId40" Type="http://schemas.openxmlformats.org/officeDocument/2006/relationships/hyperlink" Target="https://es.wikipedia.org/wiki/Museo_del_Prado" TargetMode="External"/><Relationship Id="rId45" Type="http://schemas.openxmlformats.org/officeDocument/2006/relationships/hyperlink" Target="https://es.wikipedia.org/wiki/Parque_de_El_Capricho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Francisco_de_Goya" TargetMode="External"/><Relationship Id="rId23" Type="http://schemas.openxmlformats.org/officeDocument/2006/relationships/hyperlink" Target="https://es.wikipedia.org/w/index.php?title=Francisco_Alfonso-Pimentel_y_Borja&amp;action=edit&amp;redlink=1" TargetMode="External"/><Relationship Id="rId28" Type="http://schemas.openxmlformats.org/officeDocument/2006/relationships/hyperlink" Target="https://es.wikipedia.org/wiki/Mar%C3%ADa_Teresa_de_Silva_%C3%81lvarez_de_Toledo" TargetMode="External"/><Relationship Id="rId36" Type="http://schemas.openxmlformats.org/officeDocument/2006/relationships/hyperlink" Target="https://es.wikipedia.org/wiki/El_aquelarre_(1798)" TargetMode="External"/><Relationship Id="rId49" Type="http://schemas.openxmlformats.org/officeDocument/2006/relationships/hyperlink" Target="https://es.wikipedia.org/wiki/Pedro_de_Alc%C3%A1ntara_T%C3%A9llez-Gir%C3%B3n_y_Pimentel" TargetMode="External"/><Relationship Id="rId10" Type="http://schemas.openxmlformats.org/officeDocument/2006/relationships/hyperlink" Target="https://es.wikipedia.org/wiki/5_de_octubre" TargetMode="External"/><Relationship Id="rId19" Type="http://schemas.openxmlformats.org/officeDocument/2006/relationships/hyperlink" Target="https://es.wikipedia.org/wiki/Junta_de_Damas_de_Honor_y_M%C3%A9rito" TargetMode="External"/><Relationship Id="rId31" Type="http://schemas.openxmlformats.org/officeDocument/2006/relationships/hyperlink" Target="https://es.wikipedia.org/wiki/Junta_de_Damas_de_Honor_y_M%C3%A9rito" TargetMode="External"/><Relationship Id="rId44" Type="http://schemas.openxmlformats.org/officeDocument/2006/relationships/hyperlink" Target="https://es.wikipedia.org/wiki/Los_duques_de_Osuna_y_sus_hijos" TargetMode="External"/><Relationship Id="rId52" Type="http://schemas.openxmlformats.org/officeDocument/2006/relationships/hyperlink" Target="https://es.wikipedia.org/w/index.php?title=%C3%81ngel_Mar%C3%ADa_de_Carvajal_y_Fern%C3%A1ndez_de_C%C3%B3rdob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752" TargetMode="External"/><Relationship Id="rId14" Type="http://schemas.openxmlformats.org/officeDocument/2006/relationships/hyperlink" Target="https://es.wikipedia.org/wiki/Ducado_de_Osuna" TargetMode="External"/><Relationship Id="rId22" Type="http://schemas.openxmlformats.org/officeDocument/2006/relationships/hyperlink" Target="https://es.wikipedia.org/wiki/Madrid" TargetMode="External"/><Relationship Id="rId27" Type="http://schemas.openxmlformats.org/officeDocument/2006/relationships/hyperlink" Target="https://es.wikipedia.org/wiki/Mar%C3%ADa_Luisa_de_Parma" TargetMode="External"/><Relationship Id="rId30" Type="http://schemas.openxmlformats.org/officeDocument/2006/relationships/hyperlink" Target="https://es.wikipedia.org/wiki/Real_Sociedad_Econ%C3%B3mica_Matritense" TargetMode="External"/><Relationship Id="rId35" Type="http://schemas.openxmlformats.org/officeDocument/2006/relationships/hyperlink" Target="https://es.wikipedia.org/wiki/Brujer%C3%ADa" TargetMode="External"/><Relationship Id="rId43" Type="http://schemas.openxmlformats.org/officeDocument/2006/relationships/hyperlink" Target="https://es.wikipedia.org/wiki/Museo_del_Prado" TargetMode="External"/><Relationship Id="rId48" Type="http://schemas.openxmlformats.org/officeDocument/2006/relationships/hyperlink" Target="https://es.wikipedia.org/w/index.php?title=Francisco_de_Borja_T%C3%A9llez-Gir%C3%B3n_y_Pimentel&amp;action=edit&amp;redlink=1" TargetMode="External"/><Relationship Id="rId8" Type="http://schemas.openxmlformats.org/officeDocument/2006/relationships/hyperlink" Target="https://es.wikipedia.org/wiki/26_de_noviembre" TargetMode="External"/><Relationship Id="rId51" Type="http://schemas.openxmlformats.org/officeDocument/2006/relationships/hyperlink" Target="https://es.wikipedia.org/w/index.php?title=Manuela_Tellez-Gir%C3%B3n,_duquesa_de_Abrantes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1477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Angelical V5</cp:lastModifiedBy>
  <cp:revision>4</cp:revision>
  <dcterms:created xsi:type="dcterms:W3CDTF">2021-01-11T14:36:00Z</dcterms:created>
  <dcterms:modified xsi:type="dcterms:W3CDTF">2000-06-04T06:44:00Z</dcterms:modified>
</cp:coreProperties>
</file>