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5BE" w:rsidRDefault="003F75BE" w:rsidP="003F75BE">
      <w:pPr>
        <w:shd w:val="clear" w:color="auto" w:fill="FFFFFF"/>
        <w:spacing w:after="0" w:line="240" w:lineRule="auto"/>
        <w:jc w:val="center"/>
        <w:rPr>
          <w:rFonts w:ascii="Arial" w:eastAsia="Times New Roman" w:hAnsi="Arial" w:cs="Arial"/>
          <w:b/>
          <w:color w:val="FF0000"/>
          <w:sz w:val="36"/>
          <w:szCs w:val="36"/>
          <w:lang w:eastAsia="es-ES"/>
        </w:rPr>
      </w:pPr>
      <w:r w:rsidRPr="003F75BE">
        <w:rPr>
          <w:rFonts w:ascii="Arial" w:eastAsia="Times New Roman" w:hAnsi="Arial" w:cs="Arial"/>
          <w:b/>
          <w:bCs/>
          <w:color w:val="FF0000"/>
          <w:sz w:val="36"/>
          <w:szCs w:val="36"/>
          <w:lang w:eastAsia="es-ES"/>
        </w:rPr>
        <w:t>Isabel de Guevara</w:t>
      </w:r>
      <w:r w:rsidRPr="003F75BE">
        <w:rPr>
          <w:rFonts w:ascii="Arial" w:eastAsia="Times New Roman" w:hAnsi="Arial" w:cs="Arial"/>
          <w:b/>
          <w:color w:val="FF0000"/>
          <w:sz w:val="36"/>
          <w:szCs w:val="36"/>
          <w:lang w:eastAsia="es-ES"/>
        </w:rPr>
        <w:t> (1530- 1556)</w:t>
      </w:r>
    </w:p>
    <w:p w:rsidR="003F75BE" w:rsidRDefault="003F75BE" w:rsidP="003F75BE">
      <w:pPr>
        <w:shd w:val="clear" w:color="auto" w:fill="FFFFFF"/>
        <w:spacing w:after="0" w:line="240" w:lineRule="auto"/>
        <w:jc w:val="center"/>
        <w:rPr>
          <w:rFonts w:ascii="Arial" w:eastAsia="Times New Roman" w:hAnsi="Arial" w:cs="Arial"/>
          <w:b/>
          <w:color w:val="FF0000"/>
          <w:sz w:val="36"/>
          <w:szCs w:val="36"/>
          <w:lang w:eastAsia="es-ES"/>
        </w:rPr>
      </w:pPr>
    </w:p>
    <w:p w:rsidR="003F75BE" w:rsidRDefault="003F75BE" w:rsidP="003F75BE">
      <w:pPr>
        <w:shd w:val="clear" w:color="auto" w:fill="FFFFFF"/>
        <w:spacing w:after="0" w:line="240" w:lineRule="auto"/>
        <w:jc w:val="center"/>
        <w:rPr>
          <w:rFonts w:ascii="Arial" w:eastAsia="Times New Roman" w:hAnsi="Arial" w:cs="Arial"/>
          <w:b/>
          <w:color w:val="0070C0"/>
          <w:sz w:val="32"/>
          <w:szCs w:val="32"/>
          <w:lang w:eastAsia="es-ES"/>
        </w:rPr>
      </w:pPr>
      <w:r w:rsidRPr="003F75BE">
        <w:rPr>
          <w:rFonts w:ascii="Arial" w:eastAsia="Times New Roman" w:hAnsi="Arial" w:cs="Arial"/>
          <w:b/>
          <w:color w:val="0070C0"/>
          <w:sz w:val="32"/>
          <w:szCs w:val="32"/>
          <w:lang w:eastAsia="es-ES"/>
        </w:rPr>
        <w:t>De</w:t>
      </w:r>
      <w:r w:rsidR="00D56D3F">
        <w:rPr>
          <w:rFonts w:ascii="Arial" w:eastAsia="Times New Roman" w:hAnsi="Arial" w:cs="Arial"/>
          <w:b/>
          <w:color w:val="0070C0"/>
          <w:sz w:val="32"/>
          <w:szCs w:val="32"/>
          <w:lang w:eastAsia="es-ES"/>
        </w:rPr>
        <w:t xml:space="preserve"> </w:t>
      </w:r>
      <w:r w:rsidRPr="003F75BE">
        <w:rPr>
          <w:rFonts w:ascii="Arial" w:eastAsia="Times New Roman" w:hAnsi="Arial" w:cs="Arial"/>
          <w:b/>
          <w:color w:val="0070C0"/>
          <w:sz w:val="32"/>
          <w:szCs w:val="32"/>
          <w:lang w:eastAsia="es-ES"/>
        </w:rPr>
        <w:t>las primeras mujeres que llegaron a América</w:t>
      </w:r>
    </w:p>
    <w:p w:rsidR="003F75BE" w:rsidRDefault="003F75BE" w:rsidP="003F75BE">
      <w:pPr>
        <w:shd w:val="clear" w:color="auto" w:fill="FFFFFF"/>
        <w:spacing w:after="0" w:line="240" w:lineRule="auto"/>
        <w:jc w:val="center"/>
        <w:rPr>
          <w:rFonts w:ascii="Arial" w:eastAsia="Times New Roman" w:hAnsi="Arial" w:cs="Arial"/>
          <w:b/>
          <w:color w:val="0070C0"/>
          <w:sz w:val="32"/>
          <w:szCs w:val="32"/>
          <w:lang w:eastAsia="es-ES"/>
        </w:rPr>
      </w:pPr>
    </w:p>
    <w:p w:rsidR="003F75BE" w:rsidRPr="003F75BE" w:rsidRDefault="003F75BE" w:rsidP="003F75BE">
      <w:pPr>
        <w:shd w:val="clear" w:color="auto" w:fill="FFFFFF"/>
        <w:spacing w:after="0" w:line="240" w:lineRule="auto"/>
        <w:jc w:val="center"/>
        <w:rPr>
          <w:rFonts w:ascii="Arial" w:eastAsia="Times New Roman" w:hAnsi="Arial" w:cs="Arial"/>
          <w:b/>
          <w:sz w:val="24"/>
          <w:szCs w:val="24"/>
          <w:lang w:eastAsia="es-ES"/>
        </w:rPr>
      </w:pPr>
      <w:proofErr w:type="spellStart"/>
      <w:r w:rsidRPr="003F75BE">
        <w:rPr>
          <w:rFonts w:ascii="Arial" w:eastAsia="Times New Roman" w:hAnsi="Arial" w:cs="Arial"/>
          <w:b/>
          <w:sz w:val="24"/>
          <w:szCs w:val="24"/>
          <w:lang w:eastAsia="es-ES"/>
        </w:rPr>
        <w:t>Wikipedia</w:t>
      </w:r>
      <w:proofErr w:type="spellEnd"/>
    </w:p>
    <w:p w:rsidR="003F75BE" w:rsidRPr="003F75BE" w:rsidRDefault="003F75BE" w:rsidP="003F75BE">
      <w:pPr>
        <w:shd w:val="clear" w:color="auto" w:fill="FFFFFF"/>
        <w:spacing w:before="120" w:after="120" w:line="240" w:lineRule="auto"/>
        <w:ind w:left="-993" w:right="-994"/>
        <w:jc w:val="center"/>
        <w:rPr>
          <w:rFonts w:ascii="Arial" w:eastAsia="Times New Roman" w:hAnsi="Arial" w:cs="Arial"/>
          <w:sz w:val="21"/>
          <w:szCs w:val="21"/>
          <w:lang w:eastAsia="es-ES"/>
        </w:rPr>
      </w:pPr>
      <w:r w:rsidRPr="003F75BE">
        <w:rPr>
          <w:rFonts w:ascii="Arial" w:eastAsia="Times New Roman" w:hAnsi="Arial" w:cs="Arial"/>
          <w:noProof/>
          <w:sz w:val="21"/>
          <w:szCs w:val="21"/>
          <w:lang w:eastAsia="es-ES"/>
        </w:rPr>
        <w:drawing>
          <wp:inline distT="0" distB="0" distL="0" distR="0">
            <wp:extent cx="3738079" cy="23622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8995" t="7707" r="11464" b="37380"/>
                    <a:stretch>
                      <a:fillRect/>
                    </a:stretch>
                  </pic:blipFill>
                  <pic:spPr bwMode="auto">
                    <a:xfrm>
                      <a:off x="0" y="0"/>
                      <a:ext cx="3744952" cy="2366543"/>
                    </a:xfrm>
                    <a:prstGeom prst="rect">
                      <a:avLst/>
                    </a:prstGeom>
                    <a:noFill/>
                    <a:ln w="9525">
                      <a:noFill/>
                      <a:miter lim="800000"/>
                      <a:headEnd/>
                      <a:tailEnd/>
                    </a:ln>
                  </pic:spPr>
                </pic:pic>
              </a:graphicData>
            </a:graphic>
          </wp:inline>
        </w:drawing>
      </w:r>
    </w:p>
    <w:p w:rsidR="003F75BE" w:rsidRPr="003F75BE" w:rsidRDefault="003F75BE" w:rsidP="003F75BE">
      <w:pPr>
        <w:shd w:val="clear" w:color="auto" w:fill="FFFFFF"/>
        <w:spacing w:before="120" w:after="120" w:line="240" w:lineRule="auto"/>
        <w:ind w:left="-993" w:right="-994"/>
        <w:jc w:val="both"/>
        <w:rPr>
          <w:rFonts w:ascii="Arial" w:eastAsia="Times New Roman" w:hAnsi="Arial" w:cs="Arial"/>
          <w:b/>
          <w:sz w:val="24"/>
          <w:szCs w:val="24"/>
          <w:lang w:eastAsia="es-ES"/>
        </w:rPr>
      </w:pPr>
    </w:p>
    <w:p w:rsidR="003F75BE" w:rsidRPr="003F75BE" w:rsidRDefault="003F75BE" w:rsidP="003F75BE">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F75BE">
        <w:rPr>
          <w:rFonts w:ascii="Arial" w:eastAsia="Times New Roman" w:hAnsi="Arial" w:cs="Arial"/>
          <w:b/>
          <w:sz w:val="24"/>
          <w:szCs w:val="24"/>
          <w:lang w:eastAsia="es-ES"/>
        </w:rPr>
        <w:t>1530– después de 1556) fue una de las pocas mujeres europeas en aceptar la oferta de la corona española para unirse a la colonización española de América en el Nuevo Mundo durante la primera ola de conquista y repoblación.</w:t>
      </w:r>
      <w:r w:rsidR="00D27C0C" w:rsidRPr="003F75BE">
        <w:rPr>
          <w:rFonts w:ascii="Arial" w:eastAsia="Times New Roman" w:hAnsi="Arial" w:cs="Arial"/>
          <w:b/>
          <w:sz w:val="24"/>
          <w:szCs w:val="24"/>
          <w:lang w:eastAsia="es-ES"/>
        </w:rPr>
        <w:t xml:space="preserve"> </w:t>
      </w:r>
      <w:r w:rsidRPr="003F75BE">
        <w:rPr>
          <w:rFonts w:ascii="Arial" w:eastAsia="Times New Roman" w:hAnsi="Arial" w:cs="Arial"/>
          <w:b/>
          <w:sz w:val="24"/>
          <w:szCs w:val="24"/>
          <w:lang w:eastAsia="es-ES"/>
        </w:rPr>
        <w:t>​ Guevara navegó en 1534 en el primer viaje de </w:t>
      </w:r>
      <w:hyperlink r:id="rId5" w:tooltip="Pedro de Mendoza" w:history="1">
        <w:r w:rsidRPr="003F75BE">
          <w:rPr>
            <w:rFonts w:ascii="Arial" w:eastAsia="Times New Roman" w:hAnsi="Arial" w:cs="Arial"/>
            <w:b/>
            <w:sz w:val="24"/>
            <w:szCs w:val="24"/>
            <w:lang w:eastAsia="es-ES"/>
          </w:rPr>
          <w:t>Pedro de Mendoza</w:t>
        </w:r>
      </w:hyperlink>
      <w:r w:rsidRPr="003F75BE">
        <w:rPr>
          <w:rFonts w:ascii="Arial" w:eastAsia="Times New Roman" w:hAnsi="Arial" w:cs="Arial"/>
          <w:b/>
          <w:sz w:val="24"/>
          <w:szCs w:val="24"/>
          <w:lang w:eastAsia="es-ES"/>
        </w:rPr>
        <w:t>, con un grupo de 1.500 colonizadores, incluyendo veinte mujeres, con destino al </w:t>
      </w:r>
      <w:hyperlink r:id="rId6" w:tooltip="Río de la Plata" w:history="1">
        <w:r w:rsidRPr="003F75BE">
          <w:rPr>
            <w:rFonts w:ascii="Arial" w:eastAsia="Times New Roman" w:hAnsi="Arial" w:cs="Arial"/>
            <w:b/>
            <w:sz w:val="24"/>
            <w:szCs w:val="24"/>
            <w:lang w:eastAsia="es-ES"/>
          </w:rPr>
          <w:t>Río de la Plata</w:t>
        </w:r>
      </w:hyperlink>
      <w:r w:rsidRPr="003F75BE">
        <w:rPr>
          <w:rFonts w:ascii="Arial" w:eastAsia="Times New Roman" w:hAnsi="Arial" w:cs="Arial"/>
          <w:b/>
          <w:sz w:val="24"/>
          <w:szCs w:val="24"/>
          <w:lang w:eastAsia="es-ES"/>
        </w:rPr>
        <w:t>, región que es ahora </w:t>
      </w:r>
      <w:hyperlink r:id="rId7" w:tooltip="Argentina" w:history="1">
        <w:r w:rsidRPr="003F75BE">
          <w:rPr>
            <w:rFonts w:ascii="Arial" w:eastAsia="Times New Roman" w:hAnsi="Arial" w:cs="Arial"/>
            <w:b/>
            <w:sz w:val="24"/>
            <w:szCs w:val="24"/>
            <w:lang w:eastAsia="es-ES"/>
          </w:rPr>
          <w:t>Argentina</w:t>
        </w:r>
      </w:hyperlink>
      <w:r w:rsidRPr="003F75BE">
        <w:rPr>
          <w:rFonts w:ascii="Arial" w:eastAsia="Times New Roman" w:hAnsi="Arial" w:cs="Arial"/>
          <w:b/>
          <w:sz w:val="24"/>
          <w:szCs w:val="24"/>
          <w:lang w:eastAsia="es-ES"/>
        </w:rPr>
        <w:t>. Según los archivos españoles, “sufrió todas las incomodidades y peligros de la conquista.” En la correspondencia de Guevara se dibuja uno de los retratos más elaborados y perdurables de los peligros de la vida colonial.</w:t>
      </w:r>
    </w:p>
    <w:p w:rsidR="003F75BE" w:rsidRPr="003F75BE" w:rsidRDefault="00D27C0C" w:rsidP="003F75BE">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F75BE" w:rsidRPr="003F75BE">
        <w:rPr>
          <w:rFonts w:ascii="Arial" w:eastAsia="Times New Roman" w:hAnsi="Arial" w:cs="Arial"/>
          <w:b/>
          <w:sz w:val="24"/>
          <w:szCs w:val="24"/>
          <w:lang w:eastAsia="es-ES"/>
        </w:rPr>
        <w:t>A los tres meses de su llegada, debido a la hostilidad de los indígenas, la inanición y la privación, Isabel de Guevara evaluó que unos mil colonos que habían llegado con ella al </w:t>
      </w:r>
      <w:hyperlink r:id="rId8" w:tooltip="Nuevo Mundo" w:history="1">
        <w:r w:rsidR="003F75BE" w:rsidRPr="003F75BE">
          <w:rPr>
            <w:rFonts w:ascii="Arial" w:eastAsia="Times New Roman" w:hAnsi="Arial" w:cs="Arial"/>
            <w:b/>
            <w:sz w:val="24"/>
            <w:szCs w:val="24"/>
            <w:lang w:eastAsia="es-ES"/>
          </w:rPr>
          <w:t>Nuevo Mundo</w:t>
        </w:r>
      </w:hyperlink>
      <w:r w:rsidR="003F75BE" w:rsidRPr="003F75BE">
        <w:rPr>
          <w:rFonts w:ascii="Arial" w:eastAsia="Times New Roman" w:hAnsi="Arial" w:cs="Arial"/>
          <w:b/>
          <w:sz w:val="24"/>
          <w:szCs w:val="24"/>
          <w:lang w:eastAsia="es-ES"/>
        </w:rPr>
        <w:t> habían muerto de hambre.</w:t>
      </w:r>
    </w:p>
    <w:p w:rsidR="003F75BE" w:rsidRPr="003F75BE" w:rsidRDefault="00F47614" w:rsidP="003F75BE">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F75BE" w:rsidRPr="003F75BE">
        <w:rPr>
          <w:rFonts w:ascii="Arial" w:eastAsia="Times New Roman" w:hAnsi="Arial" w:cs="Arial"/>
          <w:b/>
          <w:sz w:val="24"/>
          <w:szCs w:val="24"/>
          <w:lang w:eastAsia="es-ES"/>
        </w:rPr>
        <w:t>En una de sus primeras cartas, de Guevara describió como 160 colonizadores se quedaban detrás como fuerza defensiva mientras que "400 hombres y algunos caballos” iban delante al nuevo fuerte de Corpus Christi. Casi la mitad de los hombres murieron en la misión. De Guevara sobrevivió y describió a sus compañeros como “muy decaídos con los dientes y los labios negros, parecen más muertos que vivos”</w:t>
      </w:r>
    </w:p>
    <w:p w:rsidR="003F75BE" w:rsidRPr="003F75BE" w:rsidRDefault="00F47614" w:rsidP="003F75BE">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F75BE" w:rsidRPr="003F75BE">
        <w:rPr>
          <w:rFonts w:ascii="Arial" w:eastAsia="Times New Roman" w:hAnsi="Arial" w:cs="Arial"/>
          <w:b/>
          <w:sz w:val="24"/>
          <w:szCs w:val="24"/>
          <w:lang w:eastAsia="es-ES"/>
        </w:rPr>
        <w:t xml:space="preserve">En 1556, </w:t>
      </w:r>
      <w:r>
        <w:rPr>
          <w:rFonts w:ascii="Arial" w:eastAsia="Times New Roman" w:hAnsi="Arial" w:cs="Arial"/>
          <w:b/>
          <w:sz w:val="24"/>
          <w:szCs w:val="24"/>
          <w:lang w:eastAsia="es-ES"/>
        </w:rPr>
        <w:t xml:space="preserve">Isabel de </w:t>
      </w:r>
      <w:r w:rsidR="003F75BE" w:rsidRPr="003F75BE">
        <w:rPr>
          <w:rFonts w:ascii="Arial" w:eastAsia="Times New Roman" w:hAnsi="Arial" w:cs="Arial"/>
          <w:b/>
          <w:sz w:val="24"/>
          <w:szCs w:val="24"/>
          <w:lang w:eastAsia="es-ES"/>
        </w:rPr>
        <w:t>de Guevara llevaba en América 22 años. Había perdido a su hermano o a su padre (los registros son poco claros) y estaba sin familia. Dejó </w:t>
      </w:r>
      <w:hyperlink r:id="rId9" w:tooltip="Buenos Aires" w:history="1">
        <w:r w:rsidR="003F75BE" w:rsidRPr="003F75BE">
          <w:rPr>
            <w:rFonts w:ascii="Arial" w:eastAsia="Times New Roman" w:hAnsi="Arial" w:cs="Arial"/>
            <w:b/>
            <w:sz w:val="24"/>
            <w:szCs w:val="24"/>
            <w:lang w:eastAsia="es-ES"/>
          </w:rPr>
          <w:t>Buenos Aires</w:t>
        </w:r>
      </w:hyperlink>
      <w:r w:rsidR="003F75BE" w:rsidRPr="003F75BE">
        <w:rPr>
          <w:rFonts w:ascii="Arial" w:eastAsia="Times New Roman" w:hAnsi="Arial" w:cs="Arial"/>
          <w:b/>
          <w:sz w:val="24"/>
          <w:szCs w:val="24"/>
          <w:lang w:eastAsia="es-ES"/>
        </w:rPr>
        <w:t>, cuando el fuerte quedó desierto, para hacer el arriesgado viaje de 800 millas arriba del río </w:t>
      </w:r>
      <w:r>
        <w:rPr>
          <w:rFonts w:ascii="Arial" w:eastAsia="Times New Roman" w:hAnsi="Arial" w:cs="Arial"/>
          <w:b/>
          <w:sz w:val="24"/>
          <w:szCs w:val="24"/>
          <w:lang w:eastAsia="es-ES"/>
        </w:rPr>
        <w:t xml:space="preserve"> </w:t>
      </w:r>
      <w:hyperlink r:id="rId10" w:tooltip="Río Paraná" w:history="1">
        <w:r w:rsidR="003F75BE" w:rsidRPr="003F75BE">
          <w:rPr>
            <w:rFonts w:ascii="Arial" w:eastAsia="Times New Roman" w:hAnsi="Arial" w:cs="Arial"/>
            <w:b/>
            <w:sz w:val="24"/>
            <w:szCs w:val="24"/>
            <w:lang w:eastAsia="es-ES"/>
          </w:rPr>
          <w:t>Paraná</w:t>
        </w:r>
      </w:hyperlink>
      <w:r w:rsidR="003F75BE" w:rsidRPr="003F75BE">
        <w:rPr>
          <w:rFonts w:ascii="Arial" w:eastAsia="Times New Roman" w:hAnsi="Arial" w:cs="Arial"/>
          <w:b/>
          <w:sz w:val="24"/>
          <w:szCs w:val="24"/>
          <w:lang w:eastAsia="es-ES"/>
        </w:rPr>
        <w:t> hasta </w:t>
      </w:r>
      <w:hyperlink r:id="rId11" w:tooltip="Asunción" w:history="1">
        <w:r w:rsidR="003F75BE" w:rsidRPr="003F75BE">
          <w:rPr>
            <w:rFonts w:ascii="Arial" w:eastAsia="Times New Roman" w:hAnsi="Arial" w:cs="Arial"/>
            <w:b/>
            <w:sz w:val="24"/>
            <w:szCs w:val="24"/>
            <w:lang w:eastAsia="es-ES"/>
          </w:rPr>
          <w:t>Asunción</w:t>
        </w:r>
      </w:hyperlink>
      <w:r w:rsidR="003F75BE" w:rsidRPr="003F75BE">
        <w:rPr>
          <w:rFonts w:ascii="Arial" w:eastAsia="Times New Roman" w:hAnsi="Arial" w:cs="Arial"/>
          <w:b/>
          <w:sz w:val="24"/>
          <w:szCs w:val="24"/>
          <w:lang w:eastAsia="es-ES"/>
        </w:rPr>
        <w:t>, la capital de </w:t>
      </w:r>
      <w:hyperlink r:id="rId12" w:tooltip="Paraguay" w:history="1">
        <w:r w:rsidR="003F75BE" w:rsidRPr="003F75BE">
          <w:rPr>
            <w:rFonts w:ascii="Arial" w:eastAsia="Times New Roman" w:hAnsi="Arial" w:cs="Arial"/>
            <w:b/>
            <w:sz w:val="24"/>
            <w:szCs w:val="24"/>
            <w:lang w:eastAsia="es-ES"/>
          </w:rPr>
          <w:t>Paraguay</w:t>
        </w:r>
      </w:hyperlink>
      <w:r w:rsidR="003F75BE" w:rsidRPr="003F75BE">
        <w:rPr>
          <w:rFonts w:ascii="Arial" w:eastAsia="Times New Roman" w:hAnsi="Arial" w:cs="Arial"/>
          <w:b/>
          <w:sz w:val="24"/>
          <w:szCs w:val="24"/>
          <w:lang w:eastAsia="es-ES"/>
        </w:rPr>
        <w:t>. En 1542, contrajo matrimonio de conveniencia con Juan de Esquivel, un castellano que fue ejecutado después en las guerras políticas internas.</w:t>
      </w:r>
    </w:p>
    <w:p w:rsidR="003A56C6" w:rsidRDefault="00F47614" w:rsidP="003F75BE">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F75BE" w:rsidRPr="003F75BE">
        <w:rPr>
          <w:rFonts w:ascii="Arial" w:eastAsia="Times New Roman" w:hAnsi="Arial" w:cs="Arial"/>
          <w:b/>
          <w:sz w:val="24"/>
          <w:szCs w:val="24"/>
          <w:lang w:eastAsia="es-ES"/>
        </w:rPr>
        <w:t>En una carta que escribió en 1556 a la princesa </w:t>
      </w:r>
      <w:hyperlink r:id="rId13" w:tooltip="Juana de Austria" w:history="1">
        <w:r w:rsidR="003F75BE" w:rsidRPr="003F75BE">
          <w:rPr>
            <w:rFonts w:ascii="Arial" w:eastAsia="Times New Roman" w:hAnsi="Arial" w:cs="Arial"/>
            <w:b/>
            <w:sz w:val="24"/>
            <w:szCs w:val="24"/>
            <w:lang w:eastAsia="es-ES"/>
          </w:rPr>
          <w:t xml:space="preserve">Juana de </w:t>
        </w:r>
        <w:proofErr w:type="spellStart"/>
        <w:r w:rsidR="003F75BE" w:rsidRPr="003F75BE">
          <w:rPr>
            <w:rFonts w:ascii="Arial" w:eastAsia="Times New Roman" w:hAnsi="Arial" w:cs="Arial"/>
            <w:b/>
            <w:sz w:val="24"/>
            <w:szCs w:val="24"/>
            <w:lang w:eastAsia="es-ES"/>
          </w:rPr>
          <w:t>Austría</w:t>
        </w:r>
        <w:proofErr w:type="spellEnd"/>
      </w:hyperlink>
      <w:r w:rsidR="003F75BE" w:rsidRPr="003F75BE">
        <w:rPr>
          <w:rFonts w:ascii="Arial" w:eastAsia="Times New Roman" w:hAnsi="Arial" w:cs="Arial"/>
          <w:b/>
          <w:sz w:val="24"/>
          <w:szCs w:val="24"/>
          <w:lang w:eastAsia="es-ES"/>
        </w:rPr>
        <w:t xml:space="preserve">, cabeza del Consejo en las Indias, Isabel de Guevara argumentó que sus trabajos le daban derecho a una partición de tierra y a esclavos indígenas. </w:t>
      </w:r>
    </w:p>
    <w:p w:rsidR="003F75BE" w:rsidRPr="003F75BE" w:rsidRDefault="003A56C6" w:rsidP="003F75BE">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3F75BE" w:rsidRPr="003F75BE">
        <w:rPr>
          <w:rFonts w:ascii="Arial" w:eastAsia="Times New Roman" w:hAnsi="Arial" w:cs="Arial"/>
          <w:b/>
          <w:sz w:val="24"/>
          <w:szCs w:val="24"/>
          <w:lang w:eastAsia="es-ES"/>
        </w:rPr>
        <w:t>Escribió que debido a que el hambre había causado que los colonizadores varones "se desvanecieran por la debilidad, todo el trabajo había quedado para las mujeres,” incluyendo las labores civiles y militares</w:t>
      </w:r>
    </w:p>
    <w:p w:rsidR="003F75BE" w:rsidRPr="003F75BE" w:rsidRDefault="003F75BE" w:rsidP="003F75BE">
      <w:pPr>
        <w:shd w:val="clear" w:color="auto" w:fill="FFFFFF"/>
        <w:spacing w:after="0" w:line="240" w:lineRule="auto"/>
        <w:ind w:left="-993" w:right="-994"/>
        <w:jc w:val="both"/>
        <w:rPr>
          <w:rFonts w:ascii="Arial" w:eastAsia="Times New Roman" w:hAnsi="Arial" w:cs="Arial"/>
          <w:b/>
          <w:sz w:val="24"/>
          <w:szCs w:val="24"/>
          <w:lang w:eastAsia="es-ES"/>
        </w:rPr>
      </w:pPr>
    </w:p>
    <w:p w:rsidR="00F47614" w:rsidRDefault="00F47614" w:rsidP="003F75BE">
      <w:pPr>
        <w:pStyle w:val="NormalWeb"/>
        <w:shd w:val="clear" w:color="auto" w:fill="F4F4F4"/>
        <w:spacing w:before="0" w:beforeAutospacing="0" w:after="0" w:afterAutospacing="0"/>
        <w:ind w:left="-993" w:right="-994"/>
        <w:jc w:val="both"/>
        <w:rPr>
          <w:rFonts w:ascii="Arial" w:hAnsi="Arial" w:cs="Arial"/>
          <w:b/>
          <w:color w:val="0070C0"/>
        </w:rPr>
      </w:pPr>
      <w:r>
        <w:rPr>
          <w:rFonts w:ascii="Arial" w:hAnsi="Arial" w:cs="Arial"/>
          <w:b/>
        </w:rPr>
        <w:t xml:space="preserve">   </w:t>
      </w:r>
      <w:r w:rsidRPr="00F47614">
        <w:rPr>
          <w:rFonts w:ascii="Arial" w:hAnsi="Arial" w:cs="Arial"/>
          <w:b/>
          <w:color w:val="0070C0"/>
        </w:rPr>
        <w:t>Significado de esta mujer colonizadora</w:t>
      </w:r>
    </w:p>
    <w:p w:rsidR="00F47614" w:rsidRDefault="00F47614" w:rsidP="003F75BE">
      <w:pPr>
        <w:pStyle w:val="NormalWeb"/>
        <w:shd w:val="clear" w:color="auto" w:fill="F4F4F4"/>
        <w:spacing w:before="0" w:beforeAutospacing="0" w:after="0" w:afterAutospacing="0"/>
        <w:ind w:left="-993" w:right="-994"/>
        <w:jc w:val="both"/>
        <w:rPr>
          <w:rFonts w:ascii="Arial" w:hAnsi="Arial" w:cs="Arial"/>
          <w:b/>
          <w:color w:val="0070C0"/>
        </w:rPr>
      </w:pPr>
    </w:p>
    <w:p w:rsidR="00F47614" w:rsidRPr="00F47614" w:rsidRDefault="00F47614" w:rsidP="003F75BE">
      <w:pPr>
        <w:pStyle w:val="NormalWeb"/>
        <w:shd w:val="clear" w:color="auto" w:fill="F4F4F4"/>
        <w:spacing w:before="0" w:beforeAutospacing="0" w:after="0" w:afterAutospacing="0"/>
        <w:ind w:left="-993" w:right="-994"/>
        <w:jc w:val="both"/>
        <w:rPr>
          <w:rFonts w:ascii="Arial" w:hAnsi="Arial" w:cs="Arial"/>
          <w:b/>
        </w:rPr>
      </w:pPr>
      <w:r w:rsidRPr="00F47614">
        <w:rPr>
          <w:rFonts w:ascii="Arial" w:hAnsi="Arial" w:cs="Arial"/>
          <w:b/>
        </w:rPr>
        <w:t xml:space="preserve">  Sus c</w:t>
      </w:r>
      <w:r>
        <w:rPr>
          <w:rFonts w:ascii="Arial" w:hAnsi="Arial" w:cs="Arial"/>
          <w:b/>
        </w:rPr>
        <w:t>a</w:t>
      </w:r>
      <w:r w:rsidRPr="00F47614">
        <w:rPr>
          <w:rFonts w:ascii="Arial" w:hAnsi="Arial" w:cs="Arial"/>
          <w:b/>
        </w:rPr>
        <w:t>rtas, conservadas en los archivos de la corona, reflejan lo que fue en realidad la situación de la mayor parte de los pri</w:t>
      </w:r>
      <w:r>
        <w:rPr>
          <w:rFonts w:ascii="Arial" w:hAnsi="Arial" w:cs="Arial"/>
          <w:b/>
        </w:rPr>
        <w:t>m</w:t>
      </w:r>
      <w:r w:rsidRPr="00F47614">
        <w:rPr>
          <w:rFonts w:ascii="Arial" w:hAnsi="Arial" w:cs="Arial"/>
          <w:b/>
        </w:rPr>
        <w:t>eros españoles que f</w:t>
      </w:r>
      <w:r>
        <w:rPr>
          <w:rFonts w:ascii="Arial" w:hAnsi="Arial" w:cs="Arial"/>
          <w:b/>
        </w:rPr>
        <w:t>u</w:t>
      </w:r>
      <w:r w:rsidRPr="00F47614">
        <w:rPr>
          <w:rFonts w:ascii="Arial" w:hAnsi="Arial" w:cs="Arial"/>
          <w:b/>
        </w:rPr>
        <w:t xml:space="preserve">eron al nuevo mundo. </w:t>
      </w:r>
    </w:p>
    <w:p w:rsidR="00F47614" w:rsidRDefault="00F47614" w:rsidP="003F75BE">
      <w:pPr>
        <w:pStyle w:val="NormalWeb"/>
        <w:shd w:val="clear" w:color="auto" w:fill="F4F4F4"/>
        <w:spacing w:before="0" w:beforeAutospacing="0" w:after="0" w:afterAutospacing="0"/>
        <w:ind w:left="-993" w:right="-994"/>
        <w:jc w:val="both"/>
        <w:rPr>
          <w:rFonts w:ascii="Arial" w:hAnsi="Arial" w:cs="Arial"/>
          <w:b/>
        </w:rPr>
      </w:pPr>
    </w:p>
    <w:p w:rsidR="00F47614" w:rsidRDefault="00F47614" w:rsidP="003F75BE">
      <w:pPr>
        <w:pStyle w:val="NormalWeb"/>
        <w:shd w:val="clear" w:color="auto" w:fill="F4F4F4"/>
        <w:spacing w:before="0" w:beforeAutospacing="0" w:after="0" w:afterAutospacing="0"/>
        <w:ind w:left="-993" w:right="-994"/>
        <w:jc w:val="both"/>
        <w:rPr>
          <w:rFonts w:ascii="Arial" w:hAnsi="Arial" w:cs="Arial"/>
          <w:b/>
        </w:rPr>
      </w:pPr>
      <w:r>
        <w:rPr>
          <w:rFonts w:ascii="Arial" w:hAnsi="Arial" w:cs="Arial"/>
          <w:b/>
        </w:rPr>
        <w:t xml:space="preserve">  L</w:t>
      </w:r>
      <w:r w:rsidR="003F75BE" w:rsidRPr="003F75BE">
        <w:rPr>
          <w:rFonts w:ascii="Arial" w:hAnsi="Arial" w:cs="Arial"/>
          <w:b/>
        </w:rPr>
        <w:t xml:space="preserve">a conocemos porque escribió una carta, su biografía es esa carta. Las fechas de sus memorias no tienen canción de cuna ni ataúd. Isabel de Guevara nació y murió en la vidriera de la historia que la exhibe desde que pisó la tierra húmeda de las orillas rioplatenses con Pedro de Mendoza hasta que pidió por los derechos de las mujeres en papel de correspondencia. </w:t>
      </w:r>
    </w:p>
    <w:p w:rsidR="00F47614" w:rsidRDefault="00F47614" w:rsidP="003F75BE">
      <w:pPr>
        <w:pStyle w:val="NormalWeb"/>
        <w:shd w:val="clear" w:color="auto" w:fill="F4F4F4"/>
        <w:spacing w:before="0" w:beforeAutospacing="0" w:after="0" w:afterAutospacing="0"/>
        <w:ind w:left="-993" w:right="-994"/>
        <w:jc w:val="both"/>
        <w:rPr>
          <w:rFonts w:ascii="Arial" w:hAnsi="Arial" w:cs="Arial"/>
          <w:b/>
        </w:rPr>
      </w:pPr>
    </w:p>
    <w:p w:rsidR="00F47614" w:rsidRDefault="00F47614" w:rsidP="003F75BE">
      <w:pPr>
        <w:pStyle w:val="NormalWeb"/>
        <w:shd w:val="clear" w:color="auto" w:fill="F4F4F4"/>
        <w:spacing w:before="0" w:beforeAutospacing="0" w:after="0" w:afterAutospacing="0"/>
        <w:ind w:left="-993" w:right="-994"/>
        <w:jc w:val="both"/>
        <w:rPr>
          <w:rFonts w:ascii="Arial" w:hAnsi="Arial" w:cs="Arial"/>
          <w:b/>
        </w:rPr>
      </w:pPr>
      <w:r>
        <w:rPr>
          <w:rFonts w:ascii="Arial" w:hAnsi="Arial" w:cs="Arial"/>
          <w:b/>
        </w:rPr>
        <w:t xml:space="preserve">  </w:t>
      </w:r>
      <w:r w:rsidR="003F75BE" w:rsidRPr="003F75BE">
        <w:rPr>
          <w:rFonts w:ascii="Arial" w:hAnsi="Arial" w:cs="Arial"/>
          <w:b/>
        </w:rPr>
        <w:t xml:space="preserve">Dos acciones, arrojo de virtudes, cuentan sus días breves y la nombran en voz fuerte para que oigan quienes se preguntan si están en la </w:t>
      </w:r>
      <w:proofErr w:type="spellStart"/>
      <w:r w:rsidR="003F75BE" w:rsidRPr="003F75BE">
        <w:rPr>
          <w:rFonts w:ascii="Arial" w:hAnsi="Arial" w:cs="Arial"/>
          <w:b/>
        </w:rPr>
        <w:t>antimacedoniana</w:t>
      </w:r>
      <w:proofErr w:type="spellEnd"/>
      <w:r w:rsidR="003F75BE" w:rsidRPr="003F75BE">
        <w:rPr>
          <w:rFonts w:ascii="Arial" w:hAnsi="Arial" w:cs="Arial"/>
          <w:b/>
        </w:rPr>
        <w:t xml:space="preserve"> misión de exigir un cuerpo sin psique. La primera la convirtió en tripulante de conquistas, la segunda, en feminista naciente de aguas gauchas, pila bautismal laica que tuvo –vaya novedad– detractores, murmullos de injuria y silencio de tumba una vez más sin nombre. </w:t>
      </w:r>
    </w:p>
    <w:p w:rsidR="00F47614" w:rsidRDefault="00F47614" w:rsidP="003F75BE">
      <w:pPr>
        <w:pStyle w:val="NormalWeb"/>
        <w:shd w:val="clear" w:color="auto" w:fill="F4F4F4"/>
        <w:spacing w:before="0" w:beforeAutospacing="0" w:after="0" w:afterAutospacing="0"/>
        <w:ind w:left="-993" w:right="-994"/>
        <w:jc w:val="both"/>
        <w:rPr>
          <w:rFonts w:ascii="Arial" w:hAnsi="Arial" w:cs="Arial"/>
          <w:b/>
        </w:rPr>
      </w:pPr>
    </w:p>
    <w:p w:rsidR="00F47614" w:rsidRDefault="00F47614" w:rsidP="003F75BE">
      <w:pPr>
        <w:pStyle w:val="NormalWeb"/>
        <w:shd w:val="clear" w:color="auto" w:fill="F4F4F4"/>
        <w:spacing w:before="0" w:beforeAutospacing="0" w:after="0" w:afterAutospacing="0"/>
        <w:ind w:left="-993" w:right="-994"/>
        <w:jc w:val="both"/>
        <w:rPr>
          <w:rFonts w:ascii="Arial" w:hAnsi="Arial" w:cs="Arial"/>
          <w:b/>
        </w:rPr>
      </w:pPr>
      <w:r>
        <w:rPr>
          <w:rFonts w:ascii="Arial" w:hAnsi="Arial" w:cs="Arial"/>
          <w:b/>
        </w:rPr>
        <w:t xml:space="preserve">   </w:t>
      </w:r>
      <w:r w:rsidR="003F75BE" w:rsidRPr="003F75BE">
        <w:rPr>
          <w:rFonts w:ascii="Arial" w:hAnsi="Arial" w:cs="Arial"/>
          <w:b/>
        </w:rPr>
        <w:t>En la carta –documento fiel que le envió el 2 de julio de 1556 (hacía veinte años que había desembarcado, veinte que bregaba sin descanso) a Juana de Austria, Princesa</w:t>
      </w:r>
      <w:r>
        <w:rPr>
          <w:rFonts w:ascii="Arial" w:hAnsi="Arial" w:cs="Arial"/>
          <w:b/>
        </w:rPr>
        <w:t xml:space="preserve"> desde España </w:t>
      </w:r>
      <w:r w:rsidR="003F75BE" w:rsidRPr="003F75BE">
        <w:rPr>
          <w:rFonts w:ascii="Arial" w:hAnsi="Arial" w:cs="Arial"/>
          <w:b/>
        </w:rPr>
        <w:t xml:space="preserve"> Gobernadora</w:t>
      </w:r>
      <w:r>
        <w:rPr>
          <w:rFonts w:ascii="Arial" w:hAnsi="Arial" w:cs="Arial"/>
          <w:b/>
        </w:rPr>
        <w:t xml:space="preserve"> </w:t>
      </w:r>
      <w:r w:rsidR="003F75BE" w:rsidRPr="003F75BE">
        <w:rPr>
          <w:rFonts w:ascii="Arial" w:hAnsi="Arial" w:cs="Arial"/>
          <w:b/>
        </w:rPr>
        <w:t xml:space="preserve"> de los Reinos de España–, Isabel le pide cobrar por su trabajo</w:t>
      </w:r>
      <w:r w:rsidR="003A56C6">
        <w:rPr>
          <w:rFonts w:ascii="Arial" w:hAnsi="Arial" w:cs="Arial"/>
          <w:b/>
        </w:rPr>
        <w:t xml:space="preserve">. </w:t>
      </w:r>
      <w:proofErr w:type="spellStart"/>
      <w:r w:rsidR="003A56C6">
        <w:rPr>
          <w:rFonts w:ascii="Arial" w:hAnsi="Arial" w:cs="Arial"/>
          <w:b/>
        </w:rPr>
        <w:t>Piede</w:t>
      </w:r>
      <w:proofErr w:type="spellEnd"/>
      <w:r w:rsidR="003A56C6">
        <w:rPr>
          <w:rFonts w:ascii="Arial" w:hAnsi="Arial" w:cs="Arial"/>
          <w:b/>
        </w:rPr>
        <w:t xml:space="preserve"> </w:t>
      </w:r>
      <w:r w:rsidR="003F75BE" w:rsidRPr="003F75BE">
        <w:rPr>
          <w:rFonts w:ascii="Arial" w:hAnsi="Arial" w:cs="Arial"/>
          <w:b/>
        </w:rPr>
        <w:t xml:space="preserve"> que se le pague como se les pagaba a su marido y a tod</w:t>
      </w:r>
      <w:r>
        <w:rPr>
          <w:rFonts w:ascii="Arial" w:hAnsi="Arial" w:cs="Arial"/>
          <w:b/>
        </w:rPr>
        <w:t>o</w:t>
      </w:r>
      <w:r w:rsidR="003F75BE" w:rsidRPr="003F75BE">
        <w:rPr>
          <w:rFonts w:ascii="Arial" w:hAnsi="Arial" w:cs="Arial"/>
          <w:b/>
        </w:rPr>
        <w:t>s l</w:t>
      </w:r>
      <w:r>
        <w:rPr>
          <w:rFonts w:ascii="Arial" w:hAnsi="Arial" w:cs="Arial"/>
          <w:b/>
        </w:rPr>
        <w:t>o</w:t>
      </w:r>
      <w:r w:rsidR="003F75BE" w:rsidRPr="003F75BE">
        <w:rPr>
          <w:rFonts w:ascii="Arial" w:hAnsi="Arial" w:cs="Arial"/>
          <w:b/>
        </w:rPr>
        <w:t>s que junto a ella habían dejado atrás la península para echar campanas a vuelo y cumplir con  los deseos de robo del reino. Antes de despedirse de la “muy alta y muy poderosa señora” con un “</w:t>
      </w:r>
      <w:proofErr w:type="spellStart"/>
      <w:r w:rsidR="003F75BE" w:rsidRPr="003F75BE">
        <w:rPr>
          <w:rFonts w:ascii="Arial" w:hAnsi="Arial" w:cs="Arial"/>
          <w:b/>
        </w:rPr>
        <w:t>serbidora</w:t>
      </w:r>
      <w:proofErr w:type="spellEnd"/>
      <w:r w:rsidR="003F75BE" w:rsidRPr="003F75BE">
        <w:rPr>
          <w:rFonts w:ascii="Arial" w:hAnsi="Arial" w:cs="Arial"/>
          <w:b/>
        </w:rPr>
        <w:t xml:space="preserve"> de Vuestra Alteza que sus Reales manos besa”</w:t>
      </w:r>
      <w:r>
        <w:rPr>
          <w:rFonts w:ascii="Arial" w:hAnsi="Arial" w:cs="Arial"/>
          <w:b/>
        </w:rPr>
        <w:t xml:space="preserve">. </w:t>
      </w:r>
    </w:p>
    <w:p w:rsidR="00F47614" w:rsidRDefault="00F47614" w:rsidP="003F75BE">
      <w:pPr>
        <w:pStyle w:val="NormalWeb"/>
        <w:shd w:val="clear" w:color="auto" w:fill="F4F4F4"/>
        <w:spacing w:before="0" w:beforeAutospacing="0" w:after="0" w:afterAutospacing="0"/>
        <w:ind w:left="-993" w:right="-994"/>
        <w:jc w:val="both"/>
        <w:rPr>
          <w:rFonts w:ascii="Arial" w:hAnsi="Arial" w:cs="Arial"/>
          <w:b/>
        </w:rPr>
      </w:pPr>
    </w:p>
    <w:p w:rsidR="00F47614" w:rsidRDefault="00F47614" w:rsidP="003F75BE">
      <w:pPr>
        <w:pStyle w:val="NormalWeb"/>
        <w:shd w:val="clear" w:color="auto" w:fill="F4F4F4"/>
        <w:spacing w:before="0" w:beforeAutospacing="0" w:after="0" w:afterAutospacing="0"/>
        <w:ind w:left="-993" w:right="-994"/>
        <w:jc w:val="both"/>
        <w:rPr>
          <w:rFonts w:ascii="Arial" w:hAnsi="Arial" w:cs="Arial"/>
          <w:b/>
        </w:rPr>
      </w:pPr>
      <w:r>
        <w:rPr>
          <w:rFonts w:ascii="Arial" w:hAnsi="Arial" w:cs="Arial"/>
          <w:b/>
        </w:rPr>
        <w:t xml:space="preserve">  D</w:t>
      </w:r>
      <w:r w:rsidR="003F75BE" w:rsidRPr="003F75BE">
        <w:rPr>
          <w:rFonts w:ascii="Arial" w:hAnsi="Arial" w:cs="Arial"/>
          <w:b/>
        </w:rPr>
        <w:t>espués de contarle todo lo que a diario hacía en suelo descubierto desde que</w:t>
      </w:r>
      <w:r w:rsidR="00D27C0C">
        <w:rPr>
          <w:rFonts w:ascii="Arial" w:hAnsi="Arial" w:cs="Arial"/>
          <w:b/>
        </w:rPr>
        <w:t xml:space="preserve"> llegó al Río de la Plata (no só</w:t>
      </w:r>
      <w:r w:rsidR="003F75BE" w:rsidRPr="003F75BE">
        <w:rPr>
          <w:rFonts w:ascii="Arial" w:hAnsi="Arial" w:cs="Arial"/>
          <w:b/>
        </w:rPr>
        <w:t>lo habla de ella, nombra también a las otras mujeres con quienes compartió navío y batallas de la conquista) le dice que se siente agraviada por la ingratitud sufrida desde que atravesó el océano y llegó a Buenos Aires como una tripulante más en la hostilidad</w:t>
      </w:r>
      <w:r w:rsidR="00D27C0C">
        <w:rPr>
          <w:rFonts w:ascii="Arial" w:hAnsi="Arial" w:cs="Arial"/>
          <w:b/>
        </w:rPr>
        <w:t>,</w:t>
      </w:r>
      <w:r w:rsidR="003F75BE" w:rsidRPr="003F75BE">
        <w:rPr>
          <w:rFonts w:ascii="Arial" w:hAnsi="Arial" w:cs="Arial"/>
          <w:b/>
        </w:rPr>
        <w:t xml:space="preserve"> pero como una tripulante menos en la paga.</w:t>
      </w:r>
    </w:p>
    <w:p w:rsidR="00F47614" w:rsidRDefault="00F47614" w:rsidP="003F75BE">
      <w:pPr>
        <w:pStyle w:val="NormalWeb"/>
        <w:shd w:val="clear" w:color="auto" w:fill="F4F4F4"/>
        <w:spacing w:before="0" w:beforeAutospacing="0" w:after="0" w:afterAutospacing="0"/>
        <w:ind w:left="-993" w:right="-994"/>
        <w:jc w:val="both"/>
        <w:rPr>
          <w:rFonts w:ascii="Arial" w:hAnsi="Arial" w:cs="Arial"/>
          <w:b/>
        </w:rPr>
      </w:pPr>
    </w:p>
    <w:p w:rsidR="003F75BE" w:rsidRPr="003F75BE" w:rsidRDefault="00F47614" w:rsidP="003F75BE">
      <w:pPr>
        <w:pStyle w:val="NormalWeb"/>
        <w:shd w:val="clear" w:color="auto" w:fill="F4F4F4"/>
        <w:spacing w:before="0" w:beforeAutospacing="0" w:after="0" w:afterAutospacing="0"/>
        <w:ind w:left="-993" w:right="-994"/>
        <w:jc w:val="both"/>
        <w:rPr>
          <w:rFonts w:ascii="Arial" w:hAnsi="Arial" w:cs="Arial"/>
          <w:b/>
        </w:rPr>
      </w:pPr>
      <w:r>
        <w:rPr>
          <w:rFonts w:ascii="Arial" w:hAnsi="Arial" w:cs="Arial"/>
          <w:b/>
        </w:rPr>
        <w:t xml:space="preserve"> </w:t>
      </w:r>
      <w:r w:rsidR="003F75BE" w:rsidRPr="003F75BE">
        <w:rPr>
          <w:rFonts w:ascii="Arial" w:hAnsi="Arial" w:cs="Arial"/>
          <w:b/>
        </w:rPr>
        <w:t xml:space="preserve"> Isabel pide justicia, pide, poniendo en jaque a la legalidad de su tiempo, que se cumplan los derechos de las mujeres. Lo pide, se lo está pidiendo a otra mujer, cuando a nadie se le ocurría pedirlo ni pagarlo y mientras Europa siempre igual a sí misma se enteraba de las conquistas de ultramar y de la América descubierta por los precios que pagaba en su vida cotidiana y no por las crónicas de los adelantados. </w:t>
      </w:r>
    </w:p>
    <w:p w:rsidR="00F47614" w:rsidRDefault="00F47614" w:rsidP="003F75BE">
      <w:pPr>
        <w:pStyle w:val="NormalWeb"/>
        <w:shd w:val="clear" w:color="auto" w:fill="F4F4F4"/>
        <w:spacing w:before="0" w:beforeAutospacing="0" w:after="0" w:afterAutospacing="0"/>
        <w:ind w:left="-993" w:right="-994"/>
        <w:jc w:val="both"/>
        <w:rPr>
          <w:rFonts w:ascii="Arial" w:hAnsi="Arial" w:cs="Arial"/>
          <w:b/>
        </w:rPr>
      </w:pPr>
    </w:p>
    <w:p w:rsidR="00F47614" w:rsidRDefault="00F47614" w:rsidP="003F75BE">
      <w:pPr>
        <w:pStyle w:val="NormalWeb"/>
        <w:shd w:val="clear" w:color="auto" w:fill="F4F4F4"/>
        <w:spacing w:before="0" w:beforeAutospacing="0" w:after="0" w:afterAutospacing="0"/>
        <w:ind w:left="-993" w:right="-994"/>
        <w:jc w:val="both"/>
        <w:rPr>
          <w:rFonts w:ascii="Arial" w:hAnsi="Arial" w:cs="Arial"/>
          <w:b/>
        </w:rPr>
      </w:pPr>
      <w:r>
        <w:rPr>
          <w:rFonts w:ascii="Arial" w:hAnsi="Arial" w:cs="Arial"/>
          <w:b/>
        </w:rPr>
        <w:t xml:space="preserve">  </w:t>
      </w:r>
      <w:r w:rsidR="003F75BE" w:rsidRPr="003F75BE">
        <w:rPr>
          <w:rFonts w:ascii="Arial" w:hAnsi="Arial" w:cs="Arial"/>
          <w:b/>
        </w:rPr>
        <w:t xml:space="preserve">Isabel habla de hambre, de lavar la ropa, de armar ballestas, de curar heridas, de hacer de centinela y de animar  a los soldados desanimados por tanta flaqueza sargenteándolos y poniéndolos en orden “con palabras varoniles”, de avivar fuegos y de los indios “que vienen a dar guerra”. </w:t>
      </w:r>
    </w:p>
    <w:p w:rsidR="00F47614" w:rsidRDefault="00F47614" w:rsidP="003F75BE">
      <w:pPr>
        <w:pStyle w:val="NormalWeb"/>
        <w:shd w:val="clear" w:color="auto" w:fill="F4F4F4"/>
        <w:spacing w:before="0" w:beforeAutospacing="0" w:after="0" w:afterAutospacing="0"/>
        <w:ind w:left="-993" w:right="-994"/>
        <w:jc w:val="both"/>
        <w:rPr>
          <w:rFonts w:ascii="Arial" w:hAnsi="Arial" w:cs="Arial"/>
          <w:b/>
        </w:rPr>
      </w:pPr>
    </w:p>
    <w:p w:rsidR="003A56C6" w:rsidRDefault="00F47614" w:rsidP="003F75BE">
      <w:pPr>
        <w:pStyle w:val="NormalWeb"/>
        <w:shd w:val="clear" w:color="auto" w:fill="F4F4F4"/>
        <w:spacing w:before="0" w:beforeAutospacing="0" w:after="0" w:afterAutospacing="0"/>
        <w:ind w:left="-993" w:right="-994"/>
        <w:jc w:val="both"/>
        <w:rPr>
          <w:rFonts w:ascii="Arial" w:hAnsi="Arial" w:cs="Arial"/>
          <w:b/>
        </w:rPr>
      </w:pPr>
      <w:r>
        <w:rPr>
          <w:rFonts w:ascii="Arial" w:hAnsi="Arial" w:cs="Arial"/>
          <w:b/>
        </w:rPr>
        <w:t xml:space="preserve">  </w:t>
      </w:r>
      <w:r w:rsidR="003F75BE" w:rsidRPr="003F75BE">
        <w:rPr>
          <w:rFonts w:ascii="Arial" w:hAnsi="Arial" w:cs="Arial"/>
          <w:b/>
        </w:rPr>
        <w:t>En la carta, álbum de recuerdos con cicatrices y sangre seca, primer discurso femenino de la conquista, primer relato de una mujer que desde la empalizada colonizadora le escribe a una mujer poderosa, se ven sin necesidad de fotos los veinte años de mojones nuevos sin comida, las geografías adversas y las amenazas infalibles.</w:t>
      </w:r>
    </w:p>
    <w:p w:rsidR="003F75BE" w:rsidRPr="003F75BE" w:rsidRDefault="003A56C6" w:rsidP="003F75BE">
      <w:pPr>
        <w:pStyle w:val="NormalWeb"/>
        <w:shd w:val="clear" w:color="auto" w:fill="F4F4F4"/>
        <w:spacing w:before="0" w:beforeAutospacing="0" w:after="0" w:afterAutospacing="0"/>
        <w:ind w:left="-993" w:right="-994"/>
        <w:jc w:val="both"/>
        <w:rPr>
          <w:rFonts w:ascii="Arial" w:hAnsi="Arial" w:cs="Arial"/>
          <w:b/>
        </w:rPr>
      </w:pPr>
      <w:r>
        <w:rPr>
          <w:rFonts w:ascii="Arial" w:hAnsi="Arial" w:cs="Arial"/>
          <w:b/>
        </w:rPr>
        <w:lastRenderedPageBreak/>
        <w:t xml:space="preserve">   </w:t>
      </w:r>
      <w:r w:rsidR="007F2244">
        <w:rPr>
          <w:rFonts w:ascii="Arial" w:hAnsi="Arial" w:cs="Arial"/>
          <w:b/>
        </w:rPr>
        <w:t xml:space="preserve">   </w:t>
      </w:r>
      <w:r w:rsidR="003F75BE" w:rsidRPr="003F75BE">
        <w:rPr>
          <w:rFonts w:ascii="Arial" w:hAnsi="Arial" w:cs="Arial"/>
          <w:b/>
        </w:rPr>
        <w:t>Veinte años narrados por una cronista visceral que rompe el género epistolar femenino común en la época, hace uso de su lugar de mujer exploradora del Nuevo Mundo y  cree –ingenuidad de la espera– que los ojos de la gobernadora leerán con empatía. Pero después de la escritura y la esperanza no hubo nada más, nada más que una carta sin respuesta. </w:t>
      </w:r>
    </w:p>
    <w:p w:rsidR="00F47614" w:rsidRDefault="00F47614" w:rsidP="003F75BE">
      <w:pPr>
        <w:pStyle w:val="NormalWeb"/>
        <w:shd w:val="clear" w:color="auto" w:fill="F4F4F4"/>
        <w:spacing w:before="0" w:beforeAutospacing="0" w:after="0" w:afterAutospacing="0"/>
        <w:ind w:left="-993" w:right="-994"/>
        <w:jc w:val="both"/>
        <w:rPr>
          <w:rFonts w:ascii="Arial" w:hAnsi="Arial" w:cs="Arial"/>
          <w:b/>
        </w:rPr>
      </w:pPr>
    </w:p>
    <w:p w:rsidR="00DA0C65" w:rsidRPr="003F75BE" w:rsidRDefault="00F47614" w:rsidP="00F47614">
      <w:pPr>
        <w:pStyle w:val="NormalWeb"/>
        <w:shd w:val="clear" w:color="auto" w:fill="F4F4F4"/>
        <w:spacing w:before="0" w:beforeAutospacing="0" w:after="0" w:afterAutospacing="0"/>
        <w:ind w:left="-993" w:right="-994"/>
        <w:jc w:val="both"/>
        <w:rPr>
          <w:rFonts w:ascii="Arial" w:hAnsi="Arial" w:cs="Arial"/>
          <w:b/>
        </w:rPr>
      </w:pPr>
      <w:r>
        <w:rPr>
          <w:rFonts w:ascii="Arial" w:hAnsi="Arial" w:cs="Arial"/>
          <w:b/>
        </w:rPr>
        <w:t xml:space="preserve">  </w:t>
      </w:r>
      <w:r w:rsidR="003F75BE" w:rsidRPr="003F75BE">
        <w:rPr>
          <w:rFonts w:ascii="Arial" w:hAnsi="Arial" w:cs="Arial"/>
          <w:b/>
        </w:rPr>
        <w:t>Quién sabe en qué destino durmió ensobrado aquel anhelo hasta que en ánimo trasnochado alguien encontró la carta  y la convirtió en título de monografías, en succión de palabras, en archivo histórico, en documento y bandera que busca  despuntar a la hora más temprana  los días rotos y los enteros sin tiempo.</w:t>
      </w:r>
    </w:p>
    <w:sectPr w:rsidR="00DA0C65" w:rsidRPr="003F75BE" w:rsidSect="00014A9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F75BE"/>
    <w:rsid w:val="00014A9D"/>
    <w:rsid w:val="001D2FD9"/>
    <w:rsid w:val="003A56C6"/>
    <w:rsid w:val="003F75BE"/>
    <w:rsid w:val="00522974"/>
    <w:rsid w:val="007F2244"/>
    <w:rsid w:val="00BF4E73"/>
    <w:rsid w:val="00D27C0C"/>
    <w:rsid w:val="00D56D3F"/>
    <w:rsid w:val="00F47614"/>
    <w:rsid w:val="00F81F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A9D"/>
  </w:style>
  <w:style w:type="paragraph" w:styleId="Ttulo2">
    <w:name w:val="heading 2"/>
    <w:basedOn w:val="Normal"/>
    <w:link w:val="Ttulo2Car"/>
    <w:uiPriority w:val="9"/>
    <w:qFormat/>
    <w:rsid w:val="003F75B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5">
    <w:name w:val="heading 5"/>
    <w:basedOn w:val="Normal"/>
    <w:next w:val="Normal"/>
    <w:link w:val="Ttulo5Car"/>
    <w:uiPriority w:val="9"/>
    <w:semiHidden/>
    <w:unhideWhenUsed/>
    <w:qFormat/>
    <w:rsid w:val="003F75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F75BE"/>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3F75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F75BE"/>
    <w:rPr>
      <w:color w:val="0000FF"/>
      <w:u w:val="single"/>
    </w:rPr>
  </w:style>
  <w:style w:type="character" w:customStyle="1" w:styleId="mw-headline">
    <w:name w:val="mw-headline"/>
    <w:basedOn w:val="Fuentedeprrafopredeter"/>
    <w:rsid w:val="003F75BE"/>
  </w:style>
  <w:style w:type="character" w:customStyle="1" w:styleId="mw-editsection">
    <w:name w:val="mw-editsection"/>
    <w:basedOn w:val="Fuentedeprrafopredeter"/>
    <w:rsid w:val="003F75BE"/>
  </w:style>
  <w:style w:type="character" w:customStyle="1" w:styleId="mw-editsection-bracket">
    <w:name w:val="mw-editsection-bracket"/>
    <w:basedOn w:val="Fuentedeprrafopredeter"/>
    <w:rsid w:val="003F75BE"/>
  </w:style>
  <w:style w:type="character" w:customStyle="1" w:styleId="Ttulo5Car">
    <w:name w:val="Título 5 Car"/>
    <w:basedOn w:val="Fuentedeprrafopredeter"/>
    <w:link w:val="Ttulo5"/>
    <w:uiPriority w:val="9"/>
    <w:semiHidden/>
    <w:rsid w:val="003F75BE"/>
    <w:rPr>
      <w:rFonts w:asciiTheme="majorHAnsi" w:eastAsiaTheme="majorEastAsia" w:hAnsiTheme="majorHAnsi" w:cstheme="majorBidi"/>
      <w:color w:val="243F60" w:themeColor="accent1" w:themeShade="7F"/>
    </w:rPr>
  </w:style>
  <w:style w:type="character" w:customStyle="1" w:styleId="label-read-more">
    <w:name w:val="label-read-more"/>
    <w:basedOn w:val="Fuentedeprrafopredeter"/>
    <w:rsid w:val="003F75BE"/>
  </w:style>
  <w:style w:type="character" w:customStyle="1" w:styleId="label-1">
    <w:name w:val="label-1"/>
    <w:basedOn w:val="Fuentedeprrafopredeter"/>
    <w:rsid w:val="003F75BE"/>
  </w:style>
  <w:style w:type="character" w:customStyle="1" w:styleId="label-4">
    <w:name w:val="label-4"/>
    <w:basedOn w:val="Fuentedeprrafopredeter"/>
    <w:rsid w:val="003F75BE"/>
  </w:style>
  <w:style w:type="paragraph" w:styleId="Textodeglobo">
    <w:name w:val="Balloon Text"/>
    <w:basedOn w:val="Normal"/>
    <w:link w:val="TextodegloboCar"/>
    <w:uiPriority w:val="99"/>
    <w:semiHidden/>
    <w:unhideWhenUsed/>
    <w:rsid w:val="003F75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75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530185">
      <w:bodyDiv w:val="1"/>
      <w:marLeft w:val="0"/>
      <w:marRight w:val="0"/>
      <w:marTop w:val="0"/>
      <w:marBottom w:val="0"/>
      <w:divBdr>
        <w:top w:val="none" w:sz="0" w:space="0" w:color="auto"/>
        <w:left w:val="none" w:sz="0" w:space="0" w:color="auto"/>
        <w:bottom w:val="none" w:sz="0" w:space="0" w:color="auto"/>
        <w:right w:val="none" w:sz="0" w:space="0" w:color="auto"/>
      </w:divBdr>
      <w:divsChild>
        <w:div w:id="175654119">
          <w:marLeft w:val="-600"/>
          <w:marRight w:val="240"/>
          <w:marTop w:val="60"/>
          <w:marBottom w:val="30"/>
          <w:divBdr>
            <w:top w:val="none" w:sz="0" w:space="0" w:color="auto"/>
            <w:left w:val="none" w:sz="0" w:space="0" w:color="auto"/>
            <w:bottom w:val="none" w:sz="0" w:space="0" w:color="auto"/>
            <w:right w:val="none" w:sz="0" w:space="0" w:color="auto"/>
          </w:divBdr>
          <w:divsChild>
            <w:div w:id="2069764885">
              <w:marLeft w:val="0"/>
              <w:marRight w:val="0"/>
              <w:marTop w:val="0"/>
              <w:marBottom w:val="0"/>
              <w:divBdr>
                <w:top w:val="none" w:sz="0" w:space="0" w:color="auto"/>
                <w:left w:val="none" w:sz="0" w:space="0" w:color="auto"/>
                <w:bottom w:val="none" w:sz="0" w:space="0" w:color="auto"/>
                <w:right w:val="none" w:sz="0" w:space="0" w:color="auto"/>
              </w:divBdr>
            </w:div>
          </w:divsChild>
        </w:div>
        <w:div w:id="730881631">
          <w:marLeft w:val="-600"/>
          <w:marRight w:val="240"/>
          <w:marTop w:val="60"/>
          <w:marBottom w:val="30"/>
          <w:divBdr>
            <w:top w:val="none" w:sz="0" w:space="0" w:color="auto"/>
            <w:left w:val="none" w:sz="0" w:space="0" w:color="auto"/>
            <w:bottom w:val="none" w:sz="0" w:space="0" w:color="auto"/>
            <w:right w:val="none" w:sz="0" w:space="0" w:color="auto"/>
          </w:divBdr>
          <w:divsChild>
            <w:div w:id="15316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Nuevo_Mundo" TargetMode="External"/><Relationship Id="rId13" Type="http://schemas.openxmlformats.org/officeDocument/2006/relationships/hyperlink" Target="https://es.wikipedia.org/wiki/Juana_de_Austria" TargetMode="External"/><Relationship Id="rId3" Type="http://schemas.openxmlformats.org/officeDocument/2006/relationships/webSettings" Target="webSettings.xml"/><Relationship Id="rId7" Type="http://schemas.openxmlformats.org/officeDocument/2006/relationships/hyperlink" Target="https://es.wikipedia.org/wiki/Argentina" TargetMode="External"/><Relationship Id="rId12" Type="http://schemas.openxmlformats.org/officeDocument/2006/relationships/hyperlink" Target="https://es.wikipedia.org/wiki/Paragu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R%C3%ADo_de_la_Plata" TargetMode="External"/><Relationship Id="rId11" Type="http://schemas.openxmlformats.org/officeDocument/2006/relationships/hyperlink" Target="https://es.wikipedia.org/wiki/Asunci%C3%B3n" TargetMode="External"/><Relationship Id="rId5" Type="http://schemas.openxmlformats.org/officeDocument/2006/relationships/hyperlink" Target="https://es.wikipedia.org/wiki/Pedro_de_Mendoza" TargetMode="External"/><Relationship Id="rId15" Type="http://schemas.openxmlformats.org/officeDocument/2006/relationships/theme" Target="theme/theme1.xml"/><Relationship Id="rId10" Type="http://schemas.openxmlformats.org/officeDocument/2006/relationships/hyperlink" Target="https://es.wikipedia.org/wiki/R%C3%ADo_Paran%C3%A1" TargetMode="External"/><Relationship Id="rId4" Type="http://schemas.openxmlformats.org/officeDocument/2006/relationships/image" Target="media/image1.png"/><Relationship Id="rId9" Type="http://schemas.openxmlformats.org/officeDocument/2006/relationships/hyperlink" Target="https://es.wikipedia.org/wiki/Buenos_Air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1020</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2000-05-05T07:20:00Z</dcterms:created>
  <dcterms:modified xsi:type="dcterms:W3CDTF">2021-02-13T12:06:00Z</dcterms:modified>
</cp:coreProperties>
</file>