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65" w:rsidRDefault="00EF1428" w:rsidP="00EF1428">
      <w:pPr>
        <w:jc w:val="center"/>
        <w:rPr>
          <w:rFonts w:ascii="Arial" w:hAnsi="Arial" w:cs="Arial"/>
          <w:b/>
          <w:color w:val="FF0000"/>
          <w:sz w:val="36"/>
          <w:szCs w:val="36"/>
        </w:rPr>
      </w:pPr>
      <w:r w:rsidRPr="00EF1428">
        <w:rPr>
          <w:rFonts w:ascii="Arial" w:hAnsi="Arial" w:cs="Arial"/>
          <w:b/>
          <w:color w:val="FF0000"/>
          <w:sz w:val="36"/>
          <w:szCs w:val="36"/>
        </w:rPr>
        <w:t xml:space="preserve">Santa Isabel de </w:t>
      </w:r>
      <w:proofErr w:type="spellStart"/>
      <w:r w:rsidRPr="00EF1428">
        <w:rPr>
          <w:rFonts w:ascii="Arial" w:hAnsi="Arial" w:cs="Arial"/>
          <w:b/>
          <w:color w:val="FF0000"/>
          <w:sz w:val="36"/>
          <w:szCs w:val="36"/>
        </w:rPr>
        <w:t>Hungria</w:t>
      </w:r>
      <w:proofErr w:type="spellEnd"/>
      <w:r w:rsidRPr="00EF1428">
        <w:rPr>
          <w:rFonts w:ascii="Arial" w:hAnsi="Arial" w:cs="Arial"/>
          <w:b/>
          <w:color w:val="FF0000"/>
          <w:sz w:val="36"/>
          <w:szCs w:val="36"/>
        </w:rPr>
        <w:t xml:space="preserve">  1207 - 1231</w:t>
      </w:r>
    </w:p>
    <w:p w:rsidR="00A531B6" w:rsidRPr="00A531B6" w:rsidRDefault="00A531B6" w:rsidP="00EF1428">
      <w:pPr>
        <w:jc w:val="center"/>
        <w:rPr>
          <w:rFonts w:ascii="Arial" w:hAnsi="Arial" w:cs="Arial"/>
          <w:b/>
          <w:color w:val="0070C0"/>
          <w:sz w:val="32"/>
          <w:szCs w:val="32"/>
        </w:rPr>
      </w:pPr>
      <w:r w:rsidRPr="00A531B6">
        <w:rPr>
          <w:rFonts w:ascii="Arial" w:hAnsi="Arial" w:cs="Arial"/>
          <w:b/>
          <w:color w:val="0070C0"/>
          <w:sz w:val="32"/>
          <w:szCs w:val="32"/>
        </w:rPr>
        <w:t>Mujer humilde y caritativa</w:t>
      </w:r>
    </w:p>
    <w:p w:rsidR="00A531B6" w:rsidRPr="00A531B6" w:rsidRDefault="00A531B6" w:rsidP="00EF1428">
      <w:pPr>
        <w:jc w:val="center"/>
        <w:rPr>
          <w:rFonts w:ascii="Arial" w:hAnsi="Arial" w:cs="Arial"/>
          <w:b/>
          <w:sz w:val="24"/>
          <w:szCs w:val="24"/>
        </w:rPr>
      </w:pPr>
      <w:proofErr w:type="spellStart"/>
      <w:r w:rsidRPr="00A531B6">
        <w:rPr>
          <w:rFonts w:ascii="Arial" w:hAnsi="Arial" w:cs="Arial"/>
          <w:b/>
          <w:sz w:val="24"/>
          <w:szCs w:val="24"/>
        </w:rPr>
        <w:t>Wikipedia</w:t>
      </w:r>
      <w:proofErr w:type="spellEnd"/>
    </w:p>
    <w:p w:rsidR="00EF1428" w:rsidRDefault="00EF1428" w:rsidP="00EF1428">
      <w:pPr>
        <w:jc w:val="center"/>
      </w:pPr>
      <w:r>
        <w:rPr>
          <w:noProof/>
          <w:lang w:val="es-CR" w:eastAsia="es-CR"/>
        </w:rPr>
        <w:drawing>
          <wp:inline distT="0" distB="0" distL="0" distR="0">
            <wp:extent cx="2009775" cy="23579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l="70018" t="24085" r="7584" b="47206"/>
                    <a:stretch>
                      <a:fillRect/>
                    </a:stretch>
                  </pic:blipFill>
                  <pic:spPr bwMode="auto">
                    <a:xfrm>
                      <a:off x="0" y="0"/>
                      <a:ext cx="2009775" cy="2357925"/>
                    </a:xfrm>
                    <a:prstGeom prst="rect">
                      <a:avLst/>
                    </a:prstGeom>
                    <a:noFill/>
                    <a:ln w="9525">
                      <a:noFill/>
                      <a:miter lim="800000"/>
                      <a:headEnd/>
                      <a:tailEnd/>
                    </a:ln>
                  </pic:spPr>
                </pic:pic>
              </a:graphicData>
            </a:graphic>
          </wp:inline>
        </w:drawing>
      </w:r>
    </w:p>
    <w:p w:rsidR="00EF1428" w:rsidRDefault="00673EFE" w:rsidP="00EF1428">
      <w:pPr>
        <w:spacing w:after="0" w:line="240" w:lineRule="auto"/>
        <w:ind w:left="-993" w:right="-994" w:firstLine="142"/>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EF1428">
        <w:rPr>
          <w:rFonts w:ascii="Arial" w:hAnsi="Arial" w:cs="Arial"/>
          <w:b/>
          <w:sz w:val="24"/>
          <w:szCs w:val="24"/>
          <w:shd w:val="clear" w:color="auto" w:fill="FFFFFF"/>
        </w:rPr>
        <w:t>S</w:t>
      </w:r>
      <w:r w:rsidR="00EF1428" w:rsidRPr="00EF1428">
        <w:rPr>
          <w:rFonts w:ascii="Arial" w:hAnsi="Arial" w:cs="Arial"/>
          <w:b/>
          <w:sz w:val="24"/>
          <w:szCs w:val="24"/>
          <w:shd w:val="clear" w:color="auto" w:fill="FFFFFF"/>
        </w:rPr>
        <w:t>anta </w:t>
      </w:r>
      <w:r w:rsidR="00EF1428" w:rsidRPr="00EF1428">
        <w:rPr>
          <w:rFonts w:ascii="Arial" w:hAnsi="Arial" w:cs="Arial"/>
          <w:b/>
          <w:bCs/>
          <w:sz w:val="24"/>
          <w:szCs w:val="24"/>
          <w:shd w:val="clear" w:color="auto" w:fill="FFFFFF"/>
        </w:rPr>
        <w:t>Isabel de Hungría</w:t>
      </w:r>
      <w:r w:rsidR="00EF1428" w:rsidRPr="00EF1428">
        <w:rPr>
          <w:rFonts w:ascii="Arial" w:hAnsi="Arial" w:cs="Arial"/>
          <w:b/>
          <w:sz w:val="24"/>
          <w:szCs w:val="24"/>
          <w:shd w:val="clear" w:color="auto" w:fill="FFFFFF"/>
        </w:rPr>
        <w:t> (</w:t>
      </w:r>
      <w:hyperlink r:id="rId5" w:tooltip="Idioma húngaro" w:history="1">
        <w:r w:rsidR="00EF1428" w:rsidRPr="00EF1428">
          <w:rPr>
            <w:rStyle w:val="Hipervnculo"/>
            <w:rFonts w:ascii="Arial" w:hAnsi="Arial" w:cs="Arial"/>
            <w:b/>
            <w:color w:val="auto"/>
            <w:sz w:val="24"/>
            <w:szCs w:val="24"/>
            <w:u w:val="none"/>
            <w:shd w:val="clear" w:color="auto" w:fill="FFFFFF"/>
          </w:rPr>
          <w:t>húngaro</w:t>
        </w:r>
      </w:hyperlink>
      <w:r w:rsidR="00EF1428" w:rsidRPr="00EF1428">
        <w:rPr>
          <w:rFonts w:ascii="Arial" w:hAnsi="Arial" w:cs="Arial"/>
          <w:b/>
          <w:sz w:val="24"/>
          <w:szCs w:val="24"/>
          <w:shd w:val="clear" w:color="auto" w:fill="FFFFFF"/>
        </w:rPr>
        <w:t>: </w:t>
      </w:r>
      <w:proofErr w:type="spellStart"/>
      <w:r w:rsidR="00EF1428" w:rsidRPr="00EF1428">
        <w:rPr>
          <w:rFonts w:ascii="Arial" w:hAnsi="Arial" w:cs="Arial"/>
          <w:b/>
          <w:i/>
          <w:iCs/>
          <w:sz w:val="24"/>
          <w:szCs w:val="24"/>
          <w:shd w:val="clear" w:color="auto" w:fill="FFFFFF"/>
        </w:rPr>
        <w:t>Szent</w:t>
      </w:r>
      <w:proofErr w:type="spellEnd"/>
      <w:r w:rsidR="00EF1428" w:rsidRPr="00EF1428">
        <w:rPr>
          <w:rFonts w:ascii="Arial" w:hAnsi="Arial" w:cs="Arial"/>
          <w:b/>
          <w:i/>
          <w:iCs/>
          <w:sz w:val="24"/>
          <w:szCs w:val="24"/>
          <w:shd w:val="clear" w:color="auto" w:fill="FFFFFF"/>
        </w:rPr>
        <w:t xml:space="preserve"> </w:t>
      </w:r>
      <w:proofErr w:type="spellStart"/>
      <w:r w:rsidR="00EF1428" w:rsidRPr="00EF1428">
        <w:rPr>
          <w:rFonts w:ascii="Arial" w:hAnsi="Arial" w:cs="Arial"/>
          <w:b/>
          <w:i/>
          <w:iCs/>
          <w:sz w:val="24"/>
          <w:szCs w:val="24"/>
          <w:shd w:val="clear" w:color="auto" w:fill="FFFFFF"/>
        </w:rPr>
        <w:t>Erzsébet</w:t>
      </w:r>
      <w:proofErr w:type="spellEnd"/>
      <w:r w:rsidR="00EF1428" w:rsidRPr="00EF1428">
        <w:rPr>
          <w:rFonts w:ascii="Arial" w:hAnsi="Arial" w:cs="Arial"/>
          <w:b/>
          <w:sz w:val="24"/>
          <w:szCs w:val="24"/>
          <w:shd w:val="clear" w:color="auto" w:fill="FFFFFF"/>
        </w:rPr>
        <w:t>, en </w:t>
      </w:r>
      <w:hyperlink r:id="rId6" w:tooltip="Idioma alemán" w:history="1">
        <w:r w:rsidR="00EF1428" w:rsidRPr="00EF1428">
          <w:rPr>
            <w:rStyle w:val="Hipervnculo"/>
            <w:rFonts w:ascii="Arial" w:hAnsi="Arial" w:cs="Arial"/>
            <w:b/>
            <w:color w:val="auto"/>
            <w:sz w:val="24"/>
            <w:szCs w:val="24"/>
            <w:u w:val="none"/>
            <w:shd w:val="clear" w:color="auto" w:fill="FFFFFF"/>
          </w:rPr>
          <w:t>alemán</w:t>
        </w:r>
      </w:hyperlink>
      <w:r w:rsidR="00EF1428" w:rsidRPr="00EF1428">
        <w:rPr>
          <w:rFonts w:ascii="Arial" w:hAnsi="Arial" w:cs="Arial"/>
          <w:b/>
          <w:sz w:val="24"/>
          <w:szCs w:val="24"/>
          <w:shd w:val="clear" w:color="auto" w:fill="FFFFFF"/>
        </w:rPr>
        <w:t>: </w:t>
      </w:r>
      <w:r w:rsidR="00EF1428" w:rsidRPr="00EF1428">
        <w:rPr>
          <w:rFonts w:ascii="Arial" w:hAnsi="Arial" w:cs="Arial"/>
          <w:b/>
          <w:i/>
          <w:iCs/>
          <w:sz w:val="24"/>
          <w:szCs w:val="24"/>
          <w:shd w:val="clear" w:color="auto" w:fill="FFFFFF"/>
        </w:rPr>
        <w:t xml:space="preserve">Elisabeth von </w:t>
      </w:r>
      <w:proofErr w:type="spellStart"/>
      <w:r w:rsidR="00EF1428" w:rsidRPr="00EF1428">
        <w:rPr>
          <w:rFonts w:ascii="Arial" w:hAnsi="Arial" w:cs="Arial"/>
          <w:b/>
          <w:i/>
          <w:iCs/>
          <w:sz w:val="24"/>
          <w:szCs w:val="24"/>
          <w:shd w:val="clear" w:color="auto" w:fill="FFFFFF"/>
        </w:rPr>
        <w:t>Thüringen</w:t>
      </w:r>
      <w:proofErr w:type="spellEnd"/>
      <w:r w:rsidR="00EF1428" w:rsidRPr="00EF1428">
        <w:rPr>
          <w:rFonts w:ascii="Arial" w:hAnsi="Arial" w:cs="Arial"/>
          <w:b/>
          <w:sz w:val="24"/>
          <w:szCs w:val="24"/>
          <w:shd w:val="clear" w:color="auto" w:fill="FFFFFF"/>
        </w:rPr>
        <w:t>)</w:t>
      </w:r>
      <w:r>
        <w:rPr>
          <w:rFonts w:ascii="Arial" w:hAnsi="Arial" w:cs="Arial"/>
          <w:b/>
          <w:sz w:val="24"/>
          <w:szCs w:val="24"/>
          <w:shd w:val="clear" w:color="auto" w:fill="FFFFFF"/>
        </w:rPr>
        <w:t xml:space="preserve">  nació</w:t>
      </w:r>
      <w:r w:rsidR="00EF1428">
        <w:rPr>
          <w:rFonts w:ascii="Arial" w:hAnsi="Arial" w:cs="Arial"/>
          <w:b/>
          <w:sz w:val="24"/>
          <w:szCs w:val="24"/>
          <w:shd w:val="clear" w:color="auto" w:fill="FFFFFF"/>
        </w:rPr>
        <w:t xml:space="preserve"> el </w:t>
      </w:r>
      <w:hyperlink r:id="rId7" w:tooltip="7 de julio" w:history="1">
        <w:r w:rsidR="00EF1428" w:rsidRPr="00EF1428">
          <w:rPr>
            <w:rStyle w:val="Hipervnculo"/>
            <w:rFonts w:ascii="Arial" w:hAnsi="Arial" w:cs="Arial"/>
            <w:b/>
            <w:color w:val="auto"/>
            <w:sz w:val="24"/>
            <w:szCs w:val="24"/>
            <w:u w:val="none"/>
            <w:shd w:val="clear" w:color="auto" w:fill="FFFFFF"/>
          </w:rPr>
          <w:t>7 de julio</w:t>
        </w:r>
      </w:hyperlink>
      <w:r w:rsidR="00EF1428" w:rsidRPr="00EF1428">
        <w:rPr>
          <w:rFonts w:ascii="Arial" w:hAnsi="Arial" w:cs="Arial"/>
          <w:b/>
          <w:sz w:val="24"/>
          <w:szCs w:val="24"/>
          <w:shd w:val="clear" w:color="auto" w:fill="FFFFFF"/>
        </w:rPr>
        <w:t> de </w:t>
      </w:r>
      <w:hyperlink r:id="rId8" w:tooltip="1207" w:history="1">
        <w:r w:rsidR="00EF1428" w:rsidRPr="00EF1428">
          <w:rPr>
            <w:rStyle w:val="Hipervnculo"/>
            <w:rFonts w:ascii="Arial" w:hAnsi="Arial" w:cs="Arial"/>
            <w:b/>
            <w:color w:val="auto"/>
            <w:sz w:val="24"/>
            <w:szCs w:val="24"/>
            <w:u w:val="none"/>
            <w:shd w:val="clear" w:color="auto" w:fill="FFFFFF"/>
          </w:rPr>
          <w:t>1207</w:t>
        </w:r>
      </w:hyperlink>
      <w:r w:rsidR="00EF1428" w:rsidRPr="00EF1428">
        <w:rPr>
          <w:rFonts w:ascii="Arial" w:hAnsi="Arial" w:cs="Arial"/>
          <w:b/>
          <w:sz w:val="24"/>
          <w:szCs w:val="24"/>
          <w:shd w:val="clear" w:color="auto" w:fill="FFFFFF"/>
        </w:rPr>
        <w:t> </w:t>
      </w:r>
      <w:r w:rsidR="00EF1428">
        <w:rPr>
          <w:rFonts w:ascii="Arial" w:hAnsi="Arial" w:cs="Arial"/>
          <w:b/>
          <w:sz w:val="24"/>
          <w:szCs w:val="24"/>
          <w:shd w:val="clear" w:color="auto" w:fill="FFFFFF"/>
        </w:rPr>
        <w:t xml:space="preserve"> y murió el </w:t>
      </w:r>
      <w:r w:rsidR="00EF1428" w:rsidRPr="00EF1428">
        <w:rPr>
          <w:rFonts w:ascii="Arial" w:hAnsi="Arial" w:cs="Arial"/>
          <w:b/>
          <w:sz w:val="24"/>
          <w:szCs w:val="24"/>
          <w:shd w:val="clear" w:color="auto" w:fill="FFFFFF"/>
        </w:rPr>
        <w:t> </w:t>
      </w:r>
      <w:hyperlink r:id="rId9" w:tooltip="17 de noviembre" w:history="1">
        <w:r w:rsidR="00EF1428" w:rsidRPr="00EF1428">
          <w:rPr>
            <w:rStyle w:val="Hipervnculo"/>
            <w:rFonts w:ascii="Arial" w:hAnsi="Arial" w:cs="Arial"/>
            <w:b/>
            <w:color w:val="auto"/>
            <w:sz w:val="24"/>
            <w:szCs w:val="24"/>
            <w:u w:val="none"/>
            <w:shd w:val="clear" w:color="auto" w:fill="FFFFFF"/>
          </w:rPr>
          <w:t>17 de noviembre</w:t>
        </w:r>
      </w:hyperlink>
      <w:r w:rsidR="00EF1428" w:rsidRPr="00EF1428">
        <w:rPr>
          <w:rFonts w:ascii="Arial" w:hAnsi="Arial" w:cs="Arial"/>
          <w:b/>
          <w:sz w:val="24"/>
          <w:szCs w:val="24"/>
          <w:shd w:val="clear" w:color="auto" w:fill="FFFFFF"/>
        </w:rPr>
        <w:t>, </w:t>
      </w:r>
      <w:hyperlink r:id="rId10" w:tooltip="1231" w:history="1">
        <w:r w:rsidR="00EF1428" w:rsidRPr="00EF1428">
          <w:rPr>
            <w:rStyle w:val="Hipervnculo"/>
            <w:rFonts w:ascii="Arial" w:hAnsi="Arial" w:cs="Arial"/>
            <w:b/>
            <w:color w:val="auto"/>
            <w:sz w:val="24"/>
            <w:szCs w:val="24"/>
            <w:u w:val="none"/>
            <w:shd w:val="clear" w:color="auto" w:fill="FFFFFF"/>
          </w:rPr>
          <w:t>1231</w:t>
        </w:r>
      </w:hyperlink>
      <w:r w:rsidR="00EF1428">
        <w:rPr>
          <w:rFonts w:ascii="Arial" w:hAnsi="Arial" w:cs="Arial"/>
          <w:b/>
          <w:sz w:val="24"/>
          <w:szCs w:val="24"/>
        </w:rPr>
        <w:t>, E</w:t>
      </w:r>
      <w:r w:rsidR="00EF1428" w:rsidRPr="00EF1428">
        <w:rPr>
          <w:rFonts w:ascii="Arial" w:hAnsi="Arial" w:cs="Arial"/>
          <w:b/>
          <w:sz w:val="24"/>
          <w:szCs w:val="24"/>
          <w:shd w:val="clear" w:color="auto" w:fill="FFFFFF"/>
        </w:rPr>
        <w:t>ra hija del rey </w:t>
      </w:r>
      <w:hyperlink r:id="rId11" w:tooltip="Andrés II de Hungría" w:history="1">
        <w:r w:rsidR="00EF1428" w:rsidRPr="00EF1428">
          <w:rPr>
            <w:rStyle w:val="Hipervnculo"/>
            <w:rFonts w:ascii="Arial" w:hAnsi="Arial" w:cs="Arial"/>
            <w:b/>
            <w:color w:val="auto"/>
            <w:sz w:val="24"/>
            <w:szCs w:val="24"/>
            <w:u w:val="none"/>
            <w:shd w:val="clear" w:color="auto" w:fill="FFFFFF"/>
          </w:rPr>
          <w:t>Andrés II </w:t>
        </w:r>
        <w:r w:rsidR="00EF1428" w:rsidRPr="00EF1428">
          <w:rPr>
            <w:rStyle w:val="Hipervnculo"/>
            <w:rFonts w:ascii="Arial" w:hAnsi="Arial" w:cs="Arial"/>
            <w:b/>
            <w:i/>
            <w:iCs/>
            <w:color w:val="auto"/>
            <w:sz w:val="24"/>
            <w:szCs w:val="24"/>
            <w:u w:val="none"/>
            <w:shd w:val="clear" w:color="auto" w:fill="FFFFFF"/>
          </w:rPr>
          <w:t>el Hierosolimitano</w:t>
        </w:r>
      </w:hyperlink>
      <w:r w:rsidR="00EF1428" w:rsidRPr="00EF1428">
        <w:rPr>
          <w:rFonts w:ascii="Arial" w:hAnsi="Arial" w:cs="Arial"/>
          <w:b/>
          <w:sz w:val="24"/>
          <w:szCs w:val="24"/>
          <w:shd w:val="clear" w:color="auto" w:fill="FFFFFF"/>
        </w:rPr>
        <w:t> (</w:t>
      </w:r>
      <w:hyperlink r:id="rId12" w:tooltip="1175" w:history="1">
        <w:r w:rsidR="00EF1428" w:rsidRPr="00EF1428">
          <w:rPr>
            <w:rStyle w:val="Hipervnculo"/>
            <w:rFonts w:ascii="Arial" w:hAnsi="Arial" w:cs="Arial"/>
            <w:b/>
            <w:color w:val="auto"/>
            <w:sz w:val="24"/>
            <w:szCs w:val="24"/>
            <w:u w:val="none"/>
            <w:shd w:val="clear" w:color="auto" w:fill="FFFFFF"/>
          </w:rPr>
          <w:t>1175</w:t>
        </w:r>
      </w:hyperlink>
      <w:r w:rsidR="00EF1428" w:rsidRPr="00EF1428">
        <w:rPr>
          <w:rFonts w:ascii="Arial" w:hAnsi="Arial" w:cs="Arial"/>
          <w:b/>
          <w:sz w:val="24"/>
          <w:szCs w:val="24"/>
          <w:shd w:val="clear" w:color="auto" w:fill="FFFFFF"/>
        </w:rPr>
        <w:t>-</w:t>
      </w:r>
      <w:hyperlink r:id="rId13" w:tooltip="1235" w:history="1">
        <w:r w:rsidR="00EF1428" w:rsidRPr="00EF1428">
          <w:rPr>
            <w:rStyle w:val="Hipervnculo"/>
            <w:rFonts w:ascii="Arial" w:hAnsi="Arial" w:cs="Arial"/>
            <w:b/>
            <w:color w:val="auto"/>
            <w:sz w:val="24"/>
            <w:szCs w:val="24"/>
            <w:u w:val="none"/>
            <w:shd w:val="clear" w:color="auto" w:fill="FFFFFF"/>
          </w:rPr>
          <w:t>1235</w:t>
        </w:r>
      </w:hyperlink>
      <w:r w:rsidR="00EF1428" w:rsidRPr="00EF1428">
        <w:rPr>
          <w:rFonts w:ascii="Arial" w:hAnsi="Arial" w:cs="Arial"/>
          <w:b/>
          <w:sz w:val="24"/>
          <w:szCs w:val="24"/>
          <w:shd w:val="clear" w:color="auto" w:fill="FFFFFF"/>
        </w:rPr>
        <w:t>) y su esposa </w:t>
      </w:r>
      <w:hyperlink r:id="rId14" w:tooltip="Gertrudis de Merania" w:history="1">
        <w:r w:rsidR="00EF1428" w:rsidRPr="00EF1428">
          <w:rPr>
            <w:rStyle w:val="Hipervnculo"/>
            <w:rFonts w:ascii="Arial" w:hAnsi="Arial" w:cs="Arial"/>
            <w:b/>
            <w:color w:val="auto"/>
            <w:sz w:val="24"/>
            <w:szCs w:val="24"/>
            <w:u w:val="none"/>
            <w:shd w:val="clear" w:color="auto" w:fill="FFFFFF"/>
          </w:rPr>
          <w:t xml:space="preserve">Gertrudis de </w:t>
        </w:r>
        <w:proofErr w:type="spellStart"/>
        <w:r w:rsidR="00EF1428" w:rsidRPr="00EF1428">
          <w:rPr>
            <w:rStyle w:val="Hipervnculo"/>
            <w:rFonts w:ascii="Arial" w:hAnsi="Arial" w:cs="Arial"/>
            <w:b/>
            <w:color w:val="auto"/>
            <w:sz w:val="24"/>
            <w:szCs w:val="24"/>
            <w:u w:val="none"/>
            <w:shd w:val="clear" w:color="auto" w:fill="FFFFFF"/>
          </w:rPr>
          <w:t>Andechs-Merania</w:t>
        </w:r>
        <w:proofErr w:type="spellEnd"/>
      </w:hyperlink>
      <w:r w:rsidR="00EF1428">
        <w:rPr>
          <w:rFonts w:ascii="Arial" w:hAnsi="Arial" w:cs="Arial"/>
          <w:b/>
          <w:sz w:val="24"/>
          <w:szCs w:val="24"/>
        </w:rPr>
        <w:t xml:space="preserve"> </w:t>
      </w:r>
      <w:r w:rsidR="00EF1428" w:rsidRPr="00EF1428">
        <w:rPr>
          <w:rFonts w:ascii="Arial" w:hAnsi="Arial" w:cs="Arial"/>
          <w:b/>
          <w:sz w:val="24"/>
          <w:szCs w:val="24"/>
          <w:shd w:val="clear" w:color="auto" w:fill="FFFFFF"/>
        </w:rPr>
        <w:t> (asesinada en </w:t>
      </w:r>
      <w:hyperlink r:id="rId15" w:tooltip="1213" w:history="1">
        <w:r w:rsidR="00EF1428" w:rsidRPr="00EF1428">
          <w:rPr>
            <w:rStyle w:val="Hipervnculo"/>
            <w:rFonts w:ascii="Arial" w:hAnsi="Arial" w:cs="Arial"/>
            <w:b/>
            <w:color w:val="auto"/>
            <w:sz w:val="24"/>
            <w:szCs w:val="24"/>
            <w:u w:val="none"/>
            <w:shd w:val="clear" w:color="auto" w:fill="FFFFFF"/>
          </w:rPr>
          <w:t>1213</w:t>
        </w:r>
      </w:hyperlink>
      <w:r w:rsidR="00EF1428" w:rsidRPr="00EF1428">
        <w:rPr>
          <w:rFonts w:ascii="Arial" w:hAnsi="Arial" w:cs="Arial"/>
          <w:b/>
          <w:sz w:val="24"/>
          <w:szCs w:val="24"/>
          <w:shd w:val="clear" w:color="auto" w:fill="FFFFFF"/>
        </w:rPr>
        <w:t>). Isabel se quedó viuda siendo aún joven, dedicó su riqueza a los pobres, construyó hospitales y allí atendió personalmente a los necesitados.</w:t>
      </w:r>
    </w:p>
    <w:p w:rsidR="00EF1428" w:rsidRDefault="00EF1428" w:rsidP="00EF1428">
      <w:pPr>
        <w:spacing w:after="0" w:line="240" w:lineRule="auto"/>
        <w:ind w:left="-993" w:right="-994" w:firstLine="142"/>
        <w:jc w:val="both"/>
        <w:rPr>
          <w:rFonts w:ascii="Arial" w:hAnsi="Arial" w:cs="Arial"/>
          <w:b/>
          <w:sz w:val="24"/>
          <w:szCs w:val="24"/>
          <w:shd w:val="clear" w:color="auto" w:fill="FFFFFF"/>
        </w:rPr>
      </w:pPr>
    </w:p>
    <w:p w:rsidR="00EF1428" w:rsidRPr="00EF1428" w:rsidRDefault="00EF1428" w:rsidP="00EF1428">
      <w:pPr>
        <w:spacing w:after="0" w:line="240" w:lineRule="auto"/>
        <w:ind w:left="-993" w:right="-994" w:firstLine="142"/>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EF1428">
        <w:rPr>
          <w:rFonts w:ascii="Arial" w:hAnsi="Arial" w:cs="Arial"/>
          <w:b/>
          <w:sz w:val="24"/>
          <w:szCs w:val="24"/>
          <w:shd w:val="clear" w:color="auto" w:fill="FFFFFF"/>
        </w:rPr>
        <w:t xml:space="preserve"> A partir de su canonización en </w:t>
      </w:r>
      <w:hyperlink r:id="rId16" w:tooltip="1236" w:history="1">
        <w:r w:rsidRPr="00EF1428">
          <w:rPr>
            <w:rStyle w:val="Hipervnculo"/>
            <w:rFonts w:ascii="Arial" w:hAnsi="Arial" w:cs="Arial"/>
            <w:b/>
            <w:color w:val="auto"/>
            <w:sz w:val="24"/>
            <w:szCs w:val="24"/>
            <w:u w:val="none"/>
            <w:shd w:val="clear" w:color="auto" w:fill="FFFFFF"/>
          </w:rPr>
          <w:t>1236</w:t>
        </w:r>
      </w:hyperlink>
      <w:r w:rsidRPr="00EF1428">
        <w:rPr>
          <w:rFonts w:ascii="Arial" w:hAnsi="Arial" w:cs="Arial"/>
          <w:b/>
          <w:sz w:val="24"/>
          <w:szCs w:val="24"/>
          <w:shd w:val="clear" w:color="auto" w:fill="FFFFFF"/>
        </w:rPr>
        <w:t> se convirtió en un símbolo de caridad cristiana para toda Europa, extendiéndose su culto muy rápidamente y profundamente desde los territorios germánicos, polacos, húngaros, checos, hasta los italianos, ibéricos y franceses.</w:t>
      </w:r>
    </w:p>
    <w:p w:rsid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EF1428">
        <w:rPr>
          <w:rFonts w:ascii="Arial" w:eastAsia="Times New Roman" w:hAnsi="Arial" w:cs="Arial"/>
          <w:b/>
          <w:bCs/>
          <w:sz w:val="24"/>
          <w:szCs w:val="24"/>
          <w:lang w:eastAsia="es-ES"/>
        </w:rPr>
        <w:t>Isabel</w:t>
      </w:r>
      <w:r w:rsidRPr="00EF1428">
        <w:rPr>
          <w:rFonts w:ascii="Arial" w:eastAsia="Times New Roman" w:hAnsi="Arial" w:cs="Arial"/>
          <w:b/>
          <w:sz w:val="24"/>
          <w:szCs w:val="24"/>
          <w:lang w:eastAsia="es-ES"/>
        </w:rPr>
        <w:t> nació en </w:t>
      </w:r>
      <w:hyperlink r:id="rId17" w:tooltip="1207" w:history="1">
        <w:r w:rsidRPr="00EF1428">
          <w:rPr>
            <w:rFonts w:ascii="Arial" w:eastAsia="Times New Roman" w:hAnsi="Arial" w:cs="Arial"/>
            <w:b/>
            <w:sz w:val="24"/>
            <w:szCs w:val="24"/>
            <w:lang w:eastAsia="es-ES"/>
          </w:rPr>
          <w:t>1207</w:t>
        </w:r>
      </w:hyperlink>
      <w:r w:rsidRPr="00EF1428">
        <w:rPr>
          <w:rFonts w:ascii="Arial" w:eastAsia="Times New Roman" w:hAnsi="Arial" w:cs="Arial"/>
          <w:b/>
          <w:sz w:val="24"/>
          <w:szCs w:val="24"/>
          <w:lang w:eastAsia="es-ES"/>
        </w:rPr>
        <w:t> como hija del rey </w:t>
      </w:r>
      <w:hyperlink r:id="rId18" w:tooltip="Andrés II de Hungría" w:history="1">
        <w:r w:rsidRPr="00EF1428">
          <w:rPr>
            <w:rFonts w:ascii="Arial" w:eastAsia="Times New Roman" w:hAnsi="Arial" w:cs="Arial"/>
            <w:b/>
            <w:sz w:val="24"/>
            <w:szCs w:val="24"/>
            <w:lang w:eastAsia="es-ES"/>
          </w:rPr>
          <w:t>Andrés II de Hungría</w:t>
        </w:r>
      </w:hyperlink>
      <w:r w:rsidRPr="00EF1428">
        <w:rPr>
          <w:rFonts w:ascii="Arial" w:eastAsia="Times New Roman" w:hAnsi="Arial" w:cs="Arial"/>
          <w:b/>
          <w:sz w:val="24"/>
          <w:szCs w:val="24"/>
          <w:lang w:eastAsia="es-ES"/>
        </w:rPr>
        <w:t> y su esposa </w:t>
      </w:r>
      <w:hyperlink r:id="rId19" w:tooltip="Gertrudis de Merania" w:history="1">
        <w:r w:rsidRPr="00EF1428">
          <w:rPr>
            <w:rFonts w:ascii="Arial" w:eastAsia="Times New Roman" w:hAnsi="Arial" w:cs="Arial"/>
            <w:b/>
            <w:sz w:val="24"/>
            <w:szCs w:val="24"/>
            <w:lang w:eastAsia="es-ES"/>
          </w:rPr>
          <w:t xml:space="preserve">Gertrudis de </w:t>
        </w:r>
        <w:proofErr w:type="spellStart"/>
        <w:r w:rsidRPr="00EF1428">
          <w:rPr>
            <w:rFonts w:ascii="Arial" w:eastAsia="Times New Roman" w:hAnsi="Arial" w:cs="Arial"/>
            <w:b/>
            <w:sz w:val="24"/>
            <w:szCs w:val="24"/>
            <w:lang w:eastAsia="es-ES"/>
          </w:rPr>
          <w:t>Merania</w:t>
        </w:r>
        <w:proofErr w:type="spellEnd"/>
      </w:hyperlink>
      <w:r w:rsidRPr="00EF1428">
        <w:rPr>
          <w:rFonts w:ascii="Arial" w:eastAsia="Times New Roman" w:hAnsi="Arial" w:cs="Arial"/>
          <w:b/>
          <w:sz w:val="24"/>
          <w:szCs w:val="24"/>
          <w:lang w:eastAsia="es-ES"/>
        </w:rPr>
        <w:t>. Su madre era hermana de la religiosa que posteriormente será conocida como </w:t>
      </w:r>
      <w:hyperlink r:id="rId20" w:tooltip="Eduviges de Andechs" w:history="1">
        <w:r w:rsidRPr="00EF1428">
          <w:rPr>
            <w:rFonts w:ascii="Arial" w:eastAsia="Times New Roman" w:hAnsi="Arial" w:cs="Arial"/>
            <w:b/>
            <w:sz w:val="24"/>
            <w:szCs w:val="24"/>
            <w:lang w:eastAsia="es-ES"/>
          </w:rPr>
          <w:t>Santa Eduviges de Silesia</w:t>
        </w:r>
      </w:hyperlink>
      <w:r w:rsidRPr="00EF1428">
        <w:rPr>
          <w:rFonts w:ascii="Arial" w:eastAsia="Times New Roman" w:hAnsi="Arial" w:cs="Arial"/>
          <w:b/>
          <w:sz w:val="24"/>
          <w:szCs w:val="24"/>
          <w:lang w:eastAsia="es-ES"/>
        </w:rPr>
        <w:t>. Santa Isabel creció en la corte húngara junto a sus hermanos los príncipes </w:t>
      </w:r>
      <w:proofErr w:type="spellStart"/>
      <w:r w:rsidR="007227AC" w:rsidRPr="00EF1428">
        <w:rPr>
          <w:rFonts w:ascii="Arial" w:eastAsia="Times New Roman" w:hAnsi="Arial" w:cs="Arial"/>
          <w:b/>
          <w:sz w:val="24"/>
          <w:szCs w:val="24"/>
          <w:lang w:eastAsia="es-ES"/>
        </w:rPr>
        <w:fldChar w:fldCharType="begin"/>
      </w:r>
      <w:r w:rsidRPr="00EF1428">
        <w:rPr>
          <w:rFonts w:ascii="Arial" w:eastAsia="Times New Roman" w:hAnsi="Arial" w:cs="Arial"/>
          <w:b/>
          <w:sz w:val="24"/>
          <w:szCs w:val="24"/>
          <w:lang w:eastAsia="es-ES"/>
        </w:rPr>
        <w:instrText xml:space="preserve"> HYPERLINK "https://es.wikipedia.org/wiki/B%C3%A9la_IV_de_Hungr%C3%ADa" \o "Béla IV de Hungría" </w:instrText>
      </w:r>
      <w:r w:rsidR="007227AC" w:rsidRPr="00EF1428">
        <w:rPr>
          <w:rFonts w:ascii="Arial" w:eastAsia="Times New Roman" w:hAnsi="Arial" w:cs="Arial"/>
          <w:b/>
          <w:sz w:val="24"/>
          <w:szCs w:val="24"/>
          <w:lang w:eastAsia="es-ES"/>
        </w:rPr>
        <w:fldChar w:fldCharType="separate"/>
      </w:r>
      <w:r w:rsidRPr="00EF1428">
        <w:rPr>
          <w:rFonts w:ascii="Arial" w:eastAsia="Times New Roman" w:hAnsi="Arial" w:cs="Arial"/>
          <w:b/>
          <w:sz w:val="24"/>
          <w:szCs w:val="24"/>
          <w:lang w:eastAsia="es-ES"/>
        </w:rPr>
        <w:t>Béla</w:t>
      </w:r>
      <w:proofErr w:type="spellEnd"/>
      <w:r w:rsidR="007227AC" w:rsidRPr="00EF1428">
        <w:rPr>
          <w:rFonts w:ascii="Arial" w:eastAsia="Times New Roman" w:hAnsi="Arial" w:cs="Arial"/>
          <w:b/>
          <w:sz w:val="24"/>
          <w:szCs w:val="24"/>
          <w:lang w:eastAsia="es-ES"/>
        </w:rPr>
        <w:fldChar w:fldCharType="end"/>
      </w:r>
      <w:r w:rsidRPr="00EF1428">
        <w:rPr>
          <w:rFonts w:ascii="Arial" w:eastAsia="Times New Roman" w:hAnsi="Arial" w:cs="Arial"/>
          <w:b/>
          <w:sz w:val="24"/>
          <w:szCs w:val="24"/>
          <w:lang w:eastAsia="es-ES"/>
        </w:rPr>
        <w:t>, </w:t>
      </w:r>
      <w:proofErr w:type="spellStart"/>
      <w:r w:rsidR="007227AC" w:rsidRPr="00EF1428">
        <w:rPr>
          <w:rFonts w:ascii="Arial" w:eastAsia="Times New Roman" w:hAnsi="Arial" w:cs="Arial"/>
          <w:b/>
          <w:sz w:val="24"/>
          <w:szCs w:val="24"/>
          <w:lang w:eastAsia="es-ES"/>
        </w:rPr>
        <w:fldChar w:fldCharType="begin"/>
      </w:r>
      <w:r w:rsidRPr="00EF1428">
        <w:rPr>
          <w:rFonts w:ascii="Arial" w:eastAsia="Times New Roman" w:hAnsi="Arial" w:cs="Arial"/>
          <w:b/>
          <w:sz w:val="24"/>
          <w:szCs w:val="24"/>
          <w:lang w:eastAsia="es-ES"/>
        </w:rPr>
        <w:instrText xml:space="preserve"> HYPERLINK "https://es.wikipedia.org/wiki/Colom%C3%A1n,_pr%C3%ADncipe_real_h%C3%BAngaro" \o "Colomán, príncipe real húngaro" </w:instrText>
      </w:r>
      <w:r w:rsidR="007227AC" w:rsidRPr="00EF1428">
        <w:rPr>
          <w:rFonts w:ascii="Arial" w:eastAsia="Times New Roman" w:hAnsi="Arial" w:cs="Arial"/>
          <w:b/>
          <w:sz w:val="24"/>
          <w:szCs w:val="24"/>
          <w:lang w:eastAsia="es-ES"/>
        </w:rPr>
        <w:fldChar w:fldCharType="separate"/>
      </w:r>
      <w:r w:rsidRPr="00EF1428">
        <w:rPr>
          <w:rFonts w:ascii="Arial" w:eastAsia="Times New Roman" w:hAnsi="Arial" w:cs="Arial"/>
          <w:b/>
          <w:sz w:val="24"/>
          <w:szCs w:val="24"/>
          <w:lang w:eastAsia="es-ES"/>
        </w:rPr>
        <w:t>Colomán</w:t>
      </w:r>
      <w:proofErr w:type="spellEnd"/>
      <w:r w:rsidR="007227AC" w:rsidRPr="00EF1428">
        <w:rPr>
          <w:rFonts w:ascii="Arial" w:eastAsia="Times New Roman" w:hAnsi="Arial" w:cs="Arial"/>
          <w:b/>
          <w:sz w:val="24"/>
          <w:szCs w:val="24"/>
          <w:lang w:eastAsia="es-ES"/>
        </w:rPr>
        <w:fldChar w:fldCharType="end"/>
      </w:r>
      <w:r w:rsidRPr="00EF1428">
        <w:rPr>
          <w:rFonts w:ascii="Arial" w:eastAsia="Times New Roman" w:hAnsi="Arial" w:cs="Arial"/>
          <w:b/>
          <w:sz w:val="24"/>
          <w:szCs w:val="24"/>
          <w:lang w:eastAsia="es-ES"/>
        </w:rPr>
        <w:t> y </w:t>
      </w:r>
      <w:hyperlink r:id="rId21" w:tooltip="Andrés de Galitzia" w:history="1">
        <w:r w:rsidRPr="00EF1428">
          <w:rPr>
            <w:rFonts w:ascii="Arial" w:eastAsia="Times New Roman" w:hAnsi="Arial" w:cs="Arial"/>
            <w:b/>
            <w:sz w:val="24"/>
            <w:szCs w:val="24"/>
            <w:lang w:eastAsia="es-ES"/>
          </w:rPr>
          <w:t>Andrés</w:t>
        </w:r>
      </w:hyperlink>
      <w:r w:rsidRPr="00EF1428">
        <w:rPr>
          <w:rFonts w:ascii="Arial" w:eastAsia="Times New Roman" w:hAnsi="Arial" w:cs="Arial"/>
          <w:b/>
          <w:sz w:val="24"/>
          <w:szCs w:val="24"/>
          <w:lang w:eastAsia="es-ES"/>
        </w:rPr>
        <w:t xml:space="preserve">. </w:t>
      </w:r>
    </w:p>
    <w:p w:rsid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F1428">
        <w:rPr>
          <w:rFonts w:ascii="Arial" w:eastAsia="Times New Roman" w:hAnsi="Arial" w:cs="Arial"/>
          <w:b/>
          <w:sz w:val="24"/>
          <w:szCs w:val="24"/>
          <w:lang w:eastAsia="es-ES"/>
        </w:rPr>
        <w:t>En </w:t>
      </w:r>
      <w:hyperlink r:id="rId22" w:tooltip="1215" w:history="1">
        <w:r w:rsidRPr="00EF1428">
          <w:rPr>
            <w:rFonts w:ascii="Arial" w:eastAsia="Times New Roman" w:hAnsi="Arial" w:cs="Arial"/>
            <w:b/>
            <w:sz w:val="24"/>
            <w:szCs w:val="24"/>
            <w:lang w:eastAsia="es-ES"/>
          </w:rPr>
          <w:t>1215</w:t>
        </w:r>
      </w:hyperlink>
      <w:r w:rsidRPr="00EF1428">
        <w:rPr>
          <w:rFonts w:ascii="Arial" w:eastAsia="Times New Roman" w:hAnsi="Arial" w:cs="Arial"/>
          <w:b/>
          <w:sz w:val="24"/>
          <w:szCs w:val="24"/>
          <w:lang w:eastAsia="es-ES"/>
        </w:rPr>
        <w:t> su padre tomó una nueva esposa dos años después del asesinato de su madre, y nació una única hija, </w:t>
      </w:r>
      <w:proofErr w:type="spellStart"/>
      <w:r w:rsidR="007227AC" w:rsidRPr="00EF1428">
        <w:rPr>
          <w:rFonts w:ascii="Arial" w:eastAsia="Times New Roman" w:hAnsi="Arial" w:cs="Arial"/>
          <w:b/>
          <w:sz w:val="24"/>
          <w:szCs w:val="24"/>
          <w:lang w:eastAsia="es-ES"/>
        </w:rPr>
        <w:fldChar w:fldCharType="begin"/>
      </w:r>
      <w:r w:rsidRPr="00EF1428">
        <w:rPr>
          <w:rFonts w:ascii="Arial" w:eastAsia="Times New Roman" w:hAnsi="Arial" w:cs="Arial"/>
          <w:b/>
          <w:sz w:val="24"/>
          <w:szCs w:val="24"/>
          <w:lang w:eastAsia="es-ES"/>
        </w:rPr>
        <w:instrText xml:space="preserve"> HYPERLINK "https://es.wikipedia.org/wiki/Violante_de_Hungr%C3%ADa" \o "Violante de Hungría" </w:instrText>
      </w:r>
      <w:r w:rsidR="007227AC" w:rsidRPr="00EF1428">
        <w:rPr>
          <w:rFonts w:ascii="Arial" w:eastAsia="Times New Roman" w:hAnsi="Arial" w:cs="Arial"/>
          <w:b/>
          <w:sz w:val="24"/>
          <w:szCs w:val="24"/>
          <w:lang w:eastAsia="es-ES"/>
        </w:rPr>
        <w:fldChar w:fldCharType="separate"/>
      </w:r>
      <w:r w:rsidRPr="00EF1428">
        <w:rPr>
          <w:rFonts w:ascii="Arial" w:eastAsia="Times New Roman" w:hAnsi="Arial" w:cs="Arial"/>
          <w:b/>
          <w:sz w:val="24"/>
          <w:szCs w:val="24"/>
          <w:lang w:eastAsia="es-ES"/>
        </w:rPr>
        <w:t>Violante</w:t>
      </w:r>
      <w:proofErr w:type="spellEnd"/>
      <w:r w:rsidRPr="00EF1428">
        <w:rPr>
          <w:rFonts w:ascii="Arial" w:eastAsia="Times New Roman" w:hAnsi="Arial" w:cs="Arial"/>
          <w:b/>
          <w:sz w:val="24"/>
          <w:szCs w:val="24"/>
          <w:lang w:eastAsia="es-ES"/>
        </w:rPr>
        <w:t xml:space="preserve"> de Hungría</w:t>
      </w:r>
      <w:r w:rsidR="007227AC" w:rsidRPr="00EF1428">
        <w:rPr>
          <w:rFonts w:ascii="Arial" w:eastAsia="Times New Roman" w:hAnsi="Arial" w:cs="Arial"/>
          <w:b/>
          <w:sz w:val="24"/>
          <w:szCs w:val="24"/>
          <w:lang w:eastAsia="es-ES"/>
        </w:rPr>
        <w:fldChar w:fldCharType="end"/>
      </w:r>
      <w:r w:rsidRPr="00EF1428">
        <w:rPr>
          <w:rFonts w:ascii="Arial" w:eastAsia="Times New Roman" w:hAnsi="Arial" w:cs="Arial"/>
          <w:b/>
          <w:sz w:val="24"/>
          <w:szCs w:val="24"/>
          <w:lang w:eastAsia="es-ES"/>
        </w:rPr>
        <w:t> (la posterior esposa del rey </w:t>
      </w:r>
      <w:hyperlink r:id="rId23" w:tooltip="Jaime I de Aragón" w:history="1">
        <w:r w:rsidRPr="00EF1428">
          <w:rPr>
            <w:rFonts w:ascii="Arial" w:eastAsia="Times New Roman" w:hAnsi="Arial" w:cs="Arial"/>
            <w:b/>
            <w:sz w:val="24"/>
            <w:szCs w:val="24"/>
            <w:lang w:eastAsia="es-ES"/>
          </w:rPr>
          <w:t>Jaime I de Aragón</w:t>
        </w:r>
      </w:hyperlink>
      <w:r w:rsidRPr="00EF1428">
        <w:rPr>
          <w:rFonts w:ascii="Arial" w:eastAsia="Times New Roman" w:hAnsi="Arial" w:cs="Arial"/>
          <w:b/>
          <w:sz w:val="24"/>
          <w:szCs w:val="24"/>
          <w:lang w:eastAsia="es-ES"/>
        </w:rPr>
        <w:t xml:space="preserve">). </w:t>
      </w:r>
    </w:p>
    <w:p w:rsid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En </w:t>
      </w:r>
      <w:hyperlink r:id="rId24" w:tooltip="1221" w:history="1">
        <w:r w:rsidRPr="00EF1428">
          <w:rPr>
            <w:rFonts w:ascii="Arial" w:eastAsia="Times New Roman" w:hAnsi="Arial" w:cs="Arial"/>
            <w:b/>
            <w:sz w:val="24"/>
            <w:szCs w:val="24"/>
            <w:lang w:eastAsia="es-ES"/>
          </w:rPr>
          <w:t>1221</w:t>
        </w:r>
      </w:hyperlink>
      <w:r w:rsidRPr="00EF1428">
        <w:rPr>
          <w:rFonts w:ascii="Arial" w:eastAsia="Times New Roman" w:hAnsi="Arial" w:cs="Arial"/>
          <w:b/>
          <w:sz w:val="24"/>
          <w:szCs w:val="24"/>
          <w:lang w:eastAsia="es-ES"/>
        </w:rPr>
        <w:t> Isabel se casó con el </w:t>
      </w:r>
      <w:hyperlink r:id="rId25" w:tooltip="Landgrave" w:history="1">
        <w:r w:rsidRPr="00EF1428">
          <w:rPr>
            <w:rFonts w:ascii="Arial" w:eastAsia="Times New Roman" w:hAnsi="Arial" w:cs="Arial"/>
            <w:b/>
            <w:sz w:val="24"/>
            <w:szCs w:val="24"/>
            <w:lang w:eastAsia="es-ES"/>
          </w:rPr>
          <w:t>landgrave</w:t>
        </w:r>
      </w:hyperlink>
      <w:r w:rsidRPr="00EF1428">
        <w:rPr>
          <w:rFonts w:ascii="Arial" w:eastAsia="Times New Roman" w:hAnsi="Arial" w:cs="Arial"/>
          <w:b/>
          <w:sz w:val="24"/>
          <w:szCs w:val="24"/>
          <w:lang w:eastAsia="es-ES"/>
        </w:rPr>
        <w:t> </w:t>
      </w:r>
      <w:hyperlink r:id="rId26" w:tooltip="Luis de Turingia-Hesse (aún no redactado)" w:history="1">
        <w:r w:rsidRPr="00EF1428">
          <w:rPr>
            <w:rFonts w:ascii="Arial" w:eastAsia="Times New Roman" w:hAnsi="Arial" w:cs="Arial"/>
            <w:b/>
            <w:sz w:val="24"/>
            <w:szCs w:val="24"/>
            <w:lang w:eastAsia="es-ES"/>
          </w:rPr>
          <w:t>Luis de Turingia-Hesse</w:t>
        </w:r>
      </w:hyperlink>
      <w:r w:rsidRPr="00EF1428">
        <w:rPr>
          <w:rFonts w:ascii="Arial" w:eastAsia="Times New Roman" w:hAnsi="Arial" w:cs="Arial"/>
          <w:b/>
          <w:sz w:val="24"/>
          <w:szCs w:val="24"/>
          <w:lang w:eastAsia="es-ES"/>
        </w:rPr>
        <w:t> y según los registros y leyendas, el matrimonio estuvo caracterizado por un amor correspondido y felicidad. A Luis no le preocupaba demasiado el reparto de su riqueza entre los pobres que Isabel solía llevar a cabo, ya que creía que la labor caritativa de su esposa le traería una recompensa eterna; se la venera en </w:t>
      </w:r>
      <w:hyperlink r:id="rId27" w:tooltip="Turingia" w:history="1">
        <w:r w:rsidRPr="00EF1428">
          <w:rPr>
            <w:rFonts w:ascii="Arial" w:eastAsia="Times New Roman" w:hAnsi="Arial" w:cs="Arial"/>
            <w:b/>
            <w:sz w:val="24"/>
            <w:szCs w:val="24"/>
            <w:lang w:eastAsia="es-ES"/>
          </w:rPr>
          <w:t>Turingia</w:t>
        </w:r>
      </w:hyperlink>
      <w:r w:rsidRPr="00EF1428">
        <w:rPr>
          <w:rFonts w:ascii="Arial" w:eastAsia="Times New Roman" w:hAnsi="Arial" w:cs="Arial"/>
          <w:b/>
          <w:sz w:val="24"/>
          <w:szCs w:val="24"/>
          <w:lang w:eastAsia="es-ES"/>
        </w:rPr>
        <w:t> como santa.</w:t>
      </w:r>
    </w:p>
    <w:p w:rsidR="00A531B6"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 xml:space="preserve"> Luis fue un aliado cercano y defensor acérrimo de los </w:t>
      </w:r>
      <w:proofErr w:type="spellStart"/>
      <w:r w:rsidR="007227AC" w:rsidRPr="00EF1428">
        <w:rPr>
          <w:rFonts w:ascii="Arial" w:eastAsia="Times New Roman" w:hAnsi="Arial" w:cs="Arial"/>
          <w:b/>
          <w:sz w:val="24"/>
          <w:szCs w:val="24"/>
          <w:lang w:eastAsia="es-ES"/>
        </w:rPr>
        <w:fldChar w:fldCharType="begin"/>
      </w:r>
      <w:r w:rsidRPr="00EF1428">
        <w:rPr>
          <w:rFonts w:ascii="Arial" w:eastAsia="Times New Roman" w:hAnsi="Arial" w:cs="Arial"/>
          <w:b/>
          <w:sz w:val="24"/>
          <w:szCs w:val="24"/>
          <w:lang w:eastAsia="es-ES"/>
        </w:rPr>
        <w:instrText xml:space="preserve"> HYPERLINK "https://es.wikipedia.org/wiki/Dinast%C3%ADa_Hohenstaufen" \o "Dinastía Hohenstaufen" </w:instrText>
      </w:r>
      <w:r w:rsidR="007227AC" w:rsidRPr="00EF1428">
        <w:rPr>
          <w:rFonts w:ascii="Arial" w:eastAsia="Times New Roman" w:hAnsi="Arial" w:cs="Arial"/>
          <w:b/>
          <w:sz w:val="24"/>
          <w:szCs w:val="24"/>
          <w:lang w:eastAsia="es-ES"/>
        </w:rPr>
        <w:fldChar w:fldCharType="separate"/>
      </w:r>
      <w:r w:rsidRPr="00EF1428">
        <w:rPr>
          <w:rFonts w:ascii="Arial" w:eastAsia="Times New Roman" w:hAnsi="Arial" w:cs="Arial"/>
          <w:b/>
          <w:sz w:val="24"/>
          <w:szCs w:val="24"/>
          <w:lang w:eastAsia="es-ES"/>
        </w:rPr>
        <w:t>Hohenstaufen</w:t>
      </w:r>
      <w:proofErr w:type="spellEnd"/>
      <w:r w:rsidR="007227AC" w:rsidRPr="00EF1428">
        <w:rPr>
          <w:rFonts w:ascii="Arial" w:eastAsia="Times New Roman" w:hAnsi="Arial" w:cs="Arial"/>
          <w:b/>
          <w:sz w:val="24"/>
          <w:szCs w:val="24"/>
          <w:lang w:eastAsia="es-ES"/>
        </w:rPr>
        <w:fldChar w:fldCharType="end"/>
      </w:r>
      <w:r w:rsidRPr="00EF1428">
        <w:rPr>
          <w:rFonts w:ascii="Arial" w:eastAsia="Times New Roman" w:hAnsi="Arial" w:cs="Arial"/>
          <w:b/>
          <w:sz w:val="24"/>
          <w:szCs w:val="24"/>
          <w:lang w:eastAsia="es-ES"/>
        </w:rPr>
        <w:t>, y en particular del emperador germánico </w:t>
      </w:r>
      <w:hyperlink r:id="rId28" w:tooltip="Federico II Hohenstaufen" w:history="1">
        <w:r w:rsidRPr="00EF1428">
          <w:rPr>
            <w:rFonts w:ascii="Arial" w:eastAsia="Times New Roman" w:hAnsi="Arial" w:cs="Arial"/>
            <w:b/>
            <w:sz w:val="24"/>
            <w:szCs w:val="24"/>
            <w:lang w:eastAsia="es-ES"/>
          </w:rPr>
          <w:t>Federico II</w:t>
        </w:r>
      </w:hyperlink>
      <w:r w:rsidRPr="00EF1428">
        <w:rPr>
          <w:rFonts w:ascii="Arial" w:eastAsia="Times New Roman" w:hAnsi="Arial" w:cs="Arial"/>
          <w:b/>
          <w:sz w:val="24"/>
          <w:szCs w:val="24"/>
          <w:lang w:eastAsia="es-ES"/>
        </w:rPr>
        <w:t>, por lo cual en la primavera de </w:t>
      </w:r>
      <w:hyperlink r:id="rId29" w:tooltip="1226" w:history="1">
        <w:r w:rsidRPr="00EF1428">
          <w:rPr>
            <w:rFonts w:ascii="Arial" w:eastAsia="Times New Roman" w:hAnsi="Arial" w:cs="Arial"/>
            <w:b/>
            <w:sz w:val="24"/>
            <w:szCs w:val="24"/>
            <w:lang w:eastAsia="es-ES"/>
          </w:rPr>
          <w:t>1226</w:t>
        </w:r>
      </w:hyperlink>
      <w:r w:rsidRPr="00EF1428">
        <w:rPr>
          <w:rFonts w:ascii="Arial" w:eastAsia="Times New Roman" w:hAnsi="Arial" w:cs="Arial"/>
          <w:b/>
          <w:sz w:val="24"/>
          <w:szCs w:val="24"/>
          <w:lang w:eastAsia="es-ES"/>
        </w:rPr>
        <w:t>, cuando Turingia se vio asolada por inundaciones, hambre y la </w:t>
      </w:r>
      <w:hyperlink r:id="rId30" w:tooltip="Peste" w:history="1">
        <w:r w:rsidRPr="00EF1428">
          <w:rPr>
            <w:rFonts w:ascii="Arial" w:eastAsia="Times New Roman" w:hAnsi="Arial" w:cs="Arial"/>
            <w:b/>
            <w:sz w:val="24"/>
            <w:szCs w:val="24"/>
            <w:lang w:eastAsia="es-ES"/>
          </w:rPr>
          <w:t>peste</w:t>
        </w:r>
      </w:hyperlink>
      <w:r w:rsidRPr="00EF1428">
        <w:rPr>
          <w:rFonts w:ascii="Arial" w:eastAsia="Times New Roman" w:hAnsi="Arial" w:cs="Arial"/>
          <w:b/>
          <w:sz w:val="24"/>
          <w:szCs w:val="24"/>
          <w:lang w:eastAsia="es-ES"/>
        </w:rPr>
        <w:t xml:space="preserve">, Luis representó a Federico II en la Dieta de Cremona. En esta ocasión, Isabel asumió el control de sus asuntos y repartió limosnas por todo su territorio, incluso dando vestidos y adornos de la corte a los pobres. </w:t>
      </w:r>
    </w:p>
    <w:p w:rsidR="00EF1428" w:rsidRPr="00EF1428" w:rsidRDefault="00A531B6"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EF1428" w:rsidRPr="00EF1428">
        <w:rPr>
          <w:rFonts w:ascii="Arial" w:eastAsia="Times New Roman" w:hAnsi="Arial" w:cs="Arial"/>
          <w:b/>
          <w:sz w:val="24"/>
          <w:szCs w:val="24"/>
          <w:lang w:eastAsia="es-ES"/>
        </w:rPr>
        <w:t xml:space="preserve">Debajo del castillo de </w:t>
      </w:r>
      <w:proofErr w:type="spellStart"/>
      <w:r w:rsidR="00EF1428" w:rsidRPr="00EF1428">
        <w:rPr>
          <w:rFonts w:ascii="Arial" w:eastAsia="Times New Roman" w:hAnsi="Arial" w:cs="Arial"/>
          <w:b/>
          <w:sz w:val="24"/>
          <w:szCs w:val="24"/>
          <w:lang w:eastAsia="es-ES"/>
        </w:rPr>
        <w:t>Wartburgo</w:t>
      </w:r>
      <w:proofErr w:type="spellEnd"/>
      <w:r w:rsidR="00EF1428" w:rsidRPr="00EF1428">
        <w:rPr>
          <w:rFonts w:ascii="Arial" w:eastAsia="Times New Roman" w:hAnsi="Arial" w:cs="Arial"/>
          <w:b/>
          <w:sz w:val="24"/>
          <w:szCs w:val="24"/>
          <w:lang w:eastAsia="es-ES"/>
        </w:rPr>
        <w:t>, hizo construir un hospital con 28 camas, y visitaba todos los días a los enfermos para atenderlos. En esa misma época, el </w:t>
      </w:r>
      <w:hyperlink r:id="rId31" w:tooltip="Inquisición" w:history="1">
        <w:r w:rsidR="00EF1428" w:rsidRPr="00EF1428">
          <w:rPr>
            <w:rFonts w:ascii="Arial" w:eastAsia="Times New Roman" w:hAnsi="Arial" w:cs="Arial"/>
            <w:b/>
            <w:sz w:val="24"/>
            <w:szCs w:val="24"/>
            <w:lang w:eastAsia="es-ES"/>
          </w:rPr>
          <w:t>inquisidor</w:t>
        </w:r>
      </w:hyperlink>
      <w:r w:rsidR="00EF1428" w:rsidRPr="00EF1428">
        <w:rPr>
          <w:rFonts w:ascii="Arial" w:eastAsia="Times New Roman" w:hAnsi="Arial" w:cs="Arial"/>
          <w:b/>
          <w:sz w:val="24"/>
          <w:szCs w:val="24"/>
          <w:lang w:eastAsia="es-ES"/>
        </w:rPr>
        <w:t> </w:t>
      </w:r>
      <w:hyperlink r:id="rId32" w:tooltip="Konrad von Marburg" w:history="1">
        <w:r w:rsidR="00EF1428" w:rsidRPr="00EF1428">
          <w:rPr>
            <w:rFonts w:ascii="Arial" w:eastAsia="Times New Roman" w:hAnsi="Arial" w:cs="Arial"/>
            <w:b/>
            <w:sz w:val="24"/>
            <w:szCs w:val="24"/>
            <w:lang w:eastAsia="es-ES"/>
          </w:rPr>
          <w:t xml:space="preserve">Konrad von </w:t>
        </w:r>
        <w:proofErr w:type="spellStart"/>
        <w:r w:rsidR="00EF1428" w:rsidRPr="00EF1428">
          <w:rPr>
            <w:rFonts w:ascii="Arial" w:eastAsia="Times New Roman" w:hAnsi="Arial" w:cs="Arial"/>
            <w:b/>
            <w:sz w:val="24"/>
            <w:szCs w:val="24"/>
            <w:lang w:eastAsia="es-ES"/>
          </w:rPr>
          <w:t>Marburg</w:t>
        </w:r>
        <w:proofErr w:type="spellEnd"/>
      </w:hyperlink>
      <w:r w:rsidR="00EF1428" w:rsidRPr="00EF1428">
        <w:rPr>
          <w:rFonts w:ascii="Arial" w:eastAsia="Times New Roman" w:hAnsi="Arial" w:cs="Arial"/>
          <w:b/>
          <w:sz w:val="24"/>
          <w:szCs w:val="24"/>
          <w:lang w:eastAsia="es-ES"/>
        </w:rPr>
        <w:t> se convirtió en su director espiritual.</w:t>
      </w:r>
    </w:p>
    <w:p w:rsid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La vida de Isabel cambió radicalmente cuando Luis murió a causa de la plaga el </w:t>
      </w:r>
      <w:hyperlink r:id="rId33" w:tooltip="11 de septiembre" w:history="1">
        <w:r w:rsidRPr="00EF1428">
          <w:rPr>
            <w:rFonts w:ascii="Arial" w:eastAsia="Times New Roman" w:hAnsi="Arial" w:cs="Arial"/>
            <w:b/>
            <w:sz w:val="24"/>
            <w:szCs w:val="24"/>
            <w:lang w:eastAsia="es-ES"/>
          </w:rPr>
          <w:t>11 de septiembre</w:t>
        </w:r>
      </w:hyperlink>
      <w:r w:rsidRPr="00EF1428">
        <w:rPr>
          <w:rFonts w:ascii="Arial" w:eastAsia="Times New Roman" w:hAnsi="Arial" w:cs="Arial"/>
          <w:b/>
          <w:sz w:val="24"/>
          <w:szCs w:val="24"/>
          <w:lang w:eastAsia="es-ES"/>
        </w:rPr>
        <w:t>, </w:t>
      </w:r>
      <w:hyperlink r:id="rId34" w:tooltip="1227" w:history="1">
        <w:r w:rsidRPr="00EF1428">
          <w:rPr>
            <w:rFonts w:ascii="Arial" w:eastAsia="Times New Roman" w:hAnsi="Arial" w:cs="Arial"/>
            <w:b/>
            <w:sz w:val="24"/>
            <w:szCs w:val="24"/>
            <w:lang w:eastAsia="es-ES"/>
          </w:rPr>
          <w:t>1227</w:t>
        </w:r>
      </w:hyperlink>
      <w:r w:rsidRPr="00EF1428">
        <w:rPr>
          <w:rFonts w:ascii="Arial" w:eastAsia="Times New Roman" w:hAnsi="Arial" w:cs="Arial"/>
          <w:b/>
          <w:sz w:val="24"/>
          <w:szCs w:val="24"/>
          <w:lang w:eastAsia="es-ES"/>
        </w:rPr>
        <w:t>, en </w:t>
      </w:r>
      <w:hyperlink r:id="rId35" w:tooltip="La Algaba" w:history="1">
        <w:r w:rsidRPr="00EF1428">
          <w:rPr>
            <w:rFonts w:ascii="Arial" w:eastAsia="Times New Roman" w:hAnsi="Arial" w:cs="Arial"/>
            <w:b/>
            <w:sz w:val="24"/>
            <w:szCs w:val="24"/>
            <w:lang w:eastAsia="es-ES"/>
          </w:rPr>
          <w:t>La Algaba</w:t>
        </w:r>
      </w:hyperlink>
      <w:r w:rsidRPr="00EF1428">
        <w:rPr>
          <w:rFonts w:ascii="Arial" w:eastAsia="Times New Roman" w:hAnsi="Arial" w:cs="Arial"/>
          <w:b/>
          <w:sz w:val="24"/>
          <w:szCs w:val="24"/>
          <w:lang w:eastAsia="es-ES"/>
        </w:rPr>
        <w:t>, </w:t>
      </w:r>
      <w:hyperlink r:id="rId36" w:tooltip="España" w:history="1">
        <w:r w:rsidRPr="00EF1428">
          <w:rPr>
            <w:rFonts w:ascii="Arial" w:eastAsia="Times New Roman" w:hAnsi="Arial" w:cs="Arial"/>
            <w:b/>
            <w:sz w:val="24"/>
            <w:szCs w:val="24"/>
            <w:lang w:eastAsia="es-ES"/>
          </w:rPr>
          <w:t>España</w:t>
        </w:r>
      </w:hyperlink>
      <w:r w:rsidRPr="00EF1428">
        <w:rPr>
          <w:rFonts w:ascii="Arial" w:eastAsia="Times New Roman" w:hAnsi="Arial" w:cs="Arial"/>
          <w:b/>
          <w:sz w:val="24"/>
          <w:szCs w:val="24"/>
          <w:lang w:eastAsia="es-ES"/>
        </w:rPr>
        <w:t> cuando se dirigía a unirse a la </w:t>
      </w:r>
      <w:hyperlink r:id="rId37" w:tooltip="Sexta Cruzada" w:history="1">
        <w:r w:rsidRPr="00EF1428">
          <w:rPr>
            <w:rFonts w:ascii="Arial" w:eastAsia="Times New Roman" w:hAnsi="Arial" w:cs="Arial"/>
            <w:b/>
            <w:sz w:val="24"/>
            <w:szCs w:val="24"/>
            <w:lang w:eastAsia="es-ES"/>
          </w:rPr>
          <w:t>Sexta Cruzada</w:t>
        </w:r>
      </w:hyperlink>
      <w:r w:rsidRPr="00EF1428">
        <w:rPr>
          <w:rFonts w:ascii="Arial" w:eastAsia="Times New Roman" w:hAnsi="Arial" w:cs="Arial"/>
          <w:b/>
          <w:sz w:val="24"/>
          <w:szCs w:val="24"/>
          <w:lang w:eastAsia="es-ES"/>
        </w:rPr>
        <w:t> </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proofErr w:type="gramStart"/>
      <w:r w:rsidRPr="00EF1428">
        <w:rPr>
          <w:rFonts w:ascii="Arial" w:eastAsia="Times New Roman" w:hAnsi="Arial" w:cs="Arial"/>
          <w:b/>
          <w:sz w:val="24"/>
          <w:szCs w:val="24"/>
          <w:lang w:eastAsia="es-ES"/>
        </w:rPr>
        <w:t>conducida</w:t>
      </w:r>
      <w:proofErr w:type="gramEnd"/>
      <w:r>
        <w:rPr>
          <w:rFonts w:ascii="Arial" w:eastAsia="Times New Roman" w:hAnsi="Arial" w:cs="Arial"/>
          <w:b/>
          <w:sz w:val="24"/>
          <w:szCs w:val="24"/>
          <w:lang w:eastAsia="es-ES"/>
        </w:rPr>
        <w:t xml:space="preserve"> </w:t>
      </w:r>
      <w:r w:rsidRPr="00EF1428">
        <w:rPr>
          <w:rFonts w:ascii="Arial" w:eastAsia="Times New Roman" w:hAnsi="Arial" w:cs="Arial"/>
          <w:b/>
          <w:sz w:val="24"/>
          <w:szCs w:val="24"/>
          <w:lang w:eastAsia="es-ES"/>
        </w:rPr>
        <w:t>por Federico II. Pocos días después, el </w:t>
      </w:r>
      <w:hyperlink r:id="rId38" w:tooltip="29 de septiembre" w:history="1">
        <w:r w:rsidRPr="00EF1428">
          <w:rPr>
            <w:rFonts w:ascii="Arial" w:eastAsia="Times New Roman" w:hAnsi="Arial" w:cs="Arial"/>
            <w:b/>
            <w:sz w:val="24"/>
            <w:szCs w:val="24"/>
            <w:lang w:eastAsia="es-ES"/>
          </w:rPr>
          <w:t>29 de septiembre</w:t>
        </w:r>
      </w:hyperlink>
      <w:r w:rsidRPr="00EF1428">
        <w:rPr>
          <w:rFonts w:ascii="Arial" w:eastAsia="Times New Roman" w:hAnsi="Arial" w:cs="Arial"/>
          <w:b/>
          <w:sz w:val="24"/>
          <w:szCs w:val="24"/>
          <w:lang w:eastAsia="es-ES"/>
        </w:rPr>
        <w:t>, Santa Isabel dio a luz a su hija, la beata </w:t>
      </w:r>
      <w:hyperlink r:id="rId39" w:tooltip="Gertrudis de Altenberg" w:history="1">
        <w:r w:rsidRPr="00EF1428">
          <w:rPr>
            <w:rFonts w:ascii="Arial" w:eastAsia="Times New Roman" w:hAnsi="Arial" w:cs="Arial"/>
            <w:b/>
            <w:sz w:val="24"/>
            <w:szCs w:val="24"/>
            <w:lang w:eastAsia="es-ES"/>
          </w:rPr>
          <w:t xml:space="preserve">Gertrudis de </w:t>
        </w:r>
        <w:proofErr w:type="spellStart"/>
        <w:r w:rsidRPr="00EF1428">
          <w:rPr>
            <w:rFonts w:ascii="Arial" w:eastAsia="Times New Roman" w:hAnsi="Arial" w:cs="Arial"/>
            <w:b/>
            <w:sz w:val="24"/>
            <w:szCs w:val="24"/>
            <w:lang w:eastAsia="es-ES"/>
          </w:rPr>
          <w:t>Altenberg</w:t>
        </w:r>
        <w:proofErr w:type="spellEnd"/>
      </w:hyperlink>
      <w:r w:rsidRPr="00EF1428">
        <w:rPr>
          <w:rFonts w:ascii="Arial" w:eastAsia="Times New Roman" w:hAnsi="Arial" w:cs="Arial"/>
          <w:b/>
          <w:sz w:val="24"/>
          <w:szCs w:val="24"/>
          <w:lang w:eastAsia="es-ES"/>
        </w:rPr>
        <w:t>, la cual fue enviada a un claustro de las </w:t>
      </w:r>
      <w:hyperlink r:id="rId40" w:tooltip="Canonesas Premonstratenses" w:history="1">
        <w:r w:rsidRPr="00EF1428">
          <w:rPr>
            <w:rFonts w:ascii="Arial" w:eastAsia="Times New Roman" w:hAnsi="Arial" w:cs="Arial"/>
            <w:b/>
            <w:sz w:val="24"/>
            <w:szCs w:val="24"/>
            <w:lang w:eastAsia="es-ES"/>
          </w:rPr>
          <w:t>monjas Premonstratenses</w:t>
        </w:r>
      </w:hyperlink>
      <w:r w:rsidRPr="00EF1428">
        <w:rPr>
          <w:rFonts w:ascii="Arial" w:eastAsia="Times New Roman" w:hAnsi="Arial" w:cs="Arial"/>
          <w:b/>
          <w:sz w:val="24"/>
          <w:szCs w:val="24"/>
          <w:lang w:eastAsia="es-ES"/>
        </w:rPr>
        <w:t xml:space="preserve"> junto a </w:t>
      </w:r>
      <w:proofErr w:type="spellStart"/>
      <w:r w:rsidRPr="00EF1428">
        <w:rPr>
          <w:rFonts w:ascii="Arial" w:eastAsia="Times New Roman" w:hAnsi="Arial" w:cs="Arial"/>
          <w:b/>
          <w:sz w:val="24"/>
          <w:szCs w:val="24"/>
          <w:lang w:eastAsia="es-ES"/>
        </w:rPr>
        <w:t>Wetzlar</w:t>
      </w:r>
      <w:proofErr w:type="spellEnd"/>
      <w:r w:rsidRPr="00EF1428">
        <w:rPr>
          <w:rFonts w:ascii="Arial" w:eastAsia="Times New Roman" w:hAnsi="Arial" w:cs="Arial"/>
          <w:b/>
          <w:sz w:val="24"/>
          <w:szCs w:val="24"/>
          <w:lang w:eastAsia="es-ES"/>
        </w:rPr>
        <w:t>, donde fue criada como religiosa y murió a una edad avanzada como abadesa en </w:t>
      </w:r>
      <w:hyperlink r:id="rId41" w:tooltip="1300" w:history="1">
        <w:r w:rsidRPr="00EF1428">
          <w:rPr>
            <w:rFonts w:ascii="Arial" w:eastAsia="Times New Roman" w:hAnsi="Arial" w:cs="Arial"/>
            <w:b/>
            <w:sz w:val="24"/>
            <w:szCs w:val="24"/>
            <w:lang w:eastAsia="es-ES"/>
          </w:rPr>
          <w:t>1300</w:t>
        </w:r>
      </w:hyperlink>
      <w:r w:rsidRPr="00EF1428">
        <w:rPr>
          <w:rFonts w:ascii="Arial" w:eastAsia="Times New Roman" w:hAnsi="Arial" w:cs="Arial"/>
          <w:b/>
          <w:sz w:val="24"/>
          <w:szCs w:val="24"/>
          <w:lang w:eastAsia="es-ES"/>
        </w:rPr>
        <w:t>.</w:t>
      </w:r>
    </w:p>
    <w:p w:rsid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Isabel murió en </w:t>
      </w:r>
      <w:proofErr w:type="spellStart"/>
      <w:r w:rsidR="007227AC" w:rsidRPr="00EF1428">
        <w:rPr>
          <w:rFonts w:ascii="Arial" w:eastAsia="Times New Roman" w:hAnsi="Arial" w:cs="Arial"/>
          <w:b/>
          <w:sz w:val="24"/>
          <w:szCs w:val="24"/>
          <w:lang w:eastAsia="es-ES"/>
        </w:rPr>
        <w:fldChar w:fldCharType="begin"/>
      </w:r>
      <w:r w:rsidRPr="00EF1428">
        <w:rPr>
          <w:rFonts w:ascii="Arial" w:eastAsia="Times New Roman" w:hAnsi="Arial" w:cs="Arial"/>
          <w:b/>
          <w:sz w:val="24"/>
          <w:szCs w:val="24"/>
          <w:lang w:eastAsia="es-ES"/>
        </w:rPr>
        <w:instrText xml:space="preserve"> HYPERLINK "https://es.wikipedia.org/wiki/Marburgo" \o "Marburgo" </w:instrText>
      </w:r>
      <w:r w:rsidR="007227AC" w:rsidRPr="00EF1428">
        <w:rPr>
          <w:rFonts w:ascii="Arial" w:eastAsia="Times New Roman" w:hAnsi="Arial" w:cs="Arial"/>
          <w:b/>
          <w:sz w:val="24"/>
          <w:szCs w:val="24"/>
          <w:lang w:eastAsia="es-ES"/>
        </w:rPr>
        <w:fldChar w:fldCharType="separate"/>
      </w:r>
      <w:r w:rsidRPr="00EF1428">
        <w:rPr>
          <w:rFonts w:ascii="Arial" w:eastAsia="Times New Roman" w:hAnsi="Arial" w:cs="Arial"/>
          <w:b/>
          <w:sz w:val="24"/>
          <w:szCs w:val="24"/>
          <w:lang w:eastAsia="es-ES"/>
        </w:rPr>
        <w:t>Marburgo</w:t>
      </w:r>
      <w:proofErr w:type="spellEnd"/>
      <w:r w:rsidR="007227AC" w:rsidRPr="00EF1428">
        <w:rPr>
          <w:rFonts w:ascii="Arial" w:eastAsia="Times New Roman" w:hAnsi="Arial" w:cs="Arial"/>
          <w:b/>
          <w:sz w:val="24"/>
          <w:szCs w:val="24"/>
          <w:lang w:eastAsia="es-ES"/>
        </w:rPr>
        <w:fldChar w:fldCharType="end"/>
      </w:r>
      <w:r w:rsidRPr="00EF1428">
        <w:rPr>
          <w:rFonts w:ascii="Arial" w:eastAsia="Times New Roman" w:hAnsi="Arial" w:cs="Arial"/>
          <w:b/>
          <w:sz w:val="24"/>
          <w:szCs w:val="24"/>
          <w:lang w:eastAsia="es-ES"/>
        </w:rPr>
        <w:t>, bien debido a agotamiento físico o a una enfermedad, cuando contaba sólo 24 años de edad. Fue </w:t>
      </w:r>
      <w:hyperlink r:id="rId42" w:tooltip="Canonización" w:history="1">
        <w:r w:rsidRPr="00EF1428">
          <w:rPr>
            <w:rFonts w:ascii="Arial" w:eastAsia="Times New Roman" w:hAnsi="Arial" w:cs="Arial"/>
            <w:b/>
            <w:sz w:val="24"/>
            <w:szCs w:val="24"/>
            <w:lang w:eastAsia="es-ES"/>
          </w:rPr>
          <w:t>canonizada</w:t>
        </w:r>
      </w:hyperlink>
      <w:r w:rsidRPr="00EF1428">
        <w:rPr>
          <w:rFonts w:ascii="Arial" w:eastAsia="Times New Roman" w:hAnsi="Arial" w:cs="Arial"/>
          <w:b/>
          <w:sz w:val="24"/>
          <w:szCs w:val="24"/>
          <w:lang w:eastAsia="es-ES"/>
        </w:rPr>
        <w:t> por el Papa </w:t>
      </w:r>
      <w:hyperlink r:id="rId43" w:tooltip="Gregorio IX" w:history="1">
        <w:r w:rsidRPr="00EF1428">
          <w:rPr>
            <w:rFonts w:ascii="Arial" w:eastAsia="Times New Roman" w:hAnsi="Arial" w:cs="Arial"/>
            <w:b/>
            <w:sz w:val="24"/>
            <w:szCs w:val="24"/>
            <w:lang w:eastAsia="es-ES"/>
          </w:rPr>
          <w:t>Gregorio IX</w:t>
        </w:r>
      </w:hyperlink>
      <w:r w:rsidRPr="00EF1428">
        <w:rPr>
          <w:rFonts w:ascii="Arial" w:eastAsia="Times New Roman" w:hAnsi="Arial" w:cs="Arial"/>
          <w:b/>
          <w:sz w:val="24"/>
          <w:szCs w:val="24"/>
          <w:lang w:eastAsia="es-ES"/>
        </w:rPr>
        <w:t> en </w:t>
      </w:r>
      <w:hyperlink r:id="rId44" w:tooltip="1235" w:history="1">
        <w:r w:rsidRPr="00EF1428">
          <w:rPr>
            <w:rFonts w:ascii="Arial" w:eastAsia="Times New Roman" w:hAnsi="Arial" w:cs="Arial"/>
            <w:b/>
            <w:sz w:val="24"/>
            <w:szCs w:val="24"/>
            <w:lang w:eastAsia="es-ES"/>
          </w:rPr>
          <w:t>1235</w:t>
        </w:r>
      </w:hyperlink>
      <w:r w:rsidRPr="00EF1428">
        <w:rPr>
          <w:rFonts w:ascii="Arial" w:eastAsia="Times New Roman" w:hAnsi="Arial" w:cs="Arial"/>
          <w:b/>
          <w:sz w:val="24"/>
          <w:szCs w:val="24"/>
          <w:lang w:eastAsia="es-ES"/>
        </w:rPr>
        <w:t xml:space="preserve">, hallándose presente en la ceremonia el propio emperador Federico II </w:t>
      </w:r>
      <w:proofErr w:type="spellStart"/>
      <w:r w:rsidRPr="00EF1428">
        <w:rPr>
          <w:rFonts w:ascii="Arial" w:eastAsia="Times New Roman" w:hAnsi="Arial" w:cs="Arial"/>
          <w:b/>
          <w:sz w:val="24"/>
          <w:szCs w:val="24"/>
          <w:lang w:eastAsia="es-ES"/>
        </w:rPr>
        <w:t>Hohenstaufen</w:t>
      </w:r>
      <w:proofErr w:type="spellEnd"/>
      <w:r w:rsidRPr="00EF1428">
        <w:rPr>
          <w:rFonts w:ascii="Arial" w:eastAsia="Times New Roman" w:hAnsi="Arial" w:cs="Arial"/>
          <w:b/>
          <w:sz w:val="24"/>
          <w:szCs w:val="24"/>
          <w:lang w:eastAsia="es-ES"/>
        </w:rPr>
        <w:t>. Su carta papal puede verse en el </w:t>
      </w:r>
      <w:proofErr w:type="spellStart"/>
      <w:r w:rsidRPr="00EF1428">
        <w:rPr>
          <w:rFonts w:ascii="Arial" w:eastAsia="Times New Roman" w:hAnsi="Arial" w:cs="Arial"/>
          <w:b/>
          <w:i/>
          <w:iCs/>
          <w:sz w:val="24"/>
          <w:szCs w:val="24"/>
          <w:lang w:eastAsia="es-ES"/>
        </w:rPr>
        <w:t>Schatzkammer</w:t>
      </w:r>
      <w:proofErr w:type="spellEnd"/>
      <w:r w:rsidRPr="00EF1428">
        <w:rPr>
          <w:rFonts w:ascii="Arial" w:eastAsia="Times New Roman" w:hAnsi="Arial" w:cs="Arial"/>
          <w:b/>
          <w:sz w:val="24"/>
          <w:szCs w:val="24"/>
          <w:lang w:eastAsia="es-ES"/>
        </w:rPr>
        <w:t> de la </w:t>
      </w:r>
      <w:proofErr w:type="spellStart"/>
      <w:r w:rsidR="007227AC" w:rsidRPr="00EF1428">
        <w:rPr>
          <w:rFonts w:ascii="Arial" w:eastAsia="Times New Roman" w:hAnsi="Arial" w:cs="Arial"/>
          <w:b/>
          <w:sz w:val="24"/>
          <w:szCs w:val="24"/>
          <w:lang w:eastAsia="es-ES"/>
        </w:rPr>
        <w:fldChar w:fldCharType="begin"/>
      </w:r>
      <w:r w:rsidRPr="00EF1428">
        <w:rPr>
          <w:rFonts w:ascii="Arial" w:eastAsia="Times New Roman" w:hAnsi="Arial" w:cs="Arial"/>
          <w:b/>
          <w:sz w:val="24"/>
          <w:szCs w:val="24"/>
          <w:lang w:eastAsia="es-ES"/>
        </w:rPr>
        <w:instrText xml:space="preserve"> HYPERLINK "https://es.wikipedia.org/w/index.php?title=Deutschordenskirche_(Viena)&amp;action=edit&amp;redlink=1" \o "Deutschordenskirche (Viena) (aún no redactado)" </w:instrText>
      </w:r>
      <w:r w:rsidR="007227AC" w:rsidRPr="00EF1428">
        <w:rPr>
          <w:rFonts w:ascii="Arial" w:eastAsia="Times New Roman" w:hAnsi="Arial" w:cs="Arial"/>
          <w:b/>
          <w:sz w:val="24"/>
          <w:szCs w:val="24"/>
          <w:lang w:eastAsia="es-ES"/>
        </w:rPr>
        <w:fldChar w:fldCharType="separate"/>
      </w:r>
      <w:r w:rsidRPr="00EF1428">
        <w:rPr>
          <w:rFonts w:ascii="Arial" w:eastAsia="Times New Roman" w:hAnsi="Arial" w:cs="Arial"/>
          <w:b/>
          <w:sz w:val="24"/>
          <w:szCs w:val="24"/>
          <w:lang w:eastAsia="es-ES"/>
        </w:rPr>
        <w:t>Deutschordenskirche</w:t>
      </w:r>
      <w:proofErr w:type="spellEnd"/>
      <w:r w:rsidR="007227AC" w:rsidRPr="00EF1428">
        <w:rPr>
          <w:rFonts w:ascii="Arial" w:eastAsia="Times New Roman" w:hAnsi="Arial" w:cs="Arial"/>
          <w:b/>
          <w:sz w:val="24"/>
          <w:szCs w:val="24"/>
          <w:lang w:eastAsia="es-ES"/>
        </w:rPr>
        <w:fldChar w:fldCharType="end"/>
      </w:r>
      <w:r w:rsidRPr="00EF1428">
        <w:rPr>
          <w:rFonts w:ascii="Arial" w:eastAsia="Times New Roman" w:hAnsi="Arial" w:cs="Arial"/>
          <w:b/>
          <w:sz w:val="24"/>
          <w:szCs w:val="24"/>
          <w:lang w:eastAsia="es-ES"/>
        </w:rPr>
        <w:t xml:space="preserve"> en Viena, Austria. </w:t>
      </w:r>
    </w:p>
    <w:p w:rsidR="00EF1428" w:rsidRPr="00EF1428" w:rsidRDefault="00A531B6"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F1428" w:rsidRPr="00EF1428">
        <w:rPr>
          <w:rFonts w:ascii="Arial" w:eastAsia="Times New Roman" w:hAnsi="Arial" w:cs="Arial"/>
          <w:b/>
          <w:sz w:val="24"/>
          <w:szCs w:val="24"/>
          <w:lang w:eastAsia="es-ES"/>
        </w:rPr>
        <w:t>El día de Pentecostés (28 de mayo) del año 1235, durante la ceremonia de canonización, se la llamó "la mujer más grande de la Edad Media alemana". Su cuerpo se colocó sobre un magnífico altar dorado —que hoy todavía puede visitarse— en la </w:t>
      </w:r>
      <w:proofErr w:type="spellStart"/>
      <w:r w:rsidR="00EF1428" w:rsidRPr="00EF1428">
        <w:rPr>
          <w:rFonts w:ascii="Arial" w:eastAsia="Times New Roman" w:hAnsi="Arial" w:cs="Arial"/>
          <w:b/>
          <w:i/>
          <w:iCs/>
          <w:sz w:val="24"/>
          <w:szCs w:val="24"/>
          <w:lang w:eastAsia="es-ES"/>
        </w:rPr>
        <w:t>Elisabethkirche</w:t>
      </w:r>
      <w:proofErr w:type="spellEnd"/>
      <w:r w:rsidR="00EF1428" w:rsidRPr="00EF1428">
        <w:rPr>
          <w:rFonts w:ascii="Arial" w:eastAsia="Times New Roman" w:hAnsi="Arial" w:cs="Arial"/>
          <w:b/>
          <w:sz w:val="24"/>
          <w:szCs w:val="24"/>
          <w:lang w:eastAsia="es-ES"/>
        </w:rPr>
        <w:t> (</w:t>
      </w:r>
      <w:hyperlink r:id="rId45" w:tooltip="Iglesia de Santa Isabel (Marburgo)" w:history="1">
        <w:r w:rsidR="00EF1428" w:rsidRPr="00EF1428">
          <w:rPr>
            <w:rFonts w:ascii="Arial" w:eastAsia="Times New Roman" w:hAnsi="Arial" w:cs="Arial"/>
            <w:b/>
            <w:sz w:val="24"/>
            <w:szCs w:val="24"/>
            <w:lang w:eastAsia="es-ES"/>
          </w:rPr>
          <w:t>Iglesia de Santa Isabel</w:t>
        </w:r>
      </w:hyperlink>
      <w:r w:rsidR="00EF1428" w:rsidRPr="00EF1428">
        <w:rPr>
          <w:rFonts w:ascii="Arial" w:eastAsia="Times New Roman" w:hAnsi="Arial" w:cs="Arial"/>
          <w:b/>
          <w:sz w:val="24"/>
          <w:szCs w:val="24"/>
          <w:lang w:eastAsia="es-ES"/>
        </w:rPr>
        <w:t xml:space="preserve">, en alemán) en </w:t>
      </w:r>
      <w:proofErr w:type="spellStart"/>
      <w:r w:rsidR="00EF1428" w:rsidRPr="00EF1428">
        <w:rPr>
          <w:rFonts w:ascii="Arial" w:eastAsia="Times New Roman" w:hAnsi="Arial" w:cs="Arial"/>
          <w:b/>
          <w:sz w:val="24"/>
          <w:szCs w:val="24"/>
          <w:lang w:eastAsia="es-ES"/>
        </w:rPr>
        <w:t>Marburgo</w:t>
      </w:r>
      <w:proofErr w:type="spellEnd"/>
      <w:r w:rsidR="00EF1428" w:rsidRPr="00EF1428">
        <w:rPr>
          <w:rFonts w:ascii="Arial" w:eastAsia="Times New Roman" w:hAnsi="Arial" w:cs="Arial"/>
          <w:b/>
          <w:sz w:val="24"/>
          <w:szCs w:val="24"/>
          <w:lang w:eastAsia="es-ES"/>
        </w:rPr>
        <w:t xml:space="preserve">. Ahora es una iglesia protestante, pero cuenta con espacios reservados a la fe católica. </w:t>
      </w:r>
      <w:proofErr w:type="spellStart"/>
      <w:r w:rsidR="00EF1428" w:rsidRPr="00EF1428">
        <w:rPr>
          <w:rFonts w:ascii="Arial" w:eastAsia="Times New Roman" w:hAnsi="Arial" w:cs="Arial"/>
          <w:b/>
          <w:sz w:val="24"/>
          <w:szCs w:val="24"/>
          <w:lang w:eastAsia="es-ES"/>
        </w:rPr>
        <w:t>Marburgo</w:t>
      </w:r>
      <w:proofErr w:type="spellEnd"/>
      <w:r w:rsidR="00EF1428" w:rsidRPr="00EF1428">
        <w:rPr>
          <w:rFonts w:ascii="Arial" w:eastAsia="Times New Roman" w:hAnsi="Arial" w:cs="Arial"/>
          <w:b/>
          <w:sz w:val="24"/>
          <w:szCs w:val="24"/>
          <w:lang w:eastAsia="es-ES"/>
        </w:rPr>
        <w:t xml:space="preserve"> se convirtió en el centro de la </w:t>
      </w:r>
      <w:hyperlink r:id="rId46" w:tooltip="Orden Teutónica" w:history="1">
        <w:r w:rsidR="00EF1428" w:rsidRPr="00EF1428">
          <w:rPr>
            <w:rFonts w:ascii="Arial" w:eastAsia="Times New Roman" w:hAnsi="Arial" w:cs="Arial"/>
            <w:b/>
            <w:sz w:val="24"/>
            <w:szCs w:val="24"/>
            <w:lang w:eastAsia="es-ES"/>
          </w:rPr>
          <w:t>Orden Teutónica</w:t>
        </w:r>
      </w:hyperlink>
      <w:r w:rsidR="00EF1428" w:rsidRPr="00EF1428">
        <w:rPr>
          <w:rFonts w:ascii="Arial" w:eastAsia="Times New Roman" w:hAnsi="Arial" w:cs="Arial"/>
          <w:b/>
          <w:sz w:val="24"/>
          <w:szCs w:val="24"/>
          <w:lang w:eastAsia="es-ES"/>
        </w:rPr>
        <w:t xml:space="preserve">, que adoptó a Santa Isabel como su segunda patrona. La Orden permaneció en </w:t>
      </w:r>
      <w:proofErr w:type="spellStart"/>
      <w:r w:rsidR="00EF1428" w:rsidRPr="00EF1428">
        <w:rPr>
          <w:rFonts w:ascii="Arial" w:eastAsia="Times New Roman" w:hAnsi="Arial" w:cs="Arial"/>
          <w:b/>
          <w:sz w:val="24"/>
          <w:szCs w:val="24"/>
          <w:lang w:eastAsia="es-ES"/>
        </w:rPr>
        <w:t>Marburgo</w:t>
      </w:r>
      <w:proofErr w:type="spellEnd"/>
      <w:r w:rsidR="00EF1428" w:rsidRPr="00EF1428">
        <w:rPr>
          <w:rFonts w:ascii="Arial" w:eastAsia="Times New Roman" w:hAnsi="Arial" w:cs="Arial"/>
          <w:b/>
          <w:sz w:val="24"/>
          <w:szCs w:val="24"/>
          <w:lang w:eastAsia="es-ES"/>
        </w:rPr>
        <w:t xml:space="preserve"> hasta que </w:t>
      </w:r>
      <w:hyperlink r:id="rId47" w:tooltip="Napoleón Bonaparte" w:history="1">
        <w:r w:rsidR="00EF1428" w:rsidRPr="00EF1428">
          <w:rPr>
            <w:rFonts w:ascii="Arial" w:eastAsia="Times New Roman" w:hAnsi="Arial" w:cs="Arial"/>
            <w:b/>
            <w:sz w:val="24"/>
            <w:szCs w:val="24"/>
            <w:lang w:eastAsia="es-ES"/>
          </w:rPr>
          <w:t>Napoleón I de Francia</w:t>
        </w:r>
      </w:hyperlink>
      <w:r w:rsidR="00EF1428" w:rsidRPr="00EF1428">
        <w:rPr>
          <w:rFonts w:ascii="Arial" w:eastAsia="Times New Roman" w:hAnsi="Arial" w:cs="Arial"/>
          <w:b/>
          <w:sz w:val="24"/>
          <w:szCs w:val="24"/>
          <w:lang w:eastAsia="es-ES"/>
        </w:rPr>
        <w:t> la disolvió en </w:t>
      </w:r>
      <w:hyperlink r:id="rId48" w:tooltip="1803" w:history="1">
        <w:r w:rsidR="00EF1428" w:rsidRPr="00EF1428">
          <w:rPr>
            <w:rFonts w:ascii="Arial" w:eastAsia="Times New Roman" w:hAnsi="Arial" w:cs="Arial"/>
            <w:b/>
            <w:sz w:val="24"/>
            <w:szCs w:val="24"/>
            <w:lang w:eastAsia="es-ES"/>
          </w:rPr>
          <w:t>1803</w:t>
        </w:r>
      </w:hyperlink>
      <w:r w:rsidR="00EF1428" w:rsidRPr="00EF1428">
        <w:rPr>
          <w:rFonts w:ascii="Arial" w:eastAsia="Times New Roman" w:hAnsi="Arial" w:cs="Arial"/>
          <w:b/>
          <w:sz w:val="24"/>
          <w:szCs w:val="24"/>
          <w:lang w:eastAsia="es-ES"/>
        </w:rPr>
        <w:t>.</w:t>
      </w:r>
    </w:p>
    <w:p w:rsidR="00EF1428" w:rsidRPr="00EF1428" w:rsidRDefault="00EF1428" w:rsidP="00EF1428">
      <w:pPr>
        <w:shd w:val="clear" w:color="auto" w:fill="FFFFFF"/>
        <w:spacing w:before="72" w:after="60" w:line="240" w:lineRule="auto"/>
        <w:ind w:left="-993" w:right="-994" w:firstLine="142"/>
        <w:jc w:val="both"/>
        <w:outlineLvl w:val="2"/>
        <w:rPr>
          <w:rFonts w:ascii="Arial" w:eastAsia="Times New Roman" w:hAnsi="Arial" w:cs="Arial"/>
          <w:b/>
          <w:bCs/>
          <w:sz w:val="24"/>
          <w:szCs w:val="24"/>
          <w:lang w:eastAsia="es-ES"/>
        </w:rPr>
      </w:pPr>
    </w:p>
    <w:p w:rsidR="00EF1428" w:rsidRPr="00EF1428" w:rsidRDefault="00EF1428" w:rsidP="00EF1428">
      <w:pPr>
        <w:shd w:val="clear" w:color="auto" w:fill="FFFFFF"/>
        <w:spacing w:before="72" w:after="60" w:line="240" w:lineRule="auto"/>
        <w:ind w:left="-993" w:right="-994" w:firstLine="142"/>
        <w:jc w:val="both"/>
        <w:outlineLvl w:val="2"/>
        <w:rPr>
          <w:rFonts w:ascii="Arial" w:eastAsia="Times New Roman" w:hAnsi="Arial" w:cs="Arial"/>
          <w:b/>
          <w:bCs/>
          <w:color w:val="0070C0"/>
          <w:sz w:val="24"/>
          <w:szCs w:val="24"/>
          <w:lang w:eastAsia="es-ES"/>
        </w:rPr>
      </w:pPr>
      <w:r w:rsidRPr="00A531B6">
        <w:rPr>
          <w:rFonts w:ascii="Arial" w:eastAsia="Times New Roman" w:hAnsi="Arial" w:cs="Arial"/>
          <w:b/>
          <w:bCs/>
          <w:color w:val="0070C0"/>
          <w:sz w:val="24"/>
          <w:szCs w:val="24"/>
          <w:lang w:eastAsia="es-ES"/>
        </w:rPr>
        <w:t>Expansión de su culto</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El culto a Santa Isabel se extendió muy rápidamente justo después de su canonización, adoptándose en territorios germánicos, húngaros, polacos y checos. El nombre de Isabel cobró enorme popularidad tras esto y en los territorios ibéricos. Tras el matrimonio de </w:t>
      </w:r>
      <w:proofErr w:type="spellStart"/>
      <w:r w:rsidR="007227AC" w:rsidRPr="00EF1428">
        <w:rPr>
          <w:rFonts w:ascii="Arial" w:eastAsia="Times New Roman" w:hAnsi="Arial" w:cs="Arial"/>
          <w:b/>
          <w:sz w:val="24"/>
          <w:szCs w:val="24"/>
          <w:lang w:eastAsia="es-ES"/>
        </w:rPr>
        <w:fldChar w:fldCharType="begin"/>
      </w:r>
      <w:r w:rsidRPr="00EF1428">
        <w:rPr>
          <w:rFonts w:ascii="Arial" w:eastAsia="Times New Roman" w:hAnsi="Arial" w:cs="Arial"/>
          <w:b/>
          <w:sz w:val="24"/>
          <w:szCs w:val="24"/>
          <w:lang w:eastAsia="es-ES"/>
        </w:rPr>
        <w:instrText xml:space="preserve"> HYPERLINK "https://es.wikipedia.org/wiki/Violante_de_Hungr%C3%ADa" \o "Violante de Hungría" </w:instrText>
      </w:r>
      <w:r w:rsidR="007227AC" w:rsidRPr="00EF1428">
        <w:rPr>
          <w:rFonts w:ascii="Arial" w:eastAsia="Times New Roman" w:hAnsi="Arial" w:cs="Arial"/>
          <w:b/>
          <w:sz w:val="24"/>
          <w:szCs w:val="24"/>
          <w:lang w:eastAsia="es-ES"/>
        </w:rPr>
        <w:fldChar w:fldCharType="separate"/>
      </w:r>
      <w:r w:rsidRPr="00EF1428">
        <w:rPr>
          <w:rFonts w:ascii="Arial" w:eastAsia="Times New Roman" w:hAnsi="Arial" w:cs="Arial"/>
          <w:b/>
          <w:sz w:val="24"/>
          <w:szCs w:val="24"/>
          <w:lang w:eastAsia="es-ES"/>
        </w:rPr>
        <w:t>Violante</w:t>
      </w:r>
      <w:proofErr w:type="spellEnd"/>
      <w:r w:rsidRPr="00EF1428">
        <w:rPr>
          <w:rFonts w:ascii="Arial" w:eastAsia="Times New Roman" w:hAnsi="Arial" w:cs="Arial"/>
          <w:b/>
          <w:sz w:val="24"/>
          <w:szCs w:val="24"/>
          <w:lang w:eastAsia="es-ES"/>
        </w:rPr>
        <w:t xml:space="preserve"> de Hungría</w:t>
      </w:r>
      <w:r w:rsidR="007227AC" w:rsidRPr="00EF1428">
        <w:rPr>
          <w:rFonts w:ascii="Arial" w:eastAsia="Times New Roman" w:hAnsi="Arial" w:cs="Arial"/>
          <w:b/>
          <w:sz w:val="24"/>
          <w:szCs w:val="24"/>
          <w:lang w:eastAsia="es-ES"/>
        </w:rPr>
        <w:fldChar w:fldCharType="end"/>
      </w:r>
      <w:r w:rsidRPr="00EF1428">
        <w:rPr>
          <w:rFonts w:ascii="Arial" w:eastAsia="Times New Roman" w:hAnsi="Arial" w:cs="Arial"/>
          <w:b/>
          <w:sz w:val="24"/>
          <w:szCs w:val="24"/>
          <w:lang w:eastAsia="es-ES"/>
        </w:rPr>
        <w:t> y </w:t>
      </w:r>
      <w:hyperlink r:id="rId49" w:tooltip="Jaime I de Aragón" w:history="1">
        <w:r w:rsidRPr="00EF1428">
          <w:rPr>
            <w:rFonts w:ascii="Arial" w:eastAsia="Times New Roman" w:hAnsi="Arial" w:cs="Arial"/>
            <w:b/>
            <w:sz w:val="24"/>
            <w:szCs w:val="24"/>
            <w:lang w:eastAsia="es-ES"/>
          </w:rPr>
          <w:t>Jaime I de Aragón</w:t>
        </w:r>
      </w:hyperlink>
      <w:r w:rsidRPr="00EF1428">
        <w:rPr>
          <w:rFonts w:ascii="Arial" w:eastAsia="Times New Roman" w:hAnsi="Arial" w:cs="Arial"/>
          <w:b/>
          <w:sz w:val="24"/>
          <w:szCs w:val="24"/>
          <w:lang w:eastAsia="es-ES"/>
        </w:rPr>
        <w:t>, se convirtió en uno de los nombres españoles más tradicionales entre la monarquía y la gente común por igual.</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Luego del matrimonio de la princesa María (la hija del rey </w:t>
      </w:r>
      <w:hyperlink r:id="rId50" w:tooltip="Esteban V de Hungría" w:history="1">
        <w:r w:rsidRPr="00EF1428">
          <w:rPr>
            <w:rFonts w:ascii="Arial" w:eastAsia="Times New Roman" w:hAnsi="Arial" w:cs="Arial"/>
            <w:b/>
            <w:sz w:val="24"/>
            <w:szCs w:val="24"/>
            <w:lang w:eastAsia="es-ES"/>
          </w:rPr>
          <w:t>Esteban V de Hungría</w:t>
        </w:r>
      </w:hyperlink>
      <w:r w:rsidRPr="00EF1428">
        <w:rPr>
          <w:rFonts w:ascii="Arial" w:eastAsia="Times New Roman" w:hAnsi="Arial" w:cs="Arial"/>
          <w:b/>
          <w:sz w:val="24"/>
          <w:szCs w:val="24"/>
          <w:lang w:eastAsia="es-ES"/>
        </w:rPr>
        <w:t>) con </w:t>
      </w:r>
      <w:hyperlink r:id="rId51" w:tooltip="Carlos II de Nápoles y Sicilia" w:history="1">
        <w:r w:rsidRPr="00EF1428">
          <w:rPr>
            <w:rFonts w:ascii="Arial" w:eastAsia="Times New Roman" w:hAnsi="Arial" w:cs="Arial"/>
            <w:b/>
            <w:sz w:val="24"/>
            <w:szCs w:val="24"/>
            <w:lang w:eastAsia="es-ES"/>
          </w:rPr>
          <w:t>Carlos II de Nápoles y Sicilia</w:t>
        </w:r>
      </w:hyperlink>
      <w:r w:rsidRPr="00EF1428">
        <w:rPr>
          <w:rFonts w:ascii="Arial" w:eastAsia="Times New Roman" w:hAnsi="Arial" w:cs="Arial"/>
          <w:b/>
          <w:sz w:val="24"/>
          <w:szCs w:val="24"/>
          <w:lang w:eastAsia="es-ES"/>
        </w:rPr>
        <w:t> en 1270, el culto de Santa Isabel se extendió igualmente con gran fuerza a los territorios italianos, quedando numerosos frescos sobre su ciclo de leyendas como el del domo de </w:t>
      </w:r>
      <w:hyperlink r:id="rId52" w:tooltip="Santa Maria Donna Regina Nuova (aún no redactado)" w:history="1">
        <w:r w:rsidRPr="00EF1428">
          <w:rPr>
            <w:rFonts w:ascii="Arial" w:eastAsia="Times New Roman" w:hAnsi="Arial" w:cs="Arial"/>
            <w:b/>
            <w:sz w:val="24"/>
            <w:szCs w:val="24"/>
            <w:lang w:eastAsia="es-ES"/>
          </w:rPr>
          <w:t xml:space="preserve">Santa </w:t>
        </w:r>
        <w:proofErr w:type="spellStart"/>
        <w:r w:rsidRPr="00EF1428">
          <w:rPr>
            <w:rFonts w:ascii="Arial" w:eastAsia="Times New Roman" w:hAnsi="Arial" w:cs="Arial"/>
            <w:b/>
            <w:sz w:val="24"/>
            <w:szCs w:val="24"/>
            <w:lang w:eastAsia="es-ES"/>
          </w:rPr>
          <w:t>Maria</w:t>
        </w:r>
        <w:proofErr w:type="spellEnd"/>
        <w:r w:rsidRPr="00EF1428">
          <w:rPr>
            <w:rFonts w:ascii="Arial" w:eastAsia="Times New Roman" w:hAnsi="Arial" w:cs="Arial"/>
            <w:b/>
            <w:sz w:val="24"/>
            <w:szCs w:val="24"/>
            <w:lang w:eastAsia="es-ES"/>
          </w:rPr>
          <w:t xml:space="preserve"> </w:t>
        </w:r>
        <w:proofErr w:type="spellStart"/>
        <w:r w:rsidRPr="00EF1428">
          <w:rPr>
            <w:rFonts w:ascii="Arial" w:eastAsia="Times New Roman" w:hAnsi="Arial" w:cs="Arial"/>
            <w:b/>
            <w:sz w:val="24"/>
            <w:szCs w:val="24"/>
            <w:lang w:eastAsia="es-ES"/>
          </w:rPr>
          <w:t>Donna</w:t>
        </w:r>
        <w:proofErr w:type="spellEnd"/>
        <w:r w:rsidRPr="00EF1428">
          <w:rPr>
            <w:rFonts w:ascii="Arial" w:eastAsia="Times New Roman" w:hAnsi="Arial" w:cs="Arial"/>
            <w:b/>
            <w:sz w:val="24"/>
            <w:szCs w:val="24"/>
            <w:lang w:eastAsia="es-ES"/>
          </w:rPr>
          <w:t xml:space="preserve"> Regina </w:t>
        </w:r>
        <w:proofErr w:type="spellStart"/>
        <w:r w:rsidRPr="00EF1428">
          <w:rPr>
            <w:rFonts w:ascii="Arial" w:eastAsia="Times New Roman" w:hAnsi="Arial" w:cs="Arial"/>
            <w:b/>
            <w:sz w:val="24"/>
            <w:szCs w:val="24"/>
            <w:lang w:eastAsia="es-ES"/>
          </w:rPr>
          <w:t>Nuova</w:t>
        </w:r>
        <w:proofErr w:type="spellEnd"/>
      </w:hyperlink>
      <w:r w:rsidRPr="00EF1428">
        <w:rPr>
          <w:rFonts w:ascii="Arial" w:eastAsia="Times New Roman" w:hAnsi="Arial" w:cs="Arial"/>
          <w:b/>
          <w:sz w:val="24"/>
          <w:szCs w:val="24"/>
          <w:lang w:eastAsia="es-ES"/>
        </w:rPr>
        <w:t>.</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Casi inmediatamente después de su muerte, Santa Isabel pasó a ser una santa patrona de la Orden de los Caballeros Teutónicos junto a la </w:t>
      </w:r>
      <w:hyperlink r:id="rId53" w:tooltip="María (madre de Jesús)" w:history="1">
        <w:r w:rsidRPr="00EF1428">
          <w:rPr>
            <w:rFonts w:ascii="Arial" w:eastAsia="Times New Roman" w:hAnsi="Arial" w:cs="Arial"/>
            <w:b/>
            <w:sz w:val="24"/>
            <w:szCs w:val="24"/>
            <w:lang w:eastAsia="es-ES"/>
          </w:rPr>
          <w:t>Virgen María</w:t>
        </w:r>
      </w:hyperlink>
      <w:r w:rsidRPr="00EF1428">
        <w:rPr>
          <w:rFonts w:ascii="Arial" w:eastAsia="Times New Roman" w:hAnsi="Arial" w:cs="Arial"/>
          <w:b/>
          <w:sz w:val="24"/>
          <w:szCs w:val="24"/>
          <w:lang w:eastAsia="es-ES"/>
        </w:rPr>
        <w:t> y </w:t>
      </w:r>
      <w:hyperlink r:id="rId54" w:tooltip="San Jorge" w:history="1">
        <w:r w:rsidRPr="00EF1428">
          <w:rPr>
            <w:rFonts w:ascii="Arial" w:eastAsia="Times New Roman" w:hAnsi="Arial" w:cs="Arial"/>
            <w:b/>
            <w:sz w:val="24"/>
            <w:szCs w:val="24"/>
            <w:lang w:eastAsia="es-ES"/>
          </w:rPr>
          <w:t>San Jorge</w:t>
        </w:r>
      </w:hyperlink>
      <w:r w:rsidRPr="00EF1428">
        <w:rPr>
          <w:rFonts w:ascii="Arial" w:eastAsia="Times New Roman" w:hAnsi="Arial" w:cs="Arial"/>
          <w:b/>
          <w:sz w:val="24"/>
          <w:szCs w:val="24"/>
          <w:lang w:eastAsia="es-ES"/>
        </w:rPr>
        <w:t>.</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También es patrona de la </w:t>
      </w:r>
      <w:r>
        <w:rPr>
          <w:rFonts w:ascii="Arial" w:eastAsia="Times New Roman" w:hAnsi="Arial" w:cs="Arial"/>
          <w:b/>
          <w:sz w:val="24"/>
          <w:szCs w:val="24"/>
          <w:lang w:eastAsia="es-ES"/>
        </w:rPr>
        <w:t xml:space="preserve"> </w:t>
      </w:r>
      <w:hyperlink r:id="rId55" w:tooltip="Orden Franciscana Seglar" w:history="1">
        <w:r w:rsidRPr="00EF1428">
          <w:rPr>
            <w:rFonts w:ascii="Arial" w:eastAsia="Times New Roman" w:hAnsi="Arial" w:cs="Arial"/>
            <w:b/>
            <w:sz w:val="24"/>
            <w:szCs w:val="24"/>
            <w:lang w:eastAsia="es-ES"/>
          </w:rPr>
          <w:t>Orden Franciscana Seglar</w:t>
        </w:r>
      </w:hyperlink>
      <w:r w:rsidRPr="00EF1428">
        <w:rPr>
          <w:rFonts w:ascii="Arial" w:eastAsia="Times New Roman" w:hAnsi="Arial" w:cs="Arial"/>
          <w:b/>
          <w:sz w:val="24"/>
          <w:szCs w:val="24"/>
          <w:lang w:eastAsia="es-ES"/>
        </w:rPr>
        <w:t> (conocida como </w:t>
      </w:r>
      <w:hyperlink r:id="rId56" w:tooltip="Tercera Orden de San Francisco" w:history="1">
        <w:r w:rsidRPr="00EF1428">
          <w:rPr>
            <w:rFonts w:ascii="Arial" w:eastAsia="Times New Roman" w:hAnsi="Arial" w:cs="Arial"/>
            <w:b/>
            <w:sz w:val="24"/>
            <w:szCs w:val="24"/>
            <w:lang w:eastAsia="es-ES"/>
          </w:rPr>
          <w:t>Tercera Orden Franciscana</w:t>
        </w:r>
      </w:hyperlink>
      <w:r w:rsidRPr="00EF1428">
        <w:rPr>
          <w:rFonts w:ascii="Arial" w:eastAsia="Times New Roman" w:hAnsi="Arial" w:cs="Arial"/>
          <w:b/>
          <w:sz w:val="24"/>
          <w:szCs w:val="24"/>
          <w:lang w:eastAsia="es-ES"/>
        </w:rPr>
        <w:t> o </w:t>
      </w:r>
      <w:hyperlink r:id="rId57" w:tooltip="Venerable Orden Tercera" w:history="1">
        <w:r w:rsidRPr="00EF1428">
          <w:rPr>
            <w:rFonts w:ascii="Arial" w:eastAsia="Times New Roman" w:hAnsi="Arial" w:cs="Arial"/>
            <w:b/>
            <w:sz w:val="24"/>
            <w:szCs w:val="24"/>
            <w:lang w:eastAsia="es-ES"/>
          </w:rPr>
          <w:t>Venerable Orden Tercera de San Francisco</w:t>
        </w:r>
      </w:hyperlink>
      <w:r w:rsidRPr="00EF1428">
        <w:rPr>
          <w:rFonts w:ascii="Arial" w:eastAsia="Times New Roman" w:hAnsi="Arial" w:cs="Arial"/>
          <w:b/>
          <w:sz w:val="24"/>
          <w:szCs w:val="24"/>
          <w:lang w:eastAsia="es-ES"/>
        </w:rPr>
        <w:t>) junto con </w:t>
      </w:r>
      <w:hyperlink r:id="rId58" w:tooltip="San Luis de Francia" w:history="1">
        <w:r w:rsidRPr="00EF1428">
          <w:rPr>
            <w:rFonts w:ascii="Arial" w:eastAsia="Times New Roman" w:hAnsi="Arial" w:cs="Arial"/>
            <w:b/>
            <w:sz w:val="24"/>
            <w:szCs w:val="24"/>
            <w:lang w:eastAsia="es-ES"/>
          </w:rPr>
          <w:t>San Luis, Rey de Francia</w:t>
        </w:r>
      </w:hyperlink>
      <w:r w:rsidRPr="00EF1428">
        <w:rPr>
          <w:rFonts w:ascii="Arial" w:eastAsia="Times New Roman" w:hAnsi="Arial" w:cs="Arial"/>
          <w:b/>
          <w:sz w:val="24"/>
          <w:szCs w:val="24"/>
          <w:lang w:eastAsia="es-ES"/>
        </w:rPr>
        <w:t>. Santa Isabel mantuvo durante años frecuente trato con los hermanos franciscanos de la zona y, una vez abandonada la vida de la Corte, llegó a profesar la Regla franciscana e instituir una fraternidad junto con cuatro compañeras, anteriormente sus sirvientas. ​</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F1428">
        <w:rPr>
          <w:rFonts w:ascii="Arial" w:eastAsia="Times New Roman" w:hAnsi="Arial" w:cs="Arial"/>
          <w:b/>
          <w:sz w:val="24"/>
          <w:szCs w:val="24"/>
          <w:lang w:eastAsia="es-ES"/>
        </w:rPr>
        <w:t>La capilla más pequeña del mundo (de 1,96 </w:t>
      </w:r>
      <w:hyperlink r:id="rId59" w:tooltip="Metro cuadrado" w:history="1">
        <w:r w:rsidRPr="00EF1428">
          <w:rPr>
            <w:rFonts w:ascii="Arial" w:eastAsia="Times New Roman" w:hAnsi="Arial" w:cs="Arial"/>
            <w:b/>
            <w:sz w:val="24"/>
            <w:szCs w:val="24"/>
            <w:lang w:eastAsia="es-ES"/>
          </w:rPr>
          <w:t>metros cuadrados</w:t>
        </w:r>
      </w:hyperlink>
      <w:r w:rsidRPr="00EF1428">
        <w:rPr>
          <w:rFonts w:ascii="Arial" w:eastAsia="Times New Roman" w:hAnsi="Arial" w:cs="Arial"/>
          <w:b/>
          <w:sz w:val="24"/>
          <w:szCs w:val="24"/>
          <w:lang w:eastAsia="es-ES"/>
        </w:rPr>
        <w:t>) está dedicada a Santa Isabel de Hungría y se encuentra en el monumento </w:t>
      </w:r>
      <w:hyperlink r:id="rId60" w:tooltip="Castillo de Colomares" w:history="1">
        <w:r w:rsidRPr="00EF1428">
          <w:rPr>
            <w:rFonts w:ascii="Arial" w:eastAsia="Times New Roman" w:hAnsi="Arial" w:cs="Arial"/>
            <w:b/>
            <w:sz w:val="24"/>
            <w:szCs w:val="24"/>
            <w:lang w:eastAsia="es-ES"/>
          </w:rPr>
          <w:t xml:space="preserve">Castillo de </w:t>
        </w:r>
        <w:proofErr w:type="spellStart"/>
        <w:r w:rsidRPr="00EF1428">
          <w:rPr>
            <w:rFonts w:ascii="Arial" w:eastAsia="Times New Roman" w:hAnsi="Arial" w:cs="Arial"/>
            <w:b/>
            <w:sz w:val="24"/>
            <w:szCs w:val="24"/>
            <w:lang w:eastAsia="es-ES"/>
          </w:rPr>
          <w:t>Colomares</w:t>
        </w:r>
        <w:proofErr w:type="spellEnd"/>
      </w:hyperlink>
      <w:r w:rsidRPr="00EF1428">
        <w:rPr>
          <w:rFonts w:ascii="Arial" w:eastAsia="Times New Roman" w:hAnsi="Arial" w:cs="Arial"/>
          <w:b/>
          <w:sz w:val="24"/>
          <w:szCs w:val="24"/>
          <w:lang w:eastAsia="es-ES"/>
        </w:rPr>
        <w:t> de</w:t>
      </w:r>
      <w:r>
        <w:rPr>
          <w:rFonts w:ascii="Arial" w:eastAsia="Times New Roman" w:hAnsi="Arial" w:cs="Arial"/>
          <w:b/>
          <w:sz w:val="24"/>
          <w:szCs w:val="24"/>
          <w:lang w:eastAsia="es-ES"/>
        </w:rPr>
        <w:t xml:space="preserve"> </w:t>
      </w:r>
      <w:r w:rsidRPr="00EF1428">
        <w:rPr>
          <w:rFonts w:ascii="Arial" w:eastAsia="Times New Roman" w:hAnsi="Arial" w:cs="Arial"/>
          <w:b/>
          <w:sz w:val="24"/>
          <w:szCs w:val="24"/>
          <w:lang w:eastAsia="es-ES"/>
        </w:rPr>
        <w:t> </w:t>
      </w:r>
      <w:hyperlink r:id="rId61" w:tooltip="Benalmádena" w:history="1">
        <w:r w:rsidRPr="00EF1428">
          <w:rPr>
            <w:rFonts w:ascii="Arial" w:eastAsia="Times New Roman" w:hAnsi="Arial" w:cs="Arial"/>
            <w:b/>
            <w:sz w:val="24"/>
            <w:szCs w:val="24"/>
            <w:lang w:eastAsia="es-ES"/>
          </w:rPr>
          <w:t>Benalmádena</w:t>
        </w:r>
      </w:hyperlink>
      <w:r w:rsidRPr="00EF1428">
        <w:rPr>
          <w:rFonts w:ascii="Arial" w:eastAsia="Times New Roman" w:hAnsi="Arial" w:cs="Arial"/>
          <w:b/>
          <w:sz w:val="24"/>
          <w:szCs w:val="24"/>
          <w:lang w:eastAsia="es-ES"/>
        </w:rPr>
        <w:t>, </w:t>
      </w:r>
      <w:hyperlink r:id="rId62" w:tooltip="Provincia de Málaga" w:history="1">
        <w:r w:rsidRPr="00EF1428">
          <w:rPr>
            <w:rFonts w:ascii="Arial" w:eastAsia="Times New Roman" w:hAnsi="Arial" w:cs="Arial"/>
            <w:b/>
            <w:sz w:val="24"/>
            <w:szCs w:val="24"/>
            <w:lang w:eastAsia="es-ES"/>
          </w:rPr>
          <w:t>provincia de Málaga</w:t>
        </w:r>
      </w:hyperlink>
      <w:r w:rsidRPr="00EF1428">
        <w:rPr>
          <w:rFonts w:ascii="Arial" w:eastAsia="Times New Roman" w:hAnsi="Arial" w:cs="Arial"/>
          <w:b/>
          <w:sz w:val="24"/>
          <w:szCs w:val="24"/>
          <w:lang w:eastAsia="es-ES"/>
        </w:rPr>
        <w:t>, </w:t>
      </w:r>
      <w:hyperlink r:id="rId63" w:tooltip="España" w:history="1">
        <w:r w:rsidRPr="00EF1428">
          <w:rPr>
            <w:rFonts w:ascii="Arial" w:eastAsia="Times New Roman" w:hAnsi="Arial" w:cs="Arial"/>
            <w:b/>
            <w:sz w:val="24"/>
            <w:szCs w:val="24"/>
            <w:lang w:eastAsia="es-ES"/>
          </w:rPr>
          <w:t>España</w:t>
        </w:r>
      </w:hyperlink>
      <w:r w:rsidRPr="00EF1428">
        <w:rPr>
          <w:rFonts w:ascii="Arial" w:eastAsia="Times New Roman" w:hAnsi="Arial" w:cs="Arial"/>
          <w:b/>
          <w:sz w:val="24"/>
          <w:szCs w:val="24"/>
          <w:lang w:eastAsia="es-ES"/>
        </w:rPr>
        <w:t>.</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F1428">
        <w:rPr>
          <w:rFonts w:ascii="Arial" w:eastAsia="Times New Roman" w:hAnsi="Arial" w:cs="Arial"/>
          <w:b/>
          <w:sz w:val="24"/>
          <w:szCs w:val="24"/>
          <w:lang w:eastAsia="es-ES"/>
        </w:rPr>
        <w:t>Santa Isabel de Hungría es la Santa Patrona de la ciudad de </w:t>
      </w:r>
      <w:hyperlink r:id="rId64" w:tooltip="Bogotá" w:history="1">
        <w:r w:rsidRPr="00EF1428">
          <w:rPr>
            <w:rFonts w:ascii="Arial" w:eastAsia="Times New Roman" w:hAnsi="Arial" w:cs="Arial"/>
            <w:b/>
            <w:sz w:val="24"/>
            <w:szCs w:val="24"/>
            <w:lang w:eastAsia="es-ES"/>
          </w:rPr>
          <w:t>Bogotá</w:t>
        </w:r>
      </w:hyperlink>
      <w:r w:rsidRPr="00EF1428">
        <w:rPr>
          <w:rFonts w:ascii="Arial" w:eastAsia="Times New Roman" w:hAnsi="Arial" w:cs="Arial"/>
          <w:b/>
          <w:sz w:val="24"/>
          <w:szCs w:val="24"/>
          <w:lang w:eastAsia="es-ES"/>
        </w:rPr>
        <w:t>, capital de la </w:t>
      </w:r>
      <w:hyperlink r:id="rId65" w:tooltip="Colombia" w:history="1">
        <w:r w:rsidRPr="00EF1428">
          <w:rPr>
            <w:rFonts w:ascii="Arial" w:eastAsia="Times New Roman" w:hAnsi="Arial" w:cs="Arial"/>
            <w:b/>
            <w:sz w:val="24"/>
            <w:szCs w:val="24"/>
            <w:lang w:eastAsia="es-ES"/>
          </w:rPr>
          <w:t>República de Colombia</w:t>
        </w:r>
      </w:hyperlink>
      <w:r w:rsidRPr="00EF1428">
        <w:rPr>
          <w:rFonts w:ascii="Arial" w:eastAsia="Times New Roman" w:hAnsi="Arial" w:cs="Arial"/>
          <w:b/>
          <w:sz w:val="24"/>
          <w:szCs w:val="24"/>
          <w:lang w:eastAsia="es-ES"/>
        </w:rPr>
        <w:t>.</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F1428">
        <w:rPr>
          <w:rFonts w:ascii="Arial" w:eastAsia="Times New Roman" w:hAnsi="Arial" w:cs="Arial"/>
          <w:b/>
          <w:sz w:val="24"/>
          <w:szCs w:val="24"/>
          <w:lang w:eastAsia="es-ES"/>
        </w:rPr>
        <w:t>Es la patrona de las enfermeras en España. Se celebra su fiesta y Día de las Enfermeras en España el 17 de noviembre. ​</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color w:val="0070C0"/>
          <w:sz w:val="24"/>
          <w:szCs w:val="24"/>
          <w:lang w:eastAsia="es-ES"/>
        </w:rPr>
      </w:pPr>
      <w:r w:rsidRPr="00EF1428">
        <w:rPr>
          <w:rFonts w:ascii="Arial" w:eastAsia="Times New Roman" w:hAnsi="Arial" w:cs="Arial"/>
          <w:b/>
          <w:bCs/>
          <w:color w:val="0070C0"/>
          <w:sz w:val="24"/>
          <w:szCs w:val="24"/>
          <w:lang w:eastAsia="es-ES"/>
        </w:rPr>
        <w:lastRenderedPageBreak/>
        <w:t>Reliquia de su cráneo</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La </w:t>
      </w:r>
      <w:hyperlink r:id="rId66" w:tooltip="Reliquia" w:history="1">
        <w:r w:rsidRPr="00EF1428">
          <w:rPr>
            <w:rFonts w:ascii="Arial" w:eastAsia="Times New Roman" w:hAnsi="Arial" w:cs="Arial"/>
            <w:b/>
            <w:sz w:val="24"/>
            <w:szCs w:val="24"/>
            <w:lang w:eastAsia="es-ES"/>
          </w:rPr>
          <w:t>reliquia</w:t>
        </w:r>
      </w:hyperlink>
      <w:r w:rsidRPr="00EF1428">
        <w:rPr>
          <w:rFonts w:ascii="Arial" w:eastAsia="Times New Roman" w:hAnsi="Arial" w:cs="Arial"/>
          <w:b/>
          <w:sz w:val="24"/>
          <w:szCs w:val="24"/>
          <w:lang w:eastAsia="es-ES"/>
        </w:rPr>
        <w:t> del cráneo</w:t>
      </w:r>
      <w:r w:rsidRPr="00EF1428">
        <w:rPr>
          <w:rFonts w:ascii="Arial" w:eastAsia="Times New Roman" w:hAnsi="Arial" w:cs="Arial"/>
          <w:sz w:val="24"/>
          <w:szCs w:val="24"/>
          <w:lang w:eastAsia="es-ES"/>
        </w:rPr>
        <w:t xml:space="preserve"> </w:t>
      </w:r>
      <w:r w:rsidRPr="00EF1428">
        <w:rPr>
          <w:rFonts w:ascii="Arial" w:eastAsia="Times New Roman" w:hAnsi="Arial" w:cs="Arial"/>
          <w:b/>
          <w:sz w:val="24"/>
          <w:szCs w:val="24"/>
          <w:lang w:eastAsia="es-ES"/>
        </w:rPr>
        <w:t>de Santa Isabel de Hungría llegó a Bogotá de manos de Mons. Luis Zapata de Cárdenas, quien fuese hacia el año 1573 el Arzobispo Metropolitano de Santafé de Bogotá.</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 xml:space="preserve">Antes de su destino final en Colombia, la reliquia ya había recorrido un largo camino. La reforma protestante en los estados alemanes había causado, entre otras cosas, la profanación de los restos de la santa, antes venerados en la Catedral de </w:t>
      </w:r>
      <w:proofErr w:type="spellStart"/>
      <w:r w:rsidRPr="00EF1428">
        <w:rPr>
          <w:rFonts w:ascii="Arial" w:eastAsia="Times New Roman" w:hAnsi="Arial" w:cs="Arial"/>
          <w:b/>
          <w:sz w:val="24"/>
          <w:szCs w:val="24"/>
          <w:lang w:eastAsia="es-ES"/>
        </w:rPr>
        <w:t>Marburgo</w:t>
      </w:r>
      <w:proofErr w:type="spellEnd"/>
      <w:r w:rsidRPr="00EF1428">
        <w:rPr>
          <w:rFonts w:ascii="Arial" w:eastAsia="Times New Roman" w:hAnsi="Arial" w:cs="Arial"/>
          <w:b/>
          <w:sz w:val="24"/>
          <w:szCs w:val="24"/>
          <w:lang w:eastAsia="es-ES"/>
        </w:rPr>
        <w:t>. Pero un descendiente de Isabel de Hungría, Federico de Hesse, las retuvo consigo hasta 1548, cuando el Rey Carlos V lo obliga a restituirlos. Parte de las reliquias fueron entregadas a </w:t>
      </w:r>
      <w:hyperlink r:id="rId67" w:tooltip="Ana de Austria (1549-1580)" w:history="1">
        <w:r w:rsidRPr="00EF1428">
          <w:rPr>
            <w:rFonts w:ascii="Arial" w:eastAsia="Times New Roman" w:hAnsi="Arial" w:cs="Arial"/>
            <w:b/>
            <w:sz w:val="24"/>
            <w:szCs w:val="24"/>
            <w:lang w:eastAsia="es-ES"/>
          </w:rPr>
          <w:t>Ana de Austria (1549-1580)</w:t>
        </w:r>
      </w:hyperlink>
      <w:r w:rsidRPr="00EF1428">
        <w:rPr>
          <w:rFonts w:ascii="Arial" w:eastAsia="Times New Roman" w:hAnsi="Arial" w:cs="Arial"/>
          <w:b/>
          <w:sz w:val="24"/>
          <w:szCs w:val="24"/>
          <w:lang w:eastAsia="es-ES"/>
        </w:rPr>
        <w:t>, la cuarta esposa de Felipe II, quien se las confía al Arzobispo Zapata de Cárdenas.</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La reliquia, resguardada en una caja de plata en forma del busto de la Santa, permanece en la bóveda del tesoro de la </w:t>
      </w:r>
      <w:hyperlink r:id="rId68" w:tooltip="Catedral primada de Colombia" w:history="1">
        <w:r w:rsidRPr="00EF1428">
          <w:rPr>
            <w:rFonts w:ascii="Arial" w:eastAsia="Times New Roman" w:hAnsi="Arial" w:cs="Arial"/>
            <w:b/>
            <w:sz w:val="24"/>
            <w:szCs w:val="24"/>
            <w:lang w:eastAsia="es-ES"/>
          </w:rPr>
          <w:t>Catedral primada de Colombia</w:t>
        </w:r>
      </w:hyperlink>
    </w:p>
    <w:p w:rsidR="00EF1428" w:rsidRPr="00EF1428" w:rsidRDefault="00EF1428" w:rsidP="00EF1428">
      <w:pPr>
        <w:shd w:val="clear" w:color="auto" w:fill="FFFFFF"/>
        <w:spacing w:before="72" w:after="60" w:line="240" w:lineRule="auto"/>
        <w:ind w:left="-993" w:right="-994" w:firstLine="142"/>
        <w:jc w:val="both"/>
        <w:outlineLvl w:val="2"/>
        <w:rPr>
          <w:rFonts w:ascii="Arial" w:eastAsia="Times New Roman" w:hAnsi="Arial" w:cs="Arial"/>
          <w:b/>
          <w:bCs/>
          <w:color w:val="0070C0"/>
          <w:sz w:val="24"/>
          <w:szCs w:val="24"/>
          <w:lang w:eastAsia="es-ES"/>
        </w:rPr>
      </w:pPr>
      <w:r w:rsidRPr="00EF1428">
        <w:rPr>
          <w:rFonts w:ascii="Arial" w:eastAsia="Times New Roman" w:hAnsi="Arial" w:cs="Arial"/>
          <w:b/>
          <w:bCs/>
          <w:color w:val="0070C0"/>
          <w:sz w:val="24"/>
          <w:szCs w:val="24"/>
          <w:lang w:eastAsia="es-ES"/>
        </w:rPr>
        <w:t>Representaciones</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Santa Isabel se suele representar comúnmente como una dama vestida con ropajes reales y corona cargando un cesto lleno de rosas. Esto es una alegoría al milagro de las rosas que ocurrió cuando estaba obsequiando pan a los pobres y fue sorprendida por su cuñado Conrado de Turingia. Para que no tuviese que mentir, o fuese castigada por el noble germánico, según la leyenda Dios hizo convertir el contenido del cesto en rosas.</w:t>
      </w:r>
    </w:p>
    <w:p w:rsidR="00EF1428" w:rsidRPr="00EF1428" w:rsidRDefault="00EF1428" w:rsidP="00EF1428">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F1428">
        <w:rPr>
          <w:rFonts w:ascii="Arial" w:eastAsia="Times New Roman" w:hAnsi="Arial" w:cs="Arial"/>
          <w:b/>
          <w:sz w:val="24"/>
          <w:szCs w:val="24"/>
          <w:lang w:eastAsia="es-ES"/>
        </w:rPr>
        <w:t>Igualmente es común hallar representaciones de Santa Isabel, donde está rodeada de gente pobre o enferma, aunque casi como motivo fijo se halla el cesto lleno de rosas o de hogazas de pan.</w:t>
      </w:r>
    </w:p>
    <w:sectPr w:rsidR="00EF1428" w:rsidRPr="00EF1428" w:rsidSect="003873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1428"/>
    <w:rsid w:val="000A10C5"/>
    <w:rsid w:val="001D2FD9"/>
    <w:rsid w:val="0038730A"/>
    <w:rsid w:val="00673EFE"/>
    <w:rsid w:val="007227AC"/>
    <w:rsid w:val="00A531B6"/>
    <w:rsid w:val="00BF4E73"/>
    <w:rsid w:val="00EF14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0A"/>
  </w:style>
  <w:style w:type="paragraph" w:styleId="Ttulo2">
    <w:name w:val="heading 2"/>
    <w:basedOn w:val="Normal"/>
    <w:link w:val="Ttulo2Car"/>
    <w:uiPriority w:val="9"/>
    <w:qFormat/>
    <w:rsid w:val="00EF142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F142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F1428"/>
    <w:rPr>
      <w:color w:val="0000FF"/>
      <w:u w:val="single"/>
    </w:rPr>
  </w:style>
  <w:style w:type="character" w:customStyle="1" w:styleId="Ttulo2Car">
    <w:name w:val="Título 2 Car"/>
    <w:basedOn w:val="Fuentedeprrafopredeter"/>
    <w:link w:val="Ttulo2"/>
    <w:uiPriority w:val="9"/>
    <w:rsid w:val="00EF142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F1428"/>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EF1428"/>
  </w:style>
  <w:style w:type="character" w:customStyle="1" w:styleId="mw-editsection">
    <w:name w:val="mw-editsection"/>
    <w:basedOn w:val="Fuentedeprrafopredeter"/>
    <w:rsid w:val="00EF1428"/>
  </w:style>
  <w:style w:type="character" w:customStyle="1" w:styleId="mw-editsection-bracket">
    <w:name w:val="mw-editsection-bracket"/>
    <w:basedOn w:val="Fuentedeprrafopredeter"/>
    <w:rsid w:val="00EF1428"/>
  </w:style>
  <w:style w:type="paragraph" w:styleId="NormalWeb">
    <w:name w:val="Normal (Web)"/>
    <w:basedOn w:val="Normal"/>
    <w:uiPriority w:val="99"/>
    <w:semiHidden/>
    <w:unhideWhenUsed/>
    <w:rsid w:val="00EF14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F1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89596">
      <w:bodyDiv w:val="1"/>
      <w:marLeft w:val="0"/>
      <w:marRight w:val="0"/>
      <w:marTop w:val="0"/>
      <w:marBottom w:val="0"/>
      <w:divBdr>
        <w:top w:val="none" w:sz="0" w:space="0" w:color="auto"/>
        <w:left w:val="none" w:sz="0" w:space="0" w:color="auto"/>
        <w:bottom w:val="none" w:sz="0" w:space="0" w:color="auto"/>
        <w:right w:val="none" w:sz="0" w:space="0" w:color="auto"/>
      </w:divBdr>
      <w:divsChild>
        <w:div w:id="71003851">
          <w:marLeft w:val="0"/>
          <w:marRight w:val="336"/>
          <w:marTop w:val="120"/>
          <w:marBottom w:val="312"/>
          <w:divBdr>
            <w:top w:val="none" w:sz="0" w:space="0" w:color="auto"/>
            <w:left w:val="none" w:sz="0" w:space="0" w:color="auto"/>
            <w:bottom w:val="none" w:sz="0" w:space="0" w:color="auto"/>
            <w:right w:val="none" w:sz="0" w:space="0" w:color="auto"/>
          </w:divBdr>
          <w:divsChild>
            <w:div w:id="4741794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2104666">
          <w:marLeft w:val="336"/>
          <w:marRight w:val="0"/>
          <w:marTop w:val="120"/>
          <w:marBottom w:val="312"/>
          <w:divBdr>
            <w:top w:val="none" w:sz="0" w:space="0" w:color="auto"/>
            <w:left w:val="none" w:sz="0" w:space="0" w:color="auto"/>
            <w:bottom w:val="none" w:sz="0" w:space="0" w:color="auto"/>
            <w:right w:val="none" w:sz="0" w:space="0" w:color="auto"/>
          </w:divBdr>
          <w:divsChild>
            <w:div w:id="20290173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2859815">
          <w:marLeft w:val="336"/>
          <w:marRight w:val="0"/>
          <w:marTop w:val="120"/>
          <w:marBottom w:val="312"/>
          <w:divBdr>
            <w:top w:val="none" w:sz="0" w:space="0" w:color="auto"/>
            <w:left w:val="none" w:sz="0" w:space="0" w:color="auto"/>
            <w:bottom w:val="none" w:sz="0" w:space="0" w:color="auto"/>
            <w:right w:val="none" w:sz="0" w:space="0" w:color="auto"/>
          </w:divBdr>
          <w:divsChild>
            <w:div w:id="550726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235" TargetMode="External"/><Relationship Id="rId18" Type="http://schemas.openxmlformats.org/officeDocument/2006/relationships/hyperlink" Target="https://es.wikipedia.org/wiki/Andr%C3%A9s_II_de_Hungr%C3%ADa" TargetMode="External"/><Relationship Id="rId26" Type="http://schemas.openxmlformats.org/officeDocument/2006/relationships/hyperlink" Target="https://es.wikipedia.org/w/index.php?title=Luis_de_Turingia-Hesse&amp;action=edit&amp;redlink=1" TargetMode="External"/><Relationship Id="rId39" Type="http://schemas.openxmlformats.org/officeDocument/2006/relationships/hyperlink" Target="https://es.wikipedia.org/wiki/Gertrudis_de_Altenberg" TargetMode="External"/><Relationship Id="rId21" Type="http://schemas.openxmlformats.org/officeDocument/2006/relationships/hyperlink" Target="https://es.wikipedia.org/wiki/Andr%C3%A9s_de_Galitzia" TargetMode="External"/><Relationship Id="rId34" Type="http://schemas.openxmlformats.org/officeDocument/2006/relationships/hyperlink" Target="https://es.wikipedia.org/wiki/1227" TargetMode="External"/><Relationship Id="rId42" Type="http://schemas.openxmlformats.org/officeDocument/2006/relationships/hyperlink" Target="https://es.wikipedia.org/wiki/Canonizaci%C3%B3n" TargetMode="External"/><Relationship Id="rId47" Type="http://schemas.openxmlformats.org/officeDocument/2006/relationships/hyperlink" Target="https://es.wikipedia.org/wiki/Napole%C3%B3n_Bonaparte" TargetMode="External"/><Relationship Id="rId50" Type="http://schemas.openxmlformats.org/officeDocument/2006/relationships/hyperlink" Target="https://es.wikipedia.org/wiki/Esteban_V_de_Hungr%C3%ADa" TargetMode="External"/><Relationship Id="rId55" Type="http://schemas.openxmlformats.org/officeDocument/2006/relationships/hyperlink" Target="https://es.wikipedia.org/wiki/Orden_Franciscana_Seglar" TargetMode="External"/><Relationship Id="rId63" Type="http://schemas.openxmlformats.org/officeDocument/2006/relationships/hyperlink" Target="https://es.wikipedia.org/wiki/Espa%C3%B1a" TargetMode="External"/><Relationship Id="rId68" Type="http://schemas.openxmlformats.org/officeDocument/2006/relationships/hyperlink" Target="https://es.wikipedia.org/wiki/Catedral_primada_de_Colombia" TargetMode="External"/><Relationship Id="rId7" Type="http://schemas.openxmlformats.org/officeDocument/2006/relationships/hyperlink" Target="https://es.wikipedia.org/wiki/7_de_julio" TargetMode="External"/><Relationship Id="rId2" Type="http://schemas.openxmlformats.org/officeDocument/2006/relationships/settings" Target="settings.xml"/><Relationship Id="rId16" Type="http://schemas.openxmlformats.org/officeDocument/2006/relationships/hyperlink" Target="https://es.wikipedia.org/wiki/1236" TargetMode="External"/><Relationship Id="rId29" Type="http://schemas.openxmlformats.org/officeDocument/2006/relationships/hyperlink" Target="https://es.wikipedia.org/wiki/1226" TargetMode="External"/><Relationship Id="rId1" Type="http://schemas.openxmlformats.org/officeDocument/2006/relationships/styles" Target="styles.xml"/><Relationship Id="rId6" Type="http://schemas.openxmlformats.org/officeDocument/2006/relationships/hyperlink" Target="https://es.wikipedia.org/wiki/Idioma_alem%C3%A1n" TargetMode="External"/><Relationship Id="rId11" Type="http://schemas.openxmlformats.org/officeDocument/2006/relationships/hyperlink" Target="https://es.wikipedia.org/wiki/Andr%C3%A9s_II_de_Hungr%C3%ADa" TargetMode="External"/><Relationship Id="rId24" Type="http://schemas.openxmlformats.org/officeDocument/2006/relationships/hyperlink" Target="https://es.wikipedia.org/wiki/1221" TargetMode="External"/><Relationship Id="rId32" Type="http://schemas.openxmlformats.org/officeDocument/2006/relationships/hyperlink" Target="https://es.wikipedia.org/wiki/Konrad_von_Marburg" TargetMode="External"/><Relationship Id="rId37" Type="http://schemas.openxmlformats.org/officeDocument/2006/relationships/hyperlink" Target="https://es.wikipedia.org/wiki/Sexta_Cruzada" TargetMode="External"/><Relationship Id="rId40" Type="http://schemas.openxmlformats.org/officeDocument/2006/relationships/hyperlink" Target="https://es.wikipedia.org/wiki/Canonesas_Premonstratenses" TargetMode="External"/><Relationship Id="rId45" Type="http://schemas.openxmlformats.org/officeDocument/2006/relationships/hyperlink" Target="https://es.wikipedia.org/wiki/Iglesia_de_Santa_Isabel_(Marburgo)" TargetMode="External"/><Relationship Id="rId53" Type="http://schemas.openxmlformats.org/officeDocument/2006/relationships/hyperlink" Target="https://es.wikipedia.org/wiki/Mar%C3%ADa_(madre_de_Jes%C3%BAs)" TargetMode="External"/><Relationship Id="rId58" Type="http://schemas.openxmlformats.org/officeDocument/2006/relationships/hyperlink" Target="https://es.wikipedia.org/wiki/San_Luis_de_Francia" TargetMode="External"/><Relationship Id="rId66" Type="http://schemas.openxmlformats.org/officeDocument/2006/relationships/hyperlink" Target="https://es.wikipedia.org/wiki/Reliquia" TargetMode="External"/><Relationship Id="rId5" Type="http://schemas.openxmlformats.org/officeDocument/2006/relationships/hyperlink" Target="https://es.wikipedia.org/wiki/Idioma_h%C3%BAngaro" TargetMode="External"/><Relationship Id="rId15" Type="http://schemas.openxmlformats.org/officeDocument/2006/relationships/hyperlink" Target="https://es.wikipedia.org/wiki/1213" TargetMode="External"/><Relationship Id="rId23" Type="http://schemas.openxmlformats.org/officeDocument/2006/relationships/hyperlink" Target="https://es.wikipedia.org/wiki/Jaime_I_de_Arag%C3%B3n" TargetMode="External"/><Relationship Id="rId28" Type="http://schemas.openxmlformats.org/officeDocument/2006/relationships/hyperlink" Target="https://es.wikipedia.org/wiki/Federico_II_Hohenstaufen" TargetMode="External"/><Relationship Id="rId36" Type="http://schemas.openxmlformats.org/officeDocument/2006/relationships/hyperlink" Target="https://es.wikipedia.org/wiki/Espa%C3%B1a" TargetMode="External"/><Relationship Id="rId49" Type="http://schemas.openxmlformats.org/officeDocument/2006/relationships/hyperlink" Target="https://es.wikipedia.org/wiki/Jaime_I_de_Arag%C3%B3n" TargetMode="External"/><Relationship Id="rId57" Type="http://schemas.openxmlformats.org/officeDocument/2006/relationships/hyperlink" Target="https://es.wikipedia.org/wiki/Venerable_Orden_Tercera" TargetMode="External"/><Relationship Id="rId61" Type="http://schemas.openxmlformats.org/officeDocument/2006/relationships/hyperlink" Target="https://es.wikipedia.org/wiki/Benalm%C3%A1dena" TargetMode="External"/><Relationship Id="rId10" Type="http://schemas.openxmlformats.org/officeDocument/2006/relationships/hyperlink" Target="https://es.wikipedia.org/wiki/1231" TargetMode="External"/><Relationship Id="rId19" Type="http://schemas.openxmlformats.org/officeDocument/2006/relationships/hyperlink" Target="https://es.wikipedia.org/wiki/Gertrudis_de_Merania" TargetMode="External"/><Relationship Id="rId31" Type="http://schemas.openxmlformats.org/officeDocument/2006/relationships/hyperlink" Target="https://es.wikipedia.org/wiki/Inquisici%C3%B3n" TargetMode="External"/><Relationship Id="rId44" Type="http://schemas.openxmlformats.org/officeDocument/2006/relationships/hyperlink" Target="https://es.wikipedia.org/wiki/1235" TargetMode="External"/><Relationship Id="rId52" Type="http://schemas.openxmlformats.org/officeDocument/2006/relationships/hyperlink" Target="https://es.wikipedia.org/w/index.php?title=Santa_Maria_Donna_Regina_Nuova&amp;action=edit&amp;redlink=1" TargetMode="External"/><Relationship Id="rId60" Type="http://schemas.openxmlformats.org/officeDocument/2006/relationships/hyperlink" Target="https://es.wikipedia.org/wiki/Castillo_de_Colomares" TargetMode="External"/><Relationship Id="rId65" Type="http://schemas.openxmlformats.org/officeDocument/2006/relationships/hyperlink" Target="https://es.wikipedia.org/wiki/Colombia" TargetMode="External"/><Relationship Id="rId4" Type="http://schemas.openxmlformats.org/officeDocument/2006/relationships/image" Target="media/image1.png"/><Relationship Id="rId9" Type="http://schemas.openxmlformats.org/officeDocument/2006/relationships/hyperlink" Target="https://es.wikipedia.org/wiki/17_de_noviembre" TargetMode="External"/><Relationship Id="rId14" Type="http://schemas.openxmlformats.org/officeDocument/2006/relationships/hyperlink" Target="https://es.wikipedia.org/wiki/Gertrudis_de_Merania" TargetMode="External"/><Relationship Id="rId22" Type="http://schemas.openxmlformats.org/officeDocument/2006/relationships/hyperlink" Target="https://es.wikipedia.org/wiki/1215" TargetMode="External"/><Relationship Id="rId27" Type="http://schemas.openxmlformats.org/officeDocument/2006/relationships/hyperlink" Target="https://es.wikipedia.org/wiki/Turingia" TargetMode="External"/><Relationship Id="rId30" Type="http://schemas.openxmlformats.org/officeDocument/2006/relationships/hyperlink" Target="https://es.wikipedia.org/wiki/Peste" TargetMode="External"/><Relationship Id="rId35" Type="http://schemas.openxmlformats.org/officeDocument/2006/relationships/hyperlink" Target="https://es.wikipedia.org/wiki/La_Algaba" TargetMode="External"/><Relationship Id="rId43" Type="http://schemas.openxmlformats.org/officeDocument/2006/relationships/hyperlink" Target="https://es.wikipedia.org/wiki/Gregorio_IX" TargetMode="External"/><Relationship Id="rId48" Type="http://schemas.openxmlformats.org/officeDocument/2006/relationships/hyperlink" Target="https://es.wikipedia.org/wiki/1803" TargetMode="External"/><Relationship Id="rId56" Type="http://schemas.openxmlformats.org/officeDocument/2006/relationships/hyperlink" Target="https://es.wikipedia.org/wiki/Tercera_Orden_de_San_Francisco" TargetMode="External"/><Relationship Id="rId64" Type="http://schemas.openxmlformats.org/officeDocument/2006/relationships/hyperlink" Target="https://es.wikipedia.org/wiki/Bogot%C3%A1" TargetMode="External"/><Relationship Id="rId69" Type="http://schemas.openxmlformats.org/officeDocument/2006/relationships/fontTable" Target="fontTable.xml"/><Relationship Id="rId8" Type="http://schemas.openxmlformats.org/officeDocument/2006/relationships/hyperlink" Target="https://es.wikipedia.org/wiki/1207" TargetMode="External"/><Relationship Id="rId51" Type="http://schemas.openxmlformats.org/officeDocument/2006/relationships/hyperlink" Target="https://es.wikipedia.org/wiki/Carlos_II_de_N%C3%A1poles_y_Sicilia" TargetMode="External"/><Relationship Id="rId3" Type="http://schemas.openxmlformats.org/officeDocument/2006/relationships/webSettings" Target="webSettings.xml"/><Relationship Id="rId12" Type="http://schemas.openxmlformats.org/officeDocument/2006/relationships/hyperlink" Target="https://es.wikipedia.org/wiki/1175" TargetMode="External"/><Relationship Id="rId17" Type="http://schemas.openxmlformats.org/officeDocument/2006/relationships/hyperlink" Target="https://es.wikipedia.org/wiki/1207" TargetMode="External"/><Relationship Id="rId25" Type="http://schemas.openxmlformats.org/officeDocument/2006/relationships/hyperlink" Target="https://es.wikipedia.org/wiki/Landgrave" TargetMode="External"/><Relationship Id="rId33" Type="http://schemas.openxmlformats.org/officeDocument/2006/relationships/hyperlink" Target="https://es.wikipedia.org/wiki/11_de_septiembre" TargetMode="External"/><Relationship Id="rId38" Type="http://schemas.openxmlformats.org/officeDocument/2006/relationships/hyperlink" Target="https://es.wikipedia.org/wiki/29_de_septiembre" TargetMode="External"/><Relationship Id="rId46" Type="http://schemas.openxmlformats.org/officeDocument/2006/relationships/hyperlink" Target="https://es.wikipedia.org/wiki/Orden_Teut%C3%B3nica" TargetMode="External"/><Relationship Id="rId59" Type="http://schemas.openxmlformats.org/officeDocument/2006/relationships/hyperlink" Target="https://es.wikipedia.org/wiki/Metro_cuadrado" TargetMode="External"/><Relationship Id="rId67" Type="http://schemas.openxmlformats.org/officeDocument/2006/relationships/hyperlink" Target="https://es.wikipedia.org/wiki/Ana_de_Austria_(1549-1580)" TargetMode="External"/><Relationship Id="rId20" Type="http://schemas.openxmlformats.org/officeDocument/2006/relationships/hyperlink" Target="https://es.wikipedia.org/wiki/Eduviges_de_Andechs" TargetMode="External"/><Relationship Id="rId41" Type="http://schemas.openxmlformats.org/officeDocument/2006/relationships/hyperlink" Target="https://es.wikipedia.org/wiki/1300" TargetMode="External"/><Relationship Id="rId54" Type="http://schemas.openxmlformats.org/officeDocument/2006/relationships/hyperlink" Target="https://es.wikipedia.org/wiki/San_Jorge" TargetMode="External"/><Relationship Id="rId62" Type="http://schemas.openxmlformats.org/officeDocument/2006/relationships/hyperlink" Target="https://es.wikipedia.org/wiki/Provincia_de_M%C3%A1laga"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2010</Words>
  <Characters>11060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2020-12-29T21:50:00Z</dcterms:created>
  <dcterms:modified xsi:type="dcterms:W3CDTF">2000-05-27T07:19:00Z</dcterms:modified>
</cp:coreProperties>
</file>