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2C" w:rsidRPr="003550AC" w:rsidRDefault="009B682C" w:rsidP="009B682C">
      <w:pPr>
        <w:pStyle w:val="NormalWeb"/>
        <w:spacing w:before="120" w:beforeAutospacing="0" w:after="120" w:afterAutospacing="0"/>
        <w:jc w:val="center"/>
        <w:rPr>
          <w:rFonts w:ascii="Arial" w:hAnsi="Arial" w:cs="Arial"/>
          <w:color w:val="FF0000"/>
          <w:sz w:val="36"/>
          <w:szCs w:val="36"/>
        </w:rPr>
      </w:pPr>
      <w:proofErr w:type="spellStart"/>
      <w:r w:rsidRPr="003550AC">
        <w:rPr>
          <w:rFonts w:ascii="Arial" w:hAnsi="Arial" w:cs="Arial"/>
          <w:b/>
          <w:bCs/>
          <w:color w:val="FF0000"/>
          <w:sz w:val="36"/>
          <w:szCs w:val="36"/>
        </w:rPr>
        <w:t>Teodolinda</w:t>
      </w:r>
      <w:proofErr w:type="spellEnd"/>
      <w:r w:rsidRPr="003550AC">
        <w:rPr>
          <w:rFonts w:ascii="Arial" w:hAnsi="Arial" w:cs="Arial"/>
          <w:color w:val="FF0000"/>
          <w:sz w:val="36"/>
          <w:szCs w:val="36"/>
        </w:rPr>
        <w:t> o </w:t>
      </w:r>
      <w:proofErr w:type="spellStart"/>
      <w:r w:rsidRPr="003550AC">
        <w:rPr>
          <w:rFonts w:ascii="Arial" w:hAnsi="Arial" w:cs="Arial"/>
          <w:b/>
          <w:bCs/>
          <w:color w:val="FF0000"/>
          <w:sz w:val="36"/>
          <w:szCs w:val="36"/>
        </w:rPr>
        <w:t>Teodelinda</w:t>
      </w:r>
      <w:proofErr w:type="spellEnd"/>
      <w:r w:rsidRPr="003550AC">
        <w:rPr>
          <w:rFonts w:ascii="Arial" w:hAnsi="Arial" w:cs="Arial"/>
          <w:color w:val="FF0000"/>
          <w:sz w:val="36"/>
          <w:szCs w:val="36"/>
        </w:rPr>
        <w:t> (</w:t>
      </w:r>
      <w:hyperlink r:id="rId5" w:tooltip="C." w:history="1">
        <w:r w:rsidRPr="003550AC">
          <w:rPr>
            <w:rStyle w:val="Hipervnculo"/>
            <w:rFonts w:ascii="Arial" w:hAnsi="Arial" w:cs="Arial"/>
            <w:color w:val="FF0000"/>
            <w:sz w:val="36"/>
            <w:szCs w:val="36"/>
          </w:rPr>
          <w:t>c.</w:t>
        </w:r>
      </w:hyperlink>
      <w:r w:rsidRPr="003550AC">
        <w:rPr>
          <w:rFonts w:ascii="Arial" w:hAnsi="Arial" w:cs="Arial"/>
          <w:color w:val="FF0000"/>
          <w:sz w:val="36"/>
          <w:szCs w:val="36"/>
        </w:rPr>
        <w:t> 570-628)</w:t>
      </w:r>
    </w:p>
    <w:p w:rsidR="009B682C" w:rsidRDefault="00076019" w:rsidP="009B682C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Re</w:t>
      </w:r>
      <w:r w:rsidR="009B682C" w:rsidRPr="003550AC">
        <w:rPr>
          <w:rFonts w:ascii="Arial" w:hAnsi="Arial" w:cs="Arial"/>
          <w:b/>
          <w:color w:val="0070C0"/>
          <w:sz w:val="32"/>
          <w:szCs w:val="32"/>
        </w:rPr>
        <w:t>ina de los lombardos</w:t>
      </w:r>
    </w:p>
    <w:p w:rsidR="002430A4" w:rsidRPr="002C3199" w:rsidRDefault="002430A4" w:rsidP="009B682C">
      <w:pPr>
        <w:pStyle w:val="NormalWeb"/>
        <w:spacing w:before="120" w:beforeAutospacing="0" w:after="120" w:afterAutospacing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B682C" w:rsidRDefault="009B682C" w:rsidP="009B682C">
      <w:pPr>
        <w:pStyle w:val="NormalWeb"/>
        <w:spacing w:before="120" w:beforeAutospacing="0" w:after="120" w:afterAutospacing="0"/>
        <w:jc w:val="center"/>
        <w:rPr>
          <w:rFonts w:ascii="Arial" w:hAnsi="Arial" w:cs="Arial"/>
          <w:color w:val="202122"/>
        </w:rPr>
      </w:pPr>
      <w:r>
        <w:rPr>
          <w:rFonts w:ascii="Arial" w:hAnsi="Arial" w:cs="Arial"/>
          <w:noProof/>
          <w:color w:val="202122"/>
        </w:rPr>
        <w:drawing>
          <wp:inline distT="0" distB="0" distL="0" distR="0">
            <wp:extent cx="2447925" cy="2212548"/>
            <wp:effectExtent l="1905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926" t="46101" r="55732" b="3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1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82C" w:rsidRDefault="009B682C" w:rsidP="009B682C">
      <w:pPr>
        <w:pStyle w:val="NormalWeb"/>
        <w:spacing w:before="120" w:beforeAutospacing="0" w:after="120" w:afterAutospacing="0"/>
        <w:rPr>
          <w:rFonts w:ascii="Arial" w:hAnsi="Arial" w:cs="Arial"/>
          <w:color w:val="202122"/>
        </w:rPr>
      </w:pPr>
    </w:p>
    <w:p w:rsidR="003550AC" w:rsidRDefault="00BB321F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550AC" w:rsidRPr="003550AC">
        <w:rPr>
          <w:rFonts w:ascii="Arial" w:hAnsi="Arial" w:cs="Arial"/>
          <w:b/>
        </w:rPr>
        <w:t>E</w:t>
      </w:r>
      <w:r w:rsidR="009B682C" w:rsidRPr="003550AC">
        <w:rPr>
          <w:rFonts w:ascii="Arial" w:hAnsi="Arial" w:cs="Arial"/>
          <w:b/>
        </w:rPr>
        <w:t>ra hija del duque </w:t>
      </w:r>
      <w:proofErr w:type="spellStart"/>
      <w:r w:rsidR="000D5F4D" w:rsidRPr="003550AC">
        <w:rPr>
          <w:rFonts w:ascii="Arial" w:hAnsi="Arial" w:cs="Arial"/>
          <w:b/>
        </w:rPr>
        <w:fldChar w:fldCharType="begin"/>
      </w:r>
      <w:r w:rsidR="009B682C" w:rsidRPr="003550AC">
        <w:rPr>
          <w:rFonts w:ascii="Arial" w:hAnsi="Arial" w:cs="Arial"/>
          <w:b/>
        </w:rPr>
        <w:instrText xml:space="preserve"> HYPERLINK "https://es.wikipedia.org/wiki/Garibaldo_I_de_Baviera" \o "Garibaldo I de Baviera" </w:instrText>
      </w:r>
      <w:r w:rsidR="000D5F4D" w:rsidRPr="003550AC">
        <w:rPr>
          <w:rFonts w:ascii="Arial" w:hAnsi="Arial" w:cs="Arial"/>
          <w:b/>
        </w:rPr>
        <w:fldChar w:fldCharType="separate"/>
      </w:r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Garibaldo</w:t>
      </w:r>
      <w:proofErr w:type="spellEnd"/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 xml:space="preserve"> I de Baviera</w:t>
      </w:r>
      <w:r w:rsidR="000D5F4D" w:rsidRPr="003550AC">
        <w:rPr>
          <w:rFonts w:ascii="Arial" w:hAnsi="Arial" w:cs="Arial"/>
          <w:b/>
        </w:rPr>
        <w:fldChar w:fldCharType="end"/>
      </w:r>
      <w:r w:rsidR="009B682C" w:rsidRPr="003550AC">
        <w:rPr>
          <w:rFonts w:ascii="Arial" w:hAnsi="Arial" w:cs="Arial"/>
          <w:b/>
        </w:rPr>
        <w:t xml:space="preserve"> y </w:t>
      </w:r>
      <w:r w:rsidR="003550AC">
        <w:rPr>
          <w:rFonts w:ascii="Arial" w:hAnsi="Arial" w:cs="Arial"/>
          <w:b/>
        </w:rPr>
        <w:t xml:space="preserve">llego a ser </w:t>
      </w:r>
      <w:r w:rsidR="009B682C" w:rsidRPr="003550AC">
        <w:rPr>
          <w:rFonts w:ascii="Arial" w:hAnsi="Arial" w:cs="Arial"/>
          <w:b/>
        </w:rPr>
        <w:t>reina de los </w:t>
      </w:r>
      <w:hyperlink r:id="rId7" w:tooltip="Lombardos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lombardos</w:t>
        </w:r>
      </w:hyperlink>
      <w:r w:rsidR="003550AC">
        <w:rPr>
          <w:rFonts w:ascii="Arial" w:hAnsi="Arial" w:cs="Arial"/>
          <w:b/>
        </w:rPr>
        <w:t xml:space="preserve">. Se casó </w:t>
      </w:r>
      <w:r w:rsidR="009B682C" w:rsidRPr="003550AC">
        <w:rPr>
          <w:rFonts w:ascii="Arial" w:hAnsi="Arial" w:cs="Arial"/>
          <w:b/>
        </w:rPr>
        <w:t xml:space="preserve"> inicialmente en 589 con </w:t>
      </w:r>
      <w:proofErr w:type="spellStart"/>
      <w:r w:rsidR="000D5F4D" w:rsidRPr="003550AC">
        <w:rPr>
          <w:rFonts w:ascii="Arial" w:hAnsi="Arial" w:cs="Arial"/>
          <w:b/>
        </w:rPr>
        <w:fldChar w:fldCharType="begin"/>
      </w:r>
      <w:r w:rsidR="009B682C" w:rsidRPr="003550AC">
        <w:rPr>
          <w:rFonts w:ascii="Arial" w:hAnsi="Arial" w:cs="Arial"/>
          <w:b/>
        </w:rPr>
        <w:instrText xml:space="preserve"> HYPERLINK "https://es.wikipedia.org/wiki/Autario" \o "Autario" </w:instrText>
      </w:r>
      <w:r w:rsidR="000D5F4D" w:rsidRPr="003550AC">
        <w:rPr>
          <w:rFonts w:ascii="Arial" w:hAnsi="Arial" w:cs="Arial"/>
          <w:b/>
        </w:rPr>
        <w:fldChar w:fldCharType="separate"/>
      </w:r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Autario</w:t>
      </w:r>
      <w:proofErr w:type="spellEnd"/>
      <w:r w:rsidR="000D5F4D" w:rsidRPr="003550AC">
        <w:rPr>
          <w:rFonts w:ascii="Arial" w:hAnsi="Arial" w:cs="Arial"/>
          <w:b/>
        </w:rPr>
        <w:fldChar w:fldCharType="end"/>
      </w:r>
      <w:r w:rsidR="009B682C" w:rsidRPr="003550AC">
        <w:rPr>
          <w:rFonts w:ascii="Arial" w:hAnsi="Arial" w:cs="Arial"/>
          <w:b/>
        </w:rPr>
        <w:t>, rey de los </w:t>
      </w:r>
      <w:hyperlink r:id="rId8" w:tooltip="Lombardos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lombardos</w:t>
        </w:r>
      </w:hyperlink>
      <w:r w:rsidR="009B682C" w:rsidRPr="003550AC">
        <w:rPr>
          <w:rFonts w:ascii="Arial" w:hAnsi="Arial" w:cs="Arial"/>
          <w:b/>
        </w:rPr>
        <w:t>, hijo del rey </w:t>
      </w:r>
      <w:proofErr w:type="spellStart"/>
      <w:r w:rsidR="000D5F4D" w:rsidRPr="003550AC">
        <w:rPr>
          <w:rFonts w:ascii="Arial" w:hAnsi="Arial" w:cs="Arial"/>
          <w:b/>
        </w:rPr>
        <w:fldChar w:fldCharType="begin"/>
      </w:r>
      <w:r w:rsidR="009B682C" w:rsidRPr="003550AC">
        <w:rPr>
          <w:rFonts w:ascii="Arial" w:hAnsi="Arial" w:cs="Arial"/>
          <w:b/>
        </w:rPr>
        <w:instrText xml:space="preserve"> HYPERLINK "https://es.wikipedia.org/wiki/Clefi" \o "Clefi" </w:instrText>
      </w:r>
      <w:r w:rsidR="000D5F4D" w:rsidRPr="003550AC">
        <w:rPr>
          <w:rFonts w:ascii="Arial" w:hAnsi="Arial" w:cs="Arial"/>
          <w:b/>
        </w:rPr>
        <w:fldChar w:fldCharType="separate"/>
      </w:r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Clefi</w:t>
      </w:r>
      <w:proofErr w:type="spellEnd"/>
      <w:r w:rsidR="000D5F4D" w:rsidRPr="003550AC">
        <w:rPr>
          <w:rFonts w:ascii="Arial" w:hAnsi="Arial" w:cs="Arial"/>
          <w:b/>
        </w:rPr>
        <w:fldChar w:fldCharType="end"/>
      </w:r>
      <w:r w:rsidR="009B682C" w:rsidRPr="003550AC">
        <w:rPr>
          <w:rFonts w:ascii="Arial" w:hAnsi="Arial" w:cs="Arial"/>
          <w:b/>
        </w:rPr>
        <w:t>.</w:t>
      </w:r>
    </w:p>
    <w:p w:rsidR="003550AC" w:rsidRDefault="003550AC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</w:p>
    <w:p w:rsidR="009B682C" w:rsidRDefault="00BB321F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B682C" w:rsidRPr="003550AC">
        <w:rPr>
          <w:rFonts w:ascii="Arial" w:hAnsi="Arial" w:cs="Arial"/>
          <w:b/>
        </w:rPr>
        <w:t>Cuando </w:t>
      </w:r>
      <w:proofErr w:type="spellStart"/>
      <w:r w:rsidR="000D5F4D" w:rsidRPr="003550AC">
        <w:rPr>
          <w:rFonts w:ascii="Arial" w:hAnsi="Arial" w:cs="Arial"/>
          <w:b/>
        </w:rPr>
        <w:fldChar w:fldCharType="begin"/>
      </w:r>
      <w:r w:rsidR="009B682C" w:rsidRPr="003550AC">
        <w:rPr>
          <w:rFonts w:ascii="Arial" w:hAnsi="Arial" w:cs="Arial"/>
          <w:b/>
        </w:rPr>
        <w:instrText xml:space="preserve"> HYPERLINK "https://es.wikipedia.org/wiki/Autario" \o "Autario" </w:instrText>
      </w:r>
      <w:r w:rsidR="000D5F4D" w:rsidRPr="003550AC">
        <w:rPr>
          <w:rFonts w:ascii="Arial" w:hAnsi="Arial" w:cs="Arial"/>
          <w:b/>
        </w:rPr>
        <w:fldChar w:fldCharType="separate"/>
      </w:r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Autario</w:t>
      </w:r>
      <w:proofErr w:type="spellEnd"/>
      <w:r w:rsidR="000D5F4D" w:rsidRPr="003550AC">
        <w:rPr>
          <w:rFonts w:ascii="Arial" w:hAnsi="Arial" w:cs="Arial"/>
          <w:b/>
        </w:rPr>
        <w:fldChar w:fldCharType="end"/>
      </w:r>
      <w:r w:rsidR="009B682C" w:rsidRPr="003550AC">
        <w:rPr>
          <w:rFonts w:ascii="Arial" w:hAnsi="Arial" w:cs="Arial"/>
          <w:b/>
        </w:rPr>
        <w:t xml:space="preserve"> murió en 590 a </w:t>
      </w:r>
      <w:proofErr w:type="spellStart"/>
      <w:r w:rsidR="009B682C" w:rsidRPr="003550AC">
        <w:rPr>
          <w:rFonts w:ascii="Arial" w:hAnsi="Arial" w:cs="Arial"/>
          <w:b/>
        </w:rPr>
        <w:t>Teodelinda</w:t>
      </w:r>
      <w:proofErr w:type="spellEnd"/>
      <w:r w:rsidR="009B682C" w:rsidRPr="003550AC">
        <w:rPr>
          <w:rFonts w:ascii="Arial" w:hAnsi="Arial" w:cs="Arial"/>
          <w:b/>
        </w:rPr>
        <w:t xml:space="preserve"> le fue permitido tomar </w:t>
      </w:r>
      <w:r w:rsidR="00AF2D84">
        <w:rPr>
          <w:rFonts w:ascii="Arial" w:hAnsi="Arial" w:cs="Arial"/>
          <w:b/>
        </w:rPr>
        <w:t xml:space="preserve">como esposo </w:t>
      </w:r>
      <w:r w:rsidR="009B682C" w:rsidRPr="003550AC">
        <w:rPr>
          <w:rFonts w:ascii="Arial" w:hAnsi="Arial" w:cs="Arial"/>
          <w:b/>
        </w:rPr>
        <w:t>en el 591 a </w:t>
      </w:r>
      <w:hyperlink r:id="rId9" w:tooltip="Agilulfo" w:history="1">
        <w:proofErr w:type="spellStart"/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Agilulfo</w:t>
        </w:r>
        <w:proofErr w:type="spellEnd"/>
      </w:hyperlink>
      <w:r w:rsidR="009B682C" w:rsidRPr="003550AC">
        <w:rPr>
          <w:rFonts w:ascii="Arial" w:hAnsi="Arial" w:cs="Arial"/>
          <w:b/>
        </w:rPr>
        <w:t>, sucesor de </w:t>
      </w:r>
      <w:proofErr w:type="spellStart"/>
      <w:r w:rsidR="000D5F4D" w:rsidRPr="003550AC">
        <w:rPr>
          <w:rFonts w:ascii="Arial" w:hAnsi="Arial" w:cs="Arial"/>
          <w:b/>
        </w:rPr>
        <w:fldChar w:fldCharType="begin"/>
      </w:r>
      <w:r w:rsidR="009B682C" w:rsidRPr="003550AC">
        <w:rPr>
          <w:rFonts w:ascii="Arial" w:hAnsi="Arial" w:cs="Arial"/>
          <w:b/>
        </w:rPr>
        <w:instrText xml:space="preserve"> HYPERLINK "https://es.wikipedia.org/wiki/Autario" \o "Autario" </w:instrText>
      </w:r>
      <w:r w:rsidR="000D5F4D" w:rsidRPr="003550AC">
        <w:rPr>
          <w:rFonts w:ascii="Arial" w:hAnsi="Arial" w:cs="Arial"/>
          <w:b/>
        </w:rPr>
        <w:fldChar w:fldCharType="separate"/>
      </w:r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Autario</w:t>
      </w:r>
      <w:proofErr w:type="spellEnd"/>
      <w:r w:rsidR="000D5F4D" w:rsidRPr="003550AC">
        <w:rPr>
          <w:rFonts w:ascii="Arial" w:hAnsi="Arial" w:cs="Arial"/>
          <w:b/>
        </w:rPr>
        <w:fldChar w:fldCharType="end"/>
      </w:r>
      <w:r w:rsidR="009B682C" w:rsidRPr="003550AC">
        <w:rPr>
          <w:rFonts w:ascii="Arial" w:hAnsi="Arial" w:cs="Arial"/>
          <w:b/>
        </w:rPr>
        <w:t xml:space="preserve">. Después de ello, ejerció mucha influencia </w:t>
      </w:r>
      <w:r w:rsidR="00AF2D84">
        <w:rPr>
          <w:rFonts w:ascii="Arial" w:hAnsi="Arial" w:cs="Arial"/>
          <w:b/>
        </w:rPr>
        <w:t>al</w:t>
      </w:r>
      <w:r w:rsidR="009B682C" w:rsidRPr="003550AC">
        <w:rPr>
          <w:rFonts w:ascii="Arial" w:hAnsi="Arial" w:cs="Arial"/>
          <w:b/>
        </w:rPr>
        <w:t xml:space="preserve"> restaurar el cristianismo niceno, que posteriormente en </w:t>
      </w:r>
      <w:hyperlink r:id="rId10" w:tooltip="1054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1054</w:t>
        </w:r>
      </w:hyperlink>
      <w:r w:rsidR="009B682C" w:rsidRPr="003550AC">
        <w:rPr>
          <w:rFonts w:ascii="Arial" w:hAnsi="Arial" w:cs="Arial"/>
          <w:b/>
        </w:rPr>
        <w:t> se dividiría a causa del </w:t>
      </w:r>
      <w:hyperlink r:id="rId11" w:tooltip="Cisma de Oriente y Occidente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Cisma de Oriente y Occidente</w:t>
        </w:r>
      </w:hyperlink>
      <w:r w:rsidR="009B682C" w:rsidRPr="003550AC">
        <w:rPr>
          <w:rFonts w:ascii="Arial" w:hAnsi="Arial" w:cs="Arial"/>
          <w:b/>
        </w:rPr>
        <w:t> en la </w:t>
      </w:r>
      <w:hyperlink r:id="rId12" w:tooltip="Iglesia católic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9B682C" w:rsidRPr="003550AC">
        <w:rPr>
          <w:rFonts w:ascii="Arial" w:hAnsi="Arial" w:cs="Arial"/>
          <w:b/>
        </w:rPr>
        <w:t> y la </w:t>
      </w:r>
      <w:hyperlink r:id="rId13" w:tooltip="Iglesia ortodox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Iglesia ortodoxa</w:t>
        </w:r>
      </w:hyperlink>
      <w:r w:rsidR="003550AC">
        <w:rPr>
          <w:rFonts w:ascii="Arial" w:hAnsi="Arial" w:cs="Arial"/>
          <w:b/>
        </w:rPr>
        <w:t>,</w:t>
      </w:r>
      <w:r w:rsidR="009B682C" w:rsidRPr="003550AC">
        <w:rPr>
          <w:rFonts w:ascii="Arial" w:hAnsi="Arial" w:cs="Arial"/>
          <w:b/>
        </w:rPr>
        <w:t xml:space="preserve"> a una posición de primacía en </w:t>
      </w:r>
      <w:hyperlink r:id="rId14" w:tooltip="Itali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9B682C" w:rsidRPr="003550AC">
        <w:rPr>
          <w:rFonts w:ascii="Arial" w:hAnsi="Arial" w:cs="Arial"/>
          <w:b/>
        </w:rPr>
        <w:t> con respecto a su rival, el </w:t>
      </w:r>
      <w:hyperlink r:id="rId15" w:tooltip="Arrianismo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cristianismo arriano</w:t>
        </w:r>
      </w:hyperlink>
      <w:r w:rsidR="009B682C" w:rsidRPr="003550AC">
        <w:rPr>
          <w:rFonts w:ascii="Arial" w:hAnsi="Arial" w:cs="Arial"/>
          <w:b/>
        </w:rPr>
        <w:t xml:space="preserve">. La reina </w:t>
      </w:r>
      <w:proofErr w:type="spellStart"/>
      <w:r w:rsidR="009B682C" w:rsidRPr="003550AC">
        <w:rPr>
          <w:rFonts w:ascii="Arial" w:hAnsi="Arial" w:cs="Arial"/>
          <w:b/>
        </w:rPr>
        <w:t>Teodolinda</w:t>
      </w:r>
      <w:proofErr w:type="spellEnd"/>
      <w:r w:rsidR="009B682C" w:rsidRPr="003550AC">
        <w:rPr>
          <w:rFonts w:ascii="Arial" w:hAnsi="Arial" w:cs="Arial"/>
          <w:b/>
        </w:rPr>
        <w:t xml:space="preserve"> pasó mucho tiempo en el lago Como</w:t>
      </w:r>
      <w:r w:rsidR="002C3199">
        <w:rPr>
          <w:rFonts w:ascii="Arial" w:hAnsi="Arial" w:cs="Arial"/>
          <w:b/>
        </w:rPr>
        <w:t>,</w:t>
      </w:r>
      <w:r w:rsidR="009B682C" w:rsidRPr="003550AC">
        <w:rPr>
          <w:rFonts w:ascii="Arial" w:hAnsi="Arial" w:cs="Arial"/>
          <w:b/>
        </w:rPr>
        <w:t xml:space="preserve"> en </w:t>
      </w:r>
      <w:proofErr w:type="spellStart"/>
      <w:r w:rsidR="000D5F4D" w:rsidRPr="003550AC">
        <w:rPr>
          <w:rFonts w:ascii="Arial" w:hAnsi="Arial" w:cs="Arial"/>
          <w:b/>
        </w:rPr>
        <w:fldChar w:fldCharType="begin"/>
      </w:r>
      <w:r w:rsidR="009B682C" w:rsidRPr="003550AC">
        <w:rPr>
          <w:rFonts w:ascii="Arial" w:hAnsi="Arial" w:cs="Arial"/>
          <w:b/>
        </w:rPr>
        <w:instrText xml:space="preserve"> HYPERLINK "https://es.wikipedia.org/wiki/Lierna" \o "Lierna" </w:instrText>
      </w:r>
      <w:r w:rsidR="000D5F4D" w:rsidRPr="003550AC">
        <w:rPr>
          <w:rFonts w:ascii="Arial" w:hAnsi="Arial" w:cs="Arial"/>
          <w:b/>
        </w:rPr>
        <w:fldChar w:fldCharType="separate"/>
      </w:r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Lierna</w:t>
      </w:r>
      <w:proofErr w:type="spellEnd"/>
      <w:r w:rsidR="000D5F4D" w:rsidRPr="003550AC">
        <w:rPr>
          <w:rFonts w:ascii="Arial" w:hAnsi="Arial" w:cs="Arial"/>
          <w:b/>
        </w:rPr>
        <w:fldChar w:fldCharType="end"/>
      </w:r>
      <w:r w:rsidR="009B682C" w:rsidRPr="003550AC">
        <w:rPr>
          <w:rFonts w:ascii="Arial" w:hAnsi="Arial" w:cs="Arial"/>
          <w:b/>
        </w:rPr>
        <w:t> Castillo.</w:t>
      </w:r>
    </w:p>
    <w:p w:rsidR="003550AC" w:rsidRPr="003550AC" w:rsidRDefault="003550AC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</w:p>
    <w:p w:rsidR="009B682C" w:rsidRDefault="00BB321F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B682C" w:rsidRPr="003550AC">
        <w:rPr>
          <w:rFonts w:ascii="Arial" w:hAnsi="Arial" w:cs="Arial"/>
          <w:b/>
        </w:rPr>
        <w:t xml:space="preserve">Después de la conversión de </w:t>
      </w:r>
      <w:proofErr w:type="spellStart"/>
      <w:r w:rsidR="009B682C" w:rsidRPr="003550AC">
        <w:rPr>
          <w:rFonts w:ascii="Arial" w:hAnsi="Arial" w:cs="Arial"/>
          <w:b/>
        </w:rPr>
        <w:t>Agilulfo</w:t>
      </w:r>
      <w:proofErr w:type="spellEnd"/>
      <w:r w:rsidR="009B682C" w:rsidRPr="003550AC">
        <w:rPr>
          <w:rFonts w:ascii="Arial" w:hAnsi="Arial" w:cs="Arial"/>
          <w:b/>
        </w:rPr>
        <w:t xml:space="preserve"> a la fe Católica, </w:t>
      </w:r>
      <w:proofErr w:type="spellStart"/>
      <w:r w:rsidR="009B682C" w:rsidRPr="003550AC">
        <w:rPr>
          <w:rFonts w:ascii="Arial" w:hAnsi="Arial" w:cs="Arial"/>
          <w:b/>
        </w:rPr>
        <w:t>Teodelinda</w:t>
      </w:r>
      <w:proofErr w:type="spellEnd"/>
      <w:r w:rsidR="009B682C" w:rsidRPr="003550AC">
        <w:rPr>
          <w:rFonts w:ascii="Arial" w:hAnsi="Arial" w:cs="Arial"/>
          <w:b/>
        </w:rPr>
        <w:t xml:space="preserve"> comenzó a construir iglesias en </w:t>
      </w:r>
      <w:hyperlink r:id="rId16" w:tooltip="Lombardí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Lombardía</w:t>
        </w:r>
      </w:hyperlink>
      <w:r w:rsidR="009B682C" w:rsidRPr="003550AC">
        <w:rPr>
          <w:rFonts w:ascii="Arial" w:hAnsi="Arial" w:cs="Arial"/>
          <w:b/>
        </w:rPr>
        <w:t> y </w:t>
      </w:r>
      <w:hyperlink r:id="rId17" w:tooltip="Toscan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Toscana</w:t>
        </w:r>
      </w:hyperlink>
      <w:r w:rsidR="009B682C" w:rsidRPr="003550AC">
        <w:rPr>
          <w:rFonts w:ascii="Arial" w:hAnsi="Arial" w:cs="Arial"/>
          <w:b/>
        </w:rPr>
        <w:t>. Entre estas se encuentran la </w:t>
      </w:r>
      <w:hyperlink r:id="rId18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 xml:space="preserve">Catedral de </w:t>
        </w:r>
        <w:proofErr w:type="spellStart"/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Monza</w:t>
        </w:r>
        <w:proofErr w:type="spellEnd"/>
      </w:hyperlink>
      <w:r w:rsidR="009B682C" w:rsidRPr="003550AC">
        <w:rPr>
          <w:rFonts w:ascii="Arial" w:hAnsi="Arial" w:cs="Arial"/>
          <w:b/>
        </w:rPr>
        <w:t> y el primer </w:t>
      </w:r>
      <w:hyperlink r:id="rId19" w:tooltip="Baptisterio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Baptisterio</w:t>
        </w:r>
      </w:hyperlink>
      <w:r w:rsidR="009B682C" w:rsidRPr="003550AC">
        <w:rPr>
          <w:rFonts w:ascii="Arial" w:hAnsi="Arial" w:cs="Arial"/>
          <w:b/>
        </w:rPr>
        <w:t> de </w:t>
      </w:r>
      <w:hyperlink r:id="rId20" w:tooltip="Florenci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Florencia</w:t>
        </w:r>
      </w:hyperlink>
      <w:r w:rsidR="009B682C" w:rsidRPr="003550AC">
        <w:rPr>
          <w:rFonts w:ascii="Arial" w:hAnsi="Arial" w:cs="Arial"/>
          <w:b/>
        </w:rPr>
        <w:t>. Todos ellos fueron dedicados a </w:t>
      </w:r>
      <w:hyperlink r:id="rId21" w:tooltip="San Juan el Bautist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San Juan el Bautista</w:t>
        </w:r>
      </w:hyperlink>
      <w:r w:rsidR="009B682C" w:rsidRPr="003550AC">
        <w:rPr>
          <w:rFonts w:ascii="Arial" w:hAnsi="Arial" w:cs="Arial"/>
          <w:b/>
        </w:rPr>
        <w:t>.</w:t>
      </w:r>
    </w:p>
    <w:p w:rsidR="003550AC" w:rsidRPr="003550AC" w:rsidRDefault="003550AC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</w:p>
    <w:p w:rsidR="002C3199" w:rsidRDefault="00BB321F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B682C" w:rsidRPr="003550AC">
        <w:rPr>
          <w:rFonts w:ascii="Arial" w:hAnsi="Arial" w:cs="Arial"/>
          <w:b/>
        </w:rPr>
        <w:t>El famoso </w:t>
      </w:r>
      <w:hyperlink r:id="rId22" w:tooltip="Tesoro de Monza (aún no redactado)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 xml:space="preserve">tesoro de </w:t>
        </w:r>
        <w:proofErr w:type="spellStart"/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Monza</w:t>
        </w:r>
        <w:proofErr w:type="spellEnd"/>
      </w:hyperlink>
      <w:r w:rsidR="009B682C" w:rsidRPr="003550AC">
        <w:rPr>
          <w:rFonts w:ascii="Arial" w:hAnsi="Arial" w:cs="Arial"/>
          <w:b/>
        </w:rPr>
        <w:t> aloja la </w:t>
      </w:r>
      <w:hyperlink r:id="rId23" w:tooltip="Corona de Hierro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Corona de Hierro</w:t>
        </w:r>
      </w:hyperlink>
      <w:r w:rsidR="009B682C" w:rsidRPr="003550AC">
        <w:rPr>
          <w:rFonts w:ascii="Arial" w:hAnsi="Arial" w:cs="Arial"/>
          <w:b/>
        </w:rPr>
        <w:t> de </w:t>
      </w:r>
      <w:hyperlink r:id="rId24" w:tooltip="Lombardí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Lombardía</w:t>
        </w:r>
      </w:hyperlink>
      <w:r w:rsidR="009B682C" w:rsidRPr="003550AC">
        <w:rPr>
          <w:rFonts w:ascii="Arial" w:hAnsi="Arial" w:cs="Arial"/>
          <w:b/>
        </w:rPr>
        <w:t> y la </w:t>
      </w:r>
      <w:proofErr w:type="spellStart"/>
      <w:r w:rsidR="009B682C" w:rsidRPr="003550AC">
        <w:rPr>
          <w:rFonts w:ascii="Arial" w:hAnsi="Arial" w:cs="Arial"/>
          <w:b/>
          <w:i/>
          <w:iCs/>
        </w:rPr>
        <w:t>thecapersica</w:t>
      </w:r>
      <w:proofErr w:type="spellEnd"/>
      <w:r w:rsidR="009B682C" w:rsidRPr="003550AC">
        <w:rPr>
          <w:rFonts w:ascii="Arial" w:hAnsi="Arial" w:cs="Arial"/>
          <w:b/>
        </w:rPr>
        <w:t>, que contiene un texto del </w:t>
      </w:r>
      <w:hyperlink r:id="rId25" w:tooltip="Evangelio de Juan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Evangelio de Juan</w:t>
        </w:r>
      </w:hyperlink>
      <w:r w:rsidR="009B682C" w:rsidRPr="003550AC">
        <w:rPr>
          <w:rFonts w:ascii="Arial" w:hAnsi="Arial" w:cs="Arial"/>
          <w:b/>
        </w:rPr>
        <w:t xml:space="preserve">, enviado a </w:t>
      </w:r>
      <w:proofErr w:type="spellStart"/>
      <w:r w:rsidR="009B682C" w:rsidRPr="003550AC">
        <w:rPr>
          <w:rFonts w:ascii="Arial" w:hAnsi="Arial" w:cs="Arial"/>
          <w:b/>
        </w:rPr>
        <w:t>Teodelinda</w:t>
      </w:r>
      <w:proofErr w:type="spellEnd"/>
      <w:r w:rsidR="009B682C" w:rsidRPr="003550AC">
        <w:rPr>
          <w:rFonts w:ascii="Arial" w:hAnsi="Arial" w:cs="Arial"/>
          <w:b/>
        </w:rPr>
        <w:t xml:space="preserve"> para su hijo</w:t>
      </w:r>
      <w:r w:rsidR="002C3199">
        <w:rPr>
          <w:rFonts w:ascii="Arial" w:hAnsi="Arial" w:cs="Arial"/>
          <w:b/>
        </w:rPr>
        <w:t xml:space="preserve"> mayor</w:t>
      </w:r>
    </w:p>
    <w:p w:rsidR="009B682C" w:rsidRDefault="000D5F4D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  <w:hyperlink r:id="rId26" w:tooltip="Adaloaldo" w:history="1">
        <w:proofErr w:type="spellStart"/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Adaloaldo</w:t>
        </w:r>
        <w:proofErr w:type="spellEnd"/>
      </w:hyperlink>
      <w:r w:rsidR="002C3199">
        <w:rPr>
          <w:rFonts w:ascii="Arial" w:hAnsi="Arial" w:cs="Arial"/>
          <w:b/>
        </w:rPr>
        <w:t>,</w:t>
      </w:r>
      <w:r w:rsidR="009B682C" w:rsidRPr="003550AC">
        <w:rPr>
          <w:rFonts w:ascii="Arial" w:hAnsi="Arial" w:cs="Arial"/>
          <w:b/>
        </w:rPr>
        <w:t> por el </w:t>
      </w:r>
      <w:hyperlink r:id="rId27" w:tooltip="Gregorio Magno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Papa Gregorio I</w:t>
        </w:r>
      </w:hyperlink>
      <w:r w:rsidR="009B682C" w:rsidRPr="003550AC">
        <w:rPr>
          <w:rFonts w:ascii="Arial" w:hAnsi="Arial" w:cs="Arial"/>
          <w:b/>
        </w:rPr>
        <w:t> (590-604). Otro regalo de este papa a la reina lombarda fue un </w:t>
      </w:r>
      <w:proofErr w:type="spellStart"/>
      <w:r w:rsidR="009B682C" w:rsidRPr="003550AC">
        <w:rPr>
          <w:rFonts w:ascii="Arial" w:hAnsi="Arial" w:cs="Arial"/>
          <w:b/>
          <w:i/>
          <w:iCs/>
        </w:rPr>
        <w:t>encolpion</w:t>
      </w:r>
      <w:proofErr w:type="spellEnd"/>
      <w:r w:rsidR="009B682C" w:rsidRPr="003550AC">
        <w:rPr>
          <w:rFonts w:ascii="Arial" w:hAnsi="Arial" w:cs="Arial"/>
          <w:b/>
        </w:rPr>
        <w:t> (</w:t>
      </w:r>
      <w:proofErr w:type="spellStart"/>
      <w:r w:rsidR="009B682C" w:rsidRPr="003550AC">
        <w:rPr>
          <w:rFonts w:ascii="Arial" w:hAnsi="Arial" w:cs="Arial"/>
          <w:b/>
        </w:rPr>
        <w:t>reliquiario</w:t>
      </w:r>
      <w:proofErr w:type="spellEnd"/>
      <w:r w:rsidR="009B682C" w:rsidRPr="003550AC">
        <w:rPr>
          <w:rFonts w:ascii="Arial" w:hAnsi="Arial" w:cs="Arial"/>
          <w:b/>
        </w:rPr>
        <w:t>) en forma de cruz conteniendo un fragmento de la </w:t>
      </w:r>
      <w:hyperlink r:id="rId28" w:tooltip="Vera Cruz (cristianismo)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Vera Cruz</w:t>
        </w:r>
      </w:hyperlink>
      <w:r w:rsidR="009B682C" w:rsidRPr="003550AC">
        <w:rPr>
          <w:rFonts w:ascii="Arial" w:hAnsi="Arial" w:cs="Arial"/>
          <w:b/>
        </w:rPr>
        <w:t>.</w:t>
      </w:r>
    </w:p>
    <w:p w:rsidR="003550AC" w:rsidRPr="003550AC" w:rsidRDefault="003550AC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</w:p>
    <w:p w:rsidR="009B682C" w:rsidRPr="003550AC" w:rsidRDefault="00BB321F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B682C" w:rsidRPr="003550AC">
        <w:rPr>
          <w:rFonts w:ascii="Arial" w:hAnsi="Arial" w:cs="Arial"/>
          <w:b/>
        </w:rPr>
        <w:t>La historia de la reina y su conexión con la famosa </w:t>
      </w:r>
      <w:hyperlink r:id="rId29" w:tooltip="Corona de Hierro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Corona de Hierro</w:t>
        </w:r>
      </w:hyperlink>
      <w:r w:rsidR="009B682C" w:rsidRPr="003550AC">
        <w:rPr>
          <w:rFonts w:ascii="Arial" w:hAnsi="Arial" w:cs="Arial"/>
          <w:b/>
        </w:rPr>
        <w:t> de </w:t>
      </w:r>
      <w:hyperlink r:id="rId30" w:tooltip="Lombardí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Lombardía</w:t>
        </w:r>
      </w:hyperlink>
      <w:r w:rsidR="009B682C" w:rsidRPr="003550AC">
        <w:rPr>
          <w:rFonts w:ascii="Arial" w:hAnsi="Arial" w:cs="Arial"/>
          <w:b/>
        </w:rPr>
        <w:t> es narrada en los frescos pintados en la </w:t>
      </w:r>
      <w:hyperlink r:id="rId31" w:tooltip="Capilla de Teodelinda (aún no redactado)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 xml:space="preserve">Capilla de </w:t>
        </w:r>
        <w:proofErr w:type="spellStart"/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Teodelinda</w:t>
        </w:r>
        <w:proofErr w:type="spellEnd"/>
      </w:hyperlink>
      <w:r w:rsidR="009B682C" w:rsidRPr="003550AC">
        <w:rPr>
          <w:rFonts w:ascii="Arial" w:hAnsi="Arial" w:cs="Arial"/>
          <w:b/>
        </w:rPr>
        <w:t> en la </w:t>
      </w:r>
      <w:hyperlink r:id="rId32" w:tooltip="Catedral de Monza" w:history="1"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 xml:space="preserve">Catedral de </w:t>
        </w:r>
        <w:proofErr w:type="spellStart"/>
        <w:r w:rsidR="009B682C" w:rsidRPr="003550AC">
          <w:rPr>
            <w:rStyle w:val="Hipervnculo"/>
            <w:rFonts w:ascii="Arial" w:hAnsi="Arial" w:cs="Arial"/>
            <w:b/>
            <w:color w:val="auto"/>
            <w:u w:val="none"/>
          </w:rPr>
          <w:t>Monza</w:t>
        </w:r>
        <w:proofErr w:type="spellEnd"/>
      </w:hyperlink>
      <w:r w:rsidR="009B682C" w:rsidRPr="003550AC">
        <w:rPr>
          <w:rFonts w:ascii="Arial" w:hAnsi="Arial" w:cs="Arial"/>
          <w:b/>
        </w:rPr>
        <w:t>, una obra de los artistas </w:t>
      </w:r>
      <w:proofErr w:type="spellStart"/>
      <w:r w:rsidR="000D5F4D" w:rsidRPr="003550AC">
        <w:rPr>
          <w:rFonts w:ascii="Arial" w:hAnsi="Arial" w:cs="Arial"/>
          <w:b/>
        </w:rPr>
        <w:fldChar w:fldCharType="begin"/>
      </w:r>
      <w:r w:rsidR="009B682C" w:rsidRPr="003550AC">
        <w:rPr>
          <w:rFonts w:ascii="Arial" w:hAnsi="Arial" w:cs="Arial"/>
          <w:b/>
        </w:rPr>
        <w:instrText xml:space="preserve"> HYPERLINK "https://es.wikipedia.org/wiki/Zavattari" \o "Zavattari" </w:instrText>
      </w:r>
      <w:r w:rsidR="000D5F4D" w:rsidRPr="003550AC">
        <w:rPr>
          <w:rFonts w:ascii="Arial" w:hAnsi="Arial" w:cs="Arial"/>
          <w:b/>
        </w:rPr>
        <w:fldChar w:fldCharType="separate"/>
      </w:r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Ambrogio</w:t>
      </w:r>
      <w:proofErr w:type="spellEnd"/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 xml:space="preserve"> y Gregorio </w:t>
      </w:r>
      <w:proofErr w:type="spellStart"/>
      <w:r w:rsidR="009B682C" w:rsidRPr="003550AC">
        <w:rPr>
          <w:rStyle w:val="Hipervnculo"/>
          <w:rFonts w:ascii="Arial" w:hAnsi="Arial" w:cs="Arial"/>
          <w:b/>
          <w:color w:val="auto"/>
          <w:u w:val="none"/>
        </w:rPr>
        <w:t>Zavattari</w:t>
      </w:r>
      <w:proofErr w:type="spellEnd"/>
      <w:r w:rsidR="000D5F4D" w:rsidRPr="003550AC">
        <w:rPr>
          <w:rFonts w:ascii="Arial" w:hAnsi="Arial" w:cs="Arial"/>
          <w:b/>
        </w:rPr>
        <w:fldChar w:fldCharType="end"/>
      </w:r>
      <w:r w:rsidR="009B682C" w:rsidRPr="003550AC">
        <w:rPr>
          <w:rFonts w:ascii="Arial" w:hAnsi="Arial" w:cs="Arial"/>
          <w:b/>
        </w:rPr>
        <w:t> (1444).</w:t>
      </w:r>
    </w:p>
    <w:p w:rsidR="009B682C" w:rsidRPr="003550AC" w:rsidRDefault="009B682C" w:rsidP="003550AC">
      <w:pPr>
        <w:pStyle w:val="NormalWeb"/>
        <w:spacing w:before="0" w:beforeAutospacing="0" w:after="0" w:afterAutospacing="0"/>
        <w:ind w:left="-851" w:right="-994"/>
        <w:jc w:val="both"/>
        <w:rPr>
          <w:rFonts w:ascii="Arial" w:hAnsi="Arial" w:cs="Arial"/>
          <w:b/>
        </w:rPr>
      </w:pPr>
    </w:p>
    <w:p w:rsidR="003550AC" w:rsidRDefault="00BB321F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El </w:t>
      </w:r>
      <w:proofErr w:type="spellStart"/>
      <w:r w:rsidR="002C3199">
        <w:rPr>
          <w:rFonts w:ascii="Arial" w:hAnsi="Arial" w:cs="Arial"/>
          <w:b/>
          <w:sz w:val="24"/>
          <w:szCs w:val="24"/>
          <w:shd w:val="clear" w:color="auto" w:fill="FFFFFF"/>
        </w:rPr>
        <w:t>Duomo</w:t>
      </w:r>
      <w:proofErr w:type="spellEnd"/>
      <w:r w:rsidR="002C31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está en pleno centro histó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rico de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Monza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a pocos kilómetros de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Milan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(+/- 13 desde el centro). Muy cómodo llegar en tren, con un paseo de pocos minutos en el centro histórico y comercial (casi todo peatonal), de la ciudad de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Monza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se 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llega en este monumento dedicado a San Juan Baptista. La Reina, también fundadora de la ciudad, fundó la Catedral a finales del siglo VI. </w:t>
      </w:r>
    </w:p>
    <w:p w:rsidR="003550AC" w:rsidRDefault="003550AC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550AC" w:rsidRDefault="00BB321F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    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La Catedral está decorada en su interior con pinturas muy bonitas y ricas, a la derecha del altar, para 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gozo de 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los que entran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>. H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ay un Albero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della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Vita (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Arbol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la Vida) enorme y e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>xpresivo.</w:t>
      </w:r>
    </w:p>
    <w:p w:rsidR="003550AC" w:rsidRDefault="003550AC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550AC" w:rsidRDefault="00BB321F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Desde febrero 2015 es posible visitar la Capilla donde esta guardada la "Corona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Ferrea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" (Corona de Hierro), de la Reina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Teodolinda</w:t>
      </w:r>
      <w:proofErr w:type="spellEnd"/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>. L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a corona, según dicen, está montada sobre de un clavo de la Santa Cruz de Cristo, está visible en la parte interior de la Corona. La capilla, nombrada la Si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>x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tina del Norte, se abrió hace pocas semana</w:t>
      </w:r>
      <w:r w:rsidR="002C3199">
        <w:rPr>
          <w:rFonts w:ascii="Arial" w:hAnsi="Arial" w:cs="Arial"/>
          <w:b/>
          <w:sz w:val="24"/>
          <w:szCs w:val="24"/>
          <w:shd w:val="clear" w:color="auto" w:fill="FFFFFF"/>
        </w:rPr>
        <w:t>s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después de un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>ar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estaur</w:t>
      </w:r>
      <w:r w:rsidR="002C3199">
        <w:rPr>
          <w:rFonts w:ascii="Arial" w:hAnsi="Arial" w:cs="Arial"/>
          <w:b/>
          <w:sz w:val="24"/>
          <w:szCs w:val="24"/>
          <w:shd w:val="clear" w:color="auto" w:fill="FFFFFF"/>
        </w:rPr>
        <w:t>ación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larguísim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>a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. </w:t>
      </w:r>
    </w:p>
    <w:p w:rsidR="003550AC" w:rsidRDefault="003550AC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3199" w:rsidRDefault="00BB321F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   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Pasando por la parte exterior de la Catedral, mirando la fachada, a la izquierda, se entra en el Museo donde hay el Tesoro</w:t>
      </w:r>
      <w:r w:rsidR="003550AC">
        <w:rPr>
          <w:rFonts w:ascii="Arial" w:hAnsi="Arial" w:cs="Arial"/>
          <w:b/>
          <w:sz w:val="24"/>
          <w:szCs w:val="24"/>
          <w:shd w:val="clear" w:color="auto" w:fill="FFFFFF"/>
        </w:rPr>
        <w:t>. E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ntre todas las piezas destaca </w:t>
      </w:r>
      <w:r w:rsidR="002C3199">
        <w:rPr>
          <w:rFonts w:ascii="Arial" w:hAnsi="Arial" w:cs="Arial"/>
          <w:b/>
          <w:sz w:val="24"/>
          <w:szCs w:val="24"/>
          <w:shd w:val="clear" w:color="auto" w:fill="FFFFFF"/>
        </w:rPr>
        <w:t xml:space="preserve">hay 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un grupo: "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Chioccia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con i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pulcini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"</w:t>
      </w:r>
      <w:r w:rsidR="002C3199">
        <w:rPr>
          <w:rFonts w:ascii="Arial" w:hAnsi="Arial" w:cs="Arial"/>
          <w:b/>
          <w:sz w:val="24"/>
          <w:szCs w:val="24"/>
          <w:shd w:val="clear" w:color="auto" w:fill="FFFFFF"/>
        </w:rPr>
        <w:t>. Es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fantástica obra de la orfebrería "Longobarda" </w:t>
      </w:r>
      <w:r w:rsidR="002C3199">
        <w:rPr>
          <w:rFonts w:ascii="Arial" w:hAnsi="Arial" w:cs="Arial"/>
          <w:b/>
          <w:sz w:val="24"/>
          <w:szCs w:val="24"/>
          <w:shd w:val="clear" w:color="auto" w:fill="FFFFFF"/>
        </w:rPr>
        <w:t>del s</w:t>
      </w:r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iglo V-VI, además de la Cruz de </w:t>
      </w:r>
      <w:proofErr w:type="spellStart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Agilulfo</w:t>
      </w:r>
      <w:proofErr w:type="spellEnd"/>
      <w:r w:rsidR="009B682C" w:rsidRPr="003550AC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3550AC" w:rsidRDefault="003550AC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550AC" w:rsidRPr="002C3199" w:rsidRDefault="003550AC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</w:pPr>
      <w:r w:rsidRPr="002C3199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 xml:space="preserve">  El pueblo lombardo</w:t>
      </w:r>
    </w:p>
    <w:p w:rsidR="003550AC" w:rsidRDefault="003550AC" w:rsidP="003550AC">
      <w:pPr>
        <w:spacing w:after="0" w:line="240" w:lineRule="auto"/>
        <w:ind w:left="-851" w:right="-994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550AC" w:rsidRPr="002430A4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Los longobardos</w:t>
      </w:r>
      <w:r w:rsidR="002430A4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o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lombardos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baja</w:t>
      </w:r>
      <w:r w:rsid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ro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 desde Escandinavia por el río Elba y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se  establec</w:t>
      </w:r>
      <w:r w:rsid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ieron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en  la  Panonia  junto  al  río  Danubio,  pero  termina</w:t>
      </w:r>
      <w:r w:rsid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ro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desplazándose hasta el norte de Italia, donde en el año 568 el rey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Albuino</w:t>
      </w:r>
      <w:proofErr w:type="spellEnd"/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fund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ó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el reino longobard</w:t>
      </w:r>
      <w:r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o.</w:t>
      </w:r>
    </w:p>
    <w:p w:rsidR="002430A4" w:rsidRDefault="002430A4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3550AC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Cre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ó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diversas  ciudades, como  Milán  en el  año  569 o  Pavía en  el año  572.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Establecen su capital en Pavía.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El pueblo lombardo proviene </w:t>
      </w:r>
      <w:r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de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Escandinavia, su nombre se debe a su hacha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típica </w:t>
      </w:r>
      <w:r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en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forma </w:t>
      </w:r>
      <w:r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de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longa-barda. Carecen </w:t>
      </w:r>
      <w:r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de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romanización, por </w:t>
      </w:r>
      <w:r w:rsidRPr="002430A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s-ES"/>
        </w:rPr>
        <w:t>lo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que aún sealejan más </w:t>
      </w:r>
      <w:r w:rsidRPr="002430A4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es-ES"/>
        </w:rPr>
        <w:t>de</w:t>
      </w:r>
      <w:r w:rsidRPr="002430A4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es-ES"/>
        </w:rPr>
        <w:t>la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cultura clásica. Sin embargo logran vencer a los bizantinos </w:t>
      </w:r>
      <w:r w:rsidRPr="002430A4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es-ES"/>
        </w:rPr>
        <w:t>en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lapenínsula</w:t>
      </w:r>
      <w:proofErr w:type="spellEnd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italiana  y  mant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uvieron en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el  territorio  bajo  su  control  hasta  que 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fueron al final 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derrotados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por Carlomagno.</w:t>
      </w:r>
    </w:p>
    <w:p w:rsidR="002430A4" w:rsidRPr="002430A4" w:rsidRDefault="002430A4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3550AC" w:rsidRPr="002430A4" w:rsidRDefault="00AF2D84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Efectúan </w:t>
      </w:r>
      <w:r w:rsidR="003550AC" w:rsidRPr="002430A4">
        <w:rPr>
          <w:rFonts w:ascii="Arial" w:eastAsia="Times New Roman" w:hAnsi="Arial" w:cs="Arial"/>
          <w:b/>
          <w:color w:val="000000"/>
          <w:spacing w:val="-7"/>
          <w:sz w:val="24"/>
          <w:szCs w:val="24"/>
          <w:lang w:eastAsia="es-ES"/>
        </w:rPr>
        <w:t>su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entrada desde </w:t>
      </w:r>
      <w:r w:rsidR="003550AC" w:rsidRPr="002430A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s-ES"/>
        </w:rPr>
        <w:t>la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zona </w:t>
      </w:r>
      <w:r w:rsidR="003550AC"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del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Danubio, </w:t>
      </w:r>
      <w:r w:rsidR="003550AC"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en</w:t>
      </w:r>
      <w:r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s-ES"/>
        </w:rPr>
        <w:t>la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actual Hungría, hasta la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zona </w:t>
      </w:r>
      <w:r w:rsidR="003550AC" w:rsidRPr="002430A4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es-ES"/>
        </w:rPr>
        <w:t>de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Milán </w:t>
      </w:r>
      <w:r w:rsidR="003550AC" w:rsidRPr="002430A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es-ES"/>
        </w:rPr>
        <w:t>en</w:t>
      </w:r>
      <w:r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s-ES"/>
        </w:rPr>
        <w:t>la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región que ahora conocemos como Lombardía.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Establecen </w:t>
      </w:r>
      <w:r w:rsidR="003550AC" w:rsidRPr="002430A4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es-ES"/>
        </w:rPr>
        <w:t>la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capital </w:t>
      </w:r>
      <w:r w:rsidR="003550AC" w:rsidRPr="002430A4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es-ES"/>
        </w:rPr>
        <w:t>en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Pavía y organizan </w:t>
      </w:r>
      <w:r w:rsidR="003550AC" w:rsidRPr="002430A4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es-ES"/>
        </w:rPr>
        <w:t>el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territorio </w:t>
      </w:r>
      <w:r w:rsidR="003550AC" w:rsidRPr="002430A4">
        <w:rPr>
          <w:rFonts w:ascii="Arial" w:eastAsia="Times New Roman" w:hAnsi="Arial" w:cs="Arial"/>
          <w:b/>
          <w:color w:val="000000"/>
          <w:spacing w:val="9"/>
          <w:sz w:val="24"/>
          <w:szCs w:val="24"/>
          <w:lang w:eastAsia="es-ES"/>
        </w:rPr>
        <w:t>en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ducados </w:t>
      </w:r>
      <w:r w:rsidR="003550AC" w:rsidRPr="002430A4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es-ES"/>
        </w:rPr>
        <w:t>en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torno a un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ducado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central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(se pas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ó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asi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s-ES"/>
        </w:rPr>
        <w:t>la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tradición romana  a </w:t>
      </w:r>
      <w:r w:rsidR="003550AC" w:rsidRPr="002430A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s-ES"/>
        </w:rPr>
        <w:t>la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edad media). </w:t>
      </w:r>
      <w:r w:rsidR="003550AC" w:rsidRPr="002430A4">
        <w:rPr>
          <w:rFonts w:ascii="Arial" w:eastAsia="Times New Roman" w:hAnsi="Arial" w:cs="Arial"/>
          <w:b/>
          <w:color w:val="000000"/>
          <w:spacing w:val="-1"/>
          <w:sz w:val="24"/>
          <w:szCs w:val="24"/>
          <w:lang w:eastAsia="es-ES"/>
        </w:rPr>
        <w:t>De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estos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ducados, dos sobreviven a la conquista de Carlomagno en el sur de Italia: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Benevento y </w:t>
      </w:r>
      <w:proofErr w:type="spellStart"/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Spoleto</w:t>
      </w:r>
      <w:proofErr w:type="spellEnd"/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p w:rsidR="003550AC" w:rsidRPr="002430A4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3550AC" w:rsidRPr="002430A4" w:rsidRDefault="00AF2D84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Su rey </w:t>
      </w:r>
      <w:proofErr w:type="spellStart"/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Albuino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fue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asesinado en el año 572, y su sucesor </w:t>
      </w:r>
      <w:proofErr w:type="spellStart"/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Cleff</w:t>
      </w:r>
      <w:proofErr w:type="spellEnd"/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mu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rió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asesinado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tres  años  más  tarde.  El  poder  del  reino  lo  ostenta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ba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un  consejo  de  duques  que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suprim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ieron 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la administración romana y crea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ro</w:t>
      </w:r>
      <w:r w:rsidR="003550AC"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 un sistema plenamente germánico.</w:t>
      </w:r>
    </w:p>
    <w:p w:rsidR="003550AC" w:rsidRPr="002430A4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3550AC" w:rsidRPr="002430A4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Continúan  su  expansión  hacia  el  sur,  creando  grandes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ducados  y  condados  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de tiempos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medievales,  como  Benevento  y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Spoleto</w:t>
      </w:r>
      <w:proofErr w:type="spellEnd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en  la  costa  oriental  italiana,  estableciendo  los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inicios del feudalismo.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Sólo les detiene la presencia bizantina en Rávena, Sicilia y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Venecia.</w:t>
      </w:r>
    </w:p>
    <w:p w:rsidR="003550AC" w:rsidRPr="002430A4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3550AC" w:rsidRPr="002430A4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Posteriormente,  en  el  año  590,  con  el  rey 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Atauris</w:t>
      </w:r>
      <w:proofErr w:type="spellEnd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y  su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esposa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Teodolinda</w:t>
      </w:r>
      <w:proofErr w:type="spellEnd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 hija del duque de Baviera, se crea una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dinastía poderosa que resiste hasta el año 774.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Al  enviudar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Teodolinda</w:t>
      </w:r>
      <w:proofErr w:type="spellEnd"/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se  casó  de  nuevo  con 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Agiulfo</w:t>
      </w:r>
      <w:proofErr w:type="spellEnd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duque de Turín, en el año 615.</w:t>
      </w:r>
    </w:p>
    <w:p w:rsidR="003550AC" w:rsidRPr="002430A4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3550AC" w:rsidRDefault="003550AC" w:rsidP="002430A4">
      <w:pPr>
        <w:shd w:val="clear" w:color="auto" w:fill="FFFFFF"/>
        <w:spacing w:after="0" w:line="240" w:lineRule="auto"/>
        <w:ind w:left="-851" w:right="-994" w:firstLine="142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Pese a ser arrianos, por influencia del Papa Gregorio Magno y por deseo de</w:t>
      </w:r>
      <w:r w:rsidR="00BB321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la reina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Teodolinda</w:t>
      </w:r>
      <w:proofErr w:type="spellEnd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, el pueblo acepta la religión católica. La reina era católica,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tuvo buenas relaciones con el Papa Gregorio Magno y su ciudad favorita fue</w:t>
      </w:r>
      <w:r w:rsidR="00AF2D8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proofErr w:type="spellStart"/>
      <w:r w:rsidRP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Monza</w:t>
      </w:r>
      <w:proofErr w:type="spellEnd"/>
      <w:r w:rsidR="002430A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.</w:t>
      </w:r>
    </w:p>
    <w:sectPr w:rsidR="003550AC" w:rsidSect="00E10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0E0"/>
    <w:multiLevelType w:val="multilevel"/>
    <w:tmpl w:val="0A2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506E7"/>
    <w:multiLevelType w:val="multilevel"/>
    <w:tmpl w:val="C75C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82C"/>
    <w:rsid w:val="00076019"/>
    <w:rsid w:val="000D5F4D"/>
    <w:rsid w:val="001D2FD9"/>
    <w:rsid w:val="002430A4"/>
    <w:rsid w:val="002C3199"/>
    <w:rsid w:val="003550AC"/>
    <w:rsid w:val="009B682C"/>
    <w:rsid w:val="00AF2D84"/>
    <w:rsid w:val="00BB321F"/>
    <w:rsid w:val="00BF4E73"/>
    <w:rsid w:val="00E10498"/>
    <w:rsid w:val="00FC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498"/>
  </w:style>
  <w:style w:type="paragraph" w:styleId="Ttulo1">
    <w:name w:val="heading 1"/>
    <w:basedOn w:val="Normal"/>
    <w:next w:val="Normal"/>
    <w:link w:val="Ttulo1Car"/>
    <w:uiPriority w:val="9"/>
    <w:qFormat/>
    <w:rsid w:val="009B68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9B6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B682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9B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682C"/>
    <w:rPr>
      <w:color w:val="0000FF"/>
      <w:u w:val="single"/>
    </w:rPr>
  </w:style>
  <w:style w:type="character" w:customStyle="1" w:styleId="tocnumber">
    <w:name w:val="tocnumber"/>
    <w:basedOn w:val="Fuentedeprrafopredeter"/>
    <w:rsid w:val="009B682C"/>
  </w:style>
  <w:style w:type="character" w:customStyle="1" w:styleId="toctext">
    <w:name w:val="toctext"/>
    <w:basedOn w:val="Fuentedeprrafopredeter"/>
    <w:rsid w:val="009B682C"/>
  </w:style>
  <w:style w:type="character" w:customStyle="1" w:styleId="mw-headline">
    <w:name w:val="mw-headline"/>
    <w:basedOn w:val="Fuentedeprrafopredeter"/>
    <w:rsid w:val="009B682C"/>
  </w:style>
  <w:style w:type="character" w:customStyle="1" w:styleId="mw-editsection">
    <w:name w:val="mw-editsection"/>
    <w:basedOn w:val="Fuentedeprrafopredeter"/>
    <w:rsid w:val="009B682C"/>
  </w:style>
  <w:style w:type="character" w:customStyle="1" w:styleId="mw-editsection-bracket">
    <w:name w:val="mw-editsection-bracket"/>
    <w:basedOn w:val="Fuentedeprrafopredeter"/>
    <w:rsid w:val="009B682C"/>
  </w:style>
  <w:style w:type="character" w:customStyle="1" w:styleId="Ttulo1Car">
    <w:name w:val="Título 1 Car"/>
    <w:basedOn w:val="Fuentedeprrafopredeter"/>
    <w:link w:val="Ttulo1"/>
    <w:uiPriority w:val="9"/>
    <w:rsid w:val="009B68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82C"/>
    <w:rPr>
      <w:rFonts w:ascii="Tahoma" w:hAnsi="Tahoma" w:cs="Tahoma"/>
      <w:sz w:val="16"/>
      <w:szCs w:val="16"/>
    </w:rPr>
  </w:style>
  <w:style w:type="character" w:customStyle="1" w:styleId="a">
    <w:name w:val="_"/>
    <w:basedOn w:val="Fuentedeprrafopredeter"/>
    <w:rsid w:val="003550AC"/>
  </w:style>
  <w:style w:type="character" w:customStyle="1" w:styleId="ff2">
    <w:name w:val="ff2"/>
    <w:basedOn w:val="Fuentedeprrafopredeter"/>
    <w:rsid w:val="003550AC"/>
  </w:style>
  <w:style w:type="character" w:customStyle="1" w:styleId="ls0">
    <w:name w:val="ls0"/>
    <w:basedOn w:val="Fuentedeprrafopredeter"/>
    <w:rsid w:val="003550AC"/>
  </w:style>
  <w:style w:type="character" w:customStyle="1" w:styleId="ff3">
    <w:name w:val="ff3"/>
    <w:basedOn w:val="Fuentedeprrafopredeter"/>
    <w:rsid w:val="003550AC"/>
  </w:style>
  <w:style w:type="character" w:customStyle="1" w:styleId="ls3">
    <w:name w:val="ls3"/>
    <w:basedOn w:val="Fuentedeprrafopredeter"/>
    <w:rsid w:val="003550AC"/>
  </w:style>
  <w:style w:type="character" w:customStyle="1" w:styleId="ls4">
    <w:name w:val="ls4"/>
    <w:basedOn w:val="Fuentedeprrafopredeter"/>
    <w:rsid w:val="003550AC"/>
  </w:style>
  <w:style w:type="character" w:customStyle="1" w:styleId="ls5">
    <w:name w:val="ls5"/>
    <w:basedOn w:val="Fuentedeprrafopredeter"/>
    <w:rsid w:val="003550AC"/>
  </w:style>
  <w:style w:type="character" w:customStyle="1" w:styleId="ls6">
    <w:name w:val="ls6"/>
    <w:basedOn w:val="Fuentedeprrafopredeter"/>
    <w:rsid w:val="003550AC"/>
  </w:style>
  <w:style w:type="character" w:customStyle="1" w:styleId="ls7">
    <w:name w:val="ls7"/>
    <w:basedOn w:val="Fuentedeprrafopredeter"/>
    <w:rsid w:val="003550AC"/>
  </w:style>
  <w:style w:type="character" w:customStyle="1" w:styleId="ls8">
    <w:name w:val="ls8"/>
    <w:basedOn w:val="Fuentedeprrafopredeter"/>
    <w:rsid w:val="003550AC"/>
  </w:style>
  <w:style w:type="character" w:customStyle="1" w:styleId="ls9">
    <w:name w:val="ls9"/>
    <w:basedOn w:val="Fuentedeprrafopredeter"/>
    <w:rsid w:val="00355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5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89691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10066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744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613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ombardos" TargetMode="External"/><Relationship Id="rId13" Type="http://schemas.openxmlformats.org/officeDocument/2006/relationships/hyperlink" Target="https://es.wikipedia.org/wiki/Iglesia_ortodoxa" TargetMode="External"/><Relationship Id="rId18" Type="http://schemas.openxmlformats.org/officeDocument/2006/relationships/hyperlink" Target="https://es.wikipedia.org/wiki/Catedral_de_Monza" TargetMode="External"/><Relationship Id="rId26" Type="http://schemas.openxmlformats.org/officeDocument/2006/relationships/hyperlink" Target="https://es.wikipedia.org/wiki/Adaloald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San_Juan_el_Bautista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Lombardos" TargetMode="External"/><Relationship Id="rId12" Type="http://schemas.openxmlformats.org/officeDocument/2006/relationships/hyperlink" Target="https://es.wikipedia.org/wiki/Iglesia_cat%C3%B3lica" TargetMode="External"/><Relationship Id="rId17" Type="http://schemas.openxmlformats.org/officeDocument/2006/relationships/hyperlink" Target="https://es.wikipedia.org/wiki/Toscana" TargetMode="External"/><Relationship Id="rId25" Type="http://schemas.openxmlformats.org/officeDocument/2006/relationships/hyperlink" Target="https://es.wikipedia.org/wiki/Evangelio_de_Jua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Lombard%C3%ADa" TargetMode="External"/><Relationship Id="rId20" Type="http://schemas.openxmlformats.org/officeDocument/2006/relationships/hyperlink" Target="https://es.wikipedia.org/wiki/Florencia" TargetMode="External"/><Relationship Id="rId29" Type="http://schemas.openxmlformats.org/officeDocument/2006/relationships/hyperlink" Target="https://es.wikipedia.org/wiki/Corona_de_Hierr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iki/Cisma_de_Oriente_y_Occidente" TargetMode="External"/><Relationship Id="rId24" Type="http://schemas.openxmlformats.org/officeDocument/2006/relationships/hyperlink" Target="https://es.wikipedia.org/wiki/Lombard%C3%ADa" TargetMode="External"/><Relationship Id="rId32" Type="http://schemas.openxmlformats.org/officeDocument/2006/relationships/hyperlink" Target="https://es.wikipedia.org/wiki/Catedral_de_Monza" TargetMode="External"/><Relationship Id="rId5" Type="http://schemas.openxmlformats.org/officeDocument/2006/relationships/hyperlink" Target="https://es.wikipedia.org/wiki/C." TargetMode="External"/><Relationship Id="rId15" Type="http://schemas.openxmlformats.org/officeDocument/2006/relationships/hyperlink" Target="https://es.wikipedia.org/wiki/Arrianismo" TargetMode="External"/><Relationship Id="rId23" Type="http://schemas.openxmlformats.org/officeDocument/2006/relationships/hyperlink" Target="https://es.wikipedia.org/wiki/Corona_de_Hierro" TargetMode="External"/><Relationship Id="rId28" Type="http://schemas.openxmlformats.org/officeDocument/2006/relationships/hyperlink" Target="https://es.wikipedia.org/wiki/Vera_Cruz_(cristianismo)" TargetMode="External"/><Relationship Id="rId10" Type="http://schemas.openxmlformats.org/officeDocument/2006/relationships/hyperlink" Target="https://es.wikipedia.org/wiki/1054" TargetMode="External"/><Relationship Id="rId19" Type="http://schemas.openxmlformats.org/officeDocument/2006/relationships/hyperlink" Target="https://es.wikipedia.org/wiki/Baptisterio" TargetMode="External"/><Relationship Id="rId31" Type="http://schemas.openxmlformats.org/officeDocument/2006/relationships/hyperlink" Target="https://es.wikipedia.org/w/index.php?title=Capilla_de_Teodelinda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gilulfo" TargetMode="External"/><Relationship Id="rId14" Type="http://schemas.openxmlformats.org/officeDocument/2006/relationships/hyperlink" Target="https://es.wikipedia.org/wiki/Italia" TargetMode="External"/><Relationship Id="rId22" Type="http://schemas.openxmlformats.org/officeDocument/2006/relationships/hyperlink" Target="https://es.wikipedia.org/w/index.php?title=Tesoro_de_Monza&amp;action=edit&amp;redlink=1" TargetMode="External"/><Relationship Id="rId27" Type="http://schemas.openxmlformats.org/officeDocument/2006/relationships/hyperlink" Target="https://es.wikipedia.org/wiki/Gregorio_Magno" TargetMode="External"/><Relationship Id="rId30" Type="http://schemas.openxmlformats.org/officeDocument/2006/relationships/hyperlink" Target="https://es.wikipedia.org/wiki/Lombard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1186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5</cp:revision>
  <dcterms:created xsi:type="dcterms:W3CDTF">2020-12-27T17:29:00Z</dcterms:created>
  <dcterms:modified xsi:type="dcterms:W3CDTF">2021-02-06T11:06:00Z</dcterms:modified>
</cp:coreProperties>
</file>