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112" w:rsidRPr="00F43112" w:rsidRDefault="00F43112" w:rsidP="00F43112">
      <w:pPr>
        <w:jc w:val="center"/>
        <w:rPr>
          <w:rFonts w:ascii="Arial" w:hAnsi="Arial" w:cs="Arial"/>
          <w:color w:val="FF0000"/>
          <w:sz w:val="36"/>
          <w:szCs w:val="36"/>
          <w:shd w:val="clear" w:color="auto" w:fill="FFFFFF"/>
        </w:rPr>
      </w:pPr>
      <w:r w:rsidRPr="00F43112">
        <w:rPr>
          <w:rFonts w:ascii="Arial" w:hAnsi="Arial" w:cs="Arial"/>
          <w:b/>
          <w:bCs/>
          <w:color w:val="FF0000"/>
          <w:sz w:val="36"/>
          <w:szCs w:val="36"/>
          <w:shd w:val="clear" w:color="auto" w:fill="FFFFFF"/>
        </w:rPr>
        <w:t>Egeria</w:t>
      </w:r>
      <w:r w:rsidRPr="00F43112">
        <w:rPr>
          <w:rFonts w:ascii="Arial" w:hAnsi="Arial" w:cs="Arial"/>
          <w:color w:val="FF0000"/>
          <w:sz w:val="36"/>
          <w:szCs w:val="36"/>
          <w:shd w:val="clear" w:color="auto" w:fill="FFFFFF"/>
        </w:rPr>
        <w:t xml:space="preserve"> o </w:t>
      </w:r>
      <w:proofErr w:type="spellStart"/>
      <w:r w:rsidRPr="00F43112">
        <w:rPr>
          <w:rFonts w:ascii="Arial" w:hAnsi="Arial" w:cs="Arial"/>
          <w:b/>
          <w:bCs/>
          <w:color w:val="FF0000"/>
          <w:sz w:val="36"/>
          <w:szCs w:val="36"/>
          <w:shd w:val="clear" w:color="auto" w:fill="FFFFFF"/>
        </w:rPr>
        <w:t>Eteria</w:t>
      </w:r>
      <w:proofErr w:type="spellEnd"/>
      <w:r w:rsidRPr="00F43112">
        <w:rPr>
          <w:rFonts w:ascii="Arial" w:hAnsi="Arial" w:cs="Arial"/>
          <w:color w:val="FF0000"/>
          <w:sz w:val="36"/>
          <w:szCs w:val="36"/>
          <w:shd w:val="clear" w:color="auto" w:fill="FFFFFF"/>
        </w:rPr>
        <w:t>,</w:t>
      </w:r>
    </w:p>
    <w:p w:rsidR="00F43112" w:rsidRPr="00F43112" w:rsidRDefault="00F43112" w:rsidP="00F43112">
      <w:pPr>
        <w:jc w:val="center"/>
        <w:rPr>
          <w:rFonts w:ascii="Arial" w:hAnsi="Arial" w:cs="Arial"/>
          <w:b/>
          <w:color w:val="0070C0"/>
          <w:sz w:val="32"/>
          <w:szCs w:val="32"/>
          <w:shd w:val="clear" w:color="auto" w:fill="FFFFFF"/>
        </w:rPr>
      </w:pPr>
      <w:r w:rsidRPr="00F43112">
        <w:rPr>
          <w:rFonts w:ascii="Arial" w:hAnsi="Arial" w:cs="Arial"/>
          <w:b/>
          <w:color w:val="0070C0"/>
          <w:sz w:val="32"/>
          <w:szCs w:val="32"/>
          <w:shd w:val="clear" w:color="auto" w:fill="FFFFFF"/>
        </w:rPr>
        <w:t>Monja o peregrina del siglo IV</w:t>
      </w:r>
    </w:p>
    <w:p w:rsidR="00F43112" w:rsidRDefault="00F43112" w:rsidP="00F43112">
      <w:pPr>
        <w:jc w:val="center"/>
        <w:rPr>
          <w:rFonts w:ascii="Arial" w:hAnsi="Arial" w:cs="Arial"/>
          <w:b/>
          <w:color w:val="202122"/>
          <w:sz w:val="28"/>
          <w:szCs w:val="28"/>
          <w:shd w:val="clear" w:color="auto" w:fill="FFFFFF"/>
        </w:rPr>
      </w:pPr>
      <w:r w:rsidRPr="00F43112">
        <w:rPr>
          <w:rFonts w:ascii="Arial" w:hAnsi="Arial" w:cs="Arial"/>
          <w:b/>
          <w:color w:val="202122"/>
          <w:sz w:val="28"/>
          <w:szCs w:val="28"/>
          <w:shd w:val="clear" w:color="auto" w:fill="FFFFFF"/>
        </w:rPr>
        <w:t>Wi</w:t>
      </w:r>
      <w:r w:rsidR="002970EC">
        <w:rPr>
          <w:rFonts w:ascii="Arial" w:hAnsi="Arial" w:cs="Arial"/>
          <w:b/>
          <w:color w:val="202122"/>
          <w:sz w:val="28"/>
          <w:szCs w:val="28"/>
          <w:shd w:val="clear" w:color="auto" w:fill="FFFFFF"/>
        </w:rPr>
        <w:t>k</w:t>
      </w:r>
      <w:r w:rsidRPr="00F43112">
        <w:rPr>
          <w:rFonts w:ascii="Arial" w:hAnsi="Arial" w:cs="Arial"/>
          <w:b/>
          <w:color w:val="202122"/>
          <w:sz w:val="28"/>
          <w:szCs w:val="28"/>
          <w:shd w:val="clear" w:color="auto" w:fill="FFFFFF"/>
        </w:rPr>
        <w:t>ipedia</w:t>
      </w:r>
    </w:p>
    <w:p w:rsidR="001E2ACE" w:rsidRPr="00F43112" w:rsidRDefault="001E2ACE" w:rsidP="001E2ACE">
      <w:pPr>
        <w:spacing w:line="240" w:lineRule="auto"/>
        <w:jc w:val="center"/>
        <w:rPr>
          <w:rFonts w:ascii="Arial" w:hAnsi="Arial" w:cs="Arial"/>
          <w:b/>
          <w:color w:val="202122"/>
          <w:sz w:val="28"/>
          <w:szCs w:val="28"/>
          <w:shd w:val="clear" w:color="auto" w:fill="FFFFFF"/>
        </w:rPr>
      </w:pPr>
      <w:bookmarkStart w:id="0" w:name="_GoBack"/>
      <w:r>
        <w:rPr>
          <w:rFonts w:ascii="Arial" w:hAnsi="Arial" w:cs="Arial"/>
          <w:b/>
          <w:noProof/>
          <w:color w:val="202122"/>
          <w:sz w:val="28"/>
          <w:szCs w:val="28"/>
          <w:shd w:val="clear" w:color="auto" w:fill="FFFFFF"/>
          <w:lang w:eastAsia="es-ES"/>
        </w:rPr>
        <w:drawing>
          <wp:inline distT="0" distB="0" distL="0" distR="0">
            <wp:extent cx="2247900" cy="2229475"/>
            <wp:effectExtent l="1905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3822" t="42202" r="68970" b="355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2229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F43112" w:rsidRDefault="001E2ACE" w:rsidP="001E2ACE">
      <w:pPr>
        <w:spacing w:line="240" w:lineRule="auto"/>
        <w:jc w:val="center"/>
        <w:rPr>
          <w:rFonts w:ascii="Arial" w:hAnsi="Arial" w:cs="Arial"/>
          <w:b/>
          <w:bCs/>
          <w:color w:val="202122"/>
          <w:sz w:val="21"/>
          <w:szCs w:val="21"/>
          <w:shd w:val="clear" w:color="auto" w:fill="FFFFFF"/>
        </w:rPr>
      </w:pPr>
      <w:r>
        <w:rPr>
          <w:rFonts w:ascii="Arial" w:hAnsi="Arial" w:cs="Arial"/>
          <w:b/>
          <w:bCs/>
          <w:color w:val="202122"/>
          <w:sz w:val="21"/>
          <w:szCs w:val="21"/>
          <w:shd w:val="clear" w:color="auto" w:fill="FFFFFF"/>
        </w:rPr>
        <w:t>Posible</w:t>
      </w:r>
    </w:p>
    <w:p w:rsidR="00DA0C65" w:rsidRDefault="00061022" w:rsidP="001E2ACE">
      <w:pPr>
        <w:spacing w:line="240" w:lineRule="auto"/>
        <w:rPr>
          <w:rFonts w:ascii="Arial" w:hAnsi="Arial" w:cs="Arial"/>
          <w:b/>
          <w:color w:val="202122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bCs/>
          <w:color w:val="202122"/>
          <w:sz w:val="24"/>
          <w:szCs w:val="24"/>
          <w:shd w:val="clear" w:color="auto" w:fill="FFFFFF"/>
        </w:rPr>
        <w:t xml:space="preserve">     </w:t>
      </w:r>
      <w:proofErr w:type="spellStart"/>
      <w:r w:rsidR="00F43112" w:rsidRPr="00061022">
        <w:rPr>
          <w:rFonts w:ascii="Arial" w:hAnsi="Arial" w:cs="Arial"/>
          <w:b/>
          <w:bCs/>
          <w:color w:val="202122"/>
          <w:sz w:val="24"/>
          <w:szCs w:val="24"/>
          <w:shd w:val="clear" w:color="auto" w:fill="FFFFFF"/>
        </w:rPr>
        <w:t>Ætheria</w:t>
      </w:r>
      <w:proofErr w:type="spellEnd"/>
      <w:r w:rsidR="00F43112" w:rsidRPr="00061022">
        <w:rPr>
          <w:rFonts w:ascii="Arial" w:hAnsi="Arial" w:cs="Arial"/>
          <w:color w:val="202122"/>
          <w:sz w:val="24"/>
          <w:szCs w:val="24"/>
          <w:shd w:val="clear" w:color="auto" w:fill="FFFFFF"/>
        </w:rPr>
        <w:t> o </w:t>
      </w:r>
      <w:proofErr w:type="spellStart"/>
      <w:r w:rsidR="00F43112" w:rsidRPr="00061022">
        <w:rPr>
          <w:rFonts w:ascii="Arial" w:hAnsi="Arial" w:cs="Arial"/>
          <w:b/>
          <w:bCs/>
          <w:color w:val="202122"/>
          <w:sz w:val="24"/>
          <w:szCs w:val="24"/>
          <w:shd w:val="clear" w:color="auto" w:fill="FFFFFF"/>
        </w:rPr>
        <w:t>Etheria</w:t>
      </w:r>
      <w:proofErr w:type="spellEnd"/>
      <w:r w:rsidR="00F43112" w:rsidRPr="00061022">
        <w:rPr>
          <w:rFonts w:ascii="Arial" w:hAnsi="Arial" w:cs="Arial"/>
          <w:color w:val="202122"/>
          <w:sz w:val="24"/>
          <w:szCs w:val="24"/>
          <w:shd w:val="clear" w:color="auto" w:fill="FFFFFF"/>
        </w:rPr>
        <w:t xml:space="preserve">, </w:t>
      </w:r>
      <w:r w:rsidR="00F43112" w:rsidRPr="00061022">
        <w:rPr>
          <w:rFonts w:ascii="Arial" w:hAnsi="Arial" w:cs="Arial"/>
          <w:b/>
          <w:color w:val="202122"/>
          <w:sz w:val="24"/>
          <w:szCs w:val="24"/>
          <w:shd w:val="clear" w:color="auto" w:fill="FFFFFF"/>
        </w:rPr>
        <w:t>o </w:t>
      </w:r>
      <w:r w:rsidR="00F43112" w:rsidRPr="00061022">
        <w:rPr>
          <w:rFonts w:ascii="Arial" w:hAnsi="Arial" w:cs="Arial"/>
          <w:b/>
          <w:bCs/>
          <w:color w:val="202122"/>
          <w:sz w:val="24"/>
          <w:szCs w:val="24"/>
          <w:shd w:val="clear" w:color="auto" w:fill="FFFFFF"/>
        </w:rPr>
        <w:t>Arteria</w:t>
      </w:r>
      <w:r w:rsidR="00F43112" w:rsidRPr="00061022">
        <w:rPr>
          <w:rFonts w:ascii="Arial" w:hAnsi="Arial" w:cs="Arial"/>
          <w:b/>
          <w:color w:val="202122"/>
          <w:sz w:val="24"/>
          <w:szCs w:val="24"/>
          <w:shd w:val="clear" w:color="auto" w:fill="FFFFFF"/>
        </w:rPr>
        <w:t> o </w:t>
      </w:r>
      <w:proofErr w:type="spellStart"/>
      <w:r w:rsidR="00F43112" w:rsidRPr="00061022">
        <w:rPr>
          <w:rFonts w:ascii="Arial" w:hAnsi="Arial" w:cs="Arial"/>
          <w:b/>
          <w:bCs/>
          <w:color w:val="202122"/>
          <w:sz w:val="24"/>
          <w:szCs w:val="24"/>
          <w:shd w:val="clear" w:color="auto" w:fill="FFFFFF"/>
        </w:rPr>
        <w:t>Geria</w:t>
      </w:r>
      <w:proofErr w:type="spellEnd"/>
      <w:r w:rsidR="00F43112" w:rsidRPr="00061022">
        <w:rPr>
          <w:rFonts w:ascii="Arial" w:hAnsi="Arial" w:cs="Arial"/>
          <w:b/>
          <w:color w:val="202122"/>
          <w:sz w:val="24"/>
          <w:szCs w:val="24"/>
          <w:shd w:val="clear" w:color="auto" w:fill="FFFFFF"/>
        </w:rPr>
        <w:t>, fue una</w:t>
      </w:r>
      <w:r>
        <w:rPr>
          <w:rFonts w:ascii="Arial" w:hAnsi="Arial" w:cs="Arial"/>
          <w:b/>
          <w:color w:val="202122"/>
          <w:sz w:val="24"/>
          <w:szCs w:val="24"/>
          <w:shd w:val="clear" w:color="auto" w:fill="FFFFFF"/>
        </w:rPr>
        <w:t xml:space="preserve"> </w:t>
      </w:r>
      <w:r w:rsidR="00F43112" w:rsidRPr="00061022">
        <w:rPr>
          <w:rFonts w:ascii="Arial" w:hAnsi="Arial" w:cs="Arial"/>
          <w:b/>
          <w:color w:val="202122"/>
          <w:sz w:val="24"/>
          <w:szCs w:val="24"/>
          <w:shd w:val="clear" w:color="auto" w:fill="FFFFFF"/>
        </w:rPr>
        <w:t>viajera y escritora hispanorromana del </w:t>
      </w:r>
      <w:hyperlink r:id="rId5" w:tooltip="Siglo IV" w:history="1">
        <w:r w:rsidR="00F43112" w:rsidRPr="00061022">
          <w:rPr>
            <w:rStyle w:val="Hipervnculo"/>
            <w:rFonts w:ascii="Arial" w:hAnsi="Arial" w:cs="Arial"/>
            <w:b/>
            <w:color w:val="0B0080"/>
            <w:sz w:val="24"/>
            <w:szCs w:val="24"/>
            <w:u w:val="none"/>
            <w:shd w:val="clear" w:color="auto" w:fill="FFFFFF"/>
          </w:rPr>
          <w:t>siglo IV</w:t>
        </w:r>
      </w:hyperlink>
      <w:r w:rsidR="001E2ACE" w:rsidRPr="00061022">
        <w:rPr>
          <w:rFonts w:ascii="Arial" w:hAnsi="Arial" w:cs="Arial"/>
          <w:b/>
          <w:color w:val="202122"/>
          <w:sz w:val="24"/>
          <w:szCs w:val="24"/>
          <w:shd w:val="clear" w:color="auto" w:fill="FFFFFF"/>
        </w:rPr>
        <w:t xml:space="preserve">, de la que solo se sabe que </w:t>
      </w:r>
      <w:proofErr w:type="spellStart"/>
      <w:r w:rsidR="001E2ACE" w:rsidRPr="00061022">
        <w:rPr>
          <w:rFonts w:ascii="Arial" w:hAnsi="Arial" w:cs="Arial"/>
          <w:b/>
          <w:color w:val="202122"/>
          <w:sz w:val="24"/>
          <w:szCs w:val="24"/>
          <w:shd w:val="clear" w:color="auto" w:fill="FFFFFF"/>
        </w:rPr>
        <w:t>existio</w:t>
      </w:r>
      <w:proofErr w:type="spellEnd"/>
      <w:r w:rsidR="001E2ACE" w:rsidRPr="00061022">
        <w:rPr>
          <w:rFonts w:ascii="Arial" w:hAnsi="Arial" w:cs="Arial"/>
          <w:b/>
          <w:color w:val="202122"/>
          <w:sz w:val="24"/>
          <w:szCs w:val="24"/>
          <w:shd w:val="clear" w:color="auto" w:fill="FFFFFF"/>
        </w:rPr>
        <w:t xml:space="preserve"> por el libro que, en varias </w:t>
      </w:r>
      <w:proofErr w:type="spellStart"/>
      <w:r w:rsidR="001E2ACE" w:rsidRPr="00061022">
        <w:rPr>
          <w:rFonts w:ascii="Arial" w:hAnsi="Arial" w:cs="Arial"/>
          <w:b/>
          <w:color w:val="202122"/>
          <w:sz w:val="24"/>
          <w:szCs w:val="24"/>
          <w:shd w:val="clear" w:color="auto" w:fill="FFFFFF"/>
        </w:rPr>
        <w:t>cipias</w:t>
      </w:r>
      <w:proofErr w:type="spellEnd"/>
      <w:r w:rsidR="001E2ACE" w:rsidRPr="00061022">
        <w:rPr>
          <w:rFonts w:ascii="Arial" w:hAnsi="Arial" w:cs="Arial"/>
          <w:b/>
          <w:color w:val="202122"/>
          <w:sz w:val="24"/>
          <w:szCs w:val="24"/>
          <w:shd w:val="clear" w:color="auto" w:fill="FFFFFF"/>
        </w:rPr>
        <w:t xml:space="preserve">, </w:t>
      </w:r>
      <w:proofErr w:type="spellStart"/>
      <w:r w:rsidR="001E2ACE" w:rsidRPr="00061022">
        <w:rPr>
          <w:rFonts w:ascii="Arial" w:hAnsi="Arial" w:cs="Arial"/>
          <w:b/>
          <w:color w:val="202122"/>
          <w:sz w:val="24"/>
          <w:szCs w:val="24"/>
          <w:shd w:val="clear" w:color="auto" w:fill="FFFFFF"/>
        </w:rPr>
        <w:t>lleg´hasta</w:t>
      </w:r>
      <w:proofErr w:type="spellEnd"/>
      <w:r w:rsidR="001E2ACE" w:rsidRPr="00061022">
        <w:rPr>
          <w:rFonts w:ascii="Arial" w:hAnsi="Arial" w:cs="Arial"/>
          <w:b/>
          <w:color w:val="202122"/>
          <w:sz w:val="24"/>
          <w:szCs w:val="24"/>
          <w:shd w:val="clear" w:color="auto" w:fill="FFFFFF"/>
        </w:rPr>
        <w:t xml:space="preserve"> el presente</w:t>
      </w:r>
      <w:r w:rsidR="001E2ACE">
        <w:rPr>
          <w:rFonts w:ascii="Arial" w:hAnsi="Arial" w:cs="Arial"/>
          <w:b/>
          <w:color w:val="202122"/>
          <w:sz w:val="24"/>
          <w:szCs w:val="24"/>
          <w:shd w:val="clear" w:color="auto" w:fill="FFFFFF"/>
        </w:rPr>
        <w:t>.</w:t>
      </w:r>
      <w:r w:rsidR="00F43112" w:rsidRPr="00F43112">
        <w:rPr>
          <w:rFonts w:ascii="Arial" w:hAnsi="Arial" w:cs="Arial"/>
          <w:b/>
          <w:color w:val="202122"/>
          <w:sz w:val="24"/>
          <w:szCs w:val="24"/>
          <w:shd w:val="clear" w:color="auto" w:fill="FFFFFF"/>
        </w:rPr>
        <w:t>.</w:t>
      </w:r>
    </w:p>
    <w:p w:rsidR="001E2ACE" w:rsidRPr="00F43112" w:rsidRDefault="00061022" w:rsidP="001E2ACE">
      <w:pPr>
        <w:spacing w:line="240" w:lineRule="auto"/>
        <w:jc w:val="both"/>
        <w:rPr>
          <w:rFonts w:ascii="Arial" w:hAnsi="Arial" w:cs="Arial"/>
          <w:b/>
          <w:color w:val="202122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36383D"/>
          <w:sz w:val="24"/>
          <w:szCs w:val="24"/>
          <w:shd w:val="clear" w:color="auto" w:fill="FFFFFF"/>
        </w:rPr>
        <w:t xml:space="preserve">     </w:t>
      </w:r>
      <w:r w:rsidR="001E2ACE" w:rsidRPr="001E2ACE">
        <w:rPr>
          <w:rFonts w:ascii="Arial" w:hAnsi="Arial" w:cs="Arial"/>
          <w:b/>
          <w:color w:val="36383D"/>
          <w:sz w:val="24"/>
          <w:szCs w:val="24"/>
          <w:shd w:val="clear" w:color="auto" w:fill="FFFFFF"/>
        </w:rPr>
        <w:t>En un tiempo en el que el Imperio Romano de Occidente se desmoronaba y el mundo monacal se empezaba a extender con fuerza desde oriente, </w:t>
      </w:r>
      <w:r w:rsidR="001E2ACE" w:rsidRPr="001E2ACE">
        <w:rPr>
          <w:rStyle w:val="Textoennegrita"/>
          <w:rFonts w:ascii="Arial" w:hAnsi="Arial" w:cs="Arial"/>
          <w:color w:val="36383D"/>
          <w:sz w:val="24"/>
          <w:szCs w:val="24"/>
          <w:shd w:val="clear" w:color="auto" w:fill="FFFFFF"/>
        </w:rPr>
        <w:t xml:space="preserve">una monja, desde los más recónditos lugares de la </w:t>
      </w:r>
      <w:proofErr w:type="spellStart"/>
      <w:r w:rsidR="001E2ACE" w:rsidRPr="001E2ACE">
        <w:rPr>
          <w:rStyle w:val="Textoennegrita"/>
          <w:rFonts w:ascii="Arial" w:hAnsi="Arial" w:cs="Arial"/>
          <w:color w:val="36383D"/>
          <w:sz w:val="24"/>
          <w:szCs w:val="24"/>
          <w:shd w:val="clear" w:color="auto" w:fill="FFFFFF"/>
        </w:rPr>
        <w:t>Gallaecia</w:t>
      </w:r>
      <w:proofErr w:type="spellEnd"/>
      <w:r w:rsidR="001E2ACE" w:rsidRPr="001E2ACE">
        <w:rPr>
          <w:rStyle w:val="Textoennegrita"/>
          <w:rFonts w:ascii="Arial" w:hAnsi="Arial" w:cs="Arial"/>
          <w:color w:val="36383D"/>
          <w:sz w:val="24"/>
          <w:szCs w:val="24"/>
          <w:shd w:val="clear" w:color="auto" w:fill="FFFFFF"/>
        </w:rPr>
        <w:t>, decidió emprender un valiente y osado viaje hasta los Santos Lugares</w:t>
      </w:r>
      <w:r w:rsidR="001E2ACE" w:rsidRPr="001E2ACE">
        <w:rPr>
          <w:rFonts w:ascii="Arial" w:hAnsi="Arial" w:cs="Arial"/>
          <w:color w:val="36383D"/>
          <w:sz w:val="24"/>
          <w:szCs w:val="24"/>
          <w:shd w:val="clear" w:color="auto" w:fill="FFFFFF"/>
        </w:rPr>
        <w:t>.</w:t>
      </w:r>
      <w:r w:rsidR="001E2ACE" w:rsidRPr="001E2ACE">
        <w:rPr>
          <w:rFonts w:ascii="Arial" w:hAnsi="Arial" w:cs="Arial"/>
          <w:b/>
          <w:color w:val="36383D"/>
          <w:sz w:val="24"/>
          <w:szCs w:val="24"/>
          <w:shd w:val="clear" w:color="auto" w:fill="FFFFFF"/>
        </w:rPr>
        <w:t xml:space="preserve"> Egeria, que así se llamaba la religiosa, pudo haber sido una mujer de alta estirpe, incluso abadesa de su cenobio. Su periplo duró tres años y parte del mismo lo dejó plasmado en un valioso manuscrito que tuvo que esperar pacientemente hasta el siglo pasado para ser atribuido a aquella que se convirtió en la primera mujer viajera y peregrina de la historia</w:t>
      </w:r>
      <w:r w:rsidR="001E2ACE">
        <w:rPr>
          <w:rFonts w:ascii="Arial" w:hAnsi="Arial" w:cs="Arial"/>
          <w:color w:val="36383D"/>
          <w:sz w:val="21"/>
          <w:szCs w:val="21"/>
          <w:shd w:val="clear" w:color="auto" w:fill="FFFFFF"/>
        </w:rPr>
        <w:t>.</w:t>
      </w:r>
    </w:p>
    <w:p w:rsidR="00F43112" w:rsidRDefault="00061022" w:rsidP="00F43112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  </w:t>
      </w:r>
      <w:r w:rsidR="00F43112" w:rsidRPr="00F43112">
        <w:rPr>
          <w:rFonts w:ascii="Arial" w:eastAsia="Times New Roman" w:hAnsi="Arial" w:cs="Arial"/>
          <w:b/>
          <w:sz w:val="24"/>
          <w:szCs w:val="24"/>
          <w:lang w:eastAsia="es-ES"/>
        </w:rPr>
        <w:t>Aunque sus datos biográficos son pocos, posiblemente que era originaria de la provincia romana de la </w:t>
      </w:r>
      <w:proofErr w:type="spellStart"/>
      <w:r w:rsidR="002C04F9" w:rsidRPr="00F43112">
        <w:rPr>
          <w:rFonts w:ascii="Arial" w:eastAsia="Times New Roman" w:hAnsi="Arial" w:cs="Arial"/>
          <w:b/>
          <w:sz w:val="24"/>
          <w:szCs w:val="24"/>
          <w:lang w:eastAsia="es-ES"/>
        </w:rPr>
        <w:fldChar w:fldCharType="begin"/>
      </w:r>
      <w:r w:rsidR="00F43112" w:rsidRPr="00F43112">
        <w:rPr>
          <w:rFonts w:ascii="Arial" w:eastAsia="Times New Roman" w:hAnsi="Arial" w:cs="Arial"/>
          <w:b/>
          <w:sz w:val="24"/>
          <w:szCs w:val="24"/>
          <w:lang w:eastAsia="es-ES"/>
        </w:rPr>
        <w:instrText xml:space="preserve"> HYPERLINK "https://es.wikipedia.org/wiki/Gallaecia" \o "Gallaecia" </w:instrText>
      </w:r>
      <w:r w:rsidR="002C04F9" w:rsidRPr="00F43112">
        <w:rPr>
          <w:rFonts w:ascii="Arial" w:eastAsia="Times New Roman" w:hAnsi="Arial" w:cs="Arial"/>
          <w:b/>
          <w:sz w:val="24"/>
          <w:szCs w:val="24"/>
          <w:lang w:eastAsia="es-ES"/>
        </w:rPr>
        <w:fldChar w:fldCharType="separate"/>
      </w:r>
      <w:r w:rsidR="00F43112" w:rsidRPr="00F43112">
        <w:rPr>
          <w:rFonts w:ascii="Arial" w:eastAsia="Times New Roman" w:hAnsi="Arial" w:cs="Arial"/>
          <w:b/>
          <w:sz w:val="24"/>
          <w:szCs w:val="24"/>
          <w:lang w:eastAsia="es-ES"/>
        </w:rPr>
        <w:t>Gallaecia</w:t>
      </w:r>
      <w:proofErr w:type="spellEnd"/>
      <w:r w:rsidR="002C04F9" w:rsidRPr="00F43112">
        <w:rPr>
          <w:rFonts w:ascii="Arial" w:eastAsia="Times New Roman" w:hAnsi="Arial" w:cs="Arial"/>
          <w:b/>
          <w:sz w:val="24"/>
          <w:szCs w:val="24"/>
          <w:lang w:eastAsia="es-ES"/>
        </w:rPr>
        <w:fldChar w:fldCharType="end"/>
      </w:r>
      <w:r w:rsidR="00F43112" w:rsidRPr="00F43112">
        <w:rPr>
          <w:rFonts w:ascii="Arial" w:eastAsia="Times New Roman" w:hAnsi="Arial" w:cs="Arial"/>
          <w:b/>
          <w:sz w:val="24"/>
          <w:szCs w:val="24"/>
          <w:lang w:eastAsia="es-ES"/>
        </w:rPr>
        <w:t> en la diócesis de </w:t>
      </w:r>
      <w:hyperlink r:id="rId6" w:tooltip="Hispania" w:history="1">
        <w:r w:rsidR="00F43112" w:rsidRPr="00F43112">
          <w:rPr>
            <w:rFonts w:ascii="Arial" w:eastAsia="Times New Roman" w:hAnsi="Arial" w:cs="Arial"/>
            <w:b/>
            <w:sz w:val="24"/>
            <w:szCs w:val="24"/>
            <w:lang w:eastAsia="es-ES"/>
          </w:rPr>
          <w:t>Hispania</w:t>
        </w:r>
      </w:hyperlink>
      <w:r w:rsidR="00F43112" w:rsidRPr="00F43112">
        <w:rPr>
          <w:rFonts w:ascii="Arial" w:eastAsia="Times New Roman" w:hAnsi="Arial" w:cs="Arial"/>
          <w:b/>
          <w:sz w:val="24"/>
          <w:szCs w:val="24"/>
          <w:lang w:eastAsia="es-ES"/>
        </w:rPr>
        <w:t>, ​ e incluso algún autor ha propuesto la posibilidad de que pudiera pertenecer a la comarca de </w:t>
      </w:r>
      <w:hyperlink r:id="rId7" w:tooltip="El Bierzo" w:history="1">
        <w:r w:rsidR="00F43112" w:rsidRPr="00F43112">
          <w:rPr>
            <w:rFonts w:ascii="Arial" w:eastAsia="Times New Roman" w:hAnsi="Arial" w:cs="Arial"/>
            <w:b/>
            <w:sz w:val="24"/>
            <w:szCs w:val="24"/>
            <w:lang w:eastAsia="es-ES"/>
          </w:rPr>
          <w:t>El Bierzo</w:t>
        </w:r>
      </w:hyperlink>
      <w:r w:rsidR="00F43112" w:rsidRPr="00F43112">
        <w:rPr>
          <w:rFonts w:ascii="Arial" w:eastAsia="Times New Roman" w:hAnsi="Arial" w:cs="Arial"/>
          <w:b/>
          <w:sz w:val="24"/>
          <w:szCs w:val="24"/>
          <w:lang w:eastAsia="es-ES"/>
        </w:rPr>
        <w:t>, en la </w:t>
      </w:r>
      <w:proofErr w:type="spellStart"/>
      <w:r w:rsidR="002C04F9" w:rsidRPr="00F43112">
        <w:rPr>
          <w:rFonts w:ascii="Arial" w:eastAsia="Times New Roman" w:hAnsi="Arial" w:cs="Arial"/>
          <w:b/>
          <w:sz w:val="24"/>
          <w:szCs w:val="24"/>
          <w:lang w:eastAsia="es-ES"/>
        </w:rPr>
        <w:fldChar w:fldCharType="begin"/>
      </w:r>
      <w:r w:rsidR="00F43112" w:rsidRPr="00F43112">
        <w:rPr>
          <w:rFonts w:ascii="Arial" w:eastAsia="Times New Roman" w:hAnsi="Arial" w:cs="Arial"/>
          <w:b/>
          <w:sz w:val="24"/>
          <w:szCs w:val="24"/>
          <w:lang w:eastAsia="es-ES"/>
        </w:rPr>
        <w:instrText xml:space="preserve"> HYPERLINK "https://es.wikipedia.org/wiki/Gallaecia" \o "Gallaecia" </w:instrText>
      </w:r>
      <w:r w:rsidR="002C04F9" w:rsidRPr="00F43112">
        <w:rPr>
          <w:rFonts w:ascii="Arial" w:eastAsia="Times New Roman" w:hAnsi="Arial" w:cs="Arial"/>
          <w:b/>
          <w:sz w:val="24"/>
          <w:szCs w:val="24"/>
          <w:lang w:eastAsia="es-ES"/>
        </w:rPr>
        <w:fldChar w:fldCharType="separate"/>
      </w:r>
      <w:r w:rsidR="00F43112" w:rsidRPr="00F43112">
        <w:rPr>
          <w:rFonts w:ascii="Arial" w:eastAsia="Times New Roman" w:hAnsi="Arial" w:cs="Arial"/>
          <w:b/>
          <w:sz w:val="24"/>
          <w:szCs w:val="24"/>
          <w:lang w:eastAsia="es-ES"/>
        </w:rPr>
        <w:t>Gallaecia</w:t>
      </w:r>
      <w:proofErr w:type="spellEnd"/>
      <w:r w:rsidR="002C04F9" w:rsidRPr="00F43112">
        <w:rPr>
          <w:rFonts w:ascii="Arial" w:eastAsia="Times New Roman" w:hAnsi="Arial" w:cs="Arial"/>
          <w:b/>
          <w:sz w:val="24"/>
          <w:szCs w:val="24"/>
          <w:lang w:eastAsia="es-ES"/>
        </w:rPr>
        <w:fldChar w:fldCharType="end"/>
      </w:r>
      <w:r w:rsidR="00F43112" w:rsidRPr="00F43112">
        <w:rPr>
          <w:rFonts w:ascii="Arial" w:eastAsia="Times New Roman" w:hAnsi="Arial" w:cs="Arial"/>
          <w:b/>
          <w:sz w:val="24"/>
          <w:szCs w:val="24"/>
          <w:lang w:eastAsia="es-ES"/>
        </w:rPr>
        <w:t> interior.</w:t>
      </w:r>
    </w:p>
    <w:p w:rsidR="00F43112" w:rsidRDefault="00F43112" w:rsidP="00F43112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F4311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​ En los trabajos especializados ha sido considerada la posibilidad de su parentesco con </w:t>
      </w:r>
      <w:proofErr w:type="spellStart"/>
      <w:r w:rsidR="002C04F9" w:rsidRPr="00F43112">
        <w:rPr>
          <w:rFonts w:ascii="Arial" w:eastAsia="Times New Roman" w:hAnsi="Arial" w:cs="Arial"/>
          <w:b/>
          <w:sz w:val="24"/>
          <w:szCs w:val="24"/>
          <w:lang w:eastAsia="es-ES"/>
        </w:rPr>
        <w:fldChar w:fldCharType="begin"/>
      </w:r>
      <w:r w:rsidRPr="00F43112">
        <w:rPr>
          <w:rFonts w:ascii="Arial" w:eastAsia="Times New Roman" w:hAnsi="Arial" w:cs="Arial"/>
          <w:b/>
          <w:sz w:val="24"/>
          <w:szCs w:val="24"/>
          <w:lang w:eastAsia="es-ES"/>
        </w:rPr>
        <w:instrText xml:space="preserve"> HYPERLINK "https://es.wikipedia.org/wiki/Elia_Flacila" \o "Elia Flacila" </w:instrText>
      </w:r>
      <w:r w:rsidR="002C04F9" w:rsidRPr="00F43112">
        <w:rPr>
          <w:rFonts w:ascii="Arial" w:eastAsia="Times New Roman" w:hAnsi="Arial" w:cs="Arial"/>
          <w:b/>
          <w:sz w:val="24"/>
          <w:szCs w:val="24"/>
          <w:lang w:eastAsia="es-ES"/>
        </w:rPr>
        <w:fldChar w:fldCharType="separate"/>
      </w:r>
      <w:r w:rsidRPr="00F43112">
        <w:rPr>
          <w:rFonts w:ascii="Arial" w:eastAsia="Times New Roman" w:hAnsi="Arial" w:cs="Arial"/>
          <w:b/>
          <w:sz w:val="24"/>
          <w:szCs w:val="24"/>
          <w:lang w:eastAsia="es-ES"/>
        </w:rPr>
        <w:t>AeliaFlacila</w:t>
      </w:r>
      <w:proofErr w:type="spellEnd"/>
      <w:r w:rsidR="002C04F9" w:rsidRPr="00F43112">
        <w:rPr>
          <w:rFonts w:ascii="Arial" w:eastAsia="Times New Roman" w:hAnsi="Arial" w:cs="Arial"/>
          <w:b/>
          <w:sz w:val="24"/>
          <w:szCs w:val="24"/>
          <w:lang w:eastAsia="es-ES"/>
        </w:rPr>
        <w:fldChar w:fldCharType="end"/>
      </w:r>
      <w:r w:rsidRPr="00F43112">
        <w:rPr>
          <w:rFonts w:ascii="Arial" w:eastAsia="Times New Roman" w:hAnsi="Arial" w:cs="Arial"/>
          <w:b/>
          <w:sz w:val="24"/>
          <w:szCs w:val="24"/>
          <w:lang w:eastAsia="es-ES"/>
        </w:rPr>
        <w:t>, primera mujer de </w:t>
      </w:r>
      <w:hyperlink r:id="rId8" w:tooltip="Teodosio el Grande" w:history="1">
        <w:r w:rsidRPr="00F43112">
          <w:rPr>
            <w:rFonts w:ascii="Arial" w:eastAsia="Times New Roman" w:hAnsi="Arial" w:cs="Arial"/>
            <w:b/>
            <w:sz w:val="24"/>
            <w:szCs w:val="24"/>
            <w:lang w:eastAsia="es-ES"/>
          </w:rPr>
          <w:t>Teodosio el Grande</w:t>
        </w:r>
      </w:hyperlink>
      <w:r w:rsidRPr="00F43112">
        <w:rPr>
          <w:rFonts w:ascii="Arial" w:eastAsia="Times New Roman" w:hAnsi="Arial" w:cs="Arial"/>
          <w:b/>
          <w:sz w:val="24"/>
          <w:szCs w:val="24"/>
          <w:lang w:eastAsia="es-ES"/>
        </w:rPr>
        <w:t>. A.Lambert  avanz</w:t>
      </w:r>
      <w:r w:rsidR="001E2ACE">
        <w:rPr>
          <w:rFonts w:ascii="Arial" w:eastAsia="Times New Roman" w:hAnsi="Arial" w:cs="Arial"/>
          <w:b/>
          <w:sz w:val="24"/>
          <w:szCs w:val="24"/>
          <w:lang w:eastAsia="es-ES"/>
        </w:rPr>
        <w:t>ó</w:t>
      </w:r>
      <w:r w:rsidRPr="00F4311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una hipótesissegún la cual se trataría de la hermana de Gala, de quien habla San </w:t>
      </w:r>
      <w:hyperlink r:id="rId9" w:tooltip="Jerónimo de Estridón" w:history="1">
        <w:r w:rsidRPr="00F43112">
          <w:rPr>
            <w:rFonts w:ascii="Arial" w:eastAsia="Times New Roman" w:hAnsi="Arial" w:cs="Arial"/>
            <w:b/>
            <w:sz w:val="24"/>
            <w:szCs w:val="24"/>
            <w:lang w:eastAsia="es-ES"/>
          </w:rPr>
          <w:t xml:space="preserve">Jerónimo de </w:t>
        </w:r>
        <w:proofErr w:type="spellStart"/>
        <w:r w:rsidRPr="00F43112">
          <w:rPr>
            <w:rFonts w:ascii="Arial" w:eastAsia="Times New Roman" w:hAnsi="Arial" w:cs="Arial"/>
            <w:b/>
            <w:sz w:val="24"/>
            <w:szCs w:val="24"/>
            <w:lang w:eastAsia="es-ES"/>
          </w:rPr>
          <w:t>Estridón</w:t>
        </w:r>
        <w:proofErr w:type="spellEnd"/>
      </w:hyperlink>
      <w:r w:rsidRPr="00F43112">
        <w:rPr>
          <w:rFonts w:ascii="Arial" w:eastAsia="Times New Roman" w:hAnsi="Arial" w:cs="Arial"/>
          <w:b/>
          <w:sz w:val="24"/>
          <w:szCs w:val="24"/>
          <w:lang w:eastAsia="es-ES"/>
        </w:rPr>
        <w:t> como pareja de </w:t>
      </w:r>
      <w:hyperlink r:id="rId10" w:tooltip="Prisciliano" w:history="1">
        <w:r w:rsidRPr="00F43112">
          <w:rPr>
            <w:rFonts w:ascii="Arial" w:eastAsia="Times New Roman" w:hAnsi="Arial" w:cs="Arial"/>
            <w:b/>
            <w:sz w:val="24"/>
            <w:szCs w:val="24"/>
            <w:lang w:eastAsia="es-ES"/>
          </w:rPr>
          <w:t>Prisciliano</w:t>
        </w:r>
      </w:hyperlink>
      <w:r w:rsidRPr="00F43112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</w:p>
    <w:p w:rsidR="00F43112" w:rsidRPr="00F43112" w:rsidRDefault="00F43112" w:rsidP="00F43112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F4311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​ Algunos datos sobre los que no parece haber discusión son su ascendencia noble, su posición económica acomodada y su notable cultura. En sus escritos se revela como una mujer de profunda religiosidad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Pr="00F4311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pero también (en boca de la propia Egeria) de ilimitada curiosidad.</w:t>
      </w:r>
    </w:p>
    <w:p w:rsidR="001E2ACE" w:rsidRDefault="00061022" w:rsidP="00F43112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    </w:t>
      </w:r>
      <w:r w:rsidR="00F43112" w:rsidRPr="00F43112">
        <w:rPr>
          <w:rFonts w:ascii="Arial" w:eastAsia="Times New Roman" w:hAnsi="Arial" w:cs="Arial"/>
          <w:b/>
          <w:sz w:val="24"/>
          <w:szCs w:val="24"/>
          <w:lang w:eastAsia="es-ES"/>
        </w:rPr>
        <w:t>Se sabe que visitó los </w:t>
      </w:r>
      <w:hyperlink r:id="rId11" w:tooltip="Tierra Santa" w:history="1">
        <w:r w:rsidR="00F43112" w:rsidRPr="00F43112">
          <w:rPr>
            <w:rFonts w:ascii="Arial" w:eastAsia="Times New Roman" w:hAnsi="Arial" w:cs="Arial"/>
            <w:b/>
            <w:sz w:val="24"/>
            <w:szCs w:val="24"/>
            <w:lang w:eastAsia="es-ES"/>
          </w:rPr>
          <w:t>Santos Lugares</w:t>
        </w:r>
      </w:hyperlink>
      <w:r w:rsidR="00F43112" w:rsidRPr="00F43112">
        <w:rPr>
          <w:rFonts w:ascii="Arial" w:eastAsia="Times New Roman" w:hAnsi="Arial" w:cs="Arial"/>
          <w:b/>
          <w:sz w:val="24"/>
          <w:szCs w:val="24"/>
          <w:lang w:eastAsia="es-ES"/>
        </w:rPr>
        <w:t> (</w:t>
      </w:r>
      <w:hyperlink r:id="rId12" w:tooltip="Egipto" w:history="1">
        <w:r w:rsidR="00F43112" w:rsidRPr="00F43112">
          <w:rPr>
            <w:rFonts w:ascii="Arial" w:eastAsia="Times New Roman" w:hAnsi="Arial" w:cs="Arial"/>
            <w:b/>
            <w:sz w:val="24"/>
            <w:szCs w:val="24"/>
            <w:lang w:eastAsia="es-ES"/>
          </w:rPr>
          <w:t>Egipto</w:t>
        </w:r>
      </w:hyperlink>
      <w:r w:rsidR="00F43112" w:rsidRPr="00F43112">
        <w:rPr>
          <w:rFonts w:ascii="Arial" w:eastAsia="Times New Roman" w:hAnsi="Arial" w:cs="Arial"/>
          <w:b/>
          <w:sz w:val="24"/>
          <w:szCs w:val="24"/>
          <w:lang w:eastAsia="es-ES"/>
        </w:rPr>
        <w:t>, </w:t>
      </w:r>
      <w:hyperlink r:id="rId13" w:tooltip="Palestina (región)" w:history="1">
        <w:r w:rsidR="00F43112" w:rsidRPr="00F43112">
          <w:rPr>
            <w:rFonts w:ascii="Arial" w:eastAsia="Times New Roman" w:hAnsi="Arial" w:cs="Arial"/>
            <w:b/>
            <w:sz w:val="24"/>
            <w:szCs w:val="24"/>
            <w:lang w:eastAsia="es-ES"/>
          </w:rPr>
          <w:t>Palestina</w:t>
        </w:r>
      </w:hyperlink>
      <w:r w:rsidR="00F43112" w:rsidRPr="00F43112">
        <w:rPr>
          <w:rFonts w:ascii="Arial" w:eastAsia="Times New Roman" w:hAnsi="Arial" w:cs="Arial"/>
          <w:b/>
          <w:sz w:val="24"/>
          <w:szCs w:val="24"/>
          <w:lang w:eastAsia="es-ES"/>
        </w:rPr>
        <w:t>, </w:t>
      </w:r>
      <w:hyperlink r:id="rId14" w:tooltip="Siria" w:history="1">
        <w:r w:rsidR="00F43112" w:rsidRPr="00F43112">
          <w:rPr>
            <w:rFonts w:ascii="Arial" w:eastAsia="Times New Roman" w:hAnsi="Arial" w:cs="Arial"/>
            <w:b/>
            <w:sz w:val="24"/>
            <w:szCs w:val="24"/>
            <w:lang w:eastAsia="es-ES"/>
          </w:rPr>
          <w:t>Siria</w:t>
        </w:r>
      </w:hyperlink>
      <w:r w:rsidR="00F43112" w:rsidRPr="00F43112">
        <w:rPr>
          <w:rFonts w:ascii="Arial" w:eastAsia="Times New Roman" w:hAnsi="Arial" w:cs="Arial"/>
          <w:b/>
          <w:sz w:val="24"/>
          <w:szCs w:val="24"/>
          <w:lang w:eastAsia="es-ES"/>
        </w:rPr>
        <w:t>, </w:t>
      </w:r>
      <w:hyperlink r:id="rId15" w:tooltip="Mesopotamia" w:history="1">
        <w:r w:rsidR="00F43112" w:rsidRPr="00F43112">
          <w:rPr>
            <w:rFonts w:ascii="Arial" w:eastAsia="Times New Roman" w:hAnsi="Arial" w:cs="Arial"/>
            <w:b/>
            <w:sz w:val="24"/>
            <w:szCs w:val="24"/>
            <w:lang w:eastAsia="es-ES"/>
          </w:rPr>
          <w:t>Mesopotamia</w:t>
        </w:r>
      </w:hyperlink>
      <w:r w:rsidR="00F43112" w:rsidRPr="00F43112">
        <w:rPr>
          <w:rFonts w:ascii="Arial" w:eastAsia="Times New Roman" w:hAnsi="Arial" w:cs="Arial"/>
          <w:b/>
          <w:sz w:val="24"/>
          <w:szCs w:val="24"/>
          <w:lang w:eastAsia="es-ES"/>
        </w:rPr>
        <w:t>, </w:t>
      </w:r>
      <w:hyperlink r:id="rId16" w:tooltip="Asia Menor" w:history="1">
        <w:r w:rsidR="00F43112" w:rsidRPr="00F43112">
          <w:rPr>
            <w:rFonts w:ascii="Arial" w:eastAsia="Times New Roman" w:hAnsi="Arial" w:cs="Arial"/>
            <w:b/>
            <w:sz w:val="24"/>
            <w:szCs w:val="24"/>
            <w:lang w:eastAsia="es-ES"/>
          </w:rPr>
          <w:t>Asia Menor</w:t>
        </w:r>
      </w:hyperlink>
      <w:r w:rsidR="00F43112" w:rsidRPr="00F43112">
        <w:rPr>
          <w:rFonts w:ascii="Arial" w:eastAsia="Times New Roman" w:hAnsi="Arial" w:cs="Arial"/>
          <w:b/>
          <w:sz w:val="24"/>
          <w:szCs w:val="24"/>
          <w:lang w:eastAsia="es-ES"/>
        </w:rPr>
        <w:t> y </w:t>
      </w:r>
      <w:hyperlink r:id="rId17" w:tooltip="Constantinopla" w:history="1">
        <w:r w:rsidR="00F43112" w:rsidRPr="00F43112">
          <w:rPr>
            <w:rFonts w:ascii="Arial" w:eastAsia="Times New Roman" w:hAnsi="Arial" w:cs="Arial"/>
            <w:b/>
            <w:sz w:val="24"/>
            <w:szCs w:val="24"/>
            <w:lang w:eastAsia="es-ES"/>
          </w:rPr>
          <w:t>Constantinopla</w:t>
        </w:r>
      </w:hyperlink>
      <w:r w:rsidR="00F43112" w:rsidRPr="00F43112">
        <w:rPr>
          <w:rFonts w:ascii="Arial" w:eastAsia="Times New Roman" w:hAnsi="Arial" w:cs="Arial"/>
          <w:b/>
          <w:sz w:val="24"/>
          <w:szCs w:val="24"/>
          <w:lang w:eastAsia="es-ES"/>
        </w:rPr>
        <w:t>), en un largo viaje, entre </w:t>
      </w:r>
      <w:hyperlink r:id="rId18" w:tooltip="381" w:history="1">
        <w:r w:rsidR="00F43112" w:rsidRPr="00F43112">
          <w:rPr>
            <w:rFonts w:ascii="Arial" w:eastAsia="Times New Roman" w:hAnsi="Arial" w:cs="Arial"/>
            <w:b/>
            <w:sz w:val="24"/>
            <w:szCs w:val="24"/>
            <w:lang w:eastAsia="es-ES"/>
          </w:rPr>
          <w:t>381</w:t>
        </w:r>
      </w:hyperlink>
      <w:r w:rsidR="00F43112" w:rsidRPr="00F43112">
        <w:rPr>
          <w:rFonts w:ascii="Arial" w:eastAsia="Times New Roman" w:hAnsi="Arial" w:cs="Arial"/>
          <w:b/>
          <w:sz w:val="24"/>
          <w:szCs w:val="24"/>
          <w:lang w:eastAsia="es-ES"/>
        </w:rPr>
        <w:t> y </w:t>
      </w:r>
      <w:hyperlink r:id="rId19" w:tooltip="384" w:history="1">
        <w:r w:rsidR="00F43112" w:rsidRPr="00F43112">
          <w:rPr>
            <w:rFonts w:ascii="Arial" w:eastAsia="Times New Roman" w:hAnsi="Arial" w:cs="Arial"/>
            <w:b/>
            <w:sz w:val="24"/>
            <w:szCs w:val="24"/>
            <w:lang w:eastAsia="es-ES"/>
          </w:rPr>
          <w:t>384</w:t>
        </w:r>
      </w:hyperlink>
      <w:r w:rsidR="00F43112" w:rsidRPr="00F43112">
        <w:rPr>
          <w:rFonts w:ascii="Arial" w:eastAsia="Times New Roman" w:hAnsi="Arial" w:cs="Arial"/>
          <w:b/>
          <w:sz w:val="24"/>
          <w:szCs w:val="24"/>
          <w:lang w:eastAsia="es-ES"/>
        </w:rPr>
        <w:t>, recogiendo sus impresiones en su libro </w:t>
      </w:r>
      <w:proofErr w:type="spellStart"/>
      <w:r w:rsidR="00F43112" w:rsidRPr="00F43112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Itinerarium</w:t>
      </w:r>
      <w:proofErr w:type="spellEnd"/>
      <w:r w:rsidR="00F43112" w:rsidRPr="00F43112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 xml:space="preserve"> ad Loca Sancta</w:t>
      </w:r>
      <w:r w:rsidR="00F43112" w:rsidRPr="00F4311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libro que tuvo cierta difusión por narrar de forma minuciosa y, sobre todo, animada el viaje. </w:t>
      </w:r>
    </w:p>
    <w:p w:rsidR="00F43112" w:rsidRPr="00F43112" w:rsidRDefault="00F43112" w:rsidP="00F43112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F43112">
        <w:rPr>
          <w:rFonts w:ascii="Arial" w:eastAsia="Times New Roman" w:hAnsi="Arial" w:cs="Arial"/>
          <w:b/>
          <w:sz w:val="24"/>
          <w:szCs w:val="24"/>
          <w:lang w:eastAsia="es-ES"/>
        </w:rPr>
        <w:lastRenderedPageBreak/>
        <w:t>Atravesó el sur de </w:t>
      </w:r>
      <w:hyperlink r:id="rId20" w:tooltip="Galia" w:history="1">
        <w:r w:rsidRPr="00F43112">
          <w:rPr>
            <w:rFonts w:ascii="Arial" w:eastAsia="Times New Roman" w:hAnsi="Arial" w:cs="Arial"/>
            <w:b/>
            <w:sz w:val="24"/>
            <w:szCs w:val="24"/>
            <w:lang w:eastAsia="es-ES"/>
          </w:rPr>
          <w:t>Galia</w:t>
        </w:r>
      </w:hyperlink>
      <w:r w:rsidRPr="00F43112">
        <w:rPr>
          <w:rFonts w:ascii="Arial" w:eastAsia="Times New Roman" w:hAnsi="Arial" w:cs="Arial"/>
          <w:b/>
          <w:sz w:val="24"/>
          <w:szCs w:val="24"/>
          <w:lang w:eastAsia="es-ES"/>
        </w:rPr>
        <w:t> (hoy </w:t>
      </w:r>
      <w:hyperlink r:id="rId21" w:tooltip="Francia" w:history="1">
        <w:r w:rsidRPr="00F43112">
          <w:rPr>
            <w:rFonts w:ascii="Arial" w:eastAsia="Times New Roman" w:hAnsi="Arial" w:cs="Arial"/>
            <w:b/>
            <w:sz w:val="24"/>
            <w:szCs w:val="24"/>
            <w:lang w:eastAsia="es-ES"/>
          </w:rPr>
          <w:t>Francia</w:t>
        </w:r>
      </w:hyperlink>
      <w:r w:rsidRPr="00F43112">
        <w:rPr>
          <w:rFonts w:ascii="Arial" w:eastAsia="Times New Roman" w:hAnsi="Arial" w:cs="Arial"/>
          <w:b/>
          <w:sz w:val="24"/>
          <w:szCs w:val="24"/>
          <w:lang w:eastAsia="es-ES"/>
        </w:rPr>
        <w:t>) y el norte de </w:t>
      </w:r>
      <w:hyperlink r:id="rId22" w:tooltip="Italia" w:history="1">
        <w:r w:rsidRPr="00F43112">
          <w:rPr>
            <w:rFonts w:ascii="Arial" w:eastAsia="Times New Roman" w:hAnsi="Arial" w:cs="Arial"/>
            <w:b/>
            <w:sz w:val="24"/>
            <w:szCs w:val="24"/>
            <w:lang w:eastAsia="es-ES"/>
          </w:rPr>
          <w:t>Italia</w:t>
        </w:r>
      </w:hyperlink>
      <w:r w:rsidRPr="00F43112">
        <w:rPr>
          <w:rFonts w:ascii="Arial" w:eastAsia="Times New Roman" w:hAnsi="Arial" w:cs="Arial"/>
          <w:b/>
          <w:sz w:val="24"/>
          <w:szCs w:val="24"/>
          <w:lang w:eastAsia="es-ES"/>
        </w:rPr>
        <w:t>; cruzó en barco el mar </w:t>
      </w:r>
      <w:hyperlink r:id="rId23" w:tooltip="Adriático" w:history="1">
        <w:r w:rsidRPr="00F43112">
          <w:rPr>
            <w:rFonts w:ascii="Arial" w:eastAsia="Times New Roman" w:hAnsi="Arial" w:cs="Arial"/>
            <w:b/>
            <w:sz w:val="24"/>
            <w:szCs w:val="24"/>
            <w:lang w:eastAsia="es-ES"/>
          </w:rPr>
          <w:t>Adriático</w:t>
        </w:r>
      </w:hyperlink>
      <w:r w:rsidRPr="00F43112">
        <w:rPr>
          <w:rFonts w:ascii="Arial" w:eastAsia="Times New Roman" w:hAnsi="Arial" w:cs="Arial"/>
          <w:b/>
          <w:sz w:val="24"/>
          <w:szCs w:val="24"/>
          <w:lang w:eastAsia="es-ES"/>
        </w:rPr>
        <w:t>. Se sabe que llegó a Constantinopla en el año 381. De ahí partió a </w:t>
      </w:r>
      <w:hyperlink r:id="rId24" w:tooltip="Jerusalén" w:history="1">
        <w:r w:rsidRPr="00F43112">
          <w:rPr>
            <w:rFonts w:ascii="Arial" w:eastAsia="Times New Roman" w:hAnsi="Arial" w:cs="Arial"/>
            <w:b/>
            <w:sz w:val="24"/>
            <w:szCs w:val="24"/>
            <w:lang w:eastAsia="es-ES"/>
          </w:rPr>
          <w:t>Jerusalén</w:t>
        </w:r>
      </w:hyperlink>
      <w:r w:rsidRPr="00F43112">
        <w:rPr>
          <w:rFonts w:ascii="Arial" w:eastAsia="Times New Roman" w:hAnsi="Arial" w:cs="Arial"/>
          <w:b/>
          <w:sz w:val="24"/>
          <w:szCs w:val="24"/>
          <w:lang w:eastAsia="es-ES"/>
        </w:rPr>
        <w:t> y visitó </w:t>
      </w:r>
      <w:hyperlink r:id="rId25" w:tooltip="Jericó (Cisjordania)" w:history="1">
        <w:r w:rsidRPr="00F43112">
          <w:rPr>
            <w:rFonts w:ascii="Arial" w:eastAsia="Times New Roman" w:hAnsi="Arial" w:cs="Arial"/>
            <w:b/>
            <w:sz w:val="24"/>
            <w:szCs w:val="24"/>
            <w:lang w:eastAsia="es-ES"/>
          </w:rPr>
          <w:t>Jericó</w:t>
        </w:r>
      </w:hyperlink>
      <w:r w:rsidRPr="00F43112">
        <w:rPr>
          <w:rFonts w:ascii="Arial" w:eastAsia="Times New Roman" w:hAnsi="Arial" w:cs="Arial"/>
          <w:b/>
          <w:sz w:val="24"/>
          <w:szCs w:val="24"/>
          <w:lang w:eastAsia="es-ES"/>
        </w:rPr>
        <w:t>, </w:t>
      </w:r>
      <w:hyperlink r:id="rId26" w:tooltip="Nazaret" w:history="1">
        <w:r w:rsidRPr="00F43112">
          <w:rPr>
            <w:rFonts w:ascii="Arial" w:eastAsia="Times New Roman" w:hAnsi="Arial" w:cs="Arial"/>
            <w:b/>
            <w:sz w:val="24"/>
            <w:szCs w:val="24"/>
            <w:lang w:eastAsia="es-ES"/>
          </w:rPr>
          <w:t>Nazaret</w:t>
        </w:r>
      </w:hyperlink>
      <w:r w:rsidRPr="00F43112">
        <w:rPr>
          <w:rFonts w:ascii="Arial" w:eastAsia="Times New Roman" w:hAnsi="Arial" w:cs="Arial"/>
          <w:b/>
          <w:sz w:val="24"/>
          <w:szCs w:val="24"/>
          <w:lang w:eastAsia="es-ES"/>
        </w:rPr>
        <w:t> y </w:t>
      </w:r>
      <w:hyperlink r:id="rId27" w:tooltip="Cafarnaúm" w:history="1">
        <w:r w:rsidRPr="00F43112">
          <w:rPr>
            <w:rFonts w:ascii="Arial" w:eastAsia="Times New Roman" w:hAnsi="Arial" w:cs="Arial"/>
            <w:b/>
            <w:sz w:val="24"/>
            <w:szCs w:val="24"/>
            <w:lang w:eastAsia="es-ES"/>
          </w:rPr>
          <w:t>Cafarnaúm</w:t>
        </w:r>
      </w:hyperlink>
      <w:r w:rsidRPr="00F43112">
        <w:rPr>
          <w:rFonts w:ascii="Arial" w:eastAsia="Times New Roman" w:hAnsi="Arial" w:cs="Arial"/>
          <w:b/>
          <w:sz w:val="24"/>
          <w:szCs w:val="24"/>
          <w:lang w:eastAsia="es-ES"/>
        </w:rPr>
        <w:t>. Partió de Jerusalén hacia Egipto en </w:t>
      </w:r>
      <w:hyperlink r:id="rId28" w:tooltip="382" w:history="1">
        <w:r w:rsidRPr="00F43112">
          <w:rPr>
            <w:rFonts w:ascii="Arial" w:eastAsia="Times New Roman" w:hAnsi="Arial" w:cs="Arial"/>
            <w:b/>
            <w:sz w:val="24"/>
            <w:szCs w:val="24"/>
            <w:lang w:eastAsia="es-ES"/>
          </w:rPr>
          <w:t>382</w:t>
        </w:r>
      </w:hyperlink>
      <w:r w:rsidRPr="00F43112">
        <w:rPr>
          <w:rFonts w:ascii="Arial" w:eastAsia="Times New Roman" w:hAnsi="Arial" w:cs="Arial"/>
          <w:b/>
          <w:sz w:val="24"/>
          <w:szCs w:val="24"/>
          <w:lang w:eastAsia="es-ES"/>
        </w:rPr>
        <w:t>, visitó </w:t>
      </w:r>
      <w:hyperlink r:id="rId29" w:tooltip="Alejandría" w:history="1">
        <w:r w:rsidRPr="00F43112">
          <w:rPr>
            <w:rFonts w:ascii="Arial" w:eastAsia="Times New Roman" w:hAnsi="Arial" w:cs="Arial"/>
            <w:b/>
            <w:sz w:val="24"/>
            <w:szCs w:val="24"/>
            <w:lang w:eastAsia="es-ES"/>
          </w:rPr>
          <w:t>Alejandría</w:t>
        </w:r>
      </w:hyperlink>
      <w:r w:rsidRPr="00F43112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06102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Pr="00F43112">
        <w:rPr>
          <w:rFonts w:ascii="Arial" w:eastAsia="Times New Roman" w:hAnsi="Arial" w:cs="Arial"/>
          <w:b/>
          <w:sz w:val="24"/>
          <w:szCs w:val="24"/>
          <w:lang w:eastAsia="es-ES"/>
        </w:rPr>
        <w:t> </w:t>
      </w:r>
      <w:hyperlink r:id="rId30" w:tooltip="Tebas (Egipto)" w:history="1">
        <w:r w:rsidRPr="00F43112">
          <w:rPr>
            <w:rFonts w:ascii="Arial" w:eastAsia="Times New Roman" w:hAnsi="Arial" w:cs="Arial"/>
            <w:b/>
            <w:sz w:val="24"/>
            <w:szCs w:val="24"/>
            <w:lang w:eastAsia="es-ES"/>
          </w:rPr>
          <w:t>Tebas</w:t>
        </w:r>
      </w:hyperlink>
      <w:r w:rsidRPr="00F43112">
        <w:rPr>
          <w:rFonts w:ascii="Arial" w:eastAsia="Times New Roman" w:hAnsi="Arial" w:cs="Arial"/>
          <w:b/>
          <w:sz w:val="24"/>
          <w:szCs w:val="24"/>
          <w:lang w:eastAsia="es-ES"/>
        </w:rPr>
        <w:t>, el </w:t>
      </w:r>
      <w:hyperlink r:id="rId31" w:tooltip="Mar Rojo" w:history="1">
        <w:r w:rsidRPr="00F43112">
          <w:rPr>
            <w:rFonts w:ascii="Arial" w:eastAsia="Times New Roman" w:hAnsi="Arial" w:cs="Arial"/>
            <w:b/>
            <w:sz w:val="24"/>
            <w:szCs w:val="24"/>
            <w:lang w:eastAsia="es-ES"/>
          </w:rPr>
          <w:t>mar Rojo</w:t>
        </w:r>
      </w:hyperlink>
      <w:r w:rsidRPr="00F43112">
        <w:rPr>
          <w:rFonts w:ascii="Arial" w:eastAsia="Times New Roman" w:hAnsi="Arial" w:cs="Arial"/>
          <w:b/>
          <w:sz w:val="24"/>
          <w:szCs w:val="24"/>
          <w:lang w:eastAsia="es-ES"/>
        </w:rPr>
        <w:t> y el </w:t>
      </w:r>
      <w:hyperlink r:id="rId32" w:tooltip="Sinaí" w:history="1">
        <w:r w:rsidRPr="00F43112">
          <w:rPr>
            <w:rFonts w:ascii="Arial" w:eastAsia="Times New Roman" w:hAnsi="Arial" w:cs="Arial"/>
            <w:b/>
            <w:sz w:val="24"/>
            <w:szCs w:val="24"/>
            <w:lang w:eastAsia="es-ES"/>
          </w:rPr>
          <w:t>Sinaí</w:t>
        </w:r>
      </w:hyperlink>
      <w:r w:rsidRPr="00F43112">
        <w:rPr>
          <w:rFonts w:ascii="Arial" w:eastAsia="Times New Roman" w:hAnsi="Arial" w:cs="Arial"/>
          <w:b/>
          <w:sz w:val="24"/>
          <w:szCs w:val="24"/>
          <w:lang w:eastAsia="es-ES"/>
        </w:rPr>
        <w:t>. Visitó luego </w:t>
      </w:r>
      <w:hyperlink r:id="rId33" w:tooltip="Antioquia" w:history="1">
        <w:r w:rsidRPr="00F43112">
          <w:rPr>
            <w:rFonts w:ascii="Arial" w:eastAsia="Times New Roman" w:hAnsi="Arial" w:cs="Arial"/>
            <w:b/>
            <w:sz w:val="24"/>
            <w:szCs w:val="24"/>
            <w:lang w:eastAsia="es-ES"/>
          </w:rPr>
          <w:t>Antioquia</w:t>
        </w:r>
      </w:hyperlink>
      <w:r w:rsidRPr="00F43112">
        <w:rPr>
          <w:rFonts w:ascii="Arial" w:eastAsia="Times New Roman" w:hAnsi="Arial" w:cs="Arial"/>
          <w:b/>
          <w:sz w:val="24"/>
          <w:szCs w:val="24"/>
          <w:lang w:eastAsia="es-ES"/>
        </w:rPr>
        <w:t>, </w:t>
      </w:r>
      <w:hyperlink r:id="rId34" w:tooltip="Edesa" w:history="1">
        <w:r w:rsidRPr="00F43112">
          <w:rPr>
            <w:rFonts w:ascii="Arial" w:eastAsia="Times New Roman" w:hAnsi="Arial" w:cs="Arial"/>
            <w:b/>
            <w:sz w:val="24"/>
            <w:szCs w:val="24"/>
            <w:lang w:eastAsia="es-ES"/>
          </w:rPr>
          <w:t>Edesa</w:t>
        </w:r>
      </w:hyperlink>
      <w:r w:rsidRPr="00F43112">
        <w:rPr>
          <w:rFonts w:ascii="Arial" w:eastAsia="Times New Roman" w:hAnsi="Arial" w:cs="Arial"/>
          <w:b/>
          <w:sz w:val="24"/>
          <w:szCs w:val="24"/>
          <w:lang w:eastAsia="es-ES"/>
        </w:rPr>
        <w:t>, Mesopotamia, el río </w:t>
      </w:r>
      <w:hyperlink r:id="rId35" w:tooltip="Éufrates" w:history="1">
        <w:r w:rsidRPr="00F43112">
          <w:rPr>
            <w:rFonts w:ascii="Arial" w:eastAsia="Times New Roman" w:hAnsi="Arial" w:cs="Arial"/>
            <w:b/>
            <w:sz w:val="24"/>
            <w:szCs w:val="24"/>
            <w:lang w:eastAsia="es-ES"/>
          </w:rPr>
          <w:t>Éufrates</w:t>
        </w:r>
      </w:hyperlink>
      <w:r w:rsidRPr="00F43112">
        <w:rPr>
          <w:rFonts w:ascii="Arial" w:eastAsia="Times New Roman" w:hAnsi="Arial" w:cs="Arial"/>
          <w:b/>
          <w:sz w:val="24"/>
          <w:szCs w:val="24"/>
          <w:lang w:eastAsia="es-ES"/>
        </w:rPr>
        <w:t> y Siria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Pr="00F4311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desde donde regresó vía Constantinopla. No hay constancia de la fecha, el lugar y las circunstancias de su muerte.</w:t>
      </w:r>
    </w:p>
    <w:p w:rsidR="00610304" w:rsidRDefault="001E2ACE" w:rsidP="00061022">
      <w:pPr>
        <w:shd w:val="clear" w:color="auto" w:fill="FFFFFF"/>
        <w:spacing w:before="120" w:after="120" w:line="240" w:lineRule="auto"/>
        <w:jc w:val="both"/>
        <w:rPr>
          <w:rStyle w:val="Textoennegrita"/>
          <w:rFonts w:ascii="Arial" w:hAnsi="Arial" w:cs="Arial"/>
          <w:color w:val="36383D"/>
          <w:sz w:val="24"/>
          <w:szCs w:val="24"/>
          <w:shd w:val="clear" w:color="auto" w:fill="FFFFFF"/>
        </w:rPr>
      </w:pPr>
      <w:r w:rsidRPr="001E2ACE">
        <w:rPr>
          <w:rFonts w:ascii="Arial" w:hAnsi="Arial" w:cs="Arial"/>
          <w:b/>
          <w:color w:val="36383D"/>
          <w:sz w:val="24"/>
          <w:szCs w:val="24"/>
          <w:shd w:val="clear" w:color="auto" w:fill="FFFFFF"/>
        </w:rPr>
        <w:t>    A pesar de haber emprendido viaje con dinero y protección, está claro que una mujer del siglo IV que decidía recorrer buena parte del mundo entonces conocido y adentrarse en largos y peligrosos caminos, no era una mujer cualquiera. </w:t>
      </w:r>
      <w:r w:rsidRPr="001E2ACE">
        <w:rPr>
          <w:rStyle w:val="Textoennegrita"/>
          <w:rFonts w:ascii="Arial" w:hAnsi="Arial" w:cs="Arial"/>
          <w:color w:val="36383D"/>
          <w:sz w:val="24"/>
          <w:szCs w:val="24"/>
          <w:shd w:val="clear" w:color="auto" w:fill="FFFFFF"/>
        </w:rPr>
        <w:t>Aventurera, osada, valiente, curiosa son algunos de los adjetivos que se le pueden atribuir a Egeria</w:t>
      </w:r>
      <w:r w:rsidR="00610304">
        <w:rPr>
          <w:rStyle w:val="Textoennegrita"/>
          <w:rFonts w:ascii="Arial" w:hAnsi="Arial" w:cs="Arial"/>
          <w:color w:val="36383D"/>
          <w:sz w:val="24"/>
          <w:szCs w:val="24"/>
          <w:shd w:val="clear" w:color="auto" w:fill="FFFFFF"/>
        </w:rPr>
        <w:t>.</w:t>
      </w:r>
    </w:p>
    <w:p w:rsidR="00F43112" w:rsidRPr="001E2ACE" w:rsidRDefault="001E2ACE" w:rsidP="00F43112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b/>
          <w:color w:val="202122"/>
          <w:sz w:val="24"/>
          <w:szCs w:val="24"/>
          <w:lang w:eastAsia="es-ES"/>
        </w:rPr>
      </w:pPr>
      <w:r w:rsidRPr="001E2ACE">
        <w:rPr>
          <w:rStyle w:val="Textoennegrita"/>
          <w:rFonts w:ascii="Arial" w:hAnsi="Arial" w:cs="Arial"/>
          <w:b w:val="0"/>
          <w:color w:val="36383D"/>
          <w:sz w:val="24"/>
          <w:szCs w:val="24"/>
          <w:shd w:val="clear" w:color="auto" w:fill="FFFFFF"/>
        </w:rPr>
        <w:t>. </w:t>
      </w:r>
    </w:p>
    <w:p w:rsidR="00F43112" w:rsidRPr="00F43112" w:rsidRDefault="00F43112" w:rsidP="00F43112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b/>
          <w:color w:val="0070C0"/>
          <w:sz w:val="24"/>
          <w:szCs w:val="24"/>
          <w:lang w:eastAsia="es-ES"/>
        </w:rPr>
      </w:pPr>
      <w:r w:rsidRPr="00F43112">
        <w:rPr>
          <w:rFonts w:ascii="Arial" w:eastAsia="Times New Roman" w:hAnsi="Arial" w:cs="Arial"/>
          <w:b/>
          <w:color w:val="0070C0"/>
          <w:sz w:val="24"/>
          <w:szCs w:val="24"/>
          <w:lang w:eastAsia="es-ES"/>
        </w:rPr>
        <w:t>Manuscrito</w:t>
      </w:r>
    </w:p>
    <w:p w:rsidR="001E2ACE" w:rsidRDefault="00F43112" w:rsidP="00F43112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F43112">
        <w:rPr>
          <w:rFonts w:ascii="Arial" w:eastAsia="Times New Roman" w:hAnsi="Arial" w:cs="Arial"/>
          <w:b/>
          <w:sz w:val="24"/>
          <w:szCs w:val="24"/>
          <w:lang w:eastAsia="es-ES"/>
        </w:rPr>
        <w:t>El manuscrito está redactado en </w:t>
      </w:r>
      <w:hyperlink r:id="rId36" w:tooltip="Latín vulgar" w:history="1">
        <w:r w:rsidRPr="001E2ACE">
          <w:rPr>
            <w:rFonts w:ascii="Arial" w:eastAsia="Times New Roman" w:hAnsi="Arial" w:cs="Arial"/>
            <w:b/>
            <w:sz w:val="24"/>
            <w:szCs w:val="24"/>
            <w:lang w:eastAsia="es-ES"/>
          </w:rPr>
          <w:t>latín vulgar</w:t>
        </w:r>
      </w:hyperlink>
      <w:r w:rsidRPr="00F43112">
        <w:rPr>
          <w:rFonts w:ascii="Arial" w:eastAsia="Times New Roman" w:hAnsi="Arial" w:cs="Arial"/>
          <w:b/>
          <w:sz w:val="24"/>
          <w:szCs w:val="24"/>
          <w:lang w:eastAsia="es-ES"/>
        </w:rPr>
        <w:t>, tal como era hablado en la época, lo cual ha sido de gran utilidad para estudiar la transición del latín clásico al tardío. Hasta el año </w:t>
      </w:r>
      <w:hyperlink r:id="rId37" w:tooltip="1884" w:history="1">
        <w:r w:rsidRPr="001E2ACE">
          <w:rPr>
            <w:rFonts w:ascii="Arial" w:eastAsia="Times New Roman" w:hAnsi="Arial" w:cs="Arial"/>
            <w:b/>
            <w:sz w:val="24"/>
            <w:szCs w:val="24"/>
            <w:lang w:eastAsia="es-ES"/>
          </w:rPr>
          <w:t>1884</w:t>
        </w:r>
      </w:hyperlink>
      <w:r w:rsidRPr="00F43112">
        <w:rPr>
          <w:rFonts w:ascii="Arial" w:eastAsia="Times New Roman" w:hAnsi="Arial" w:cs="Arial"/>
          <w:b/>
          <w:sz w:val="24"/>
          <w:szCs w:val="24"/>
          <w:lang w:eastAsia="es-ES"/>
        </w:rPr>
        <w:t>, la única referencia a esta mujer​ aparecía en una carta a los monjes de El Bierzo escrita por </w:t>
      </w:r>
      <w:hyperlink r:id="rId38" w:tooltip="San Valerio" w:history="1">
        <w:r w:rsidRPr="001E2ACE">
          <w:rPr>
            <w:rFonts w:ascii="Arial" w:eastAsia="Times New Roman" w:hAnsi="Arial" w:cs="Arial"/>
            <w:b/>
            <w:sz w:val="24"/>
            <w:szCs w:val="24"/>
            <w:lang w:eastAsia="es-ES"/>
          </w:rPr>
          <w:t>San Valerio</w:t>
        </w:r>
      </w:hyperlink>
      <w:r w:rsidRPr="00F43112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</w:p>
    <w:p w:rsidR="001E2ACE" w:rsidRDefault="00F43112" w:rsidP="00F43112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F43112">
        <w:rPr>
          <w:rFonts w:ascii="Arial" w:eastAsia="Times New Roman" w:hAnsi="Arial" w:cs="Arial"/>
          <w:b/>
          <w:sz w:val="24"/>
          <w:szCs w:val="24"/>
          <w:lang w:eastAsia="es-ES"/>
        </w:rPr>
        <w:t>​ En ese año </w:t>
      </w:r>
      <w:proofErr w:type="spellStart"/>
      <w:r w:rsidR="002C04F9" w:rsidRPr="00F43112">
        <w:rPr>
          <w:rFonts w:ascii="Arial" w:eastAsia="Times New Roman" w:hAnsi="Arial" w:cs="Arial"/>
          <w:b/>
          <w:sz w:val="24"/>
          <w:szCs w:val="24"/>
          <w:lang w:eastAsia="es-ES"/>
        </w:rPr>
        <w:fldChar w:fldCharType="begin"/>
      </w:r>
      <w:r w:rsidRPr="00F43112">
        <w:rPr>
          <w:rFonts w:ascii="Arial" w:eastAsia="Times New Roman" w:hAnsi="Arial" w:cs="Arial"/>
          <w:b/>
          <w:sz w:val="24"/>
          <w:szCs w:val="24"/>
          <w:lang w:eastAsia="es-ES"/>
        </w:rPr>
        <w:instrText xml:space="preserve"> HYPERLINK "https://es.wikipedia.org/w/index.php?title=Gian_Francesco_Gamurrini&amp;action=edit&amp;redlink=1" \o "Gian Francesco Gamurrini (aún no redactado)" </w:instrText>
      </w:r>
      <w:r w:rsidR="002C04F9" w:rsidRPr="00F43112">
        <w:rPr>
          <w:rFonts w:ascii="Arial" w:eastAsia="Times New Roman" w:hAnsi="Arial" w:cs="Arial"/>
          <w:b/>
          <w:sz w:val="24"/>
          <w:szCs w:val="24"/>
          <w:lang w:eastAsia="es-ES"/>
        </w:rPr>
        <w:fldChar w:fldCharType="separate"/>
      </w:r>
      <w:r w:rsidRPr="001E2ACE">
        <w:rPr>
          <w:rFonts w:ascii="Arial" w:eastAsia="Times New Roman" w:hAnsi="Arial" w:cs="Arial"/>
          <w:b/>
          <w:sz w:val="24"/>
          <w:szCs w:val="24"/>
          <w:lang w:eastAsia="es-ES"/>
        </w:rPr>
        <w:t>Gian</w:t>
      </w:r>
      <w:proofErr w:type="spellEnd"/>
      <w:r w:rsidRPr="001E2ACE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Francesco </w:t>
      </w:r>
      <w:proofErr w:type="spellStart"/>
      <w:r w:rsidRPr="001E2ACE">
        <w:rPr>
          <w:rFonts w:ascii="Arial" w:eastAsia="Times New Roman" w:hAnsi="Arial" w:cs="Arial"/>
          <w:b/>
          <w:sz w:val="24"/>
          <w:szCs w:val="24"/>
          <w:lang w:eastAsia="es-ES"/>
        </w:rPr>
        <w:t>Gamurrini</w:t>
      </w:r>
      <w:proofErr w:type="spellEnd"/>
      <w:r w:rsidR="002C04F9" w:rsidRPr="00F43112">
        <w:rPr>
          <w:rFonts w:ascii="Arial" w:eastAsia="Times New Roman" w:hAnsi="Arial" w:cs="Arial"/>
          <w:b/>
          <w:sz w:val="24"/>
          <w:szCs w:val="24"/>
          <w:lang w:eastAsia="es-ES"/>
        </w:rPr>
        <w:fldChar w:fldCharType="end"/>
      </w:r>
      <w:r w:rsidRPr="00F4311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 encontró en la Biblioteca de la Cofradía de Santa María de Laicos (Biblioteca </w:t>
      </w:r>
      <w:proofErr w:type="spellStart"/>
      <w:r w:rsidRPr="00F43112">
        <w:rPr>
          <w:rFonts w:ascii="Arial" w:eastAsia="Times New Roman" w:hAnsi="Arial" w:cs="Arial"/>
          <w:b/>
          <w:sz w:val="24"/>
          <w:szCs w:val="24"/>
          <w:lang w:eastAsia="es-ES"/>
        </w:rPr>
        <w:t>Della</w:t>
      </w:r>
      <w:proofErr w:type="spellEnd"/>
      <w:r w:rsidR="0006102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proofErr w:type="spellStart"/>
      <w:r w:rsidRPr="00F43112">
        <w:rPr>
          <w:rFonts w:ascii="Arial" w:eastAsia="Times New Roman" w:hAnsi="Arial" w:cs="Arial"/>
          <w:b/>
          <w:sz w:val="24"/>
          <w:szCs w:val="24"/>
          <w:lang w:eastAsia="es-ES"/>
        </w:rPr>
        <w:t>Confraternità</w:t>
      </w:r>
      <w:proofErr w:type="spellEnd"/>
      <w:r w:rsidR="0006102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proofErr w:type="spellStart"/>
      <w:r w:rsidRPr="00F43112">
        <w:rPr>
          <w:rFonts w:ascii="Arial" w:eastAsia="Times New Roman" w:hAnsi="Arial" w:cs="Arial"/>
          <w:b/>
          <w:sz w:val="24"/>
          <w:szCs w:val="24"/>
          <w:lang w:eastAsia="es-ES"/>
        </w:rPr>
        <w:t>dei</w:t>
      </w:r>
      <w:proofErr w:type="spellEnd"/>
      <w:r w:rsidR="0006102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proofErr w:type="spellStart"/>
      <w:r w:rsidRPr="00F43112">
        <w:rPr>
          <w:rFonts w:ascii="Arial" w:eastAsia="Times New Roman" w:hAnsi="Arial" w:cs="Arial"/>
          <w:b/>
          <w:sz w:val="24"/>
          <w:szCs w:val="24"/>
          <w:lang w:eastAsia="es-ES"/>
        </w:rPr>
        <w:t>Laici</w:t>
      </w:r>
      <w:proofErr w:type="spellEnd"/>
      <w:r w:rsidRPr="00F43112">
        <w:rPr>
          <w:rFonts w:ascii="Arial" w:eastAsia="Times New Roman" w:hAnsi="Arial" w:cs="Arial"/>
          <w:b/>
          <w:sz w:val="24"/>
          <w:szCs w:val="24"/>
          <w:lang w:eastAsia="es-ES"/>
        </w:rPr>
        <w:t>) en </w:t>
      </w:r>
      <w:hyperlink r:id="rId39" w:tooltip="Arezzo" w:history="1">
        <w:r w:rsidRPr="001E2ACE">
          <w:rPr>
            <w:rFonts w:ascii="Arial" w:eastAsia="Times New Roman" w:hAnsi="Arial" w:cs="Arial"/>
            <w:b/>
            <w:sz w:val="24"/>
            <w:szCs w:val="24"/>
            <w:lang w:eastAsia="es-ES"/>
          </w:rPr>
          <w:t>Arezzo</w:t>
        </w:r>
      </w:hyperlink>
      <w:r w:rsidRPr="00F43112">
        <w:rPr>
          <w:rFonts w:ascii="Arial" w:eastAsia="Times New Roman" w:hAnsi="Arial" w:cs="Arial"/>
          <w:b/>
          <w:sz w:val="24"/>
          <w:szCs w:val="24"/>
          <w:lang w:eastAsia="es-ES"/>
        </w:rPr>
        <w:t>, </w:t>
      </w:r>
      <w:hyperlink r:id="rId40" w:tooltip="Etruria" w:history="1">
        <w:r w:rsidRPr="001E2ACE">
          <w:rPr>
            <w:rFonts w:ascii="Arial" w:eastAsia="Times New Roman" w:hAnsi="Arial" w:cs="Arial"/>
            <w:b/>
            <w:sz w:val="24"/>
            <w:szCs w:val="24"/>
            <w:lang w:eastAsia="es-ES"/>
          </w:rPr>
          <w:t>Etruria</w:t>
        </w:r>
      </w:hyperlink>
      <w:r w:rsidRPr="00F43112">
        <w:rPr>
          <w:rFonts w:ascii="Arial" w:eastAsia="Times New Roman" w:hAnsi="Arial" w:cs="Arial"/>
          <w:b/>
          <w:sz w:val="24"/>
          <w:szCs w:val="24"/>
          <w:lang w:eastAsia="es-ES"/>
        </w:rPr>
        <w:t>, un </w:t>
      </w:r>
      <w:hyperlink r:id="rId41" w:tooltip="Códice" w:history="1">
        <w:r w:rsidRPr="001E2ACE">
          <w:rPr>
            <w:rFonts w:ascii="Arial" w:eastAsia="Times New Roman" w:hAnsi="Arial" w:cs="Arial"/>
            <w:b/>
            <w:sz w:val="24"/>
            <w:szCs w:val="24"/>
            <w:lang w:eastAsia="es-ES"/>
          </w:rPr>
          <w:t>códice</w:t>
        </w:r>
      </w:hyperlink>
      <w:r w:rsidR="00061022">
        <w:t xml:space="preserve"> </w:t>
      </w:r>
      <w:r w:rsidRPr="00F43112">
        <w:rPr>
          <w:rFonts w:ascii="Arial" w:eastAsia="Times New Roman" w:hAnsi="Arial" w:cs="Arial"/>
          <w:b/>
          <w:sz w:val="24"/>
          <w:szCs w:val="24"/>
          <w:lang w:eastAsia="es-ES"/>
        </w:rPr>
        <w:t> en</w:t>
      </w:r>
      <w:r w:rsidR="0006102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Pr="00F43112">
        <w:rPr>
          <w:rFonts w:ascii="Arial" w:eastAsia="Times New Roman" w:hAnsi="Arial" w:cs="Arial"/>
          <w:b/>
          <w:sz w:val="24"/>
          <w:szCs w:val="24"/>
          <w:lang w:eastAsia="es-ES"/>
        </w:rPr>
        <w:t> </w:t>
      </w:r>
      <w:hyperlink r:id="rId42" w:tooltip="Pergamino" w:history="1">
        <w:r w:rsidRPr="001E2ACE">
          <w:rPr>
            <w:rFonts w:ascii="Arial" w:eastAsia="Times New Roman" w:hAnsi="Arial" w:cs="Arial"/>
            <w:b/>
            <w:sz w:val="24"/>
            <w:szCs w:val="24"/>
            <w:lang w:eastAsia="es-ES"/>
          </w:rPr>
          <w:t>pergamino</w:t>
        </w:r>
      </w:hyperlink>
      <w:r w:rsidRPr="00F4311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 de 37 folios, en letra </w:t>
      </w:r>
      <w:proofErr w:type="spellStart"/>
      <w:r w:rsidRPr="00F43112">
        <w:rPr>
          <w:rFonts w:ascii="Arial" w:eastAsia="Times New Roman" w:hAnsi="Arial" w:cs="Arial"/>
          <w:b/>
          <w:sz w:val="24"/>
          <w:szCs w:val="24"/>
          <w:lang w:eastAsia="es-ES"/>
        </w:rPr>
        <w:t>beneventana</w:t>
      </w:r>
      <w:proofErr w:type="spellEnd"/>
      <w:r w:rsidRPr="00F4311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del </w:t>
      </w:r>
      <w:hyperlink r:id="rId43" w:tooltip="Siglo XI" w:history="1">
        <w:r w:rsidRPr="001E2ACE">
          <w:rPr>
            <w:rFonts w:ascii="Arial" w:eastAsia="Times New Roman" w:hAnsi="Arial" w:cs="Arial"/>
            <w:b/>
            <w:sz w:val="24"/>
            <w:szCs w:val="24"/>
            <w:lang w:eastAsia="es-ES"/>
          </w:rPr>
          <w:t>siglo XI</w:t>
        </w:r>
      </w:hyperlink>
      <w:r w:rsidRPr="00F43112">
        <w:rPr>
          <w:rFonts w:ascii="Arial" w:eastAsia="Times New Roman" w:hAnsi="Arial" w:cs="Arial"/>
          <w:b/>
          <w:sz w:val="24"/>
          <w:szCs w:val="24"/>
          <w:lang w:eastAsia="es-ES"/>
        </w:rPr>
        <w:t>, dividido en dos partes.</w:t>
      </w:r>
    </w:p>
    <w:p w:rsidR="001E2ACE" w:rsidRDefault="00061022" w:rsidP="00F43112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  </w:t>
      </w:r>
      <w:r w:rsidR="00F43112" w:rsidRPr="00F4311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La primera contenía un conocido tratado de </w:t>
      </w:r>
      <w:hyperlink r:id="rId44" w:tooltip="Hilario de Poitiers" w:history="1">
        <w:r w:rsidR="00F43112" w:rsidRPr="001E2ACE">
          <w:rPr>
            <w:rFonts w:ascii="Arial" w:eastAsia="Times New Roman" w:hAnsi="Arial" w:cs="Arial"/>
            <w:b/>
            <w:sz w:val="24"/>
            <w:szCs w:val="24"/>
            <w:lang w:eastAsia="es-ES"/>
          </w:rPr>
          <w:t>San Hilario</w:t>
        </w:r>
      </w:hyperlink>
      <w:r w:rsidR="00F43112" w:rsidRPr="00F43112">
        <w:rPr>
          <w:rFonts w:ascii="Arial" w:eastAsia="Times New Roman" w:hAnsi="Arial" w:cs="Arial"/>
          <w:b/>
          <w:sz w:val="24"/>
          <w:szCs w:val="24"/>
          <w:lang w:eastAsia="es-ES"/>
        </w:rPr>
        <w:t> de </w:t>
      </w:r>
      <w:hyperlink r:id="rId45" w:tooltip="Poitiers" w:history="1">
        <w:r w:rsidR="00F43112" w:rsidRPr="001E2ACE">
          <w:rPr>
            <w:rFonts w:ascii="Arial" w:eastAsia="Times New Roman" w:hAnsi="Arial" w:cs="Arial"/>
            <w:b/>
            <w:sz w:val="24"/>
            <w:szCs w:val="24"/>
            <w:lang w:eastAsia="es-ES"/>
          </w:rPr>
          <w:t>Poitiers</w:t>
        </w:r>
      </w:hyperlink>
      <w:r w:rsidR="00F43112" w:rsidRPr="00F43112">
        <w:rPr>
          <w:rFonts w:ascii="Arial" w:eastAsia="Times New Roman" w:hAnsi="Arial" w:cs="Arial"/>
          <w:b/>
          <w:sz w:val="24"/>
          <w:szCs w:val="24"/>
          <w:lang w:eastAsia="es-ES"/>
        </w:rPr>
        <w:t> sobre los Misterios y los Himnos. La segunda parte estaba incompleta, sin algunos folios del principio y del final, y por lo tanto sin autoría declarada. Esta parte del códice, que relataba un viaje por Tierra Santa, había sido redactada en el </w:t>
      </w:r>
      <w:hyperlink r:id="rId46" w:tooltip="Monasterio" w:history="1">
        <w:r w:rsidR="00F43112" w:rsidRPr="001E2ACE">
          <w:rPr>
            <w:rFonts w:ascii="Arial" w:eastAsia="Times New Roman" w:hAnsi="Arial" w:cs="Arial"/>
            <w:b/>
            <w:sz w:val="24"/>
            <w:szCs w:val="24"/>
            <w:lang w:eastAsia="es-ES"/>
          </w:rPr>
          <w:t>monasterio</w:t>
        </w:r>
      </w:hyperlink>
      <w:r w:rsidR="00F43112" w:rsidRPr="00F43112">
        <w:rPr>
          <w:rFonts w:ascii="Arial" w:eastAsia="Times New Roman" w:hAnsi="Arial" w:cs="Arial"/>
          <w:b/>
          <w:sz w:val="24"/>
          <w:szCs w:val="24"/>
          <w:lang w:eastAsia="es-ES"/>
        </w:rPr>
        <w:t> de </w:t>
      </w:r>
      <w:proofErr w:type="spellStart"/>
      <w:r w:rsidR="002C04F9" w:rsidRPr="00F43112">
        <w:rPr>
          <w:rFonts w:ascii="Arial" w:eastAsia="Times New Roman" w:hAnsi="Arial" w:cs="Arial"/>
          <w:b/>
          <w:sz w:val="24"/>
          <w:szCs w:val="24"/>
          <w:lang w:eastAsia="es-ES"/>
        </w:rPr>
        <w:fldChar w:fldCharType="begin"/>
      </w:r>
      <w:r w:rsidR="00F43112" w:rsidRPr="00F43112">
        <w:rPr>
          <w:rFonts w:ascii="Arial" w:eastAsia="Times New Roman" w:hAnsi="Arial" w:cs="Arial"/>
          <w:b/>
          <w:sz w:val="24"/>
          <w:szCs w:val="24"/>
          <w:lang w:eastAsia="es-ES"/>
        </w:rPr>
        <w:instrText xml:space="preserve"> HYPERLINK "https://es.wikipedia.org/wiki/Montecassino" \o "Montecassino" </w:instrText>
      </w:r>
      <w:r w:rsidR="002C04F9" w:rsidRPr="00F43112">
        <w:rPr>
          <w:rFonts w:ascii="Arial" w:eastAsia="Times New Roman" w:hAnsi="Arial" w:cs="Arial"/>
          <w:b/>
          <w:sz w:val="24"/>
          <w:szCs w:val="24"/>
          <w:lang w:eastAsia="es-ES"/>
        </w:rPr>
        <w:fldChar w:fldCharType="separate"/>
      </w:r>
      <w:r w:rsidR="00F43112" w:rsidRPr="001E2ACE">
        <w:rPr>
          <w:rFonts w:ascii="Arial" w:eastAsia="Times New Roman" w:hAnsi="Arial" w:cs="Arial"/>
          <w:b/>
          <w:sz w:val="24"/>
          <w:szCs w:val="24"/>
          <w:lang w:eastAsia="es-ES"/>
        </w:rPr>
        <w:t>Montecassino</w:t>
      </w:r>
      <w:proofErr w:type="spellEnd"/>
      <w:r w:rsidR="002C04F9" w:rsidRPr="00F43112">
        <w:rPr>
          <w:rFonts w:ascii="Arial" w:eastAsia="Times New Roman" w:hAnsi="Arial" w:cs="Arial"/>
          <w:b/>
          <w:sz w:val="24"/>
          <w:szCs w:val="24"/>
          <w:lang w:eastAsia="es-ES"/>
        </w:rPr>
        <w:fldChar w:fldCharType="end"/>
      </w:r>
      <w:r w:rsidR="00F43112" w:rsidRPr="00F43112">
        <w:rPr>
          <w:rFonts w:ascii="Arial" w:eastAsia="Times New Roman" w:hAnsi="Arial" w:cs="Arial"/>
          <w:b/>
          <w:sz w:val="24"/>
          <w:szCs w:val="24"/>
          <w:lang w:eastAsia="es-ES"/>
        </w:rPr>
        <w:t>, y trasladada a Arezzo por </w:t>
      </w:r>
      <w:hyperlink r:id="rId47" w:tooltip="Ambrosio Restellini (aún no redactado)" w:history="1">
        <w:r w:rsidR="00F43112" w:rsidRPr="001E2ACE">
          <w:rPr>
            <w:rFonts w:ascii="Arial" w:eastAsia="Times New Roman" w:hAnsi="Arial" w:cs="Arial"/>
            <w:b/>
            <w:sz w:val="24"/>
            <w:szCs w:val="24"/>
            <w:lang w:eastAsia="es-ES"/>
          </w:rPr>
          <w:t xml:space="preserve">Ambrosio </w:t>
        </w:r>
        <w:proofErr w:type="spellStart"/>
        <w:r w:rsidR="00F43112" w:rsidRPr="001E2ACE">
          <w:rPr>
            <w:rFonts w:ascii="Arial" w:eastAsia="Times New Roman" w:hAnsi="Arial" w:cs="Arial"/>
            <w:b/>
            <w:sz w:val="24"/>
            <w:szCs w:val="24"/>
            <w:lang w:eastAsia="es-ES"/>
          </w:rPr>
          <w:t>Restellini</w:t>
        </w:r>
        <w:proofErr w:type="spellEnd"/>
      </w:hyperlink>
      <w:r w:rsidR="00F43112" w:rsidRPr="00F4311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abad de </w:t>
      </w:r>
      <w:proofErr w:type="spellStart"/>
      <w:r w:rsidR="00F43112" w:rsidRPr="00F43112">
        <w:rPr>
          <w:rFonts w:ascii="Arial" w:eastAsia="Times New Roman" w:hAnsi="Arial" w:cs="Arial"/>
          <w:b/>
          <w:sz w:val="24"/>
          <w:szCs w:val="24"/>
          <w:lang w:eastAsia="es-ES"/>
        </w:rPr>
        <w:t>Montecassino</w:t>
      </w:r>
      <w:proofErr w:type="spellEnd"/>
      <w:r w:rsidR="00F43112" w:rsidRPr="00F4311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desde el año </w:t>
      </w:r>
      <w:hyperlink r:id="rId48" w:tooltip="1599" w:history="1">
        <w:r w:rsidR="00F43112" w:rsidRPr="001E2ACE">
          <w:rPr>
            <w:rFonts w:ascii="Arial" w:eastAsia="Times New Roman" w:hAnsi="Arial" w:cs="Arial"/>
            <w:b/>
            <w:sz w:val="24"/>
            <w:szCs w:val="24"/>
            <w:lang w:eastAsia="es-ES"/>
          </w:rPr>
          <w:t>1599</w:t>
        </w:r>
      </w:hyperlink>
      <w:r w:rsidR="00F43112" w:rsidRPr="00F43112">
        <w:rPr>
          <w:rFonts w:ascii="Arial" w:eastAsia="Times New Roman" w:hAnsi="Arial" w:cs="Arial"/>
          <w:b/>
          <w:sz w:val="24"/>
          <w:szCs w:val="24"/>
          <w:lang w:eastAsia="es-ES"/>
        </w:rPr>
        <w:t> al </w:t>
      </w:r>
      <w:hyperlink r:id="rId49" w:tooltip="1602" w:history="1">
        <w:r w:rsidR="00F43112" w:rsidRPr="001E2ACE">
          <w:rPr>
            <w:rFonts w:ascii="Arial" w:eastAsia="Times New Roman" w:hAnsi="Arial" w:cs="Arial"/>
            <w:b/>
            <w:sz w:val="24"/>
            <w:szCs w:val="24"/>
            <w:lang w:eastAsia="es-ES"/>
          </w:rPr>
          <w:t>1602</w:t>
        </w:r>
      </w:hyperlink>
      <w:r w:rsidR="00F43112" w:rsidRPr="00F43112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</w:p>
    <w:p w:rsidR="001E2ACE" w:rsidRDefault="00061022" w:rsidP="00F43112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  </w:t>
      </w:r>
      <w:r w:rsidR="00F43112" w:rsidRPr="00F4311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Después de ese año ocupó el cargo de </w:t>
      </w:r>
      <w:hyperlink r:id="rId50" w:tooltip="Abad" w:history="1">
        <w:r w:rsidR="00F43112" w:rsidRPr="001E2ACE">
          <w:rPr>
            <w:rFonts w:ascii="Arial" w:eastAsia="Times New Roman" w:hAnsi="Arial" w:cs="Arial"/>
            <w:b/>
            <w:sz w:val="24"/>
            <w:szCs w:val="24"/>
            <w:lang w:eastAsia="es-ES"/>
          </w:rPr>
          <w:t>abad</w:t>
        </w:r>
      </w:hyperlink>
      <w:r w:rsidR="00F43112" w:rsidRPr="00F43112">
        <w:rPr>
          <w:rFonts w:ascii="Arial" w:eastAsia="Times New Roman" w:hAnsi="Arial" w:cs="Arial"/>
          <w:b/>
          <w:sz w:val="24"/>
          <w:szCs w:val="24"/>
          <w:lang w:eastAsia="es-ES"/>
        </w:rPr>
        <w:t> del monasterio de Santa María de Arezzo. En el año </w:t>
      </w:r>
      <w:hyperlink r:id="rId51" w:tooltip="1801" w:history="1">
        <w:r w:rsidR="00F43112" w:rsidRPr="001E2ACE">
          <w:rPr>
            <w:rFonts w:ascii="Arial" w:eastAsia="Times New Roman" w:hAnsi="Arial" w:cs="Arial"/>
            <w:b/>
            <w:sz w:val="24"/>
            <w:szCs w:val="24"/>
            <w:lang w:eastAsia="es-ES"/>
          </w:rPr>
          <w:t>1801</w:t>
        </w:r>
      </w:hyperlink>
      <w:r w:rsidR="00F43112" w:rsidRPr="00F43112">
        <w:rPr>
          <w:rFonts w:ascii="Arial" w:eastAsia="Times New Roman" w:hAnsi="Arial" w:cs="Arial"/>
          <w:b/>
          <w:sz w:val="24"/>
          <w:szCs w:val="24"/>
          <w:lang w:eastAsia="es-ES"/>
        </w:rPr>
        <w:t> </w:t>
      </w:r>
      <w:hyperlink r:id="rId52" w:tooltip="Napoleón" w:history="1">
        <w:r w:rsidR="00F43112" w:rsidRPr="001E2ACE">
          <w:rPr>
            <w:rFonts w:ascii="Arial" w:eastAsia="Times New Roman" w:hAnsi="Arial" w:cs="Arial"/>
            <w:b/>
            <w:sz w:val="24"/>
            <w:szCs w:val="24"/>
            <w:lang w:eastAsia="es-ES"/>
          </w:rPr>
          <w:t>Napoleón</w:t>
        </w:r>
      </w:hyperlink>
      <w:r w:rsidR="00F43112" w:rsidRPr="00F4311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 clausuró este monasterio, trasladándose gran parte de su archivo a la mencionada Cofradía de los Laicos. Hoy día el manuscrito se conserva en el museo de la ciudad de Arezzo. </w:t>
      </w:r>
      <w:proofErr w:type="spellStart"/>
      <w:r w:rsidR="00F43112" w:rsidRPr="00F43112">
        <w:rPr>
          <w:rFonts w:ascii="Arial" w:eastAsia="Times New Roman" w:hAnsi="Arial" w:cs="Arial"/>
          <w:b/>
          <w:sz w:val="24"/>
          <w:szCs w:val="24"/>
          <w:lang w:eastAsia="es-ES"/>
        </w:rPr>
        <w:t>Gamurrini</w:t>
      </w:r>
      <w:proofErr w:type="spellEnd"/>
      <w:r w:rsidR="00F43112" w:rsidRPr="00F4311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atribuyó el relato a </w:t>
      </w:r>
      <w:hyperlink r:id="rId53" w:tooltip="Silvia de Aquitania" w:history="1">
        <w:r w:rsidR="00F43112" w:rsidRPr="001E2ACE">
          <w:rPr>
            <w:rFonts w:ascii="Arial" w:eastAsia="Times New Roman" w:hAnsi="Arial" w:cs="Arial"/>
            <w:b/>
            <w:sz w:val="24"/>
            <w:szCs w:val="24"/>
            <w:lang w:eastAsia="es-ES"/>
          </w:rPr>
          <w:t>Silvia de Aquitania</w:t>
        </w:r>
      </w:hyperlink>
      <w:r w:rsidR="00F43112" w:rsidRPr="00F43112">
        <w:rPr>
          <w:rFonts w:ascii="Arial" w:eastAsia="Times New Roman" w:hAnsi="Arial" w:cs="Arial"/>
          <w:b/>
          <w:sz w:val="24"/>
          <w:szCs w:val="24"/>
          <w:lang w:eastAsia="es-ES"/>
        </w:rPr>
        <w:t>, hermana de </w:t>
      </w:r>
      <w:hyperlink r:id="rId54" w:tooltip="Rufino de Aquitania (aún no redactado)" w:history="1">
        <w:r w:rsidR="00F43112" w:rsidRPr="001E2ACE">
          <w:rPr>
            <w:rFonts w:ascii="Arial" w:eastAsia="Times New Roman" w:hAnsi="Arial" w:cs="Arial"/>
            <w:b/>
            <w:sz w:val="24"/>
            <w:szCs w:val="24"/>
            <w:lang w:eastAsia="es-ES"/>
          </w:rPr>
          <w:t>Rufino de Aquitania</w:t>
        </w:r>
      </w:hyperlink>
      <w:r w:rsidR="00F43112" w:rsidRPr="00F43112">
        <w:rPr>
          <w:rFonts w:ascii="Arial" w:eastAsia="Times New Roman" w:hAnsi="Arial" w:cs="Arial"/>
          <w:b/>
          <w:sz w:val="24"/>
          <w:szCs w:val="24"/>
          <w:lang w:eastAsia="es-ES"/>
        </w:rPr>
        <w:t>, mencionada por Paladio en su </w:t>
      </w:r>
      <w:r w:rsidR="00F43112" w:rsidRPr="00F43112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 xml:space="preserve">Historia </w:t>
      </w:r>
      <w:proofErr w:type="spellStart"/>
      <w:r w:rsidR="00F43112" w:rsidRPr="00F43112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Lausíaca</w:t>
      </w:r>
      <w:proofErr w:type="spellEnd"/>
      <w:r w:rsidR="00F43112" w:rsidRPr="00F43112">
        <w:rPr>
          <w:rFonts w:ascii="Arial" w:eastAsia="Times New Roman" w:hAnsi="Arial" w:cs="Arial"/>
          <w:b/>
          <w:sz w:val="24"/>
          <w:szCs w:val="24"/>
          <w:lang w:eastAsia="es-ES"/>
        </w:rPr>
        <w:t>, de quién se conocía una peregrinación similar a la relatada por Constantinopla, Egipto y Jerusalén.</w:t>
      </w:r>
    </w:p>
    <w:p w:rsidR="00610304" w:rsidRDefault="00F43112" w:rsidP="00F43112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F43112">
        <w:rPr>
          <w:rFonts w:ascii="Arial" w:eastAsia="Times New Roman" w:hAnsi="Arial" w:cs="Arial"/>
          <w:b/>
          <w:sz w:val="24"/>
          <w:szCs w:val="24"/>
          <w:lang w:eastAsia="es-ES"/>
        </w:rPr>
        <w:t>​</w:t>
      </w:r>
      <w:r w:rsidR="0006102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  </w:t>
      </w:r>
      <w:r w:rsidRPr="00F43112">
        <w:rPr>
          <w:rFonts w:ascii="Arial" w:eastAsia="Times New Roman" w:hAnsi="Arial" w:cs="Arial"/>
          <w:b/>
          <w:sz w:val="24"/>
          <w:szCs w:val="24"/>
          <w:lang w:eastAsia="es-ES"/>
        </w:rPr>
        <w:t>Durante casi veinte años se barajó la hipótesis de Silvia, o Silvina como autora del texto, hasta que en el año </w:t>
      </w:r>
      <w:hyperlink r:id="rId55" w:tooltip="1903" w:history="1">
        <w:r w:rsidRPr="001E2ACE">
          <w:rPr>
            <w:rFonts w:ascii="Arial" w:eastAsia="Times New Roman" w:hAnsi="Arial" w:cs="Arial"/>
            <w:b/>
            <w:sz w:val="24"/>
            <w:szCs w:val="24"/>
            <w:lang w:eastAsia="es-ES"/>
          </w:rPr>
          <w:t>1903</w:t>
        </w:r>
      </w:hyperlink>
      <w:r w:rsidRPr="00F43112">
        <w:rPr>
          <w:rFonts w:ascii="Arial" w:eastAsia="Times New Roman" w:hAnsi="Arial" w:cs="Arial"/>
          <w:b/>
          <w:sz w:val="24"/>
          <w:szCs w:val="24"/>
          <w:lang w:eastAsia="es-ES"/>
        </w:rPr>
        <w:t> </w:t>
      </w:r>
      <w:proofErr w:type="spellStart"/>
      <w:r w:rsidR="002C04F9" w:rsidRPr="00F43112">
        <w:rPr>
          <w:rFonts w:ascii="Arial" w:eastAsia="Times New Roman" w:hAnsi="Arial" w:cs="Arial"/>
          <w:b/>
          <w:sz w:val="24"/>
          <w:szCs w:val="24"/>
          <w:lang w:eastAsia="es-ES"/>
        </w:rPr>
        <w:fldChar w:fldCharType="begin"/>
      </w:r>
      <w:r w:rsidRPr="00F43112">
        <w:rPr>
          <w:rFonts w:ascii="Arial" w:eastAsia="Times New Roman" w:hAnsi="Arial" w:cs="Arial"/>
          <w:b/>
          <w:sz w:val="24"/>
          <w:szCs w:val="24"/>
          <w:lang w:eastAsia="es-ES"/>
        </w:rPr>
        <w:instrText xml:space="preserve"> HYPERLINK "https://es.wikipedia.org/wiki/Marius_F%C3%A9rotin" \o "Marius Férotin" </w:instrText>
      </w:r>
      <w:r w:rsidR="002C04F9" w:rsidRPr="00F43112">
        <w:rPr>
          <w:rFonts w:ascii="Arial" w:eastAsia="Times New Roman" w:hAnsi="Arial" w:cs="Arial"/>
          <w:b/>
          <w:sz w:val="24"/>
          <w:szCs w:val="24"/>
          <w:lang w:eastAsia="es-ES"/>
        </w:rPr>
        <w:fldChar w:fldCharType="separate"/>
      </w:r>
      <w:r w:rsidRPr="001E2ACE">
        <w:rPr>
          <w:rFonts w:ascii="Arial" w:eastAsia="Times New Roman" w:hAnsi="Arial" w:cs="Arial"/>
          <w:b/>
          <w:sz w:val="24"/>
          <w:szCs w:val="24"/>
          <w:lang w:eastAsia="es-ES"/>
        </w:rPr>
        <w:t>MariusFérotin</w:t>
      </w:r>
      <w:proofErr w:type="spellEnd"/>
      <w:r w:rsidR="002C04F9" w:rsidRPr="00F43112">
        <w:rPr>
          <w:rFonts w:ascii="Arial" w:eastAsia="Times New Roman" w:hAnsi="Arial" w:cs="Arial"/>
          <w:b/>
          <w:sz w:val="24"/>
          <w:szCs w:val="24"/>
          <w:lang w:eastAsia="es-ES"/>
        </w:rPr>
        <w:fldChar w:fldCharType="end"/>
      </w:r>
      <w:r w:rsidRPr="00F43112">
        <w:rPr>
          <w:rFonts w:ascii="Arial" w:eastAsia="Times New Roman" w:hAnsi="Arial" w:cs="Arial"/>
          <w:b/>
          <w:sz w:val="24"/>
          <w:szCs w:val="24"/>
          <w:lang w:eastAsia="es-ES"/>
        </w:rPr>
        <w:t> publicó un estudio en la </w:t>
      </w:r>
      <w:r w:rsidRPr="00F43112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Revista de Cuestiones Históricas</w:t>
      </w:r>
      <w:r w:rsidRPr="00F43112">
        <w:rPr>
          <w:rFonts w:ascii="Arial" w:eastAsia="Times New Roman" w:hAnsi="Arial" w:cs="Arial"/>
          <w:b/>
          <w:sz w:val="24"/>
          <w:szCs w:val="24"/>
          <w:lang w:eastAsia="es-ES"/>
        </w:rPr>
        <w:t>​ atribuyendo el mismo a la virgen española Egeria.</w:t>
      </w:r>
    </w:p>
    <w:p w:rsidR="001E2ACE" w:rsidRDefault="00F43112" w:rsidP="00F43112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F4311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06102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  </w:t>
      </w:r>
      <w:r w:rsidRPr="00F43112">
        <w:rPr>
          <w:rFonts w:ascii="Arial" w:eastAsia="Times New Roman" w:hAnsi="Arial" w:cs="Arial"/>
          <w:b/>
          <w:sz w:val="24"/>
          <w:szCs w:val="24"/>
          <w:lang w:eastAsia="es-ES"/>
        </w:rPr>
        <w:t>De esta </w:t>
      </w:r>
      <w:hyperlink r:id="rId56" w:tooltip="Monja" w:history="1">
        <w:r w:rsidRPr="001E2ACE">
          <w:rPr>
            <w:rFonts w:ascii="Arial" w:eastAsia="Times New Roman" w:hAnsi="Arial" w:cs="Arial"/>
            <w:b/>
            <w:sz w:val="24"/>
            <w:szCs w:val="24"/>
            <w:lang w:eastAsia="es-ES"/>
          </w:rPr>
          <w:t>monja</w:t>
        </w:r>
      </w:hyperlink>
      <w:r w:rsidRPr="00F43112">
        <w:rPr>
          <w:rFonts w:ascii="Arial" w:eastAsia="Times New Roman" w:hAnsi="Arial" w:cs="Arial"/>
          <w:b/>
          <w:sz w:val="24"/>
          <w:szCs w:val="24"/>
          <w:lang w:eastAsia="es-ES"/>
        </w:rPr>
        <w:t> hablaba San Valerio en la carta mencionada más arriba, y haciendo un resumen de su viaje que coincide en muchos puntos con el viaje relatado por el manuscrito de </w:t>
      </w:r>
      <w:hyperlink r:id="rId57" w:tooltip="Arezzo" w:history="1">
        <w:r w:rsidRPr="001E2ACE">
          <w:rPr>
            <w:rFonts w:ascii="Arial" w:eastAsia="Times New Roman" w:hAnsi="Arial" w:cs="Arial"/>
            <w:b/>
            <w:sz w:val="24"/>
            <w:szCs w:val="24"/>
            <w:lang w:eastAsia="es-ES"/>
          </w:rPr>
          <w:t>Arezzo</w:t>
        </w:r>
      </w:hyperlink>
      <w:r w:rsidRPr="00F4311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: fecha, punto de partida, «de la costa occidental del Mar Océano», etapas, duración, e incluso en algunos casos San Valerio utiliza idéntico estilo y vocabulario en la descripción del trayecto. Desde la publicación del artículo de </w:t>
      </w:r>
      <w:proofErr w:type="spellStart"/>
      <w:r w:rsidRPr="00F43112">
        <w:rPr>
          <w:rFonts w:ascii="Arial" w:eastAsia="Times New Roman" w:hAnsi="Arial" w:cs="Arial"/>
          <w:b/>
          <w:sz w:val="24"/>
          <w:szCs w:val="24"/>
          <w:lang w:eastAsia="es-ES"/>
        </w:rPr>
        <w:t>Ferotin</w:t>
      </w:r>
      <w:proofErr w:type="spellEnd"/>
      <w:r w:rsidRPr="00F4311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nadie duda de la autoría de Egeria para el pergamino de Arezzo.</w:t>
      </w:r>
    </w:p>
    <w:p w:rsidR="00F43112" w:rsidRPr="001E2ACE" w:rsidRDefault="00061022" w:rsidP="00F43112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  </w:t>
      </w:r>
      <w:r w:rsidR="00F43112" w:rsidRPr="00F4311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Existe otra referencia que permite rellenar algunas de las lagunas de los primeros folios ausentes del manuscrito: el </w:t>
      </w:r>
      <w:proofErr w:type="spellStart"/>
      <w:r w:rsidR="00F43112" w:rsidRPr="00F43112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Liber</w:t>
      </w:r>
      <w:proofErr w:type="spellEnd"/>
      <w:r w:rsidR="00F43112" w:rsidRPr="00F43112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 xml:space="preserve"> de </w:t>
      </w:r>
      <w:proofErr w:type="spellStart"/>
      <w:r w:rsidR="00F43112" w:rsidRPr="00F43112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locis</w:t>
      </w:r>
      <w:proofErr w:type="spellEnd"/>
      <w:r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 xml:space="preserve"> </w:t>
      </w:r>
      <w:proofErr w:type="spellStart"/>
      <w:r w:rsidR="00F43112" w:rsidRPr="00F43112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sanctis</w:t>
      </w:r>
      <w:proofErr w:type="spellEnd"/>
      <w:r w:rsidR="00F43112" w:rsidRPr="00F43112">
        <w:rPr>
          <w:rFonts w:ascii="Arial" w:eastAsia="Times New Roman" w:hAnsi="Arial" w:cs="Arial"/>
          <w:b/>
          <w:sz w:val="24"/>
          <w:szCs w:val="24"/>
          <w:lang w:eastAsia="es-ES"/>
        </w:rPr>
        <w:t> de </w:t>
      </w:r>
      <w:hyperlink r:id="rId58" w:tooltip="Pedro el Diácono (bibliotecario)" w:history="1">
        <w:r w:rsidR="00F43112" w:rsidRPr="001E2ACE">
          <w:rPr>
            <w:rFonts w:ascii="Arial" w:eastAsia="Times New Roman" w:hAnsi="Arial" w:cs="Arial"/>
            <w:b/>
            <w:sz w:val="24"/>
            <w:szCs w:val="24"/>
            <w:lang w:eastAsia="es-ES"/>
          </w:rPr>
          <w:t>Pedro el Diácono</w:t>
        </w:r>
      </w:hyperlink>
      <w:r w:rsidR="00F43112" w:rsidRPr="00F43112">
        <w:rPr>
          <w:rFonts w:ascii="Arial" w:eastAsia="Times New Roman" w:hAnsi="Arial" w:cs="Arial"/>
          <w:b/>
          <w:sz w:val="24"/>
          <w:szCs w:val="24"/>
          <w:lang w:eastAsia="es-ES"/>
        </w:rPr>
        <w:t>, quien también menciona a la peregrina gallega.</w:t>
      </w:r>
    </w:p>
    <w:p w:rsidR="00F43112" w:rsidRDefault="00F43112" w:rsidP="00F43112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610304" w:rsidRDefault="00610304" w:rsidP="00F43112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610304" w:rsidRPr="001E2ACE" w:rsidRDefault="00610304" w:rsidP="00F43112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F43112" w:rsidRPr="00610304" w:rsidRDefault="00F43112" w:rsidP="00F43112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b/>
          <w:color w:val="0070C0"/>
          <w:sz w:val="24"/>
          <w:szCs w:val="24"/>
          <w:lang w:eastAsia="es-ES"/>
        </w:rPr>
      </w:pPr>
      <w:r w:rsidRPr="00610304">
        <w:rPr>
          <w:rFonts w:ascii="Arial" w:eastAsia="Times New Roman" w:hAnsi="Arial" w:cs="Arial"/>
          <w:b/>
          <w:color w:val="0070C0"/>
          <w:sz w:val="24"/>
          <w:szCs w:val="24"/>
          <w:lang w:eastAsia="es-ES"/>
        </w:rPr>
        <w:lastRenderedPageBreak/>
        <w:t>El viaje</w:t>
      </w:r>
    </w:p>
    <w:p w:rsidR="001E2ACE" w:rsidRPr="001E2ACE" w:rsidRDefault="00061022" w:rsidP="001E2AC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/>
          <w:color w:val="36383D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color w:val="36383D"/>
          <w:sz w:val="24"/>
          <w:szCs w:val="24"/>
          <w:lang w:eastAsia="es-ES"/>
        </w:rPr>
        <w:t xml:space="preserve">    </w:t>
      </w:r>
      <w:r w:rsidR="001E2ACE" w:rsidRPr="001E2ACE">
        <w:rPr>
          <w:rFonts w:ascii="Arial" w:eastAsia="Times New Roman" w:hAnsi="Arial" w:cs="Arial"/>
          <w:b/>
          <w:color w:val="36383D"/>
          <w:sz w:val="24"/>
          <w:szCs w:val="24"/>
          <w:lang w:eastAsia="es-ES"/>
        </w:rPr>
        <w:t xml:space="preserve">El nombre de Egeria permaneció oculto durante siglos. Solamente se conocía una referencia suya gracias a una carta que San Valerio escribió a los monjes del monasterio de El Bierzo. En 1884, un arqueólogo italiano, </w:t>
      </w:r>
      <w:proofErr w:type="spellStart"/>
      <w:r w:rsidR="001E2ACE" w:rsidRPr="001E2ACE">
        <w:rPr>
          <w:rFonts w:ascii="Arial" w:eastAsia="Times New Roman" w:hAnsi="Arial" w:cs="Arial"/>
          <w:b/>
          <w:color w:val="36383D"/>
          <w:sz w:val="24"/>
          <w:szCs w:val="24"/>
          <w:lang w:eastAsia="es-ES"/>
        </w:rPr>
        <w:t>Gian</w:t>
      </w:r>
      <w:proofErr w:type="spellEnd"/>
      <w:r w:rsidR="001E2ACE" w:rsidRPr="001E2ACE">
        <w:rPr>
          <w:rFonts w:ascii="Arial" w:eastAsia="Times New Roman" w:hAnsi="Arial" w:cs="Arial"/>
          <w:b/>
          <w:color w:val="36383D"/>
          <w:sz w:val="24"/>
          <w:szCs w:val="24"/>
          <w:lang w:eastAsia="es-ES"/>
        </w:rPr>
        <w:t xml:space="preserve"> Francesco </w:t>
      </w:r>
      <w:proofErr w:type="spellStart"/>
      <w:r w:rsidR="001E2ACE" w:rsidRPr="001E2ACE">
        <w:rPr>
          <w:rFonts w:ascii="Arial" w:eastAsia="Times New Roman" w:hAnsi="Arial" w:cs="Arial"/>
          <w:b/>
          <w:color w:val="36383D"/>
          <w:sz w:val="24"/>
          <w:szCs w:val="24"/>
          <w:lang w:eastAsia="es-ES"/>
        </w:rPr>
        <w:t>Gamurrini</w:t>
      </w:r>
      <w:proofErr w:type="spellEnd"/>
      <w:r w:rsidR="001E2ACE" w:rsidRPr="001E2ACE">
        <w:rPr>
          <w:rFonts w:ascii="Arial" w:eastAsia="Times New Roman" w:hAnsi="Arial" w:cs="Arial"/>
          <w:b/>
          <w:color w:val="36383D"/>
          <w:sz w:val="24"/>
          <w:szCs w:val="24"/>
          <w:lang w:eastAsia="es-ES"/>
        </w:rPr>
        <w:t xml:space="preserve">, encontró en la Biblioteca de la Cofradía de Santa María de Laicos en Arezzo un códice en pergamino de 37 folios. Una parte del manuscrito estaba incompleta y no se identificaba su autor. Eran las palabras de Egeria escritas quince siglos atrás. Pero </w:t>
      </w:r>
      <w:proofErr w:type="spellStart"/>
      <w:r w:rsidR="001E2ACE" w:rsidRPr="001E2ACE">
        <w:rPr>
          <w:rFonts w:ascii="Arial" w:eastAsia="Times New Roman" w:hAnsi="Arial" w:cs="Arial"/>
          <w:b/>
          <w:color w:val="36383D"/>
          <w:sz w:val="24"/>
          <w:szCs w:val="24"/>
          <w:lang w:eastAsia="es-ES"/>
        </w:rPr>
        <w:t>Gamurrini</w:t>
      </w:r>
      <w:proofErr w:type="spellEnd"/>
      <w:r w:rsidR="001E2ACE" w:rsidRPr="001E2ACE">
        <w:rPr>
          <w:rFonts w:ascii="Arial" w:eastAsia="Times New Roman" w:hAnsi="Arial" w:cs="Arial"/>
          <w:b/>
          <w:color w:val="36383D"/>
          <w:sz w:val="24"/>
          <w:szCs w:val="24"/>
          <w:lang w:eastAsia="es-ES"/>
        </w:rPr>
        <w:t xml:space="preserve"> atribuyó aquel texto a Santa Silvia de Aquitania quien también estuvo en los Santos Lugares poco tiempo después que Egeria. </w:t>
      </w:r>
    </w:p>
    <w:p w:rsidR="001E2ACE" w:rsidRPr="001E2ACE" w:rsidRDefault="001E2ACE" w:rsidP="001E2AC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/>
          <w:color w:val="36383D"/>
          <w:sz w:val="24"/>
          <w:szCs w:val="24"/>
          <w:lang w:eastAsia="es-ES"/>
        </w:rPr>
      </w:pPr>
      <w:r w:rsidRPr="001E2ACE">
        <w:rPr>
          <w:rFonts w:ascii="Verdana" w:eastAsia="Times New Roman" w:hAnsi="Verdana" w:cs="Times New Roman"/>
          <w:b/>
          <w:color w:val="36383D"/>
          <w:sz w:val="24"/>
          <w:szCs w:val="24"/>
          <w:lang w:eastAsia="es-ES"/>
        </w:rPr>
        <w:t> </w:t>
      </w:r>
    </w:p>
    <w:p w:rsidR="001E2ACE" w:rsidRPr="001E2ACE" w:rsidRDefault="00061022" w:rsidP="001E2AC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/>
          <w:color w:val="36383D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color w:val="36383D"/>
          <w:sz w:val="24"/>
          <w:szCs w:val="24"/>
          <w:lang w:eastAsia="es-ES"/>
        </w:rPr>
        <w:t xml:space="preserve">   </w:t>
      </w:r>
      <w:r w:rsidR="001E2ACE" w:rsidRPr="001E2ACE">
        <w:rPr>
          <w:rFonts w:ascii="Arial" w:eastAsia="Times New Roman" w:hAnsi="Arial" w:cs="Arial"/>
          <w:b/>
          <w:color w:val="36383D"/>
          <w:sz w:val="24"/>
          <w:szCs w:val="24"/>
          <w:lang w:eastAsia="es-ES"/>
        </w:rPr>
        <w:t xml:space="preserve">Egeria tendría aun que esperar un poco más para despertar del olvido de la historia. Fue en 1903, gracias a Mario </w:t>
      </w:r>
      <w:proofErr w:type="spellStart"/>
      <w:r w:rsidR="001E2ACE" w:rsidRPr="001E2ACE">
        <w:rPr>
          <w:rFonts w:ascii="Arial" w:eastAsia="Times New Roman" w:hAnsi="Arial" w:cs="Arial"/>
          <w:b/>
          <w:color w:val="36383D"/>
          <w:sz w:val="24"/>
          <w:szCs w:val="24"/>
          <w:lang w:eastAsia="es-ES"/>
        </w:rPr>
        <w:t>Ferotín</w:t>
      </w:r>
      <w:proofErr w:type="spellEnd"/>
      <w:r w:rsidR="001E2ACE" w:rsidRPr="001E2ACE">
        <w:rPr>
          <w:rFonts w:ascii="Arial" w:eastAsia="Times New Roman" w:hAnsi="Arial" w:cs="Arial"/>
          <w:b/>
          <w:color w:val="36383D"/>
          <w:sz w:val="24"/>
          <w:szCs w:val="24"/>
          <w:lang w:eastAsia="es-ES"/>
        </w:rPr>
        <w:t>, quien en un estudio publicado en la Revista de Cuestiones Históricas, atribuyó aquellos textos a su verdadera autora. </w:t>
      </w:r>
    </w:p>
    <w:p w:rsidR="001E2ACE" w:rsidRPr="001E2ACE" w:rsidRDefault="001E2ACE" w:rsidP="001E2AC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/>
          <w:color w:val="36383D"/>
          <w:sz w:val="24"/>
          <w:szCs w:val="24"/>
          <w:lang w:eastAsia="es-ES"/>
        </w:rPr>
      </w:pPr>
      <w:r w:rsidRPr="001E2ACE">
        <w:rPr>
          <w:rFonts w:ascii="Verdana" w:eastAsia="Times New Roman" w:hAnsi="Verdana" w:cs="Times New Roman"/>
          <w:b/>
          <w:color w:val="36383D"/>
          <w:sz w:val="24"/>
          <w:szCs w:val="24"/>
          <w:lang w:eastAsia="es-ES"/>
        </w:rPr>
        <w:t> </w:t>
      </w:r>
    </w:p>
    <w:p w:rsidR="001E2ACE" w:rsidRPr="001E2ACE" w:rsidRDefault="00061022" w:rsidP="001E2AC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  </w:t>
      </w:r>
      <w:r w:rsidR="001E2ACE" w:rsidRPr="001E2ACE">
        <w:rPr>
          <w:rFonts w:ascii="Arial" w:eastAsia="Times New Roman" w:hAnsi="Arial" w:cs="Arial"/>
          <w:b/>
          <w:sz w:val="24"/>
          <w:szCs w:val="24"/>
          <w:lang w:eastAsia="es-ES"/>
        </w:rPr>
        <w:t>El conocido como</w:t>
      </w:r>
      <w:r w:rsidR="001E2ACE" w:rsidRPr="0061030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 </w:t>
      </w:r>
      <w:r w:rsidR="001E2ACE" w:rsidRPr="00610304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Peregrinación </w:t>
      </w:r>
      <w:r w:rsidR="001E2ACE" w:rsidRPr="0061030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o </w:t>
      </w:r>
      <w:r w:rsidR="001E2ACE" w:rsidRPr="00610304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Itinerario </w:t>
      </w:r>
      <w:r w:rsidR="001E2ACE" w:rsidRPr="001E2ACE">
        <w:rPr>
          <w:rFonts w:ascii="Arial" w:eastAsia="Times New Roman" w:hAnsi="Arial" w:cs="Arial"/>
          <w:b/>
          <w:sz w:val="24"/>
          <w:szCs w:val="24"/>
          <w:lang w:eastAsia="es-ES"/>
        </w:rPr>
        <w:t>no se ha conservado íntegro, falta el inicio y el final. Dividido en dos partes diferenciadas, la primera es una exhaustiva narración de sus aventuras y se podría considerar como el primer libro de viajes español. La segunda parte es una descripción más concreta de los lugares en los que estuvo, de las personas que conoció y de las liturgias que se oficiaban en los templos que visitó</w:t>
      </w:r>
      <w:r w:rsidR="001E2ACE" w:rsidRPr="001E2ACE">
        <w:rPr>
          <w:rFonts w:ascii="Arial" w:eastAsia="Times New Roman" w:hAnsi="Arial" w:cs="Arial"/>
          <w:sz w:val="21"/>
          <w:szCs w:val="21"/>
          <w:lang w:eastAsia="es-ES"/>
        </w:rPr>
        <w:t>.</w:t>
      </w:r>
    </w:p>
    <w:p w:rsidR="00610304" w:rsidRDefault="00061022" w:rsidP="00610304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  </w:t>
      </w:r>
      <w:r w:rsidR="00F43112" w:rsidRPr="00F4311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Los distintos códices que se conservan de la carta de San Valerio recogen su nombre de diferentes formas: </w:t>
      </w:r>
      <w:proofErr w:type="spellStart"/>
      <w:r w:rsidR="00F43112" w:rsidRPr="00F43112">
        <w:rPr>
          <w:rFonts w:ascii="Arial" w:eastAsia="Times New Roman" w:hAnsi="Arial" w:cs="Arial"/>
          <w:b/>
          <w:sz w:val="24"/>
          <w:szCs w:val="24"/>
          <w:lang w:eastAsia="es-ES"/>
        </w:rPr>
        <w:t>Aetheria</w:t>
      </w:r>
      <w:proofErr w:type="spellEnd"/>
      <w:r w:rsidR="00F43112" w:rsidRPr="00F4311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</w:t>
      </w:r>
      <w:proofErr w:type="spellStart"/>
      <w:r w:rsidR="00F43112" w:rsidRPr="00F43112">
        <w:rPr>
          <w:rFonts w:ascii="Arial" w:eastAsia="Times New Roman" w:hAnsi="Arial" w:cs="Arial"/>
          <w:b/>
          <w:sz w:val="24"/>
          <w:szCs w:val="24"/>
          <w:lang w:eastAsia="es-ES"/>
        </w:rPr>
        <w:t>Echeria</w:t>
      </w:r>
      <w:proofErr w:type="spellEnd"/>
      <w:r w:rsidR="00F43112" w:rsidRPr="00F4311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</w:t>
      </w:r>
      <w:proofErr w:type="spellStart"/>
      <w:r w:rsidR="00F43112" w:rsidRPr="00F43112">
        <w:rPr>
          <w:rFonts w:ascii="Arial" w:eastAsia="Times New Roman" w:hAnsi="Arial" w:cs="Arial"/>
          <w:b/>
          <w:sz w:val="24"/>
          <w:szCs w:val="24"/>
          <w:lang w:eastAsia="es-ES"/>
        </w:rPr>
        <w:t>Etheria</w:t>
      </w:r>
      <w:proofErr w:type="spellEnd"/>
      <w:r w:rsidR="00F43112" w:rsidRPr="00F4311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</w:t>
      </w:r>
      <w:proofErr w:type="spellStart"/>
      <w:r w:rsidR="00F43112" w:rsidRPr="00F43112">
        <w:rPr>
          <w:rFonts w:ascii="Arial" w:eastAsia="Times New Roman" w:hAnsi="Arial" w:cs="Arial"/>
          <w:b/>
          <w:sz w:val="24"/>
          <w:szCs w:val="24"/>
          <w:lang w:eastAsia="es-ES"/>
        </w:rPr>
        <w:t>Heteria</w:t>
      </w:r>
      <w:proofErr w:type="spellEnd"/>
      <w:r w:rsidR="00F43112" w:rsidRPr="00F4311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</w:t>
      </w:r>
      <w:proofErr w:type="spellStart"/>
      <w:r w:rsidR="00F43112" w:rsidRPr="00F43112">
        <w:rPr>
          <w:rFonts w:ascii="Arial" w:eastAsia="Times New Roman" w:hAnsi="Arial" w:cs="Arial"/>
          <w:b/>
          <w:sz w:val="24"/>
          <w:szCs w:val="24"/>
          <w:lang w:eastAsia="es-ES"/>
        </w:rPr>
        <w:t>Eiheriai</w:t>
      </w:r>
      <w:proofErr w:type="spellEnd"/>
      <w:r w:rsidR="00F43112" w:rsidRPr="00F4311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o Egeria. </w:t>
      </w:r>
      <w:proofErr w:type="spellStart"/>
      <w:r w:rsidR="00F43112" w:rsidRPr="00F43112">
        <w:rPr>
          <w:rFonts w:ascii="Arial" w:eastAsia="Times New Roman" w:hAnsi="Arial" w:cs="Arial"/>
          <w:b/>
          <w:sz w:val="24"/>
          <w:szCs w:val="24"/>
          <w:lang w:eastAsia="es-ES"/>
        </w:rPr>
        <w:t>Ferotin</w:t>
      </w:r>
      <w:proofErr w:type="spellEnd"/>
      <w:r w:rsidR="00F43112" w:rsidRPr="00F4311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se decantó por la opción de </w:t>
      </w:r>
      <w:proofErr w:type="spellStart"/>
      <w:r w:rsidR="00F43112" w:rsidRPr="00F43112">
        <w:rPr>
          <w:rFonts w:ascii="Arial" w:eastAsia="Times New Roman" w:hAnsi="Arial" w:cs="Arial"/>
          <w:b/>
          <w:sz w:val="24"/>
          <w:szCs w:val="24"/>
          <w:lang w:eastAsia="es-ES"/>
        </w:rPr>
        <w:t>Eteria</w:t>
      </w:r>
      <w:proofErr w:type="spellEnd"/>
      <w:r w:rsidR="00F43112" w:rsidRPr="00F4311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o </w:t>
      </w:r>
      <w:proofErr w:type="spellStart"/>
      <w:r w:rsidR="00F43112" w:rsidRPr="00F43112">
        <w:rPr>
          <w:rFonts w:ascii="Arial" w:eastAsia="Times New Roman" w:hAnsi="Arial" w:cs="Arial"/>
          <w:b/>
          <w:sz w:val="24"/>
          <w:szCs w:val="24"/>
          <w:lang w:eastAsia="es-ES"/>
        </w:rPr>
        <w:t>Etheria</w:t>
      </w:r>
      <w:proofErr w:type="spellEnd"/>
      <w:r w:rsidR="00F43112" w:rsidRPr="00F4311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al igual que autores como </w:t>
      </w:r>
      <w:proofErr w:type="spellStart"/>
      <w:r w:rsidR="00F43112" w:rsidRPr="00F43112">
        <w:rPr>
          <w:rFonts w:ascii="Arial" w:eastAsia="Times New Roman" w:hAnsi="Arial" w:cs="Arial"/>
          <w:b/>
          <w:sz w:val="24"/>
          <w:szCs w:val="24"/>
          <w:lang w:eastAsia="es-ES"/>
        </w:rPr>
        <w:t>Heraeus</w:t>
      </w:r>
      <w:proofErr w:type="spellEnd"/>
      <w:r w:rsidR="00F43112" w:rsidRPr="00F4311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</w:t>
      </w:r>
      <w:proofErr w:type="spellStart"/>
      <w:r w:rsidR="00F43112" w:rsidRPr="00F43112">
        <w:rPr>
          <w:rFonts w:ascii="Arial" w:eastAsia="Times New Roman" w:hAnsi="Arial" w:cs="Arial"/>
          <w:b/>
          <w:sz w:val="24"/>
          <w:szCs w:val="24"/>
          <w:lang w:eastAsia="es-ES"/>
        </w:rPr>
        <w:t>Mesiter</w:t>
      </w:r>
      <w:proofErr w:type="spellEnd"/>
      <w:r w:rsidR="00F43112" w:rsidRPr="00F4311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o García y Villada. En cambio </w:t>
      </w:r>
      <w:proofErr w:type="spellStart"/>
      <w:r w:rsidR="00F43112" w:rsidRPr="00F43112">
        <w:rPr>
          <w:rFonts w:ascii="Arial" w:eastAsia="Times New Roman" w:hAnsi="Arial" w:cs="Arial"/>
          <w:b/>
          <w:sz w:val="24"/>
          <w:szCs w:val="24"/>
          <w:lang w:eastAsia="es-ES"/>
        </w:rPr>
        <w:t>Lambert</w:t>
      </w:r>
      <w:proofErr w:type="spellEnd"/>
      <w:r w:rsidR="00F43112" w:rsidRPr="00F43112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Pr="00F4311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F43112" w:rsidRPr="00F4311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​ </w:t>
      </w:r>
      <w:proofErr w:type="spellStart"/>
      <w:r w:rsidR="00F43112" w:rsidRPr="00F43112">
        <w:rPr>
          <w:rFonts w:ascii="Arial" w:eastAsia="Times New Roman" w:hAnsi="Arial" w:cs="Arial"/>
          <w:b/>
          <w:sz w:val="24"/>
          <w:szCs w:val="24"/>
          <w:lang w:eastAsia="es-ES"/>
        </w:rPr>
        <w:t>Pétré</w:t>
      </w:r>
      <w:proofErr w:type="spellEnd"/>
      <w:r w:rsidR="00F43112" w:rsidRPr="00F4311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W. Lindsay o J. F. </w:t>
      </w:r>
      <w:proofErr w:type="spellStart"/>
      <w:r w:rsidR="00F43112" w:rsidRPr="00F43112">
        <w:rPr>
          <w:rFonts w:ascii="Arial" w:eastAsia="Times New Roman" w:hAnsi="Arial" w:cs="Arial"/>
          <w:b/>
          <w:sz w:val="24"/>
          <w:szCs w:val="24"/>
          <w:lang w:eastAsia="es-ES"/>
        </w:rPr>
        <w:t>Montfort</w:t>
      </w:r>
      <w:proofErr w:type="spellEnd"/>
      <w:r w:rsidR="00F43112" w:rsidRPr="00F4311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propusieron la grafía Egeria, por figurar así en el </w:t>
      </w:r>
      <w:proofErr w:type="spellStart"/>
      <w:r w:rsidR="00F43112" w:rsidRPr="00F43112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LiberGlossarum</w:t>
      </w:r>
      <w:proofErr w:type="spellEnd"/>
      <w:r w:rsidR="00F43112" w:rsidRPr="00F43112">
        <w:rPr>
          <w:rFonts w:ascii="Arial" w:eastAsia="Times New Roman" w:hAnsi="Arial" w:cs="Arial"/>
          <w:b/>
          <w:sz w:val="24"/>
          <w:szCs w:val="24"/>
          <w:lang w:eastAsia="es-ES"/>
        </w:rPr>
        <w:t>, anónimo del año </w:t>
      </w:r>
      <w:hyperlink r:id="rId59" w:tooltip="750" w:history="1">
        <w:r w:rsidR="00F43112" w:rsidRPr="001E2ACE">
          <w:rPr>
            <w:rFonts w:ascii="Arial" w:eastAsia="Times New Roman" w:hAnsi="Arial" w:cs="Arial"/>
            <w:b/>
            <w:sz w:val="24"/>
            <w:szCs w:val="24"/>
            <w:lang w:eastAsia="es-ES"/>
          </w:rPr>
          <w:t>750</w:t>
        </w:r>
      </w:hyperlink>
      <w:r w:rsidR="00F43112" w:rsidRPr="00F43112">
        <w:rPr>
          <w:rFonts w:ascii="Arial" w:eastAsia="Times New Roman" w:hAnsi="Arial" w:cs="Arial"/>
          <w:b/>
          <w:sz w:val="24"/>
          <w:szCs w:val="24"/>
          <w:lang w:eastAsia="es-ES"/>
        </w:rPr>
        <w:t>, en los catálogos de la Biblioteca de </w:t>
      </w:r>
      <w:hyperlink r:id="rId60" w:tooltip="San Marcial de Limoges" w:history="1">
        <w:r w:rsidR="00F43112" w:rsidRPr="001E2ACE">
          <w:rPr>
            <w:rFonts w:ascii="Arial" w:eastAsia="Times New Roman" w:hAnsi="Arial" w:cs="Arial"/>
            <w:b/>
            <w:sz w:val="24"/>
            <w:szCs w:val="24"/>
            <w:lang w:eastAsia="es-ES"/>
          </w:rPr>
          <w:t>San Marcial de Limoges</w:t>
        </w:r>
      </w:hyperlink>
      <w:r w:rsidR="00F43112" w:rsidRPr="00F43112">
        <w:rPr>
          <w:rFonts w:ascii="Arial" w:eastAsia="Times New Roman" w:hAnsi="Arial" w:cs="Arial"/>
          <w:b/>
          <w:sz w:val="24"/>
          <w:szCs w:val="24"/>
          <w:lang w:eastAsia="es-ES"/>
        </w:rPr>
        <w:t> (</w:t>
      </w:r>
      <w:proofErr w:type="spellStart"/>
      <w:r w:rsidR="00F43112" w:rsidRPr="00F43112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ItinerariumEgerieabbatisse</w:t>
      </w:r>
      <w:proofErr w:type="spellEnd"/>
      <w:r w:rsidR="00F43112" w:rsidRPr="00F4311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), y en algunas variantes de la carta de San Valerio. </w:t>
      </w:r>
    </w:p>
    <w:p w:rsidR="00F43112" w:rsidRPr="00F43112" w:rsidRDefault="00F43112" w:rsidP="00F43112">
      <w:pPr>
        <w:shd w:val="clear" w:color="auto" w:fill="F8F9FA"/>
        <w:spacing w:line="336" w:lineRule="atLeast"/>
        <w:jc w:val="center"/>
        <w:rPr>
          <w:rFonts w:ascii="Arial" w:eastAsia="Times New Roman" w:hAnsi="Arial" w:cs="Arial"/>
          <w:b/>
          <w:color w:val="202122"/>
          <w:sz w:val="24"/>
          <w:szCs w:val="24"/>
          <w:lang w:eastAsia="es-ES"/>
        </w:rPr>
      </w:pPr>
      <w:r w:rsidRPr="00F43112">
        <w:rPr>
          <w:rFonts w:ascii="Arial" w:eastAsia="Times New Roman" w:hAnsi="Arial" w:cs="Arial"/>
          <w:b/>
          <w:noProof/>
          <w:color w:val="202122"/>
          <w:sz w:val="24"/>
          <w:szCs w:val="24"/>
          <w:lang w:eastAsia="es-ES"/>
        </w:rPr>
        <w:drawing>
          <wp:inline distT="0" distB="0" distL="0" distR="0">
            <wp:extent cx="4600575" cy="3915793"/>
            <wp:effectExtent l="19050" t="0" r="9525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1"/>
                    <a:srcRect l="68430" t="20413" r="2822" b="477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1647" cy="3916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0304" w:rsidRPr="001E2ACE" w:rsidRDefault="00061022" w:rsidP="0061030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/>
          <w:color w:val="36383D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color w:val="36383D"/>
          <w:sz w:val="24"/>
          <w:szCs w:val="24"/>
          <w:lang w:eastAsia="es-ES"/>
        </w:rPr>
        <w:lastRenderedPageBreak/>
        <w:t xml:space="preserve">   </w:t>
      </w:r>
      <w:r w:rsidR="00610304" w:rsidRPr="001E2ACE">
        <w:rPr>
          <w:rFonts w:ascii="Arial" w:eastAsia="Times New Roman" w:hAnsi="Arial" w:cs="Arial"/>
          <w:b/>
          <w:color w:val="36383D"/>
          <w:sz w:val="24"/>
          <w:szCs w:val="24"/>
          <w:lang w:eastAsia="es-ES"/>
        </w:rPr>
        <w:t>El diario de Egeria, o al menos lo que se ha conservado, termina con su estancia en Constantinopla, una vez visitado Egipto y Oriente Medio. A pesar de que la incansable viajera apuntó su deseo de dirigirse hacia Éfeso, no sabemos si continuó el viaje.</w:t>
      </w:r>
    </w:p>
    <w:p w:rsidR="00610304" w:rsidRPr="00F43112" w:rsidRDefault="00061022" w:rsidP="00610304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b/>
          <w:color w:val="202122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   </w:t>
      </w:r>
      <w:r w:rsidR="00610304" w:rsidRPr="00F4311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Esta última forma (Egeria) se puede considerar la forma más extendida en todas sus referencias, constando esa grafía incluso en una colección de sellos españoles dedicados a este </w:t>
      </w:r>
      <w:proofErr w:type="spellStart"/>
      <w:r w:rsidR="00610304" w:rsidRPr="00F43112">
        <w:rPr>
          <w:rFonts w:ascii="Arial" w:eastAsia="Times New Roman" w:hAnsi="Arial" w:cs="Arial"/>
          <w:b/>
          <w:sz w:val="24"/>
          <w:szCs w:val="24"/>
          <w:lang w:eastAsia="es-ES"/>
        </w:rPr>
        <w:t>personaje.Gracias</w:t>
      </w:r>
      <w:proofErr w:type="spellEnd"/>
      <w:r w:rsidR="00610304" w:rsidRPr="00F4311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a la </w:t>
      </w:r>
      <w:proofErr w:type="spellStart"/>
      <w:r w:rsidR="002C04F9" w:rsidRPr="00F43112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fldChar w:fldCharType="begin"/>
      </w:r>
      <w:r w:rsidR="00610304" w:rsidRPr="00F43112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instrText xml:space="preserve"> HYPERLINK "https://es.wikipedia.org/wiki/Pax_romana" \o "Pax romana" </w:instrText>
      </w:r>
      <w:r w:rsidR="002C04F9" w:rsidRPr="00F43112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fldChar w:fldCharType="separate"/>
      </w:r>
      <w:r w:rsidR="00610304" w:rsidRPr="001E2ACE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pax</w:t>
      </w:r>
      <w:proofErr w:type="spellEnd"/>
      <w:r w:rsidR="00610304" w:rsidRPr="001E2ACE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 xml:space="preserve"> romana</w:t>
      </w:r>
      <w:r w:rsidR="002C04F9" w:rsidRPr="00F43112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fldChar w:fldCharType="end"/>
      </w:r>
      <w:r w:rsidR="00610304" w:rsidRPr="00F4311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una ciudadana del Imperio podía viajar desde </w:t>
      </w:r>
      <w:proofErr w:type="spellStart"/>
      <w:r w:rsidR="00610304" w:rsidRPr="00F43112">
        <w:rPr>
          <w:rFonts w:ascii="Arial" w:eastAsia="Times New Roman" w:hAnsi="Arial" w:cs="Arial"/>
          <w:b/>
          <w:sz w:val="24"/>
          <w:szCs w:val="24"/>
          <w:lang w:eastAsia="es-ES"/>
        </w:rPr>
        <w:t>Gallaecia</w:t>
      </w:r>
      <w:proofErr w:type="spellEnd"/>
      <w:r w:rsidR="00610304" w:rsidRPr="00F4311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hasta Mesopotamia casi sin obstáculos. Esto sucedía entre los años 29 a. C. y 180 d.</w:t>
      </w:r>
      <w:r w:rsidR="00610304" w:rsidRPr="00F43112">
        <w:rPr>
          <w:rFonts w:ascii="Arial" w:eastAsia="Times New Roman" w:hAnsi="Arial" w:cs="Arial"/>
          <w:b/>
          <w:color w:val="202122"/>
          <w:sz w:val="24"/>
          <w:szCs w:val="24"/>
          <w:lang w:eastAsia="es-ES"/>
        </w:rPr>
        <w:t>C.</w:t>
      </w:r>
    </w:p>
    <w:p w:rsidR="00610304" w:rsidRDefault="00061022" w:rsidP="00610304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   </w:t>
      </w:r>
      <w:r w:rsidR="00F43112" w:rsidRPr="00F43112">
        <w:rPr>
          <w:rFonts w:ascii="Arial" w:eastAsia="Times New Roman" w:hAnsi="Arial" w:cs="Arial"/>
          <w:b/>
          <w:sz w:val="24"/>
          <w:szCs w:val="24"/>
          <w:lang w:eastAsia="es-ES"/>
        </w:rPr>
        <w:t>La narración describe con detalle el modo de viajar a través del </w:t>
      </w:r>
      <w:proofErr w:type="spellStart"/>
      <w:r w:rsidR="00F43112" w:rsidRPr="00F43112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cursuspublicus</w:t>
      </w:r>
      <w:proofErr w:type="spellEnd"/>
      <w:r w:rsidR="00F43112" w:rsidRPr="00F43112">
        <w:rPr>
          <w:rFonts w:ascii="Arial" w:eastAsia="Times New Roman" w:hAnsi="Arial" w:cs="Arial"/>
          <w:b/>
          <w:sz w:val="24"/>
          <w:szCs w:val="24"/>
          <w:lang w:eastAsia="es-ES"/>
        </w:rPr>
        <w:t> romano, la red de vías utilizadas por las legiones en sus desplazamientos (una red de 80.000 km) y las dificultades a superar al transitar por paisajes inhóspitos. Solía emplear como hospedaje las </w:t>
      </w:r>
      <w:proofErr w:type="spellStart"/>
      <w:r w:rsidR="00F43112" w:rsidRPr="00F43112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mansio</w:t>
      </w:r>
      <w:proofErr w:type="spellEnd"/>
      <w:r w:rsidR="00F43112" w:rsidRPr="00F4311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o casas de postas, o en otras ocasiones acogiéndose a la hospitalidad de los monasterios implantados en oriente desde hace años, pero todavía casi desconocidos en occidente. </w:t>
      </w:r>
    </w:p>
    <w:p w:rsidR="00610304" w:rsidRDefault="00061022" w:rsidP="00610304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   </w:t>
      </w:r>
      <w:r w:rsidR="00F43112" w:rsidRPr="00F43112">
        <w:rPr>
          <w:rFonts w:ascii="Arial" w:eastAsia="Times New Roman" w:hAnsi="Arial" w:cs="Arial"/>
          <w:b/>
          <w:sz w:val="24"/>
          <w:szCs w:val="24"/>
          <w:lang w:eastAsia="es-ES"/>
        </w:rPr>
        <w:t>Varias menciones a lo largo del manuscrito sugieren la posibilidad de que contara con algún tipo de salvoconducto oficial que le permitió recurrir a protección militar en territorios especialmente peligrosos.​El </w:t>
      </w:r>
      <w:proofErr w:type="spellStart"/>
      <w:r w:rsidR="00F43112" w:rsidRPr="00F43112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Itinerarium</w:t>
      </w:r>
      <w:proofErr w:type="spellEnd"/>
      <w:r w:rsidR="00F43112" w:rsidRPr="00F43112">
        <w:rPr>
          <w:rFonts w:ascii="Arial" w:eastAsia="Times New Roman" w:hAnsi="Arial" w:cs="Arial"/>
          <w:b/>
          <w:sz w:val="24"/>
          <w:szCs w:val="24"/>
          <w:lang w:eastAsia="es-ES"/>
        </w:rPr>
        <w:t> se divide en dos partes: la primera narra el viaje y comienza cuando Egeria está a punto de subir al monte Sinaí, tras haber visitado Jerusalén, </w:t>
      </w:r>
      <w:hyperlink r:id="rId62" w:tooltip="Belén" w:history="1">
        <w:r w:rsidR="00F43112" w:rsidRPr="00610304">
          <w:rPr>
            <w:rFonts w:ascii="Arial" w:eastAsia="Times New Roman" w:hAnsi="Arial" w:cs="Arial"/>
            <w:b/>
            <w:sz w:val="24"/>
            <w:szCs w:val="24"/>
            <w:lang w:eastAsia="es-ES"/>
          </w:rPr>
          <w:t>Belén</w:t>
        </w:r>
      </w:hyperlink>
      <w:r w:rsidR="00F43112" w:rsidRPr="00F43112">
        <w:rPr>
          <w:rFonts w:ascii="Arial" w:eastAsia="Times New Roman" w:hAnsi="Arial" w:cs="Arial"/>
          <w:b/>
          <w:sz w:val="24"/>
          <w:szCs w:val="24"/>
          <w:lang w:eastAsia="es-ES"/>
        </w:rPr>
        <w:t>, </w:t>
      </w:r>
      <w:hyperlink r:id="rId63" w:tooltip="Galilea" w:history="1">
        <w:r w:rsidR="00F43112" w:rsidRPr="00610304">
          <w:rPr>
            <w:rFonts w:ascii="Arial" w:eastAsia="Times New Roman" w:hAnsi="Arial" w:cs="Arial"/>
            <w:b/>
            <w:sz w:val="24"/>
            <w:szCs w:val="24"/>
            <w:lang w:eastAsia="es-ES"/>
          </w:rPr>
          <w:t>Galilea</w:t>
        </w:r>
      </w:hyperlink>
      <w:r w:rsidR="00F43112" w:rsidRPr="00F43112">
        <w:rPr>
          <w:rFonts w:ascii="Arial" w:eastAsia="Times New Roman" w:hAnsi="Arial" w:cs="Arial"/>
          <w:b/>
          <w:sz w:val="24"/>
          <w:szCs w:val="24"/>
          <w:lang w:eastAsia="es-ES"/>
        </w:rPr>
        <w:t> y </w:t>
      </w:r>
      <w:hyperlink r:id="rId64" w:tooltip="Hebrón" w:history="1">
        <w:r w:rsidR="00F43112" w:rsidRPr="00610304">
          <w:rPr>
            <w:rFonts w:ascii="Arial" w:eastAsia="Times New Roman" w:hAnsi="Arial" w:cs="Arial"/>
            <w:b/>
            <w:sz w:val="24"/>
            <w:szCs w:val="24"/>
            <w:lang w:eastAsia="es-ES"/>
          </w:rPr>
          <w:t>Hebrón</w:t>
        </w:r>
      </w:hyperlink>
      <w:r w:rsidR="00F43112" w:rsidRPr="00F43112">
        <w:rPr>
          <w:rFonts w:ascii="Arial" w:eastAsia="Times New Roman" w:hAnsi="Arial" w:cs="Arial"/>
          <w:b/>
          <w:sz w:val="24"/>
          <w:szCs w:val="24"/>
          <w:lang w:eastAsia="es-ES"/>
        </w:rPr>
        <w:t>. Desde ahí se dirige al monte </w:t>
      </w:r>
      <w:hyperlink r:id="rId65" w:tooltip="Horeb" w:history="1">
        <w:r w:rsidR="00F43112" w:rsidRPr="00610304">
          <w:rPr>
            <w:rFonts w:ascii="Arial" w:eastAsia="Times New Roman" w:hAnsi="Arial" w:cs="Arial"/>
            <w:b/>
            <w:sz w:val="24"/>
            <w:szCs w:val="24"/>
            <w:lang w:eastAsia="es-ES"/>
          </w:rPr>
          <w:t>Horeb</w:t>
        </w:r>
      </w:hyperlink>
      <w:r w:rsidR="00F43112" w:rsidRPr="00F43112">
        <w:rPr>
          <w:rFonts w:ascii="Arial" w:eastAsia="Times New Roman" w:hAnsi="Arial" w:cs="Arial"/>
          <w:b/>
          <w:sz w:val="24"/>
          <w:szCs w:val="24"/>
          <w:lang w:eastAsia="es-ES"/>
        </w:rPr>
        <w:t>, y regresa después a Jerusalén atravesando el país de </w:t>
      </w:r>
      <w:proofErr w:type="spellStart"/>
      <w:r w:rsidR="002C04F9" w:rsidRPr="00F43112">
        <w:rPr>
          <w:rFonts w:ascii="Arial" w:eastAsia="Times New Roman" w:hAnsi="Arial" w:cs="Arial"/>
          <w:b/>
          <w:sz w:val="24"/>
          <w:szCs w:val="24"/>
          <w:lang w:eastAsia="es-ES"/>
        </w:rPr>
        <w:fldChar w:fldCharType="begin"/>
      </w:r>
      <w:r w:rsidR="00F43112" w:rsidRPr="00F43112">
        <w:rPr>
          <w:rFonts w:ascii="Arial" w:eastAsia="Times New Roman" w:hAnsi="Arial" w:cs="Arial"/>
          <w:b/>
          <w:sz w:val="24"/>
          <w:szCs w:val="24"/>
          <w:lang w:eastAsia="es-ES"/>
        </w:rPr>
        <w:instrText xml:space="preserve"> HYPERLINK "https://es.wikipedia.org/w/index.php?title=Ges%C3%A9n&amp;action=edit&amp;redlink=1" \o "Gesén (aún no redactado)" </w:instrText>
      </w:r>
      <w:r w:rsidR="002C04F9" w:rsidRPr="00F43112">
        <w:rPr>
          <w:rFonts w:ascii="Arial" w:eastAsia="Times New Roman" w:hAnsi="Arial" w:cs="Arial"/>
          <w:b/>
          <w:sz w:val="24"/>
          <w:szCs w:val="24"/>
          <w:lang w:eastAsia="es-ES"/>
        </w:rPr>
        <w:fldChar w:fldCharType="separate"/>
      </w:r>
      <w:r w:rsidR="00F43112" w:rsidRPr="00610304">
        <w:rPr>
          <w:rFonts w:ascii="Arial" w:eastAsia="Times New Roman" w:hAnsi="Arial" w:cs="Arial"/>
          <w:b/>
          <w:sz w:val="24"/>
          <w:szCs w:val="24"/>
          <w:lang w:eastAsia="es-ES"/>
        </w:rPr>
        <w:t>Gesén</w:t>
      </w:r>
      <w:proofErr w:type="spellEnd"/>
      <w:r w:rsidR="002C04F9" w:rsidRPr="00F43112">
        <w:rPr>
          <w:rFonts w:ascii="Arial" w:eastAsia="Times New Roman" w:hAnsi="Arial" w:cs="Arial"/>
          <w:b/>
          <w:sz w:val="24"/>
          <w:szCs w:val="24"/>
          <w:lang w:eastAsia="es-ES"/>
        </w:rPr>
        <w:fldChar w:fldCharType="end"/>
      </w:r>
      <w:r w:rsidR="00F43112" w:rsidRPr="00F43112">
        <w:rPr>
          <w:rFonts w:ascii="Arial" w:eastAsia="Times New Roman" w:hAnsi="Arial" w:cs="Arial"/>
          <w:b/>
          <w:sz w:val="24"/>
          <w:szCs w:val="24"/>
          <w:lang w:eastAsia="es-ES"/>
        </w:rPr>
        <w:t>. Viaja después a </w:t>
      </w:r>
      <w:hyperlink r:id="rId66" w:tooltip="Samaria (ciudad)" w:history="1">
        <w:r w:rsidR="00F43112" w:rsidRPr="00610304">
          <w:rPr>
            <w:rFonts w:ascii="Arial" w:eastAsia="Times New Roman" w:hAnsi="Arial" w:cs="Arial"/>
            <w:b/>
            <w:sz w:val="24"/>
            <w:szCs w:val="24"/>
            <w:lang w:eastAsia="es-ES"/>
          </w:rPr>
          <w:t>Samaria</w:t>
        </w:r>
      </w:hyperlink>
      <w:r w:rsidR="00F43112" w:rsidRPr="00F43112">
        <w:rPr>
          <w:rFonts w:ascii="Arial" w:eastAsia="Times New Roman" w:hAnsi="Arial" w:cs="Arial"/>
          <w:b/>
          <w:sz w:val="24"/>
          <w:szCs w:val="24"/>
          <w:lang w:eastAsia="es-ES"/>
        </w:rPr>
        <w:t> y al </w:t>
      </w:r>
      <w:hyperlink r:id="rId67" w:tooltip="Monte Nebo" w:history="1">
        <w:r w:rsidR="00F43112" w:rsidRPr="00610304">
          <w:rPr>
            <w:rFonts w:ascii="Arial" w:eastAsia="Times New Roman" w:hAnsi="Arial" w:cs="Arial"/>
            <w:b/>
            <w:sz w:val="24"/>
            <w:szCs w:val="24"/>
            <w:lang w:eastAsia="es-ES"/>
          </w:rPr>
          <w:t xml:space="preserve">Monte </w:t>
        </w:r>
        <w:proofErr w:type="spellStart"/>
        <w:r w:rsidR="00F43112" w:rsidRPr="00610304">
          <w:rPr>
            <w:rFonts w:ascii="Arial" w:eastAsia="Times New Roman" w:hAnsi="Arial" w:cs="Arial"/>
            <w:b/>
            <w:sz w:val="24"/>
            <w:szCs w:val="24"/>
            <w:lang w:eastAsia="es-ES"/>
          </w:rPr>
          <w:t>Nebo</w:t>
        </w:r>
        <w:proofErr w:type="spellEnd"/>
      </w:hyperlink>
      <w:r w:rsidR="00F43112" w:rsidRPr="00F4311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. </w:t>
      </w:r>
    </w:p>
    <w:p w:rsidR="00F43112" w:rsidRPr="00F43112" w:rsidRDefault="00061022" w:rsidP="00610304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  </w:t>
      </w:r>
      <w:r w:rsidR="00F43112" w:rsidRPr="00F43112">
        <w:rPr>
          <w:rFonts w:ascii="Arial" w:eastAsia="Times New Roman" w:hAnsi="Arial" w:cs="Arial"/>
          <w:b/>
          <w:sz w:val="24"/>
          <w:szCs w:val="24"/>
          <w:lang w:eastAsia="es-ES"/>
        </w:rPr>
        <w:t>En este punto se detuvo para escribir: "</w:t>
      </w:r>
      <w:r w:rsidR="00F43112" w:rsidRPr="00F43112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Y como el camino por donde teníamos que ir era aquel valle de en medio que se extiende a lo largo</w:t>
      </w:r>
      <w:r w:rsidR="00F43112" w:rsidRPr="00F43112">
        <w:rPr>
          <w:rFonts w:ascii="Arial" w:eastAsia="Times New Roman" w:hAnsi="Arial" w:cs="Arial"/>
          <w:b/>
          <w:sz w:val="24"/>
          <w:szCs w:val="24"/>
          <w:lang w:eastAsia="es-ES"/>
        </w:rPr>
        <w:t> [...] </w:t>
      </w:r>
      <w:r w:rsidR="00F43112" w:rsidRPr="00F43112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donde se acomodaron los hijos de Israel mientras Moisés subía al Monte de Dios y bajaba, aquellos santos nos iban mostrando siempre cada uno de los lugares por todo el valle, como cuando vinimos</w:t>
      </w:r>
      <w:r w:rsidR="00F43112" w:rsidRPr="00F43112">
        <w:rPr>
          <w:rFonts w:ascii="Arial" w:eastAsia="Times New Roman" w:hAnsi="Arial" w:cs="Arial"/>
          <w:b/>
          <w:sz w:val="24"/>
          <w:szCs w:val="24"/>
          <w:lang w:eastAsia="es-ES"/>
        </w:rPr>
        <w:t>". ​ Cuando se cumplen tres años de su partida vuelve de nuevo a Jerusalén y decide regresar a </w:t>
      </w:r>
      <w:proofErr w:type="spellStart"/>
      <w:r w:rsidR="002C04F9" w:rsidRPr="00F43112">
        <w:rPr>
          <w:rFonts w:ascii="Arial" w:eastAsia="Times New Roman" w:hAnsi="Arial" w:cs="Arial"/>
          <w:b/>
          <w:sz w:val="24"/>
          <w:szCs w:val="24"/>
          <w:lang w:eastAsia="es-ES"/>
        </w:rPr>
        <w:fldChar w:fldCharType="begin"/>
      </w:r>
      <w:r w:rsidR="00F43112" w:rsidRPr="00F43112">
        <w:rPr>
          <w:rFonts w:ascii="Arial" w:eastAsia="Times New Roman" w:hAnsi="Arial" w:cs="Arial"/>
          <w:b/>
          <w:sz w:val="24"/>
          <w:szCs w:val="24"/>
          <w:lang w:eastAsia="es-ES"/>
        </w:rPr>
        <w:instrText xml:space="preserve"> HYPERLINK "https://es.wikipedia.org/wiki/Gallaecia" \o "Gallaecia" </w:instrText>
      </w:r>
      <w:r w:rsidR="002C04F9" w:rsidRPr="00F43112">
        <w:rPr>
          <w:rFonts w:ascii="Arial" w:eastAsia="Times New Roman" w:hAnsi="Arial" w:cs="Arial"/>
          <w:b/>
          <w:sz w:val="24"/>
          <w:szCs w:val="24"/>
          <w:lang w:eastAsia="es-ES"/>
        </w:rPr>
        <w:fldChar w:fldCharType="separate"/>
      </w:r>
      <w:r w:rsidR="00F43112" w:rsidRPr="00610304">
        <w:rPr>
          <w:rFonts w:ascii="Arial" w:eastAsia="Times New Roman" w:hAnsi="Arial" w:cs="Arial"/>
          <w:b/>
          <w:sz w:val="24"/>
          <w:szCs w:val="24"/>
          <w:lang w:eastAsia="es-ES"/>
        </w:rPr>
        <w:t>Gallaecia</w:t>
      </w:r>
      <w:proofErr w:type="spellEnd"/>
      <w:r w:rsidR="002C04F9" w:rsidRPr="00F43112">
        <w:rPr>
          <w:rFonts w:ascii="Arial" w:eastAsia="Times New Roman" w:hAnsi="Arial" w:cs="Arial"/>
          <w:b/>
          <w:sz w:val="24"/>
          <w:szCs w:val="24"/>
          <w:lang w:eastAsia="es-ES"/>
        </w:rPr>
        <w:fldChar w:fldCharType="end"/>
      </w:r>
      <w:r w:rsidR="00F43112" w:rsidRPr="00F43112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</w:p>
    <w:p w:rsidR="00F43112" w:rsidRPr="00F43112" w:rsidRDefault="00061022" w:rsidP="00610304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  </w:t>
      </w:r>
      <w:r w:rsidR="00F43112" w:rsidRPr="00F43112">
        <w:rPr>
          <w:rFonts w:ascii="Arial" w:eastAsia="Times New Roman" w:hAnsi="Arial" w:cs="Arial"/>
          <w:b/>
          <w:sz w:val="24"/>
          <w:szCs w:val="24"/>
          <w:lang w:eastAsia="es-ES"/>
        </w:rPr>
        <w:t>Durante su retorno visita </w:t>
      </w:r>
      <w:hyperlink r:id="rId68" w:tooltip="Tarso (Turquía)" w:history="1">
        <w:r w:rsidR="00F43112" w:rsidRPr="00610304">
          <w:rPr>
            <w:rFonts w:ascii="Arial" w:eastAsia="Times New Roman" w:hAnsi="Arial" w:cs="Arial"/>
            <w:b/>
            <w:sz w:val="24"/>
            <w:szCs w:val="24"/>
            <w:lang w:eastAsia="es-ES"/>
          </w:rPr>
          <w:t>Tarso</w:t>
        </w:r>
      </w:hyperlink>
      <w:r w:rsidR="00F43112" w:rsidRPr="00F43112">
        <w:rPr>
          <w:rFonts w:ascii="Arial" w:eastAsia="Times New Roman" w:hAnsi="Arial" w:cs="Arial"/>
          <w:b/>
          <w:sz w:val="24"/>
          <w:szCs w:val="24"/>
          <w:lang w:eastAsia="es-ES"/>
        </w:rPr>
        <w:t>, se detiene en Edesa, visita Siria y Mesopotamia, y de nuevo a Tarso. Desde ahí pone rumbo a </w:t>
      </w:r>
      <w:hyperlink r:id="rId69" w:tooltip="Bitinia" w:history="1">
        <w:r w:rsidR="00F43112" w:rsidRPr="00610304">
          <w:rPr>
            <w:rFonts w:ascii="Arial" w:eastAsia="Times New Roman" w:hAnsi="Arial" w:cs="Arial"/>
            <w:b/>
            <w:sz w:val="24"/>
            <w:szCs w:val="24"/>
            <w:lang w:eastAsia="es-ES"/>
          </w:rPr>
          <w:t>Bitinia</w:t>
        </w:r>
      </w:hyperlink>
      <w:r w:rsidR="00F43112" w:rsidRPr="00F43112">
        <w:rPr>
          <w:rFonts w:ascii="Arial" w:eastAsia="Times New Roman" w:hAnsi="Arial" w:cs="Arial"/>
          <w:b/>
          <w:sz w:val="24"/>
          <w:szCs w:val="24"/>
          <w:lang w:eastAsia="es-ES"/>
        </w:rPr>
        <w:t> y </w:t>
      </w:r>
      <w:hyperlink r:id="rId70" w:tooltip="Constantinopla" w:history="1">
        <w:r w:rsidR="00F43112" w:rsidRPr="00610304">
          <w:rPr>
            <w:rFonts w:ascii="Arial" w:eastAsia="Times New Roman" w:hAnsi="Arial" w:cs="Arial"/>
            <w:b/>
            <w:sz w:val="24"/>
            <w:szCs w:val="24"/>
            <w:lang w:eastAsia="es-ES"/>
          </w:rPr>
          <w:t>Constantinopla</w:t>
        </w:r>
      </w:hyperlink>
      <w:r w:rsidR="00F43112" w:rsidRPr="00F43112">
        <w:rPr>
          <w:rFonts w:ascii="Arial" w:eastAsia="Times New Roman" w:hAnsi="Arial" w:cs="Arial"/>
          <w:b/>
          <w:sz w:val="24"/>
          <w:szCs w:val="24"/>
          <w:lang w:eastAsia="es-ES"/>
        </w:rPr>
        <w:t>. El diario del viaje termina en ese punto, aunque antes de concluir todavía expresa su deseo de visitar </w:t>
      </w:r>
      <w:hyperlink r:id="rId71" w:tooltip="Éfeso" w:history="1">
        <w:r w:rsidR="00F43112" w:rsidRPr="00610304">
          <w:rPr>
            <w:rFonts w:ascii="Arial" w:eastAsia="Times New Roman" w:hAnsi="Arial" w:cs="Arial"/>
            <w:b/>
            <w:sz w:val="24"/>
            <w:szCs w:val="24"/>
            <w:lang w:eastAsia="es-ES"/>
          </w:rPr>
          <w:t>Éfeso</w:t>
        </w:r>
      </w:hyperlink>
      <w:r w:rsidR="00F43112" w:rsidRPr="00F43112">
        <w:rPr>
          <w:rFonts w:ascii="Arial" w:eastAsia="Times New Roman" w:hAnsi="Arial" w:cs="Arial"/>
          <w:b/>
          <w:sz w:val="24"/>
          <w:szCs w:val="24"/>
          <w:lang w:eastAsia="es-ES"/>
        </w:rPr>
        <w:t>. La segunda parte del diario describe la liturgia tal y como se lleva cabo en Tierra Santa, en oficios de diario, domingo y durante las fiestas de </w:t>
      </w:r>
      <w:hyperlink r:id="rId72" w:tooltip="Pascua" w:history="1">
        <w:r w:rsidR="00F43112" w:rsidRPr="00610304">
          <w:rPr>
            <w:rFonts w:ascii="Arial" w:eastAsia="Times New Roman" w:hAnsi="Arial" w:cs="Arial"/>
            <w:b/>
            <w:sz w:val="24"/>
            <w:szCs w:val="24"/>
            <w:lang w:eastAsia="es-ES"/>
          </w:rPr>
          <w:t>Pascua</w:t>
        </w:r>
      </w:hyperlink>
      <w:r w:rsidR="00F43112" w:rsidRPr="00F43112">
        <w:rPr>
          <w:rFonts w:ascii="Arial" w:eastAsia="Times New Roman" w:hAnsi="Arial" w:cs="Arial"/>
          <w:b/>
          <w:sz w:val="24"/>
          <w:szCs w:val="24"/>
          <w:lang w:eastAsia="es-ES"/>
        </w:rPr>
        <w:t> y </w:t>
      </w:r>
      <w:hyperlink r:id="rId73" w:tooltip="Semana Santa" w:history="1">
        <w:r w:rsidR="00F43112" w:rsidRPr="00610304">
          <w:rPr>
            <w:rFonts w:ascii="Arial" w:eastAsia="Times New Roman" w:hAnsi="Arial" w:cs="Arial"/>
            <w:b/>
            <w:sz w:val="24"/>
            <w:szCs w:val="24"/>
            <w:lang w:eastAsia="es-ES"/>
          </w:rPr>
          <w:t>Semana Santa</w:t>
        </w:r>
      </w:hyperlink>
      <w:r w:rsidR="00F43112" w:rsidRPr="00F43112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</w:p>
    <w:p w:rsidR="00F43112" w:rsidRPr="00F43112" w:rsidRDefault="00061022" w:rsidP="00610304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  </w:t>
      </w:r>
      <w:r w:rsidR="00F43112" w:rsidRPr="00F43112">
        <w:rPr>
          <w:rFonts w:ascii="Arial" w:eastAsia="Times New Roman" w:hAnsi="Arial" w:cs="Arial"/>
          <w:b/>
          <w:sz w:val="24"/>
          <w:szCs w:val="24"/>
          <w:lang w:eastAsia="es-ES"/>
        </w:rPr>
        <w:t>En julio de 2018 la Asociación “</w:t>
      </w:r>
      <w:proofErr w:type="spellStart"/>
      <w:r w:rsidR="00F43112" w:rsidRPr="00F43112">
        <w:rPr>
          <w:rFonts w:ascii="Arial" w:eastAsia="Times New Roman" w:hAnsi="Arial" w:cs="Arial"/>
          <w:b/>
          <w:sz w:val="24"/>
          <w:szCs w:val="24"/>
          <w:lang w:eastAsia="es-ES"/>
        </w:rPr>
        <w:t>Herstóricas</w:t>
      </w:r>
      <w:proofErr w:type="spellEnd"/>
      <w:r w:rsidR="00F43112" w:rsidRPr="00F43112">
        <w:rPr>
          <w:rFonts w:ascii="Arial" w:eastAsia="Times New Roman" w:hAnsi="Arial" w:cs="Arial"/>
          <w:b/>
          <w:sz w:val="24"/>
          <w:szCs w:val="24"/>
          <w:lang w:eastAsia="es-ES"/>
        </w:rPr>
        <w:t>. Historia, Mujeres y Género” y el Colectivo “Autoras de Cómic” creó un proyecto de carácter cultural y educativo para visibilizar la aportación histórica de las mujeres en la sociedad y reflexionar sobre su ausencia consistente en un juego de cartas. Una de estas cartas está dedicada a Egeria.​</w:t>
      </w:r>
    </w:p>
    <w:p w:rsidR="00F43112" w:rsidRPr="00610304" w:rsidRDefault="00F43112" w:rsidP="00610304">
      <w:pPr>
        <w:jc w:val="both"/>
        <w:rPr>
          <w:rFonts w:ascii="Arial" w:hAnsi="Arial" w:cs="Arial"/>
          <w:b/>
          <w:sz w:val="24"/>
          <w:szCs w:val="24"/>
        </w:rPr>
      </w:pPr>
    </w:p>
    <w:sectPr w:rsidR="00F43112" w:rsidRPr="00610304" w:rsidSect="00F43112">
      <w:pgSz w:w="11906" w:h="16838"/>
      <w:pgMar w:top="1417" w:right="566" w:bottom="141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43112"/>
    <w:rsid w:val="00061022"/>
    <w:rsid w:val="001D2FD9"/>
    <w:rsid w:val="001E2ACE"/>
    <w:rsid w:val="002970EC"/>
    <w:rsid w:val="002C04F9"/>
    <w:rsid w:val="00610304"/>
    <w:rsid w:val="00A5284F"/>
    <w:rsid w:val="00BF4E73"/>
    <w:rsid w:val="00F431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84F"/>
  </w:style>
  <w:style w:type="paragraph" w:styleId="Ttulo2">
    <w:name w:val="heading 2"/>
    <w:basedOn w:val="Normal"/>
    <w:link w:val="Ttulo2Car"/>
    <w:uiPriority w:val="9"/>
    <w:qFormat/>
    <w:rsid w:val="00F4311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F43112"/>
    <w:rPr>
      <w:color w:val="0000FF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F43112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mw-headline">
    <w:name w:val="mw-headline"/>
    <w:basedOn w:val="Fuentedeprrafopredeter"/>
    <w:rsid w:val="00F43112"/>
  </w:style>
  <w:style w:type="character" w:customStyle="1" w:styleId="mw-editsection">
    <w:name w:val="mw-editsection"/>
    <w:basedOn w:val="Fuentedeprrafopredeter"/>
    <w:rsid w:val="00F43112"/>
  </w:style>
  <w:style w:type="character" w:customStyle="1" w:styleId="mw-editsection-bracket">
    <w:name w:val="mw-editsection-bracket"/>
    <w:basedOn w:val="Fuentedeprrafopredeter"/>
    <w:rsid w:val="00F43112"/>
  </w:style>
  <w:style w:type="paragraph" w:styleId="NormalWeb">
    <w:name w:val="Normal (Web)"/>
    <w:basedOn w:val="Normal"/>
    <w:uiPriority w:val="99"/>
    <w:semiHidden/>
    <w:unhideWhenUsed/>
    <w:rsid w:val="00F431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431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3112"/>
    <w:rPr>
      <w:rFonts w:ascii="Tahoma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1E2ACE"/>
    <w:rPr>
      <w:b/>
      <w:bCs/>
    </w:rPr>
  </w:style>
  <w:style w:type="character" w:styleId="nfasis">
    <w:name w:val="Emphasis"/>
    <w:basedOn w:val="Fuentedeprrafopredeter"/>
    <w:uiPriority w:val="20"/>
    <w:qFormat/>
    <w:rsid w:val="001E2AC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5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558572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306732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200647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s.wikipedia.org/wiki/Palestina_(regi%C3%B3n)" TargetMode="External"/><Relationship Id="rId18" Type="http://schemas.openxmlformats.org/officeDocument/2006/relationships/hyperlink" Target="https://es.wikipedia.org/wiki/381" TargetMode="External"/><Relationship Id="rId26" Type="http://schemas.openxmlformats.org/officeDocument/2006/relationships/hyperlink" Target="https://es.wikipedia.org/wiki/Nazaret" TargetMode="External"/><Relationship Id="rId39" Type="http://schemas.openxmlformats.org/officeDocument/2006/relationships/hyperlink" Target="https://es.wikipedia.org/wiki/Arezzo" TargetMode="External"/><Relationship Id="rId21" Type="http://schemas.openxmlformats.org/officeDocument/2006/relationships/hyperlink" Target="https://es.wikipedia.org/wiki/Francia" TargetMode="External"/><Relationship Id="rId34" Type="http://schemas.openxmlformats.org/officeDocument/2006/relationships/hyperlink" Target="https://es.wikipedia.org/wiki/Edesa" TargetMode="External"/><Relationship Id="rId42" Type="http://schemas.openxmlformats.org/officeDocument/2006/relationships/hyperlink" Target="https://es.wikipedia.org/wiki/Pergamino" TargetMode="External"/><Relationship Id="rId47" Type="http://schemas.openxmlformats.org/officeDocument/2006/relationships/hyperlink" Target="https://es.wikipedia.org/w/index.php?title=Ambrosio_Restellini&amp;action=edit&amp;redlink=1" TargetMode="External"/><Relationship Id="rId50" Type="http://schemas.openxmlformats.org/officeDocument/2006/relationships/hyperlink" Target="https://es.wikipedia.org/wiki/Abad" TargetMode="External"/><Relationship Id="rId55" Type="http://schemas.openxmlformats.org/officeDocument/2006/relationships/hyperlink" Target="https://es.wikipedia.org/wiki/1903" TargetMode="External"/><Relationship Id="rId63" Type="http://schemas.openxmlformats.org/officeDocument/2006/relationships/hyperlink" Target="https://es.wikipedia.org/wiki/Galilea" TargetMode="External"/><Relationship Id="rId68" Type="http://schemas.openxmlformats.org/officeDocument/2006/relationships/hyperlink" Target="https://es.wikipedia.org/wiki/Tarso_(Turqu%C3%ADa)" TargetMode="External"/><Relationship Id="rId7" Type="http://schemas.openxmlformats.org/officeDocument/2006/relationships/hyperlink" Target="https://es.wikipedia.org/wiki/El_Bierzo" TargetMode="External"/><Relationship Id="rId71" Type="http://schemas.openxmlformats.org/officeDocument/2006/relationships/hyperlink" Target="https://es.wikipedia.org/wiki/%C3%89feso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es.wikipedia.org/wiki/Asia_Menor" TargetMode="External"/><Relationship Id="rId29" Type="http://schemas.openxmlformats.org/officeDocument/2006/relationships/hyperlink" Target="https://es.wikipedia.org/wiki/Alejandr%C3%ADa" TargetMode="External"/><Relationship Id="rId11" Type="http://schemas.openxmlformats.org/officeDocument/2006/relationships/hyperlink" Target="https://es.wikipedia.org/wiki/Tierra_Santa" TargetMode="External"/><Relationship Id="rId24" Type="http://schemas.openxmlformats.org/officeDocument/2006/relationships/hyperlink" Target="https://es.wikipedia.org/wiki/Jerusal%C3%A9n" TargetMode="External"/><Relationship Id="rId32" Type="http://schemas.openxmlformats.org/officeDocument/2006/relationships/hyperlink" Target="https://es.wikipedia.org/wiki/Sina%C3%AD" TargetMode="External"/><Relationship Id="rId37" Type="http://schemas.openxmlformats.org/officeDocument/2006/relationships/hyperlink" Target="https://es.wikipedia.org/wiki/1884" TargetMode="External"/><Relationship Id="rId40" Type="http://schemas.openxmlformats.org/officeDocument/2006/relationships/hyperlink" Target="https://es.wikipedia.org/wiki/Etruria" TargetMode="External"/><Relationship Id="rId45" Type="http://schemas.openxmlformats.org/officeDocument/2006/relationships/hyperlink" Target="https://es.wikipedia.org/wiki/Poitiers" TargetMode="External"/><Relationship Id="rId53" Type="http://schemas.openxmlformats.org/officeDocument/2006/relationships/hyperlink" Target="https://es.wikipedia.org/wiki/Silvia_de_Aquitania" TargetMode="External"/><Relationship Id="rId58" Type="http://schemas.openxmlformats.org/officeDocument/2006/relationships/hyperlink" Target="https://es.wikipedia.org/wiki/Pedro_el_Di%C3%A1cono_(bibliotecario)" TargetMode="External"/><Relationship Id="rId66" Type="http://schemas.openxmlformats.org/officeDocument/2006/relationships/hyperlink" Target="https://es.wikipedia.org/wiki/Samaria_(ciudad)" TargetMode="External"/><Relationship Id="rId74" Type="http://schemas.openxmlformats.org/officeDocument/2006/relationships/fontTable" Target="fontTable.xml"/><Relationship Id="rId5" Type="http://schemas.openxmlformats.org/officeDocument/2006/relationships/hyperlink" Target="https://es.wikipedia.org/wiki/Siglo_IV" TargetMode="External"/><Relationship Id="rId15" Type="http://schemas.openxmlformats.org/officeDocument/2006/relationships/hyperlink" Target="https://es.wikipedia.org/wiki/Mesopotamia" TargetMode="External"/><Relationship Id="rId23" Type="http://schemas.openxmlformats.org/officeDocument/2006/relationships/hyperlink" Target="https://es.wikipedia.org/wiki/Adri%C3%A1tico" TargetMode="External"/><Relationship Id="rId28" Type="http://schemas.openxmlformats.org/officeDocument/2006/relationships/hyperlink" Target="https://es.wikipedia.org/wiki/382" TargetMode="External"/><Relationship Id="rId36" Type="http://schemas.openxmlformats.org/officeDocument/2006/relationships/hyperlink" Target="https://es.wikipedia.org/wiki/Lat%C3%ADn_vulgar" TargetMode="External"/><Relationship Id="rId49" Type="http://schemas.openxmlformats.org/officeDocument/2006/relationships/hyperlink" Target="https://es.wikipedia.org/wiki/1602" TargetMode="External"/><Relationship Id="rId57" Type="http://schemas.openxmlformats.org/officeDocument/2006/relationships/hyperlink" Target="https://es.wikipedia.org/wiki/Arezzo" TargetMode="External"/><Relationship Id="rId61" Type="http://schemas.openxmlformats.org/officeDocument/2006/relationships/image" Target="media/image2.png"/><Relationship Id="rId10" Type="http://schemas.openxmlformats.org/officeDocument/2006/relationships/hyperlink" Target="https://es.wikipedia.org/wiki/Prisciliano" TargetMode="External"/><Relationship Id="rId19" Type="http://schemas.openxmlformats.org/officeDocument/2006/relationships/hyperlink" Target="https://es.wikipedia.org/wiki/384" TargetMode="External"/><Relationship Id="rId31" Type="http://schemas.openxmlformats.org/officeDocument/2006/relationships/hyperlink" Target="https://es.wikipedia.org/wiki/Mar_Rojo" TargetMode="External"/><Relationship Id="rId44" Type="http://schemas.openxmlformats.org/officeDocument/2006/relationships/hyperlink" Target="https://es.wikipedia.org/wiki/Hilario_de_Poitiers" TargetMode="External"/><Relationship Id="rId52" Type="http://schemas.openxmlformats.org/officeDocument/2006/relationships/hyperlink" Target="https://es.wikipedia.org/wiki/Napole%C3%B3n" TargetMode="External"/><Relationship Id="rId60" Type="http://schemas.openxmlformats.org/officeDocument/2006/relationships/hyperlink" Target="https://es.wikipedia.org/wiki/San_Marcial_de_Limoges" TargetMode="External"/><Relationship Id="rId65" Type="http://schemas.openxmlformats.org/officeDocument/2006/relationships/hyperlink" Target="https://es.wikipedia.org/wiki/Horeb" TargetMode="External"/><Relationship Id="rId73" Type="http://schemas.openxmlformats.org/officeDocument/2006/relationships/hyperlink" Target="https://es.wikipedia.org/wiki/Semana_Santa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es.wikipedia.org/wiki/Jer%C3%B3nimo_de_Estrid%C3%B3n" TargetMode="External"/><Relationship Id="rId14" Type="http://schemas.openxmlformats.org/officeDocument/2006/relationships/hyperlink" Target="https://es.wikipedia.org/wiki/Siria" TargetMode="External"/><Relationship Id="rId22" Type="http://schemas.openxmlformats.org/officeDocument/2006/relationships/hyperlink" Target="https://es.wikipedia.org/wiki/Italia" TargetMode="External"/><Relationship Id="rId27" Type="http://schemas.openxmlformats.org/officeDocument/2006/relationships/hyperlink" Target="https://es.wikipedia.org/wiki/Cafarna%C3%BAm" TargetMode="External"/><Relationship Id="rId30" Type="http://schemas.openxmlformats.org/officeDocument/2006/relationships/hyperlink" Target="https://es.wikipedia.org/wiki/Tebas_(Egipto)" TargetMode="External"/><Relationship Id="rId35" Type="http://schemas.openxmlformats.org/officeDocument/2006/relationships/hyperlink" Target="https://es.wikipedia.org/wiki/%C3%89ufrates" TargetMode="External"/><Relationship Id="rId43" Type="http://schemas.openxmlformats.org/officeDocument/2006/relationships/hyperlink" Target="https://es.wikipedia.org/wiki/Siglo_XI" TargetMode="External"/><Relationship Id="rId48" Type="http://schemas.openxmlformats.org/officeDocument/2006/relationships/hyperlink" Target="https://es.wikipedia.org/wiki/1599" TargetMode="External"/><Relationship Id="rId56" Type="http://schemas.openxmlformats.org/officeDocument/2006/relationships/hyperlink" Target="https://es.wikipedia.org/wiki/Monja" TargetMode="External"/><Relationship Id="rId64" Type="http://schemas.openxmlformats.org/officeDocument/2006/relationships/hyperlink" Target="https://es.wikipedia.org/wiki/Hebr%C3%B3n" TargetMode="External"/><Relationship Id="rId69" Type="http://schemas.openxmlformats.org/officeDocument/2006/relationships/hyperlink" Target="https://es.wikipedia.org/wiki/Bitinia" TargetMode="External"/><Relationship Id="rId8" Type="http://schemas.openxmlformats.org/officeDocument/2006/relationships/hyperlink" Target="https://es.wikipedia.org/wiki/Teodosio_el_Grande" TargetMode="External"/><Relationship Id="rId51" Type="http://schemas.openxmlformats.org/officeDocument/2006/relationships/hyperlink" Target="https://es.wikipedia.org/wiki/1801" TargetMode="External"/><Relationship Id="rId72" Type="http://schemas.openxmlformats.org/officeDocument/2006/relationships/hyperlink" Target="https://es.wikipedia.org/wiki/Pascua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es.wikipedia.org/wiki/Egipto" TargetMode="External"/><Relationship Id="rId17" Type="http://schemas.openxmlformats.org/officeDocument/2006/relationships/hyperlink" Target="https://es.wikipedia.org/wiki/Constantinopla" TargetMode="External"/><Relationship Id="rId25" Type="http://schemas.openxmlformats.org/officeDocument/2006/relationships/hyperlink" Target="https://es.wikipedia.org/wiki/Jeric%C3%B3_(Cisjordania)" TargetMode="External"/><Relationship Id="rId33" Type="http://schemas.openxmlformats.org/officeDocument/2006/relationships/hyperlink" Target="https://es.wikipedia.org/wiki/Antioquia" TargetMode="External"/><Relationship Id="rId38" Type="http://schemas.openxmlformats.org/officeDocument/2006/relationships/hyperlink" Target="https://es.wikipedia.org/wiki/San_Valerio" TargetMode="External"/><Relationship Id="rId46" Type="http://schemas.openxmlformats.org/officeDocument/2006/relationships/hyperlink" Target="https://es.wikipedia.org/wiki/Monasterio" TargetMode="External"/><Relationship Id="rId59" Type="http://schemas.openxmlformats.org/officeDocument/2006/relationships/hyperlink" Target="https://es.wikipedia.org/wiki/750" TargetMode="External"/><Relationship Id="rId67" Type="http://schemas.openxmlformats.org/officeDocument/2006/relationships/hyperlink" Target="https://es.wikipedia.org/wiki/Monte_Nebo" TargetMode="External"/><Relationship Id="rId20" Type="http://schemas.openxmlformats.org/officeDocument/2006/relationships/hyperlink" Target="https://es.wikipedia.org/wiki/Galia" TargetMode="External"/><Relationship Id="rId41" Type="http://schemas.openxmlformats.org/officeDocument/2006/relationships/hyperlink" Target="https://es.wikipedia.org/wiki/C%C3%B3dice" TargetMode="External"/><Relationship Id="rId54" Type="http://schemas.openxmlformats.org/officeDocument/2006/relationships/hyperlink" Target="https://es.wikipedia.org/w/index.php?title=Rufino_de_Aquitania&amp;action=edit&amp;redlink=1" TargetMode="External"/><Relationship Id="rId62" Type="http://schemas.openxmlformats.org/officeDocument/2006/relationships/hyperlink" Target="https://es.wikipedia.org/wiki/Bel%C3%A9n" TargetMode="External"/><Relationship Id="rId70" Type="http://schemas.openxmlformats.org/officeDocument/2006/relationships/hyperlink" Target="https://es.wikipedia.org/wiki/Constantinopla" TargetMode="External"/><Relationship Id="rId75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es.wikipedia.org/wiki/Hispania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2438</Words>
  <Characters>13413</Characters>
  <Application>Microsoft Office Word</Application>
  <DocSecurity>0</DocSecurity>
  <Lines>111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PECHI</dc:creator>
  <cp:lastModifiedBy>PECHI</cp:lastModifiedBy>
  <cp:revision>2</cp:revision>
  <dcterms:created xsi:type="dcterms:W3CDTF">2021-03-05T21:11:00Z</dcterms:created>
  <dcterms:modified xsi:type="dcterms:W3CDTF">2021-03-05T21:11:00Z</dcterms:modified>
</cp:coreProperties>
</file>