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6" w:rsidRPr="003E43FF" w:rsidRDefault="00230276" w:rsidP="00230276">
      <w:pPr>
        <w:widowControl/>
        <w:autoSpaceDE/>
        <w:autoSpaceDN/>
        <w:adjustRightInd/>
        <w:rPr>
          <w:b/>
          <w:sz w:val="30"/>
          <w:szCs w:val="30"/>
        </w:rPr>
      </w:pPr>
    </w:p>
    <w:p w:rsidR="00997603" w:rsidRDefault="00366D4C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21  </w:t>
      </w:r>
      <w:r w:rsidR="00997603" w:rsidRPr="003E43FF">
        <w:rPr>
          <w:b/>
          <w:color w:val="FF0000"/>
          <w:sz w:val="36"/>
          <w:szCs w:val="36"/>
        </w:rPr>
        <w:t xml:space="preserve">La </w:t>
      </w:r>
      <w:r w:rsidR="003E43FF" w:rsidRPr="003E43FF">
        <w:rPr>
          <w:b/>
          <w:color w:val="FF0000"/>
          <w:sz w:val="36"/>
          <w:szCs w:val="36"/>
        </w:rPr>
        <w:t>comunión de los Santos</w:t>
      </w:r>
    </w:p>
    <w:p w:rsidR="008B0022" w:rsidRDefault="008B0022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8B0022" w:rsidRDefault="008B0022" w:rsidP="008B0022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8B0022" w:rsidRPr="008B0022" w:rsidRDefault="008B0022" w:rsidP="008B0022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8B0022" w:rsidRDefault="008B0022" w:rsidP="00977692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8B0022" w:rsidRDefault="008B0022" w:rsidP="00977692">
      <w:pPr>
        <w:widowControl/>
        <w:autoSpaceDE/>
        <w:autoSpaceDN/>
        <w:adjustRightInd/>
        <w:jc w:val="both"/>
        <w:rPr>
          <w:b/>
          <w:color w:val="0070C0"/>
        </w:rPr>
      </w:pPr>
      <w:r w:rsidRPr="008B0022">
        <w:rPr>
          <w:b/>
          <w:color w:val="0070C0"/>
        </w:rPr>
        <w:t xml:space="preserve"> </w:t>
      </w:r>
      <w:r w:rsidR="00977692">
        <w:rPr>
          <w:b/>
          <w:color w:val="0070C0"/>
        </w:rPr>
        <w:t xml:space="preserve">  </w:t>
      </w:r>
      <w:r w:rsidRPr="008B0022">
        <w:rPr>
          <w:b/>
          <w:color w:val="0070C0"/>
        </w:rPr>
        <w:t xml:space="preserve"> La idea de la comunión, común- uni</w:t>
      </w:r>
      <w:r w:rsidR="000B1BB6">
        <w:rPr>
          <w:b/>
          <w:color w:val="0070C0"/>
        </w:rPr>
        <w:t>ón</w:t>
      </w:r>
      <w:r w:rsidRPr="008B0022">
        <w:rPr>
          <w:b/>
          <w:color w:val="0070C0"/>
        </w:rPr>
        <w:t>, integración, compenetración, interrelaci</w:t>
      </w:r>
      <w:r w:rsidR="000B1BB6">
        <w:rPr>
          <w:b/>
          <w:color w:val="0070C0"/>
        </w:rPr>
        <w:t>ón</w:t>
      </w:r>
      <w:r w:rsidRPr="008B0022">
        <w:rPr>
          <w:b/>
          <w:color w:val="0070C0"/>
        </w:rPr>
        <w:t>, es d</w:t>
      </w:r>
      <w:r w:rsidR="000B1BB6">
        <w:rPr>
          <w:b/>
          <w:color w:val="0070C0"/>
        </w:rPr>
        <w:t>e</w:t>
      </w:r>
      <w:r w:rsidRPr="008B0022">
        <w:rPr>
          <w:b/>
          <w:color w:val="0070C0"/>
        </w:rPr>
        <w:t>mas</w:t>
      </w:r>
      <w:r w:rsidR="000B1BB6">
        <w:rPr>
          <w:b/>
          <w:color w:val="0070C0"/>
        </w:rPr>
        <w:t xml:space="preserve">iado  </w:t>
      </w:r>
      <w:r w:rsidRPr="008B0022">
        <w:rPr>
          <w:b/>
          <w:color w:val="0070C0"/>
        </w:rPr>
        <w:t>complicada para que entre en la mente de los niños</w:t>
      </w:r>
      <w:r w:rsidR="000B1BB6">
        <w:rPr>
          <w:b/>
          <w:color w:val="0070C0"/>
        </w:rPr>
        <w:t xml:space="preserve"> pequeños</w:t>
      </w:r>
      <w:r w:rsidRPr="008B0022">
        <w:rPr>
          <w:b/>
          <w:color w:val="0070C0"/>
        </w:rPr>
        <w:t>. Pero la prese</w:t>
      </w:r>
      <w:r w:rsidRPr="008B0022">
        <w:rPr>
          <w:b/>
          <w:color w:val="0070C0"/>
        </w:rPr>
        <w:t>n</w:t>
      </w:r>
      <w:r w:rsidRPr="008B0022">
        <w:rPr>
          <w:b/>
          <w:color w:val="0070C0"/>
        </w:rPr>
        <w:t xml:space="preserve">tación </w:t>
      </w:r>
      <w:r w:rsidR="000B1BB6">
        <w:rPr>
          <w:b/>
          <w:color w:val="0070C0"/>
        </w:rPr>
        <w:t>d</w:t>
      </w:r>
      <w:r w:rsidRPr="008B0022">
        <w:rPr>
          <w:b/>
          <w:color w:val="0070C0"/>
        </w:rPr>
        <w:t>e figuras interesantes, como la de San José, o la Virgen María</w:t>
      </w:r>
      <w:r w:rsidR="000B1BB6">
        <w:rPr>
          <w:b/>
          <w:color w:val="0070C0"/>
        </w:rPr>
        <w:t>,</w:t>
      </w:r>
      <w:r w:rsidRPr="008B0022">
        <w:rPr>
          <w:b/>
          <w:color w:val="0070C0"/>
        </w:rPr>
        <w:t xml:space="preserve"> pueden dar mucho juego</w:t>
      </w:r>
      <w:r w:rsidR="000B1BB6">
        <w:rPr>
          <w:b/>
          <w:color w:val="0070C0"/>
        </w:rPr>
        <w:t xml:space="preserve"> en la compresión de la Iglesia</w:t>
      </w:r>
      <w:r w:rsidRPr="008B0022">
        <w:rPr>
          <w:b/>
          <w:color w:val="0070C0"/>
        </w:rPr>
        <w:t>.</w:t>
      </w:r>
      <w:r>
        <w:rPr>
          <w:b/>
          <w:color w:val="0070C0"/>
        </w:rPr>
        <w:t>Los niñ</w:t>
      </w:r>
      <w:r w:rsidR="000B1BB6">
        <w:rPr>
          <w:b/>
          <w:color w:val="0070C0"/>
        </w:rPr>
        <w:t>o</w:t>
      </w:r>
      <w:r>
        <w:rPr>
          <w:b/>
          <w:color w:val="0070C0"/>
        </w:rPr>
        <w:t>s de esas edades viv</w:t>
      </w:r>
      <w:r w:rsidR="00762B78">
        <w:rPr>
          <w:b/>
          <w:color w:val="0070C0"/>
        </w:rPr>
        <w:t>en bastante ya los mitos del fút</w:t>
      </w:r>
      <w:r>
        <w:rPr>
          <w:b/>
          <w:color w:val="0070C0"/>
        </w:rPr>
        <w:t>bol, de otros deportes y en ocasiones de los films infantiles y también de los cue</w:t>
      </w:r>
      <w:r w:rsidR="00762B78">
        <w:rPr>
          <w:b/>
          <w:color w:val="0070C0"/>
        </w:rPr>
        <w:t>n</w:t>
      </w:r>
      <w:r>
        <w:rPr>
          <w:b/>
          <w:color w:val="0070C0"/>
        </w:rPr>
        <w:t>tos de niños.</w:t>
      </w:r>
    </w:p>
    <w:p w:rsidR="008B0022" w:rsidRDefault="008B0022" w:rsidP="00977692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Que se les vaya iniciado a la valoración de algunas figuras modélic</w:t>
      </w:r>
      <w:r w:rsidR="00977692">
        <w:rPr>
          <w:b/>
          <w:color w:val="0070C0"/>
        </w:rPr>
        <w:t>a</w:t>
      </w:r>
      <w:r>
        <w:rPr>
          <w:b/>
          <w:color w:val="0070C0"/>
        </w:rPr>
        <w:t xml:space="preserve">s, como era San </w:t>
      </w:r>
      <w:r w:rsidR="00762B78">
        <w:rPr>
          <w:b/>
          <w:color w:val="0070C0"/>
        </w:rPr>
        <w:t>P</w:t>
      </w:r>
      <w:r>
        <w:rPr>
          <w:b/>
          <w:color w:val="0070C0"/>
        </w:rPr>
        <w:t>a</w:t>
      </w:r>
      <w:r>
        <w:rPr>
          <w:b/>
          <w:color w:val="0070C0"/>
        </w:rPr>
        <w:t>blo</w:t>
      </w:r>
      <w:r w:rsidR="00762B78">
        <w:rPr>
          <w:b/>
          <w:color w:val="0070C0"/>
        </w:rPr>
        <w:t xml:space="preserve"> viajero</w:t>
      </w:r>
      <w:r>
        <w:rPr>
          <w:b/>
          <w:color w:val="0070C0"/>
        </w:rPr>
        <w:t>, Santiago que vino a España, los tres reyes magos y otros, hace posible que en su ment</w:t>
      </w:r>
      <w:r w:rsidR="00762B78">
        <w:rPr>
          <w:b/>
          <w:color w:val="0070C0"/>
        </w:rPr>
        <w:t>e</w:t>
      </w:r>
      <w:r w:rsidR="00977692">
        <w:rPr>
          <w:b/>
          <w:color w:val="0070C0"/>
        </w:rPr>
        <w:t>,</w:t>
      </w:r>
      <w:r>
        <w:rPr>
          <w:b/>
          <w:color w:val="0070C0"/>
        </w:rPr>
        <w:t xml:space="preserve"> que asimila al héroe</w:t>
      </w:r>
      <w:r w:rsidR="00762B78">
        <w:rPr>
          <w:b/>
          <w:color w:val="0070C0"/>
        </w:rPr>
        <w:t xml:space="preserve"> de futbol</w:t>
      </w:r>
      <w:r w:rsidR="00977692">
        <w:rPr>
          <w:b/>
          <w:color w:val="0070C0"/>
        </w:rPr>
        <w:t>,</w:t>
      </w:r>
      <w:r>
        <w:rPr>
          <w:b/>
          <w:color w:val="0070C0"/>
        </w:rPr>
        <w:t xml:space="preserve"> también vaya</w:t>
      </w:r>
      <w:r w:rsidR="00762B78">
        <w:rPr>
          <w:b/>
          <w:color w:val="0070C0"/>
        </w:rPr>
        <w:t xml:space="preserve"> conociendo</w:t>
      </w:r>
      <w:r w:rsidR="00977692">
        <w:rPr>
          <w:b/>
          <w:color w:val="0070C0"/>
        </w:rPr>
        <w:t xml:space="preserve"> </w:t>
      </w:r>
      <w:r w:rsidR="00762B78">
        <w:rPr>
          <w:b/>
          <w:color w:val="0070C0"/>
        </w:rPr>
        <w:t xml:space="preserve">y </w:t>
      </w:r>
      <w:r>
        <w:rPr>
          <w:b/>
          <w:color w:val="0070C0"/>
        </w:rPr>
        <w:t>pensando</w:t>
      </w:r>
      <w:r w:rsidR="00977692">
        <w:rPr>
          <w:b/>
          <w:color w:val="0070C0"/>
        </w:rPr>
        <w:t xml:space="preserve"> en</w:t>
      </w:r>
      <w:r>
        <w:rPr>
          <w:b/>
          <w:color w:val="0070C0"/>
        </w:rPr>
        <w:t xml:space="preserve"> los que hay en el cielo y que hay que conocer.</w:t>
      </w:r>
    </w:p>
    <w:p w:rsidR="008B0022" w:rsidRDefault="008B0022" w:rsidP="0097769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8B0022" w:rsidRDefault="008B0022" w:rsidP="00977692">
      <w:pPr>
        <w:widowControl/>
        <w:autoSpaceDE/>
        <w:autoSpaceDN/>
        <w:adjustRightInd/>
        <w:jc w:val="both"/>
        <w:rPr>
          <w:b/>
          <w:color w:val="00B050"/>
        </w:rPr>
      </w:pPr>
      <w:r w:rsidRPr="008B0022">
        <w:rPr>
          <w:b/>
          <w:color w:val="00B050"/>
        </w:rPr>
        <w:t xml:space="preserve">  </w:t>
      </w:r>
      <w:r w:rsidR="00977692">
        <w:rPr>
          <w:b/>
          <w:color w:val="00B050"/>
        </w:rPr>
        <w:t xml:space="preserve">   </w:t>
      </w:r>
      <w:r w:rsidRPr="008B0022">
        <w:rPr>
          <w:b/>
          <w:color w:val="00B050"/>
        </w:rPr>
        <w:t xml:space="preserve">Los niños medianos tienen más </w:t>
      </w:r>
      <w:bookmarkStart w:id="0" w:name="_GoBack"/>
      <w:bookmarkEnd w:id="0"/>
      <w:r w:rsidRPr="008B0022">
        <w:rPr>
          <w:b/>
          <w:color w:val="00B050"/>
        </w:rPr>
        <w:t>capacidad de descubrir las figuras heroicas. Que un niño de primera comunión admire a S. Tarsicio, que dio la vida por llevar la comunión a una c</w:t>
      </w:r>
      <w:r w:rsidR="00977692">
        <w:rPr>
          <w:b/>
          <w:color w:val="00B050"/>
        </w:rPr>
        <w:t>á</w:t>
      </w:r>
      <w:r w:rsidRPr="008B0022">
        <w:rPr>
          <w:b/>
          <w:color w:val="00B050"/>
        </w:rPr>
        <w:t>rc</w:t>
      </w:r>
      <w:r w:rsidR="00977692">
        <w:rPr>
          <w:b/>
          <w:color w:val="00B050"/>
        </w:rPr>
        <w:t>e</w:t>
      </w:r>
      <w:r w:rsidRPr="008B0022">
        <w:rPr>
          <w:b/>
          <w:color w:val="00B050"/>
        </w:rPr>
        <w:t>l, o la figura de S. Crist</w:t>
      </w:r>
      <w:r w:rsidR="00977692">
        <w:rPr>
          <w:b/>
          <w:color w:val="00B050"/>
        </w:rPr>
        <w:t>ó</w:t>
      </w:r>
      <w:r w:rsidRPr="008B0022">
        <w:rPr>
          <w:b/>
          <w:color w:val="00B050"/>
        </w:rPr>
        <w:t>bal, que se dedicaba a pasar gente necesitad</w:t>
      </w:r>
      <w:r w:rsidR="00977692">
        <w:rPr>
          <w:b/>
          <w:color w:val="00B050"/>
        </w:rPr>
        <w:t>a</w:t>
      </w:r>
      <w:r w:rsidRPr="008B0022">
        <w:rPr>
          <w:b/>
          <w:color w:val="00B050"/>
        </w:rPr>
        <w:t xml:space="preserve"> de </w:t>
      </w:r>
      <w:r w:rsidR="00977692">
        <w:rPr>
          <w:b/>
          <w:color w:val="00B050"/>
        </w:rPr>
        <w:t xml:space="preserve"> cruzar un río</w:t>
      </w:r>
      <w:r w:rsidRPr="008B0022">
        <w:rPr>
          <w:b/>
          <w:color w:val="00B050"/>
        </w:rPr>
        <w:t xml:space="preserve"> a la otra</w:t>
      </w:r>
      <w:r w:rsidR="00977692">
        <w:rPr>
          <w:b/>
          <w:color w:val="00B050"/>
        </w:rPr>
        <w:t xml:space="preserve"> orilla</w:t>
      </w:r>
      <w:r w:rsidRPr="008B0022">
        <w:rPr>
          <w:b/>
          <w:color w:val="00B050"/>
        </w:rPr>
        <w:t xml:space="preserve">, abre puertas interesantes </w:t>
      </w:r>
      <w:r>
        <w:rPr>
          <w:b/>
          <w:color w:val="00B050"/>
        </w:rPr>
        <w:t xml:space="preserve"> para darse cuenta de que los que cumplen las consignas de Jes</w:t>
      </w:r>
      <w:r w:rsidR="00977692">
        <w:rPr>
          <w:b/>
          <w:color w:val="00B050"/>
        </w:rPr>
        <w:t>ú</w:t>
      </w:r>
      <w:r>
        <w:rPr>
          <w:b/>
          <w:color w:val="00B050"/>
        </w:rPr>
        <w:t>s de amar a todos, de hacer el bien, de ayudar a los pobres, etc.</w:t>
      </w:r>
      <w:r w:rsidR="00977692">
        <w:rPr>
          <w:b/>
          <w:color w:val="00B050"/>
        </w:rPr>
        <w:t xml:space="preserve"> m</w:t>
      </w:r>
      <w:r w:rsidR="00977692">
        <w:rPr>
          <w:b/>
          <w:color w:val="00B050"/>
        </w:rPr>
        <w:t>e</w:t>
      </w:r>
      <w:r w:rsidR="00977692">
        <w:rPr>
          <w:b/>
          <w:color w:val="00B050"/>
        </w:rPr>
        <w:t>recen el nombre de santos.</w:t>
      </w:r>
      <w:r>
        <w:rPr>
          <w:b/>
          <w:color w:val="00B050"/>
        </w:rPr>
        <w:t xml:space="preserve"> Facilita la puerta a la comprensión de los que es la Ig</w:t>
      </w:r>
      <w:r w:rsidR="00977692">
        <w:rPr>
          <w:b/>
          <w:color w:val="00B050"/>
        </w:rPr>
        <w:t>l</w:t>
      </w:r>
      <w:r>
        <w:rPr>
          <w:b/>
          <w:color w:val="00B050"/>
        </w:rPr>
        <w:t xml:space="preserve">esia. </w:t>
      </w:r>
    </w:p>
    <w:p w:rsidR="008B0022" w:rsidRDefault="00977692" w:rsidP="00977692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 Los niños medianos tienen ya madurez suficiente para entender un poco que el cielo del que hablamos</w:t>
      </w:r>
      <w:r w:rsidR="00372269">
        <w:rPr>
          <w:b/>
          <w:color w:val="00B050"/>
        </w:rPr>
        <w:t xml:space="preserve"> </w:t>
      </w:r>
      <w:r>
        <w:rPr>
          <w:b/>
          <w:color w:val="00B050"/>
        </w:rPr>
        <w:t>en religión no es universo cósmico sino una lugar, i más bien un estado, en los residen las almas de los que fueron b</w:t>
      </w:r>
      <w:r w:rsidR="00372269">
        <w:rPr>
          <w:b/>
          <w:color w:val="00B050"/>
        </w:rPr>
        <w:t>u</w:t>
      </w:r>
      <w:r>
        <w:rPr>
          <w:b/>
          <w:color w:val="00B050"/>
        </w:rPr>
        <w:t>enos en la vida. Y c</w:t>
      </w:r>
      <w:r w:rsidR="00372269">
        <w:rPr>
          <w:b/>
          <w:color w:val="00B050"/>
        </w:rPr>
        <w:t>u</w:t>
      </w:r>
      <w:r>
        <w:rPr>
          <w:b/>
          <w:color w:val="00B050"/>
        </w:rPr>
        <w:t>an</w:t>
      </w:r>
      <w:r w:rsidR="00372269">
        <w:rPr>
          <w:b/>
          <w:color w:val="00B050"/>
        </w:rPr>
        <w:t>d</w:t>
      </w:r>
      <w:r>
        <w:rPr>
          <w:b/>
          <w:color w:val="00B050"/>
        </w:rPr>
        <w:t xml:space="preserve">o llegue la resurrección de los cuerpos, también </w:t>
      </w:r>
      <w:proofErr w:type="spellStart"/>
      <w:r>
        <w:rPr>
          <w:b/>
          <w:color w:val="00B050"/>
        </w:rPr>
        <w:t>alli</w:t>
      </w:r>
      <w:proofErr w:type="spellEnd"/>
      <w:r>
        <w:rPr>
          <w:b/>
          <w:color w:val="00B050"/>
        </w:rPr>
        <w:t xml:space="preserve"> estará gozando de dios los hombres que se salven, que serán muchos</w:t>
      </w:r>
      <w:r w:rsidR="00372269">
        <w:rPr>
          <w:b/>
          <w:color w:val="00B050"/>
        </w:rPr>
        <w:t>.</w:t>
      </w:r>
    </w:p>
    <w:p w:rsidR="008B0022" w:rsidRDefault="008B0022" w:rsidP="008B0022">
      <w:pPr>
        <w:widowControl/>
        <w:autoSpaceDE/>
        <w:autoSpaceDN/>
        <w:adjustRightInd/>
        <w:rPr>
          <w:b/>
          <w:color w:val="00B050"/>
        </w:rPr>
      </w:pPr>
    </w:p>
    <w:p w:rsidR="00977692" w:rsidRDefault="00372269" w:rsidP="008B0022">
      <w:pPr>
        <w:widowControl/>
        <w:autoSpaceDE/>
        <w:autoSpaceDN/>
        <w:adjustRightInd/>
        <w:rPr>
          <w:b/>
          <w:color w:val="7030A0"/>
        </w:rPr>
      </w:pPr>
      <w:r>
        <w:rPr>
          <w:b/>
          <w:color w:val="7030A0"/>
        </w:rPr>
        <w:t xml:space="preserve">  </w:t>
      </w:r>
      <w:r w:rsidR="00977692">
        <w:rPr>
          <w:b/>
          <w:color w:val="7030A0"/>
        </w:rPr>
        <w:t xml:space="preserve">   </w:t>
      </w:r>
      <w:r w:rsidR="000B1BB6" w:rsidRPr="000B1BB6">
        <w:rPr>
          <w:b/>
          <w:color w:val="7030A0"/>
        </w:rPr>
        <w:t xml:space="preserve">Los chicos y chicas mayores tiene </w:t>
      </w:r>
      <w:r w:rsidR="00977692">
        <w:rPr>
          <w:b/>
          <w:color w:val="7030A0"/>
        </w:rPr>
        <w:t>mayor capacidad de abstracción. Todo lo que se dice de los niños medianos se puede repetir para los mayores. Con  una diferencia: la base de la aceptación en los medianos es la autoridad de los mayores. Para los chicos de edad s</w:t>
      </w:r>
      <w:r w:rsidR="00977692">
        <w:rPr>
          <w:b/>
          <w:color w:val="7030A0"/>
        </w:rPr>
        <w:t>u</w:t>
      </w:r>
      <w:r w:rsidR="00977692">
        <w:rPr>
          <w:b/>
          <w:color w:val="7030A0"/>
        </w:rPr>
        <w:t>perior la base de la aceptación es la enseñanza que aparece en el Evangelio, la palabra de Jesús, y la consiguiente enseñanza de la Iglesia a lo largo de los siglos</w:t>
      </w:r>
    </w:p>
    <w:p w:rsidR="00977692" w:rsidRDefault="00977692" w:rsidP="008B0022">
      <w:pPr>
        <w:widowControl/>
        <w:autoSpaceDE/>
        <w:autoSpaceDN/>
        <w:adjustRightInd/>
        <w:rPr>
          <w:b/>
          <w:color w:val="7030A0"/>
        </w:rPr>
      </w:pPr>
      <w:r>
        <w:rPr>
          <w:b/>
          <w:color w:val="7030A0"/>
        </w:rPr>
        <w:t xml:space="preserve">  </w:t>
      </w:r>
      <w:r w:rsidR="00372269">
        <w:rPr>
          <w:b/>
          <w:color w:val="7030A0"/>
        </w:rPr>
        <w:t xml:space="preserve"> </w:t>
      </w:r>
      <w:r>
        <w:rPr>
          <w:b/>
          <w:color w:val="7030A0"/>
        </w:rPr>
        <w:t xml:space="preserve"> Las  </w:t>
      </w:r>
      <w:r w:rsidR="000B1BB6" w:rsidRPr="000B1BB6">
        <w:rPr>
          <w:b/>
          <w:color w:val="7030A0"/>
        </w:rPr>
        <w:t>capac</w:t>
      </w:r>
      <w:r>
        <w:rPr>
          <w:b/>
          <w:color w:val="7030A0"/>
        </w:rPr>
        <w:t>i</w:t>
      </w:r>
      <w:r w:rsidR="000B1BB6" w:rsidRPr="000B1BB6">
        <w:rPr>
          <w:b/>
          <w:color w:val="7030A0"/>
        </w:rPr>
        <w:t xml:space="preserve">dad mental y espiritual </w:t>
      </w:r>
      <w:r>
        <w:rPr>
          <w:b/>
          <w:color w:val="7030A0"/>
        </w:rPr>
        <w:t>nos dice que la comunión de los santos comienza en este mundo, con la fraternidad entre los creyentes;  y se prolonga luego al otro, donde no se tendrá fin, a lo cual llamamos eternidad.</w:t>
      </w:r>
    </w:p>
    <w:p w:rsidR="00977692" w:rsidRPr="00372269" w:rsidRDefault="00977692" w:rsidP="008B0022">
      <w:pPr>
        <w:widowControl/>
        <w:autoSpaceDE/>
        <w:autoSpaceDN/>
        <w:adjustRightInd/>
        <w:rPr>
          <w:b/>
          <w:color w:val="0070C0"/>
        </w:rPr>
      </w:pPr>
    </w:p>
    <w:p w:rsidR="00977692" w:rsidRPr="00372269" w:rsidRDefault="00977692" w:rsidP="008B0022">
      <w:pPr>
        <w:widowControl/>
        <w:autoSpaceDE/>
        <w:autoSpaceDN/>
        <w:adjustRightInd/>
        <w:rPr>
          <w:b/>
          <w:color w:val="0070C0"/>
        </w:rPr>
      </w:pPr>
      <w:r w:rsidRPr="00372269">
        <w:rPr>
          <w:b/>
          <w:color w:val="0070C0"/>
        </w:rPr>
        <w:t xml:space="preserve">  </w:t>
      </w:r>
      <w:r w:rsidR="00372269" w:rsidRPr="00372269">
        <w:rPr>
          <w:b/>
          <w:color w:val="0070C0"/>
        </w:rPr>
        <w:t xml:space="preserve"> Las consec</w:t>
      </w:r>
      <w:r w:rsidR="00372269">
        <w:rPr>
          <w:b/>
          <w:color w:val="0070C0"/>
        </w:rPr>
        <w:t>u</w:t>
      </w:r>
      <w:r w:rsidR="00372269" w:rsidRPr="00372269">
        <w:rPr>
          <w:b/>
          <w:color w:val="0070C0"/>
        </w:rPr>
        <w:t>encias de este misterio hace posible explicar otras c</w:t>
      </w:r>
      <w:r w:rsidR="00372269">
        <w:rPr>
          <w:b/>
          <w:color w:val="0070C0"/>
        </w:rPr>
        <w:t>u</w:t>
      </w:r>
      <w:r w:rsidR="00372269" w:rsidRPr="00372269">
        <w:rPr>
          <w:b/>
          <w:color w:val="0070C0"/>
        </w:rPr>
        <w:t>estion</w:t>
      </w:r>
      <w:r w:rsidR="00372269">
        <w:rPr>
          <w:b/>
          <w:color w:val="0070C0"/>
        </w:rPr>
        <w:t>es</w:t>
      </w:r>
      <w:r w:rsidR="00372269" w:rsidRPr="00372269">
        <w:rPr>
          <w:b/>
          <w:color w:val="0070C0"/>
        </w:rPr>
        <w:t xml:space="preserve"> como cons</w:t>
      </w:r>
      <w:r w:rsidR="00372269" w:rsidRPr="00372269">
        <w:rPr>
          <w:b/>
          <w:color w:val="0070C0"/>
        </w:rPr>
        <w:t>e</w:t>
      </w:r>
      <w:r w:rsidR="00372269" w:rsidRPr="00372269">
        <w:rPr>
          <w:b/>
          <w:color w:val="0070C0"/>
        </w:rPr>
        <w:t>cuencia. Por ejem</w:t>
      </w:r>
      <w:r w:rsidR="00372269">
        <w:rPr>
          <w:b/>
          <w:color w:val="0070C0"/>
        </w:rPr>
        <w:t>p</w:t>
      </w:r>
      <w:r w:rsidR="00372269" w:rsidRPr="00372269">
        <w:rPr>
          <w:b/>
          <w:color w:val="0070C0"/>
        </w:rPr>
        <w:t>lo el poder rezar por un ser querido</w:t>
      </w:r>
      <w:r w:rsidR="00372269">
        <w:rPr>
          <w:b/>
          <w:color w:val="0070C0"/>
        </w:rPr>
        <w:t xml:space="preserve"> que ha </w:t>
      </w:r>
      <w:proofErr w:type="spellStart"/>
      <w:r w:rsidR="00372269">
        <w:rPr>
          <w:b/>
          <w:color w:val="0070C0"/>
        </w:rPr>
        <w:t>merto</w:t>
      </w:r>
      <w:proofErr w:type="spellEnd"/>
      <w:r w:rsidR="00372269" w:rsidRPr="00372269">
        <w:rPr>
          <w:b/>
          <w:color w:val="0070C0"/>
        </w:rPr>
        <w:t>. Aun</w:t>
      </w:r>
      <w:r w:rsidR="00372269">
        <w:rPr>
          <w:b/>
          <w:color w:val="0070C0"/>
        </w:rPr>
        <w:t>que</w:t>
      </w:r>
      <w:r w:rsidR="00372269" w:rsidRPr="00372269">
        <w:rPr>
          <w:b/>
          <w:color w:val="0070C0"/>
        </w:rPr>
        <w:t xml:space="preserve"> esto </w:t>
      </w:r>
      <w:r w:rsidR="00372269">
        <w:rPr>
          <w:b/>
          <w:color w:val="0070C0"/>
        </w:rPr>
        <w:t>a</w:t>
      </w:r>
      <w:r w:rsidR="00372269" w:rsidRPr="00372269">
        <w:rPr>
          <w:b/>
          <w:color w:val="0070C0"/>
        </w:rPr>
        <w:t>penas si los niños pequeños lo pueden entender.</w:t>
      </w:r>
    </w:p>
    <w:p w:rsidR="008B0022" w:rsidRPr="000B1BB6" w:rsidRDefault="008B0022" w:rsidP="008B0022">
      <w:pPr>
        <w:widowControl/>
        <w:autoSpaceDE/>
        <w:autoSpaceDN/>
        <w:adjustRightInd/>
        <w:rPr>
          <w:b/>
          <w:color w:val="7030A0"/>
        </w:rPr>
      </w:pPr>
    </w:p>
    <w:p w:rsidR="008B0022" w:rsidRPr="00372269" w:rsidRDefault="00372269" w:rsidP="008B0022">
      <w:pPr>
        <w:widowControl/>
        <w:autoSpaceDE/>
        <w:autoSpaceDN/>
        <w:adjustRightInd/>
        <w:rPr>
          <w:b/>
          <w:color w:val="00B050"/>
        </w:rPr>
      </w:pPr>
      <w:r>
        <w:rPr>
          <w:b/>
          <w:color w:val="7030A0"/>
        </w:rPr>
        <w:t xml:space="preserve">  </w:t>
      </w:r>
      <w:r w:rsidRPr="00372269">
        <w:rPr>
          <w:b/>
          <w:color w:val="00B050"/>
        </w:rPr>
        <w:t>Sí lo pueden entender los chicos de edad mediana. Además de rezar por los difuntos pueden entender que podamos rezar por otras personas vivas y necesitadas: podemos p</w:t>
      </w:r>
      <w:r w:rsidRPr="00372269">
        <w:rPr>
          <w:b/>
          <w:color w:val="00B050"/>
        </w:rPr>
        <w:t>e</w:t>
      </w:r>
      <w:r w:rsidRPr="00372269">
        <w:rPr>
          <w:b/>
          <w:color w:val="00B050"/>
        </w:rPr>
        <w:t>dir a Dios por los sufren persecuciones, por los que no han recibido todavía el Evangelio, por lo que están enfermo y pedimos a Dios que los cure.</w:t>
      </w:r>
    </w:p>
    <w:p w:rsidR="008B0022" w:rsidRPr="00372269" w:rsidRDefault="008B0022" w:rsidP="008B0022">
      <w:pPr>
        <w:widowControl/>
        <w:autoSpaceDE/>
        <w:autoSpaceDN/>
        <w:adjustRightInd/>
        <w:rPr>
          <w:b/>
          <w:color w:val="00B050"/>
        </w:rPr>
      </w:pPr>
    </w:p>
    <w:p w:rsidR="008B0022" w:rsidRPr="00372269" w:rsidRDefault="00372269" w:rsidP="008B0022">
      <w:pPr>
        <w:widowControl/>
        <w:autoSpaceDE/>
        <w:autoSpaceDN/>
        <w:adjustRightInd/>
        <w:rPr>
          <w:b/>
          <w:color w:val="7030A0"/>
        </w:rPr>
      </w:pPr>
      <w:r w:rsidRPr="00372269">
        <w:rPr>
          <w:b/>
          <w:color w:val="7030A0"/>
        </w:rPr>
        <w:t xml:space="preserve">     </w:t>
      </w:r>
      <w:r w:rsidR="008B0022" w:rsidRPr="00372269">
        <w:rPr>
          <w:b/>
          <w:color w:val="7030A0"/>
        </w:rPr>
        <w:t xml:space="preserve"> </w:t>
      </w:r>
      <w:r>
        <w:rPr>
          <w:b/>
          <w:color w:val="7030A0"/>
        </w:rPr>
        <w:t xml:space="preserve">A los mayores les </w:t>
      </w:r>
      <w:r w:rsidR="008B0022" w:rsidRPr="00372269">
        <w:rPr>
          <w:b/>
          <w:color w:val="7030A0"/>
        </w:rPr>
        <w:t>llega el tiempo de entender que la Iglesia so</w:t>
      </w:r>
      <w:r>
        <w:rPr>
          <w:b/>
          <w:color w:val="7030A0"/>
        </w:rPr>
        <w:t>mos</w:t>
      </w:r>
      <w:r w:rsidR="008B0022" w:rsidRPr="00372269">
        <w:rPr>
          <w:b/>
          <w:color w:val="7030A0"/>
        </w:rPr>
        <w:t xml:space="preserve"> todos los que s</w:t>
      </w:r>
      <w:r w:rsidR="008B0022" w:rsidRPr="00372269">
        <w:rPr>
          <w:b/>
          <w:color w:val="7030A0"/>
        </w:rPr>
        <w:t>i</w:t>
      </w:r>
      <w:r w:rsidR="008B0022" w:rsidRPr="00372269">
        <w:rPr>
          <w:b/>
          <w:color w:val="7030A0"/>
        </w:rPr>
        <w:t>guen y seguirán a Jesús y que hay santos en el c</w:t>
      </w:r>
      <w:r>
        <w:rPr>
          <w:b/>
          <w:color w:val="7030A0"/>
        </w:rPr>
        <w:t>i</w:t>
      </w:r>
      <w:r w:rsidR="008B0022" w:rsidRPr="00372269">
        <w:rPr>
          <w:b/>
          <w:color w:val="7030A0"/>
        </w:rPr>
        <w:t>elo, que hay peregrino</w:t>
      </w:r>
      <w:r>
        <w:rPr>
          <w:b/>
          <w:color w:val="7030A0"/>
        </w:rPr>
        <w:t>s</w:t>
      </w:r>
      <w:r w:rsidR="008B0022" w:rsidRPr="00372269">
        <w:rPr>
          <w:b/>
          <w:color w:val="7030A0"/>
        </w:rPr>
        <w:t xml:space="preserve"> en la tierra y que </w:t>
      </w:r>
      <w:r w:rsidR="000B1BB6" w:rsidRPr="00372269">
        <w:rPr>
          <w:b/>
          <w:color w:val="7030A0"/>
        </w:rPr>
        <w:t>todos ellos</w:t>
      </w:r>
      <w:r>
        <w:rPr>
          <w:b/>
          <w:color w:val="7030A0"/>
        </w:rPr>
        <w:t xml:space="preserve"> </w:t>
      </w:r>
      <w:r w:rsidR="000B1BB6" w:rsidRPr="00372269">
        <w:rPr>
          <w:b/>
          <w:color w:val="7030A0"/>
        </w:rPr>
        <w:t>forman la verdadera</w:t>
      </w:r>
      <w:r>
        <w:rPr>
          <w:b/>
          <w:color w:val="7030A0"/>
        </w:rPr>
        <w:t xml:space="preserve"> </w:t>
      </w:r>
      <w:r w:rsidR="000B1BB6" w:rsidRPr="00372269">
        <w:rPr>
          <w:b/>
          <w:color w:val="7030A0"/>
        </w:rPr>
        <w:t>Iglesia o comunidad de Jesús.</w:t>
      </w:r>
    </w:p>
    <w:p w:rsidR="00372269" w:rsidRDefault="000B1BB6" w:rsidP="008B0022">
      <w:pPr>
        <w:widowControl/>
        <w:autoSpaceDE/>
        <w:autoSpaceDN/>
        <w:adjustRightInd/>
        <w:rPr>
          <w:b/>
          <w:color w:val="7030A0"/>
        </w:rPr>
      </w:pPr>
      <w:r w:rsidRPr="00372269">
        <w:rPr>
          <w:b/>
          <w:color w:val="7030A0"/>
        </w:rPr>
        <w:t xml:space="preserve"> </w:t>
      </w:r>
      <w:r w:rsidR="00372269">
        <w:rPr>
          <w:b/>
          <w:color w:val="7030A0"/>
        </w:rPr>
        <w:t xml:space="preserve">    </w:t>
      </w:r>
      <w:r w:rsidRPr="00372269">
        <w:rPr>
          <w:b/>
          <w:color w:val="7030A0"/>
        </w:rPr>
        <w:t xml:space="preserve">A ella hay que animar a estos </w:t>
      </w:r>
      <w:r w:rsidR="00372269">
        <w:rPr>
          <w:b/>
          <w:color w:val="7030A0"/>
        </w:rPr>
        <w:t>chicos para que expresen admiración por los que se sie</w:t>
      </w:r>
      <w:r w:rsidR="00372269">
        <w:rPr>
          <w:b/>
          <w:color w:val="7030A0"/>
        </w:rPr>
        <w:t>n</w:t>
      </w:r>
      <w:r w:rsidR="00372269">
        <w:rPr>
          <w:b/>
          <w:color w:val="7030A0"/>
        </w:rPr>
        <w:t>ten cristianos y hacen lo posible por animar a otros a serlo mejor: educadores, catequistas, sacerdotes, misioneros, religiosos y reli</w:t>
      </w:r>
      <w:r w:rsidR="00862299">
        <w:rPr>
          <w:b/>
          <w:color w:val="7030A0"/>
        </w:rPr>
        <w:t>gi</w:t>
      </w:r>
      <w:r w:rsidR="00372269">
        <w:rPr>
          <w:b/>
          <w:color w:val="7030A0"/>
        </w:rPr>
        <w:t>osas d</w:t>
      </w:r>
      <w:r w:rsidR="00862299">
        <w:rPr>
          <w:b/>
          <w:color w:val="7030A0"/>
        </w:rPr>
        <w:t>e</w:t>
      </w:r>
      <w:r w:rsidR="00372269">
        <w:rPr>
          <w:b/>
          <w:color w:val="7030A0"/>
        </w:rPr>
        <w:t xml:space="preserve"> clausura que</w:t>
      </w:r>
      <w:r w:rsidR="00862299">
        <w:rPr>
          <w:b/>
          <w:color w:val="7030A0"/>
        </w:rPr>
        <w:t xml:space="preserve"> </w:t>
      </w:r>
      <w:r w:rsidR="00372269">
        <w:rPr>
          <w:b/>
          <w:color w:val="7030A0"/>
        </w:rPr>
        <w:t>se dedican a rezar por el mundo entero</w:t>
      </w:r>
      <w:r w:rsidR="00862299">
        <w:rPr>
          <w:b/>
          <w:color w:val="7030A0"/>
        </w:rPr>
        <w:t>.</w:t>
      </w:r>
    </w:p>
    <w:p w:rsidR="000B1BB6" w:rsidRPr="00862299" w:rsidRDefault="00862299" w:rsidP="00862299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862299">
        <w:rPr>
          <w:b/>
          <w:color w:val="FF0000"/>
          <w:sz w:val="36"/>
          <w:szCs w:val="36"/>
        </w:rPr>
        <w:lastRenderedPageBreak/>
        <w:t>2</w:t>
      </w:r>
      <w:r w:rsidR="00366D4C">
        <w:rPr>
          <w:b/>
          <w:color w:val="FF0000"/>
          <w:sz w:val="36"/>
          <w:szCs w:val="36"/>
        </w:rPr>
        <w:t>1</w:t>
      </w:r>
      <w:r>
        <w:rPr>
          <w:b/>
          <w:color w:val="FF0000"/>
          <w:sz w:val="36"/>
          <w:szCs w:val="36"/>
        </w:rPr>
        <w:t xml:space="preserve"> </w:t>
      </w:r>
      <w:r w:rsidRPr="00862299">
        <w:rPr>
          <w:b/>
          <w:color w:val="FF0000"/>
          <w:sz w:val="36"/>
          <w:szCs w:val="36"/>
        </w:rPr>
        <w:t xml:space="preserve"> El mi</w:t>
      </w:r>
      <w:r>
        <w:rPr>
          <w:b/>
          <w:color w:val="FF0000"/>
          <w:sz w:val="36"/>
          <w:szCs w:val="36"/>
        </w:rPr>
        <w:t>s</w:t>
      </w:r>
      <w:r w:rsidRPr="00862299">
        <w:rPr>
          <w:b/>
          <w:color w:val="FF0000"/>
          <w:sz w:val="36"/>
          <w:szCs w:val="36"/>
        </w:rPr>
        <w:t>terio de la</w:t>
      </w:r>
      <w:r>
        <w:rPr>
          <w:b/>
          <w:color w:val="FF0000"/>
          <w:sz w:val="36"/>
          <w:szCs w:val="36"/>
        </w:rPr>
        <w:t xml:space="preserve"> </w:t>
      </w:r>
      <w:r w:rsidRPr="00862299">
        <w:rPr>
          <w:b/>
          <w:color w:val="FF0000"/>
          <w:sz w:val="36"/>
          <w:szCs w:val="36"/>
        </w:rPr>
        <w:t>comunión de los santo</w:t>
      </w:r>
      <w:r>
        <w:rPr>
          <w:b/>
          <w:color w:val="FF0000"/>
          <w:sz w:val="36"/>
          <w:szCs w:val="36"/>
        </w:rPr>
        <w:t>s</w:t>
      </w:r>
    </w:p>
    <w:p w:rsidR="009570C8" w:rsidRDefault="009570C8" w:rsidP="009570C8">
      <w:pPr>
        <w:widowControl/>
        <w:autoSpaceDE/>
        <w:autoSpaceDN/>
        <w:adjustRightInd/>
        <w:jc w:val="both"/>
        <w:rPr>
          <w:b/>
        </w:rPr>
      </w:pPr>
    </w:p>
    <w:p w:rsidR="009570C8" w:rsidRDefault="009570C8" w:rsidP="009570C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3E43FF">
        <w:rPr>
          <w:b/>
        </w:rPr>
        <w:t>La Iglesia es algo más que una sociedad religiosa. Tiene una vida que fluye por todos sus miembros y que transciende los espacios y los tiempos. Es la misma vida de Jesús, la cepa radical en cuya savia participan los sarmientos. Esa vida produce una "común unión", una misteriosa y vital comunicación, que iguala a los cristianos, manteniendo las diferencias personales, naturales y sobrenaturales, en el fluido misterioso del amor divino.</w:t>
      </w:r>
    </w:p>
    <w:p w:rsidR="009570C8" w:rsidRDefault="009570C8" w:rsidP="009570C8">
      <w:pPr>
        <w:widowControl/>
        <w:autoSpaceDE/>
        <w:autoSpaceDN/>
        <w:adjustRightInd/>
        <w:jc w:val="both"/>
        <w:rPr>
          <w:b/>
        </w:rPr>
      </w:pPr>
      <w:r w:rsidRPr="003E43FF">
        <w:rPr>
          <w:b/>
        </w:rPr>
        <w:br/>
        <w:t>   A eso es a lo que se llama “Comunión de los santos”. Desde el principio de su historia, la Iglesia lo exteriorizó con esta expresión. Aparece por primera vez la "</w:t>
      </w:r>
      <w:proofErr w:type="spellStart"/>
      <w:r w:rsidRPr="003E43FF">
        <w:rPr>
          <w:b/>
        </w:rPr>
        <w:t>communio</w:t>
      </w:r>
      <w:proofErr w:type="spellEnd"/>
      <w:r w:rsidRPr="003E43FF">
        <w:rPr>
          <w:b/>
        </w:rPr>
        <w:t xml:space="preserve"> sanct</w:t>
      </w:r>
      <w:r w:rsidRPr="003E43FF">
        <w:rPr>
          <w:b/>
        </w:rPr>
        <w:t>o</w:t>
      </w:r>
      <w:r w:rsidRPr="003E43FF">
        <w:rPr>
          <w:b/>
        </w:rPr>
        <w:t>rum", en la exposición del Símbolo atribuido  a</w:t>
      </w:r>
      <w:r>
        <w:rPr>
          <w:b/>
        </w:rPr>
        <w:t xml:space="preserve"> </w:t>
      </w:r>
      <w:proofErr w:type="spellStart"/>
      <w:r w:rsidRPr="003E43FF">
        <w:rPr>
          <w:b/>
        </w:rPr>
        <w:t>Niceta</w:t>
      </w:r>
      <w:proofErr w:type="spellEnd"/>
      <w:r w:rsidRPr="003E43FF">
        <w:rPr>
          <w:b/>
        </w:rPr>
        <w:t xml:space="preserve"> de </w:t>
      </w:r>
      <w:proofErr w:type="spellStart"/>
      <w:r w:rsidRPr="003E43FF">
        <w:rPr>
          <w:b/>
        </w:rPr>
        <w:t>Remesiana</w:t>
      </w:r>
      <w:proofErr w:type="spellEnd"/>
      <w:r w:rsidRPr="003E43FF">
        <w:rPr>
          <w:b/>
        </w:rPr>
        <w:t xml:space="preserve"> (posterior al 380). </w:t>
      </w:r>
    </w:p>
    <w:p w:rsidR="009570C8" w:rsidRDefault="009570C8" w:rsidP="009570C8">
      <w:pPr>
        <w:widowControl/>
        <w:autoSpaceDE/>
        <w:autoSpaceDN/>
        <w:adjustRightInd/>
        <w:jc w:val="both"/>
        <w:rPr>
          <w:b/>
        </w:rPr>
      </w:pPr>
      <w:r w:rsidRPr="003E43FF">
        <w:rPr>
          <w:b/>
        </w:rPr>
        <w:br/>
        <w:t xml:space="preserve">   Pero desde el siglo V se halló en todas las redacciones y explicaciones del Credo: </w:t>
      </w:r>
      <w:r w:rsidRPr="003E43FF">
        <w:rPr>
          <w:rStyle w:val="nfasis"/>
          <w:b/>
        </w:rPr>
        <w:t>"Creo en la comunión de los santos</w:t>
      </w:r>
      <w:r w:rsidRPr="003E43FF">
        <w:rPr>
          <w:b/>
        </w:rPr>
        <w:t>". Se entendió por “santos” a los consagrados por el Bauti</w:t>
      </w:r>
      <w:r w:rsidRPr="003E43FF">
        <w:rPr>
          <w:b/>
        </w:rPr>
        <w:t>s</w:t>
      </w:r>
      <w:r w:rsidRPr="003E43FF">
        <w:rPr>
          <w:b/>
        </w:rPr>
        <w:t>mo, a los vinculados a Cristo por la fe, a los elegidos por Dios para ser de su comunidad.</w:t>
      </w:r>
    </w:p>
    <w:p w:rsidR="009570C8" w:rsidRDefault="009570C8" w:rsidP="009570C8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3E43FF">
        <w:rPr>
          <w:b/>
        </w:rPr>
        <w:br/>
        <w:t>   En su significación más original, esta expresión alude a la posesión de la gracia por parte de los miembros de la comunidad cristiana, es decir de los cristianos</w:t>
      </w:r>
      <w:r>
        <w:t>.</w:t>
      </w: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01 Poemas</w:t>
      </w:r>
    </w:p>
    <w:p w:rsidR="00CD3F35" w:rsidRPr="00997603" w:rsidRDefault="00CD3F35" w:rsidP="00CD3F35">
      <w:pPr>
        <w:widowControl/>
        <w:autoSpaceDE/>
        <w:autoSpaceDN/>
        <w:adjustRightInd/>
        <w:rPr>
          <w:b/>
          <w:color w:val="FF000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Alabanzas y plegarias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 w:rsidRPr="00D17FF1">
        <w:rPr>
          <w:b/>
        </w:rPr>
        <w:t xml:space="preserve">  Se puede eleg</w:t>
      </w:r>
      <w:r>
        <w:rPr>
          <w:b/>
        </w:rPr>
        <w:t>i</w:t>
      </w:r>
      <w:r w:rsidRPr="00D17FF1">
        <w:rPr>
          <w:b/>
        </w:rPr>
        <w:t>r entre estos versos el sentido que en la literatura se da a los modelos de vida.</w:t>
      </w:r>
      <w:r>
        <w:rPr>
          <w:b/>
        </w:rPr>
        <w:t xml:space="preserve"> Y el valor que se atribuye en la Iglesia cristiana a los que han llevado en la tierra vida virtuosa. </w:t>
      </w:r>
      <w:r w:rsidRPr="00D17FF1">
        <w:rPr>
          <w:b/>
        </w:rPr>
        <w:t>No responden a la idea m</w:t>
      </w:r>
      <w:r>
        <w:rPr>
          <w:b/>
        </w:rPr>
        <w:t>í</w:t>
      </w:r>
      <w:r w:rsidRPr="00D17FF1">
        <w:rPr>
          <w:b/>
        </w:rPr>
        <w:t>stica de la comun</w:t>
      </w:r>
      <w:r>
        <w:rPr>
          <w:b/>
        </w:rPr>
        <w:t>i</w:t>
      </w:r>
      <w:r w:rsidRPr="00D17FF1">
        <w:rPr>
          <w:b/>
        </w:rPr>
        <w:t>c</w:t>
      </w:r>
      <w:r>
        <w:rPr>
          <w:b/>
        </w:rPr>
        <w:t>ac</w:t>
      </w:r>
      <w:r w:rsidRPr="00D17FF1">
        <w:rPr>
          <w:b/>
        </w:rPr>
        <w:t>i</w:t>
      </w:r>
      <w:r>
        <w:rPr>
          <w:b/>
        </w:rPr>
        <w:t>ó</w:t>
      </w:r>
      <w:r w:rsidRPr="00D17FF1">
        <w:rPr>
          <w:b/>
        </w:rPr>
        <w:t xml:space="preserve">n de los santos, la solidaridad, la intercomunicación de bienes espirituales, </w:t>
      </w:r>
      <w:r>
        <w:rPr>
          <w:b/>
        </w:rPr>
        <w:t>a</w:t>
      </w:r>
      <w:r w:rsidRPr="00D17FF1">
        <w:rPr>
          <w:b/>
        </w:rPr>
        <w:t xml:space="preserve"> la plenitud que se espera en </w:t>
      </w:r>
      <w:proofErr w:type="spellStart"/>
      <w:r w:rsidRPr="00D17FF1">
        <w:rPr>
          <w:b/>
        </w:rPr>
        <w:t>lavida</w:t>
      </w:r>
      <w:proofErr w:type="spellEnd"/>
      <w:r w:rsidRPr="00D17FF1">
        <w:rPr>
          <w:b/>
        </w:rPr>
        <w:t xml:space="preserve"> eterna</w:t>
      </w:r>
      <w:r>
        <w:rPr>
          <w:b/>
        </w:rPr>
        <w:t>. P</w:t>
      </w:r>
      <w:r w:rsidRPr="00D17FF1">
        <w:rPr>
          <w:b/>
        </w:rPr>
        <w:t>ero son aprovechables para decir que los modelos que la Iglesia propone (beatificación, canonización) son también expre</w:t>
      </w:r>
      <w:r>
        <w:rPr>
          <w:b/>
        </w:rPr>
        <w:t>s</w:t>
      </w:r>
      <w:r w:rsidRPr="00D17FF1">
        <w:rPr>
          <w:b/>
        </w:rPr>
        <w:t>ión de una relación espiritual entre los homb</w:t>
      </w:r>
      <w:r>
        <w:rPr>
          <w:b/>
        </w:rPr>
        <w:t>r</w:t>
      </w:r>
      <w:r w:rsidRPr="00D17FF1">
        <w:rPr>
          <w:b/>
        </w:rPr>
        <w:t xml:space="preserve">es. 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Versos interesantes pueden ser 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1  </w:t>
      </w:r>
      <w:proofErr w:type="spellStart"/>
      <w:r w:rsidRPr="00D17FF1">
        <w:rPr>
          <w:b/>
        </w:rPr>
        <w:t>MarilinaRébora</w:t>
      </w:r>
      <w:proofErr w:type="spellEnd"/>
      <w:r w:rsidRPr="00D17FF1">
        <w:rPr>
          <w:b/>
        </w:rPr>
        <w:t>. Oda a los santos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 w:rsidRPr="00D17FF1">
        <w:rPr>
          <w:b/>
        </w:rPr>
        <w:t xml:space="preserve">  </w:t>
      </w:r>
      <w:r>
        <w:rPr>
          <w:b/>
        </w:rPr>
        <w:t xml:space="preserve">2  </w:t>
      </w:r>
      <w:r w:rsidRPr="00D17FF1">
        <w:rPr>
          <w:b/>
        </w:rPr>
        <w:t>Lope de Vega. La madre de los santos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 w:rsidRPr="00D17FF1">
        <w:rPr>
          <w:b/>
        </w:rPr>
        <w:t xml:space="preserve">  </w:t>
      </w:r>
      <w:r>
        <w:rPr>
          <w:b/>
        </w:rPr>
        <w:t xml:space="preserve">3  </w:t>
      </w:r>
      <w:r w:rsidRPr="00D17FF1">
        <w:rPr>
          <w:b/>
        </w:rPr>
        <w:t xml:space="preserve">Amado </w:t>
      </w:r>
      <w:proofErr w:type="spellStart"/>
      <w:r w:rsidRPr="00D17FF1">
        <w:rPr>
          <w:b/>
        </w:rPr>
        <w:t>Nervo</w:t>
      </w:r>
      <w:proofErr w:type="spellEnd"/>
      <w:r w:rsidRPr="00D17FF1">
        <w:rPr>
          <w:b/>
        </w:rPr>
        <w:t>. Mi verso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 w:rsidRPr="00D17FF1">
        <w:rPr>
          <w:b/>
        </w:rPr>
        <w:t xml:space="preserve">  </w:t>
      </w:r>
      <w:r>
        <w:rPr>
          <w:b/>
        </w:rPr>
        <w:t xml:space="preserve">4  </w:t>
      </w:r>
      <w:r w:rsidRPr="00D17FF1">
        <w:rPr>
          <w:b/>
        </w:rPr>
        <w:t xml:space="preserve">Pedro B. Palacios </w:t>
      </w:r>
      <w:proofErr w:type="spellStart"/>
      <w:r w:rsidRPr="00D17FF1">
        <w:rPr>
          <w:b/>
        </w:rPr>
        <w:t>Avanti</w:t>
      </w:r>
      <w:proofErr w:type="spellEnd"/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5  Rafaela Marí</w:t>
      </w:r>
      <w:r w:rsidRPr="00D17FF1">
        <w:rPr>
          <w:b/>
        </w:rPr>
        <w:t>a Baralt A Dios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6   Juan </w:t>
      </w:r>
      <w:r w:rsidRPr="00D17FF1">
        <w:rPr>
          <w:b/>
        </w:rPr>
        <w:t xml:space="preserve">Pablo </w:t>
      </w:r>
      <w:proofErr w:type="spellStart"/>
      <w:r w:rsidRPr="00D17FF1">
        <w:rPr>
          <w:b/>
        </w:rPr>
        <w:t>F</w:t>
      </w:r>
      <w:r>
        <w:rPr>
          <w:b/>
        </w:rPr>
        <w:t>ó</w:t>
      </w:r>
      <w:r w:rsidRPr="00D17FF1">
        <w:rPr>
          <w:b/>
        </w:rPr>
        <w:t>rber</w:t>
      </w:r>
      <w:proofErr w:type="spellEnd"/>
      <w:r w:rsidRPr="00D17FF1">
        <w:rPr>
          <w:b/>
        </w:rPr>
        <w:t>. Los santos</w:t>
      </w:r>
    </w:p>
    <w:p w:rsidR="00CD3F35" w:rsidRPr="00997603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Los hombres del cielo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4A361C" w:rsidRDefault="00CD3F35" w:rsidP="00CD3F35">
      <w:pPr>
        <w:widowControl/>
        <w:autoSpaceDE/>
        <w:autoSpaceDN/>
        <w:adjustRightInd/>
        <w:rPr>
          <w:b/>
        </w:rPr>
      </w:pPr>
      <w:r w:rsidRPr="004A361C">
        <w:rPr>
          <w:b/>
        </w:rPr>
        <w:t xml:space="preserve">   También nos ayudan a pensar en el cielo otros versos similares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1   </w:t>
      </w:r>
      <w:proofErr w:type="spellStart"/>
      <w:r w:rsidRPr="00D17FF1">
        <w:rPr>
          <w:b/>
        </w:rPr>
        <w:t>MarilinaRébora</w:t>
      </w:r>
      <w:proofErr w:type="spellEnd"/>
      <w:r w:rsidRPr="00D17FF1">
        <w:rPr>
          <w:b/>
        </w:rPr>
        <w:t>. Los Santos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 w:rsidRPr="00D17FF1">
        <w:rPr>
          <w:b/>
        </w:rPr>
        <w:t xml:space="preserve">   </w:t>
      </w:r>
      <w:r>
        <w:rPr>
          <w:b/>
        </w:rPr>
        <w:t xml:space="preserve">  2  </w:t>
      </w:r>
      <w:r w:rsidRPr="00D17FF1">
        <w:rPr>
          <w:b/>
        </w:rPr>
        <w:t xml:space="preserve">César Vallejo. </w:t>
      </w:r>
      <w:r>
        <w:rPr>
          <w:b/>
        </w:rPr>
        <w:t>E</w:t>
      </w:r>
      <w:r w:rsidRPr="00D17FF1">
        <w:rPr>
          <w:b/>
        </w:rPr>
        <w:t>ncajes de fiebre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3  </w:t>
      </w:r>
      <w:r w:rsidRPr="00D17FF1">
        <w:rPr>
          <w:b/>
        </w:rPr>
        <w:t>Gu</w:t>
      </w:r>
      <w:r>
        <w:rPr>
          <w:b/>
        </w:rPr>
        <w:t>s</w:t>
      </w:r>
      <w:r w:rsidRPr="00D17FF1">
        <w:rPr>
          <w:b/>
        </w:rPr>
        <w:t>ta</w:t>
      </w:r>
      <w:r>
        <w:rPr>
          <w:b/>
        </w:rPr>
        <w:t>vo A. Bécquer. C</w:t>
      </w:r>
      <w:r w:rsidRPr="00D17FF1">
        <w:rPr>
          <w:b/>
        </w:rPr>
        <w:t>uantas veces</w:t>
      </w:r>
      <w:r>
        <w:rPr>
          <w:b/>
        </w:rPr>
        <w:t>…</w:t>
      </w:r>
      <w:r w:rsidRPr="00D17FF1">
        <w:rPr>
          <w:b/>
        </w:rPr>
        <w:t xml:space="preserve"> R</w:t>
      </w:r>
      <w:r>
        <w:rPr>
          <w:b/>
        </w:rPr>
        <w:t>i</w:t>
      </w:r>
      <w:r w:rsidRPr="00D17FF1">
        <w:rPr>
          <w:b/>
        </w:rPr>
        <w:t>ma LXX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4 </w:t>
      </w:r>
      <w:r w:rsidRPr="00D17FF1">
        <w:rPr>
          <w:b/>
        </w:rPr>
        <w:t xml:space="preserve"> Andrés H</w:t>
      </w:r>
      <w:r>
        <w:rPr>
          <w:b/>
        </w:rPr>
        <w:t>é</w:t>
      </w:r>
      <w:r w:rsidRPr="00D17FF1">
        <w:rPr>
          <w:b/>
        </w:rPr>
        <w:t>ctor Lerena. Friso místico</w:t>
      </w: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Pr="00D17FF1">
        <w:rPr>
          <w:b/>
        </w:rPr>
        <w:t xml:space="preserve"> </w:t>
      </w:r>
      <w:r>
        <w:rPr>
          <w:b/>
        </w:rPr>
        <w:t xml:space="preserve">  5  </w:t>
      </w:r>
      <w:r w:rsidRPr="00D17FF1">
        <w:rPr>
          <w:b/>
        </w:rPr>
        <w:t>Franci</w:t>
      </w:r>
      <w:r>
        <w:rPr>
          <w:b/>
        </w:rPr>
        <w:t>s</w:t>
      </w:r>
      <w:r w:rsidRPr="00D17FF1">
        <w:rPr>
          <w:b/>
        </w:rPr>
        <w:t xml:space="preserve">co Villaespesa. </w:t>
      </w:r>
      <w:r>
        <w:rPr>
          <w:b/>
        </w:rPr>
        <w:t>E</w:t>
      </w:r>
      <w:r w:rsidRPr="00D17FF1">
        <w:rPr>
          <w:b/>
        </w:rPr>
        <w:t>l recuerdo en paz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6   </w:t>
      </w:r>
      <w:r w:rsidRPr="00D17FF1">
        <w:rPr>
          <w:b/>
        </w:rPr>
        <w:t>Francisco Qu</w:t>
      </w:r>
      <w:r>
        <w:rPr>
          <w:b/>
        </w:rPr>
        <w:t>e</w:t>
      </w:r>
      <w:r w:rsidRPr="00D17FF1">
        <w:rPr>
          <w:b/>
        </w:rPr>
        <w:t>vedo  Salmo X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D17FF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Elegimos los versos porque representan un lenguaje singular por su belleza, por la pr</w:t>
      </w:r>
      <w:r>
        <w:rPr>
          <w:b/>
        </w:rPr>
        <w:t>e</w:t>
      </w:r>
      <w:r>
        <w:rPr>
          <w:b/>
        </w:rPr>
        <w:t>cisión de sus formas y por la armonía musical que generan.</w:t>
      </w:r>
    </w:p>
    <w:p w:rsidR="00CD3F35" w:rsidRPr="00997603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02 Relatos</w:t>
      </w:r>
    </w:p>
    <w:p w:rsidR="00CD3F35" w:rsidRPr="00997603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lastRenderedPageBreak/>
        <w:t>02a</w:t>
      </w:r>
      <w:r>
        <w:rPr>
          <w:b/>
          <w:color w:val="0070C0"/>
        </w:rPr>
        <w:t xml:space="preserve"> Santos y santuarios de Ica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 w:rsidRPr="00B93881">
        <w:rPr>
          <w:b/>
        </w:rPr>
        <w:t xml:space="preserve">   En todos los lugares del mundo las imágenes de los santos estimulan la devoción y mu</w:t>
      </w:r>
      <w:r w:rsidRPr="00B93881">
        <w:rPr>
          <w:b/>
        </w:rPr>
        <w:t>l</w:t>
      </w:r>
      <w:r w:rsidRPr="00B93881">
        <w:rPr>
          <w:b/>
        </w:rPr>
        <w:t xml:space="preserve">tiplican las fantasías, que no pocas veces se convierten en relatos milagrosos. </w:t>
      </w:r>
    </w:p>
    <w:p w:rsidR="00CD3F35" w:rsidRPr="00B93881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B93881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Pr="00B93881">
        <w:rPr>
          <w:b/>
        </w:rPr>
        <w:t xml:space="preserve">Por citar un lugar, en los miles posibles, los cuatro santos y santuarios más venerados en el Perú central, escogemos en </w:t>
      </w:r>
      <w:proofErr w:type="spellStart"/>
      <w:r w:rsidRPr="00B93881">
        <w:rPr>
          <w:b/>
        </w:rPr>
        <w:t>laregión</w:t>
      </w:r>
      <w:proofErr w:type="spellEnd"/>
      <w:r w:rsidRPr="00B93881">
        <w:rPr>
          <w:b/>
        </w:rPr>
        <w:t xml:space="preserve"> de Ica, al sur de Lima, el recuerdo de  Cristo Crucificado, la devoción a la Virgen del Rosario, Santa Rosa de Lima y a San Martín de P</w:t>
      </w:r>
      <w:r w:rsidRPr="00B93881">
        <w:rPr>
          <w:b/>
        </w:rPr>
        <w:t>o</w:t>
      </w:r>
      <w:r w:rsidRPr="00B93881">
        <w:rPr>
          <w:b/>
        </w:rPr>
        <w:t>rres. Se relata las tradiciones y el valor de modelos.</w:t>
      </w:r>
    </w:p>
    <w:p w:rsidR="00CD3F35" w:rsidRPr="00997603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3E43FF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3E43FF">
        <w:rPr>
          <w:b/>
          <w:color w:val="0070C0"/>
        </w:rPr>
        <w:t>02b</w:t>
      </w:r>
      <w:r>
        <w:rPr>
          <w:b/>
          <w:color w:val="0070C0"/>
        </w:rPr>
        <w:t xml:space="preserve"> Mujer hacendosa y Centinela del faro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La mujer que espera y el centinela que aguarda el paso de Dios son el mismo relato ca</w:t>
      </w:r>
      <w:r>
        <w:rPr>
          <w:b/>
        </w:rPr>
        <w:t>m</w:t>
      </w:r>
      <w:r>
        <w:rPr>
          <w:b/>
        </w:rPr>
        <w:t xml:space="preserve">biado de formas pero equivalente de ideas. Se puede relatar ambos a los alumnos o </w:t>
      </w:r>
      <w:proofErr w:type="spellStart"/>
      <w:r>
        <w:rPr>
          <w:b/>
        </w:rPr>
        <w:t>cat</w:t>
      </w:r>
      <w:r>
        <w:rPr>
          <w:b/>
        </w:rPr>
        <w:t>e</w:t>
      </w:r>
      <w:r>
        <w:rPr>
          <w:b/>
        </w:rPr>
        <w:t>quizandos</w:t>
      </w:r>
      <w:proofErr w:type="spellEnd"/>
      <w:r>
        <w:rPr>
          <w:b/>
        </w:rPr>
        <w:t xml:space="preserve"> y decirles que interpreten su significado. Después se les pregunta cuál de los dos es más agradable. Algo tiene el centinela del faro que siempre es elegido como pref</w:t>
      </w:r>
      <w:r>
        <w:rPr>
          <w:b/>
        </w:rPr>
        <w:t>e</w:t>
      </w:r>
      <w:r>
        <w:rPr>
          <w:b/>
        </w:rPr>
        <w:t>rible a la mujer hacendosa.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Se presta para esa comparación de la forma de relatar un acontecimiento con el mismo contenido y paralelos protagonistas y para justificar la comparación.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3E43FF" w:rsidRDefault="00CD3F35" w:rsidP="00CD3F35">
      <w:pPr>
        <w:widowControl/>
        <w:autoSpaceDE/>
        <w:autoSpaceDN/>
        <w:adjustRightInd/>
        <w:rPr>
          <w:b/>
          <w:color w:val="FF0000"/>
        </w:rPr>
      </w:pPr>
      <w:r w:rsidRPr="003E43FF">
        <w:rPr>
          <w:b/>
          <w:color w:val="FF0000"/>
        </w:rPr>
        <w:t>03 Canciones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005ACC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Pr="009A5E61">
        <w:rPr>
          <w:b/>
        </w:rPr>
        <w:t xml:space="preserve"> Hermosas son las dos canciones que se pueden escuchar y se pueden comentar</w:t>
      </w:r>
      <w:r>
        <w:rPr>
          <w:b/>
          <w:color w:val="0070C0"/>
        </w:rPr>
        <w:t xml:space="preserve">. </w:t>
      </w:r>
      <w:r w:rsidRPr="00005ACC">
        <w:rPr>
          <w:b/>
        </w:rPr>
        <w:t>Los santos han sido seres humanos en la tierra y han cantado salmos y realizado obras buenas  Los que vivimos  en la tierra tenemos que imitarles en lo posible y participar de sus mér</w:t>
      </w:r>
      <w:r w:rsidRPr="00005ACC">
        <w:rPr>
          <w:b/>
        </w:rPr>
        <w:t>i</w:t>
      </w:r>
      <w:r w:rsidRPr="00005ACC">
        <w:rPr>
          <w:b/>
        </w:rPr>
        <w:t>tos también con nuestras obras buenas</w:t>
      </w:r>
      <w:r>
        <w:rPr>
          <w:b/>
        </w:rPr>
        <w:t>.</w:t>
      </w:r>
    </w:p>
    <w:p w:rsidR="00CD3F35" w:rsidRPr="003E43FF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3E43FF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3E43FF">
        <w:rPr>
          <w:b/>
          <w:color w:val="0070C0"/>
        </w:rPr>
        <w:t>03a</w:t>
      </w:r>
      <w:r>
        <w:rPr>
          <w:b/>
          <w:color w:val="0070C0"/>
        </w:rPr>
        <w:t xml:space="preserve"> El señor de la tierra Salmo 24</w:t>
      </w:r>
    </w:p>
    <w:p w:rsidR="00CD3F35" w:rsidRPr="003E43FF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3E43FF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3E43FF">
        <w:rPr>
          <w:b/>
          <w:color w:val="0070C0"/>
        </w:rPr>
        <w:t>03b</w:t>
      </w:r>
      <w:r>
        <w:rPr>
          <w:b/>
          <w:color w:val="0070C0"/>
        </w:rPr>
        <w:t xml:space="preserve"> Alabad, siervos, al Señor  Salmo 112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Interesa en educación el acostumbrar a manejar texto </w:t>
      </w:r>
      <w:proofErr w:type="spellStart"/>
      <w:r>
        <w:rPr>
          <w:b/>
        </w:rPr>
        <w:t>bibvlicos</w:t>
      </w:r>
      <w:proofErr w:type="spellEnd"/>
      <w:r>
        <w:rPr>
          <w:b/>
        </w:rPr>
        <w:t>. el hecho de que las dos canciones sean salmos de la Biblia, adaptados a la música modera es un estímulo para ir conociendo el lenguaje de la iglesia y de acercarse a los modos litúrgicos de hablar, pe</w:t>
      </w:r>
      <w:r>
        <w:rPr>
          <w:b/>
        </w:rPr>
        <w:t>n</w:t>
      </w:r>
      <w:r>
        <w:rPr>
          <w:b/>
        </w:rPr>
        <w:t>sar y cantar.</w:t>
      </w:r>
    </w:p>
    <w:p w:rsidR="00CD3F35" w:rsidRPr="003E43FF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CD3F35" w:rsidRDefault="00CD3F35" w:rsidP="00CD3F35">
      <w:pPr>
        <w:widowControl/>
        <w:autoSpaceDE/>
        <w:autoSpaceDN/>
        <w:adjustRightInd/>
        <w:rPr>
          <w:b/>
          <w:color w:val="FF0000"/>
          <w:lang w:val="en-US"/>
        </w:rPr>
      </w:pPr>
      <w:r w:rsidRPr="00CD3F35">
        <w:rPr>
          <w:b/>
          <w:color w:val="FF0000"/>
          <w:lang w:val="en-US"/>
        </w:rPr>
        <w:t>04 Power points</w:t>
      </w:r>
    </w:p>
    <w:p w:rsidR="00CD3F35" w:rsidRPr="00CD3F35" w:rsidRDefault="00CD3F35" w:rsidP="00CD3F35">
      <w:pPr>
        <w:widowControl/>
        <w:autoSpaceDE/>
        <w:autoSpaceDN/>
        <w:adjustRightInd/>
        <w:rPr>
          <w:b/>
          <w:color w:val="FF0000"/>
          <w:lang w:val="en-US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CD3F35">
        <w:rPr>
          <w:b/>
          <w:color w:val="0070C0"/>
          <w:lang w:val="en-US"/>
        </w:rPr>
        <w:t xml:space="preserve">04a Amor maduro .  </w:t>
      </w:r>
      <w:r>
        <w:rPr>
          <w:b/>
          <w:color w:val="0070C0"/>
        </w:rPr>
        <w:t xml:space="preserve">Montaje . cuatro - cinco minutos. </w:t>
      </w:r>
    </w:p>
    <w:p w:rsidR="00CD3F35" w:rsidRPr="00AF4827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AF4827" w:rsidRDefault="00CD3F35" w:rsidP="00CD3F35">
      <w:pPr>
        <w:widowControl/>
        <w:autoSpaceDE/>
        <w:autoSpaceDN/>
        <w:adjustRightInd/>
        <w:rPr>
          <w:b/>
        </w:rPr>
      </w:pPr>
      <w:r w:rsidRPr="00AF4827">
        <w:rPr>
          <w:b/>
        </w:rPr>
        <w:t xml:space="preserve">  Son diez blo</w:t>
      </w:r>
      <w:r>
        <w:rPr>
          <w:b/>
        </w:rPr>
        <w:t>ques de imagen, texto y fondo. E</w:t>
      </w:r>
      <w:r w:rsidRPr="00AF4827">
        <w:rPr>
          <w:b/>
        </w:rPr>
        <w:t>s montaje muy armonizado. Imágenes estét</w:t>
      </w:r>
      <w:r w:rsidRPr="00AF4827">
        <w:rPr>
          <w:b/>
        </w:rPr>
        <w:t>i</w:t>
      </w:r>
      <w:r w:rsidRPr="00AF4827">
        <w:rPr>
          <w:b/>
        </w:rPr>
        <w:t>cas agradables. Música cautivadora. Frases llenas de romanticismo, sin exagerar en las  valoraciones. Insistencia en la afectividad, en la confianza, en la  entrega, el servicio, la disponibilidad.</w:t>
      </w: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0F7A76">
        <w:rPr>
          <w:b/>
          <w:color w:val="0070C0"/>
        </w:rPr>
        <w:t>04b</w:t>
      </w:r>
      <w:r>
        <w:rPr>
          <w:b/>
          <w:color w:val="0070C0"/>
        </w:rPr>
        <w:t xml:space="preserve">  C</w:t>
      </w:r>
      <w:r w:rsidRPr="000F7A76">
        <w:rPr>
          <w:b/>
          <w:color w:val="0070C0"/>
        </w:rPr>
        <w:t>omo tu ninguno</w:t>
      </w:r>
      <w:r>
        <w:rPr>
          <w:b/>
          <w:color w:val="0070C0"/>
        </w:rPr>
        <w:t xml:space="preserve"> </w:t>
      </w:r>
      <w:r w:rsidRPr="004033F0">
        <w:rPr>
          <w:b/>
        </w:rPr>
        <w:t>15 unidades. Paso automático. Canción de fondo</w:t>
      </w: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Pr="00AF4827" w:rsidRDefault="00CD3F35" w:rsidP="00CD3F35">
      <w:pPr>
        <w:widowControl/>
        <w:autoSpaceDE/>
        <w:autoSpaceDN/>
        <w:adjustRightInd/>
        <w:rPr>
          <w:b/>
        </w:rPr>
      </w:pPr>
      <w:r w:rsidRPr="00AF4827">
        <w:rPr>
          <w:b/>
        </w:rPr>
        <w:t xml:space="preserve">  Montaje sobre la amistad con los hombres y con   Dios. Textos sugestivos, piadosos, apoyados en paisajes agradable y con melodía de fondo muy acertada.</w:t>
      </w: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05 Figuras bíblicas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0F7A76">
        <w:rPr>
          <w:b/>
          <w:color w:val="0070C0"/>
        </w:rPr>
        <w:t>05aATJeremias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</w:rPr>
      </w:pPr>
      <w:r w:rsidRPr="004033F0">
        <w:rPr>
          <w:b/>
        </w:rPr>
        <w:t xml:space="preserve">  Se presentan las que implican amor al propio pueblo y a los miembros del propio pueblo. El profeta Isaías lucha toda su misión </w:t>
      </w:r>
      <w:proofErr w:type="spellStart"/>
      <w:r w:rsidRPr="004033F0">
        <w:rPr>
          <w:b/>
        </w:rPr>
        <w:t>prof´ñetica</w:t>
      </w:r>
      <w:proofErr w:type="spellEnd"/>
      <w:r w:rsidRPr="004033F0">
        <w:rPr>
          <w:b/>
        </w:rPr>
        <w:t xml:space="preserve"> por asegurar la fidelidad de los suyo. S</w:t>
      </w:r>
      <w:r w:rsidRPr="004033F0">
        <w:rPr>
          <w:b/>
        </w:rPr>
        <w:t>u</w:t>
      </w:r>
      <w:r w:rsidRPr="004033F0">
        <w:rPr>
          <w:b/>
        </w:rPr>
        <w:t>puso un fracaso, pues no atendieron sus reclamos y sus consignas.</w:t>
      </w:r>
    </w:p>
    <w:p w:rsidR="00CD3F35" w:rsidRPr="004033F0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4033F0" w:rsidRDefault="00CD3F35" w:rsidP="00CD3F35">
      <w:pPr>
        <w:widowControl/>
        <w:autoSpaceDE/>
        <w:autoSpaceDN/>
        <w:adjustRightInd/>
        <w:rPr>
          <w:b/>
        </w:rPr>
      </w:pPr>
      <w:r w:rsidRPr="004033F0">
        <w:rPr>
          <w:b/>
        </w:rPr>
        <w:t xml:space="preserve">  El mismo murió a manos de sus propio paisanos en su huida hacia Egipto, el lugar donde dios salvó al pueblo</w:t>
      </w:r>
    </w:p>
    <w:p w:rsidR="00CD3F35" w:rsidRPr="000F7A76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0F7A76">
        <w:rPr>
          <w:b/>
          <w:color w:val="0070C0"/>
        </w:rPr>
        <w:t>05bNT El Centuri</w:t>
      </w:r>
      <w:r>
        <w:rPr>
          <w:b/>
          <w:color w:val="0070C0"/>
        </w:rPr>
        <w:t>ó</w:t>
      </w:r>
      <w:r w:rsidRPr="000F7A76">
        <w:rPr>
          <w:b/>
          <w:color w:val="0070C0"/>
        </w:rPr>
        <w:t>n Cornelio</w:t>
      </w:r>
    </w:p>
    <w:p w:rsidR="00CD3F35" w:rsidRPr="004033F0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4033F0" w:rsidRDefault="00CD3F35" w:rsidP="00CD3F35">
      <w:pPr>
        <w:widowControl/>
        <w:autoSpaceDE/>
        <w:autoSpaceDN/>
        <w:adjustRightInd/>
        <w:rPr>
          <w:b/>
        </w:rPr>
      </w:pPr>
      <w:r w:rsidRPr="004033F0">
        <w:rPr>
          <w:b/>
        </w:rPr>
        <w:t xml:space="preserve">   Se presenta como hombre de fe, que pide a Cristo la curación de su fiel criado, al que quería salvar. Jesús alabó su fe y su humildad.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0070C0"/>
        </w:rPr>
      </w:pP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06 Complementos</w:t>
      </w:r>
    </w:p>
    <w:p w:rsidR="00CD3F35" w:rsidRDefault="00CD3F35" w:rsidP="00CD3F35">
      <w:pPr>
        <w:widowControl/>
        <w:autoSpaceDE/>
        <w:autoSpaceDN/>
        <w:adjustRightInd/>
        <w:rPr>
          <w:b/>
          <w:color w:val="FF0000"/>
        </w:rPr>
      </w:pPr>
    </w:p>
    <w:p w:rsidR="00CD3F35" w:rsidRPr="00CB2423" w:rsidRDefault="00CD3F35" w:rsidP="00CD3F35">
      <w:pPr>
        <w:widowControl/>
        <w:autoSpaceDE/>
        <w:autoSpaceDN/>
        <w:adjustRightInd/>
        <w:rPr>
          <w:b/>
          <w:color w:val="0070C0"/>
        </w:rPr>
      </w:pPr>
      <w:r w:rsidRPr="00CB2423">
        <w:rPr>
          <w:b/>
          <w:color w:val="0070C0"/>
        </w:rPr>
        <w:t xml:space="preserve">  Los doctores del a Iglesia </w:t>
      </w:r>
    </w:p>
    <w:p w:rsidR="00CD3F35" w:rsidRDefault="00CD3F35" w:rsidP="00CD3F35">
      <w:pPr>
        <w:widowControl/>
        <w:autoSpaceDE/>
        <w:autoSpaceDN/>
        <w:adjustRightInd/>
        <w:rPr>
          <w:b/>
        </w:rPr>
      </w:pPr>
    </w:p>
    <w:p w:rsidR="00CD3F35" w:rsidRPr="004033F0" w:rsidRDefault="00CD3F35" w:rsidP="00CD3F3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Es la lista de todos los </w:t>
      </w:r>
      <w:proofErr w:type="spellStart"/>
      <w:r>
        <w:rPr>
          <w:b/>
        </w:rPr>
        <w:t>qu</w:t>
      </w:r>
      <w:proofErr w:type="spellEnd"/>
      <w:r>
        <w:rPr>
          <w:b/>
        </w:rPr>
        <w:t xml:space="preserve"> merecieron , por su doctrina y sus modos de enseñanza, el titulo de doctores, es decir que enseñaron doctrinas o comportamientos de singular amab</w:t>
      </w:r>
      <w:r>
        <w:rPr>
          <w:b/>
        </w:rPr>
        <w:t>i</w:t>
      </w:r>
      <w:r>
        <w:rPr>
          <w:b/>
        </w:rPr>
        <w:t>lidad y respeto.</w:t>
      </w:r>
    </w:p>
    <w:p w:rsidR="00CD3F35" w:rsidRDefault="00CD3F35" w:rsidP="00CD3F35">
      <w:pPr>
        <w:widowControl/>
        <w:autoSpaceDE/>
        <w:autoSpaceDN/>
        <w:adjustRightInd/>
        <w:rPr>
          <w:sz w:val="30"/>
          <w:szCs w:val="30"/>
        </w:rPr>
      </w:pPr>
    </w:p>
    <w:p w:rsidR="00CD3F35" w:rsidRDefault="00CD3F35" w:rsidP="00CD3F35">
      <w:pPr>
        <w:widowControl/>
        <w:autoSpaceDE/>
        <w:autoSpaceDN/>
        <w:adjustRightInd/>
        <w:rPr>
          <w:sz w:val="30"/>
          <w:szCs w:val="30"/>
        </w:rPr>
      </w:pPr>
    </w:p>
    <w:p w:rsidR="00CD3F35" w:rsidRDefault="00CD3F35" w:rsidP="00CD3F35">
      <w:pPr>
        <w:widowControl/>
        <w:autoSpaceDE/>
        <w:autoSpaceDN/>
        <w:adjustRightInd/>
        <w:rPr>
          <w:sz w:val="30"/>
          <w:szCs w:val="30"/>
        </w:rPr>
      </w:pPr>
    </w:p>
    <w:p w:rsidR="00CD3F35" w:rsidRDefault="00CD3F35" w:rsidP="00CD3F35">
      <w:pPr>
        <w:widowControl/>
        <w:autoSpaceDE/>
        <w:autoSpaceDN/>
        <w:adjustRightInd/>
        <w:rPr>
          <w:sz w:val="30"/>
          <w:szCs w:val="30"/>
        </w:rPr>
      </w:pPr>
    </w:p>
    <w:p w:rsidR="009F13FF" w:rsidRPr="004C239A" w:rsidRDefault="009F13FF" w:rsidP="004C239A"/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5ACC"/>
    <w:rsid w:val="000103EC"/>
    <w:rsid w:val="00012025"/>
    <w:rsid w:val="00025B01"/>
    <w:rsid w:val="0003530E"/>
    <w:rsid w:val="000367C0"/>
    <w:rsid w:val="00053CB1"/>
    <w:rsid w:val="000824EF"/>
    <w:rsid w:val="00084B19"/>
    <w:rsid w:val="000B1BB6"/>
    <w:rsid w:val="000D4988"/>
    <w:rsid w:val="000E21C0"/>
    <w:rsid w:val="000E7D50"/>
    <w:rsid w:val="000F2048"/>
    <w:rsid w:val="000F3FDB"/>
    <w:rsid w:val="000F7A76"/>
    <w:rsid w:val="00131759"/>
    <w:rsid w:val="00136170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66D4C"/>
    <w:rsid w:val="00372269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E43FF"/>
    <w:rsid w:val="003F207B"/>
    <w:rsid w:val="003F672E"/>
    <w:rsid w:val="00402E96"/>
    <w:rsid w:val="004033F0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70D9F"/>
    <w:rsid w:val="0048463F"/>
    <w:rsid w:val="004905EB"/>
    <w:rsid w:val="004A0931"/>
    <w:rsid w:val="004A1561"/>
    <w:rsid w:val="004A1935"/>
    <w:rsid w:val="004A361C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5CDF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2B78"/>
    <w:rsid w:val="00765B53"/>
    <w:rsid w:val="00766066"/>
    <w:rsid w:val="007772B9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2299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B0022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0C8"/>
    <w:rsid w:val="00957E74"/>
    <w:rsid w:val="009672FE"/>
    <w:rsid w:val="0097418F"/>
    <w:rsid w:val="00977692"/>
    <w:rsid w:val="00977BF9"/>
    <w:rsid w:val="00997603"/>
    <w:rsid w:val="009A5E61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A17EA"/>
    <w:rsid w:val="00AC4584"/>
    <w:rsid w:val="00AC7057"/>
    <w:rsid w:val="00AD6E3E"/>
    <w:rsid w:val="00AE1375"/>
    <w:rsid w:val="00AF4827"/>
    <w:rsid w:val="00B00B5B"/>
    <w:rsid w:val="00B16F63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93881"/>
    <w:rsid w:val="00BA1F8B"/>
    <w:rsid w:val="00BA5785"/>
    <w:rsid w:val="00BB26AA"/>
    <w:rsid w:val="00BC4A86"/>
    <w:rsid w:val="00BE219B"/>
    <w:rsid w:val="00BF0A82"/>
    <w:rsid w:val="00BF2E15"/>
    <w:rsid w:val="00BF5840"/>
    <w:rsid w:val="00BF66F5"/>
    <w:rsid w:val="00C0354C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95B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423"/>
    <w:rsid w:val="00CB2A49"/>
    <w:rsid w:val="00CC53B3"/>
    <w:rsid w:val="00CD2B05"/>
    <w:rsid w:val="00CD3F35"/>
    <w:rsid w:val="00CE5AFD"/>
    <w:rsid w:val="00CF1A50"/>
    <w:rsid w:val="00CF2346"/>
    <w:rsid w:val="00D02493"/>
    <w:rsid w:val="00D07B22"/>
    <w:rsid w:val="00D17682"/>
    <w:rsid w:val="00D179CB"/>
    <w:rsid w:val="00D17FF1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5697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4918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D43E-F523-4F30-A7F5-DE5B1DA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2019-10-18T14:26:00Z</dcterms:created>
  <dcterms:modified xsi:type="dcterms:W3CDTF">2019-10-18T14:26:00Z</dcterms:modified>
</cp:coreProperties>
</file>