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FF" w:rsidRDefault="009F13FF" w:rsidP="000162CA">
      <w:pPr>
        <w:jc w:val="center"/>
      </w:pPr>
    </w:p>
    <w:p w:rsidR="000162CA" w:rsidRDefault="000162CA" w:rsidP="004C239A"/>
    <w:p w:rsidR="000162CA" w:rsidRDefault="000162CA" w:rsidP="000162CA">
      <w:pPr>
        <w:jc w:val="center"/>
      </w:pPr>
    </w:p>
    <w:p w:rsidR="00C21414" w:rsidRDefault="00C21414" w:rsidP="00C21414">
      <w:pPr>
        <w:pStyle w:val="NormalWeb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C21414">
        <w:rPr>
          <w:rFonts w:ascii="Arial" w:hAnsi="Arial" w:cs="Arial"/>
          <w:b/>
          <w:color w:val="FF0000"/>
          <w:sz w:val="36"/>
          <w:szCs w:val="36"/>
        </w:rPr>
        <w:t xml:space="preserve">Bautismo de </w:t>
      </w:r>
      <w:proofErr w:type="spellStart"/>
      <w:r w:rsidRPr="00C21414">
        <w:rPr>
          <w:rFonts w:ascii="Arial" w:hAnsi="Arial" w:cs="Arial"/>
          <w:b/>
          <w:color w:val="FF0000"/>
          <w:sz w:val="36"/>
          <w:szCs w:val="36"/>
        </w:rPr>
        <w:t>Clodevo</w:t>
      </w:r>
      <w:proofErr w:type="spellEnd"/>
      <w:r w:rsidRPr="00C21414">
        <w:rPr>
          <w:rFonts w:ascii="Arial" w:hAnsi="Arial" w:cs="Arial"/>
          <w:b/>
          <w:color w:val="FF0000"/>
          <w:sz w:val="36"/>
          <w:szCs w:val="36"/>
        </w:rPr>
        <w:t>, rey de los Francos</w:t>
      </w:r>
    </w:p>
    <w:p w:rsidR="00C21414" w:rsidRPr="00C21414" w:rsidRDefault="00C21414" w:rsidP="00C21414">
      <w:pPr>
        <w:pStyle w:val="NormalWeb"/>
        <w:jc w:val="center"/>
        <w:rPr>
          <w:rFonts w:ascii="Arial" w:hAnsi="Arial" w:cs="Arial"/>
          <w:b/>
          <w:color w:val="0070C0"/>
          <w:sz w:val="32"/>
          <w:szCs w:val="32"/>
        </w:rPr>
      </w:pPr>
      <w:proofErr w:type="spellStart"/>
      <w:r w:rsidRPr="00C21414">
        <w:rPr>
          <w:rFonts w:ascii="Arial" w:hAnsi="Arial" w:cs="Arial"/>
          <w:b/>
          <w:color w:val="0070C0"/>
          <w:sz w:val="32"/>
          <w:szCs w:val="32"/>
        </w:rPr>
        <w:t>Wikipedia</w:t>
      </w:r>
      <w:proofErr w:type="spellEnd"/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21414">
        <w:rPr>
          <w:rFonts w:ascii="Arial" w:hAnsi="Arial" w:cs="Arial"/>
          <w:b/>
        </w:rPr>
        <w:t xml:space="preserve">Siguiendo la historia de la Iglesia y la tradición, el bautismo del rey Clodoveo y los 3000 francos que le seguían tuvo lugar en Reims en la </w:t>
      </w:r>
      <w:r w:rsidRPr="00C21414">
        <w:rPr>
          <w:rStyle w:val="Textoennegrita"/>
          <w:rFonts w:ascii="Arial" w:hAnsi="Arial" w:cs="Arial"/>
        </w:rPr>
        <w:t>Navidad del año 496</w:t>
      </w:r>
      <w:r w:rsidRPr="00C21414">
        <w:rPr>
          <w:rFonts w:ascii="Arial" w:hAnsi="Arial" w:cs="Arial"/>
          <w:b/>
        </w:rPr>
        <w:t xml:space="preserve">, inmediatamente después de la milagrosa victoria de </w:t>
      </w:r>
      <w:proofErr w:type="spellStart"/>
      <w:r w:rsidRPr="00C21414">
        <w:rPr>
          <w:rFonts w:ascii="Arial" w:hAnsi="Arial" w:cs="Arial"/>
          <w:b/>
        </w:rPr>
        <w:t>Tolbiac</w:t>
      </w:r>
      <w:proofErr w:type="spellEnd"/>
      <w:r w:rsidRPr="00C21414">
        <w:rPr>
          <w:rFonts w:ascii="Arial" w:hAnsi="Arial" w:cs="Arial"/>
          <w:b/>
        </w:rPr>
        <w:t xml:space="preserve"> contra los herejes alamanes (arrianos que n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gaban la divinidad de Cristo). Se cuenta que durante el peor momento de la batalla, Clod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veo desesperado hizo voto de bautizarse en caso de l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grar el triunfo.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21414">
        <w:rPr>
          <w:rFonts w:ascii="Arial" w:hAnsi="Arial" w:cs="Arial"/>
          <w:b/>
        </w:rPr>
        <w:t xml:space="preserve"> Entonces su esposa Clotilde, católica ferviente, recibió de un ermitaño la orden angélica de cambiar el estanda</w:t>
      </w:r>
      <w:r w:rsidRPr="00C21414">
        <w:rPr>
          <w:rFonts w:ascii="Arial" w:hAnsi="Arial" w:cs="Arial"/>
          <w:b/>
        </w:rPr>
        <w:t>r</w:t>
      </w:r>
      <w:r w:rsidRPr="00C21414">
        <w:rPr>
          <w:rFonts w:ascii="Arial" w:hAnsi="Arial" w:cs="Arial"/>
          <w:b/>
        </w:rPr>
        <w:t>te de tres ranas que blandían las tropas de su esposo por tres flores de lis doradas, que ella misma bordó y envió al campo de batalla con la promesa del triu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>fo. Desde el momento que Clodoveo enarboló el nuevo estandarte de la Trinidad, los fra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>cos vencieron a los arrianos y el rey reconoció que la victoria se debía “</w:t>
      </w:r>
      <w:r w:rsidRPr="00C21414">
        <w:rPr>
          <w:rStyle w:val="nfasis"/>
          <w:rFonts w:ascii="Arial" w:hAnsi="Arial" w:cs="Arial"/>
          <w:b/>
          <w:bCs/>
        </w:rPr>
        <w:t>al Dios de Cloti</w:t>
      </w:r>
      <w:r w:rsidRPr="00C21414">
        <w:rPr>
          <w:rStyle w:val="nfasis"/>
          <w:rFonts w:ascii="Arial" w:hAnsi="Arial" w:cs="Arial"/>
          <w:b/>
          <w:bCs/>
        </w:rPr>
        <w:t>l</w:t>
      </w:r>
      <w:r w:rsidRPr="00C21414">
        <w:rPr>
          <w:rStyle w:val="nfasis"/>
          <w:rFonts w:ascii="Arial" w:hAnsi="Arial" w:cs="Arial"/>
          <w:b/>
          <w:bCs/>
        </w:rPr>
        <w:t>de</w:t>
      </w:r>
      <w:r w:rsidRPr="00C21414">
        <w:rPr>
          <w:rFonts w:ascii="Arial" w:hAnsi="Arial" w:cs="Arial"/>
          <w:b/>
        </w:rPr>
        <w:t>”. </w:t>
      </w:r>
    </w:p>
    <w:p w:rsidR="00C21414" w:rsidRPr="00C21414" w:rsidRDefault="00C21414" w:rsidP="00C21414">
      <w:pPr>
        <w:jc w:val="both"/>
        <w:rPr>
          <w:b/>
        </w:rPr>
      </w:pPr>
      <w:bookmarkStart w:id="0" w:name="more37355"/>
      <w:bookmarkEnd w:id="0"/>
      <w:r>
        <w:rPr>
          <w:b/>
        </w:rPr>
        <w:t xml:space="preserve">    </w:t>
      </w:r>
      <w:r w:rsidRPr="00C21414">
        <w:rPr>
          <w:b/>
        </w:rPr>
        <w:t>Hasta aquí, la versión basada en Gregorio de Tours aceptada como canónica, pero sin n</w:t>
      </w:r>
      <w:r w:rsidRPr="00C21414">
        <w:rPr>
          <w:b/>
        </w:rPr>
        <w:t>e</w:t>
      </w:r>
      <w:r w:rsidRPr="00C21414">
        <w:rPr>
          <w:b/>
        </w:rPr>
        <w:t xml:space="preserve">gar las consecuencias de semejante triunfo, la historiografía francesa más reciente ha re-datado el </w:t>
      </w:r>
      <w:r w:rsidRPr="00C21414">
        <w:rPr>
          <w:rStyle w:val="Textoennegrita"/>
        </w:rPr>
        <w:t>bautismo del rey franco unos años más tarde, en la Navidad del año</w:t>
      </w:r>
      <w:r w:rsidRPr="00C21414">
        <w:rPr>
          <w:b/>
        </w:rPr>
        <w:t xml:space="preserve"> </w:t>
      </w:r>
      <w:r w:rsidRPr="00C21414">
        <w:rPr>
          <w:rStyle w:val="Textoennegrita"/>
        </w:rPr>
        <w:t>508</w:t>
      </w:r>
      <w:r w:rsidRPr="00C21414">
        <w:rPr>
          <w:b/>
        </w:rPr>
        <w:t>. Según los nuevos documentos encontrados, Clodoveo habría tenido su primera conve</w:t>
      </w:r>
      <w:r w:rsidRPr="00C21414">
        <w:rPr>
          <w:b/>
        </w:rPr>
        <w:t>r</w:t>
      </w:r>
      <w:r w:rsidRPr="00C21414">
        <w:rPr>
          <w:b/>
        </w:rPr>
        <w:t xml:space="preserve">sión en </w:t>
      </w:r>
      <w:proofErr w:type="spellStart"/>
      <w:r w:rsidRPr="00C21414">
        <w:rPr>
          <w:b/>
        </w:rPr>
        <w:t>Tolbiac</w:t>
      </w:r>
      <w:proofErr w:type="spellEnd"/>
      <w:r w:rsidRPr="00C21414">
        <w:rPr>
          <w:b/>
        </w:rPr>
        <w:t>, pero habría t</w:t>
      </w:r>
      <w:r w:rsidRPr="00C21414">
        <w:rPr>
          <w:b/>
        </w:rPr>
        <w:t>o</w:t>
      </w:r>
      <w:r w:rsidRPr="00C21414">
        <w:rPr>
          <w:b/>
        </w:rPr>
        <w:t xml:space="preserve">mado </w:t>
      </w:r>
      <w:r w:rsidRPr="00C21414">
        <w:rPr>
          <w:rStyle w:val="Textoennegrita"/>
        </w:rPr>
        <w:t>la decisión final de bautizarse y ser catequizado, unos años después, frente a las reliquias de san Martín de Tours</w:t>
      </w:r>
      <w:r w:rsidRPr="00C21414">
        <w:rPr>
          <w:b/>
        </w:rPr>
        <w:t>, luego de comprobar allí muchísimos milagros que lo llevan a profundizar el misterio de un Dios todopoderoso que ha vencido a la muerte.</w:t>
      </w:r>
    </w:p>
    <w:p w:rsidR="00C21414" w:rsidRPr="00C21414" w:rsidRDefault="00C21414" w:rsidP="00C21414">
      <w:pPr>
        <w:pStyle w:val="center"/>
        <w:jc w:val="both"/>
        <w:rPr>
          <w:rFonts w:ascii="Arial" w:hAnsi="Arial" w:cs="Arial"/>
          <w:color w:val="0070C0"/>
        </w:rPr>
      </w:pPr>
      <w:r w:rsidRPr="00C21414">
        <w:rPr>
          <w:rStyle w:val="Textoennegrita"/>
          <w:rFonts w:ascii="Arial" w:hAnsi="Arial" w:cs="Arial"/>
          <w:color w:val="0070C0"/>
        </w:rPr>
        <w:t>El bautismo de Clodoveo fue el 25 de diciembre del 508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21414">
        <w:rPr>
          <w:rFonts w:ascii="Arial" w:hAnsi="Arial" w:cs="Arial"/>
          <w:b/>
        </w:rPr>
        <w:t>Desde hace varias décadas, los estudios históricos han evolucionado en cuanto a la d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>tación del bautismo de Clodoveo. Durante siglos la historiografía ha seguido el relato fu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>dador de San Gregorio de Tours. Él situ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 xml:space="preserve">ba el bautismo el 25 de diciembre de 496, luego de la victoria de </w:t>
      </w:r>
      <w:proofErr w:type="spellStart"/>
      <w:r w:rsidRPr="00C21414">
        <w:rPr>
          <w:rFonts w:ascii="Arial" w:hAnsi="Arial" w:cs="Arial"/>
          <w:b/>
        </w:rPr>
        <w:t>Tolbiac-</w:t>
      </w:r>
      <w:r w:rsidRPr="00C21414">
        <w:rPr>
          <w:rStyle w:val="nfasis"/>
          <w:rFonts w:ascii="Arial" w:hAnsi="Arial" w:cs="Arial"/>
          <w:b/>
        </w:rPr>
        <w:t>Tulpiacum</w:t>
      </w:r>
      <w:proofErr w:type="spellEnd"/>
      <w:r w:rsidRPr="00C21414">
        <w:rPr>
          <w:rFonts w:ascii="Arial" w:hAnsi="Arial" w:cs="Arial"/>
          <w:b/>
        </w:rPr>
        <w:t>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 xml:space="preserve">Recientemente, en 1996, </w:t>
      </w:r>
      <w:r w:rsidRPr="00C21414">
        <w:rPr>
          <w:rStyle w:val="Textoennegrita"/>
          <w:rFonts w:ascii="Arial" w:hAnsi="Arial" w:cs="Arial"/>
        </w:rPr>
        <w:t xml:space="preserve">Michel </w:t>
      </w:r>
      <w:proofErr w:type="spellStart"/>
      <w:r w:rsidRPr="00C21414">
        <w:rPr>
          <w:rStyle w:val="Textoennegrita"/>
          <w:rFonts w:ascii="Arial" w:hAnsi="Arial" w:cs="Arial"/>
        </w:rPr>
        <w:t>Rouche</w:t>
      </w:r>
      <w:proofErr w:type="spellEnd"/>
      <w:r w:rsidRPr="00C21414">
        <w:rPr>
          <w:rFonts w:ascii="Arial" w:hAnsi="Arial" w:cs="Arial"/>
          <w:b/>
        </w:rPr>
        <w:t xml:space="preserve"> rompió con el discurso oficial y difirió esta fecha de la ceremonia al 25 de diciembre del 499, es decir, tres años más tarde que el día que p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 xml:space="preserve">rece figurar de manera velada en la </w:t>
      </w:r>
      <w:r w:rsidRPr="00C21414">
        <w:rPr>
          <w:rStyle w:val="nfasis"/>
          <w:rFonts w:ascii="Arial" w:hAnsi="Arial" w:cs="Arial"/>
          <w:b/>
        </w:rPr>
        <w:t xml:space="preserve">Historie des </w:t>
      </w:r>
      <w:proofErr w:type="spellStart"/>
      <w:r w:rsidRPr="00C21414">
        <w:rPr>
          <w:rStyle w:val="nfasis"/>
          <w:rFonts w:ascii="Arial" w:hAnsi="Arial" w:cs="Arial"/>
          <w:b/>
        </w:rPr>
        <w:t>Francs</w:t>
      </w:r>
      <w:proofErr w:type="spellEnd"/>
      <w:r w:rsidRPr="00C21414">
        <w:rPr>
          <w:rFonts w:ascii="Arial" w:hAnsi="Arial" w:cs="Arial"/>
          <w:b/>
        </w:rPr>
        <w:t xml:space="preserve"> del famoso obispo de Tours. En una recensión de </w:t>
      </w:r>
      <w:proofErr w:type="spellStart"/>
      <w:r w:rsidRPr="00C21414">
        <w:rPr>
          <w:rStyle w:val="nfasis"/>
          <w:rFonts w:ascii="Arial" w:hAnsi="Arial" w:cs="Arial"/>
          <w:b/>
        </w:rPr>
        <w:t>Figaro</w:t>
      </w:r>
      <w:proofErr w:type="spellEnd"/>
      <w:r w:rsidRPr="00C21414">
        <w:rPr>
          <w:rStyle w:val="nfasis"/>
          <w:rFonts w:ascii="Arial" w:hAnsi="Arial" w:cs="Arial"/>
          <w:b/>
        </w:rPr>
        <w:t>-Historie</w:t>
      </w:r>
      <w:r w:rsidRPr="00C21414">
        <w:rPr>
          <w:rFonts w:ascii="Arial" w:hAnsi="Arial" w:cs="Arial"/>
          <w:b/>
        </w:rPr>
        <w:t xml:space="preserve"> de octubre-noviembre del 2016, el profesor </w:t>
      </w:r>
      <w:proofErr w:type="spellStart"/>
      <w:r w:rsidRPr="00C21414">
        <w:rPr>
          <w:rStyle w:val="Textoennegrita"/>
          <w:rFonts w:ascii="Arial" w:hAnsi="Arial" w:cs="Arial"/>
        </w:rPr>
        <w:t>Stéphane</w:t>
      </w:r>
      <w:proofErr w:type="spellEnd"/>
      <w:r w:rsidRPr="00C21414">
        <w:rPr>
          <w:rStyle w:val="Textoennegrita"/>
          <w:rFonts w:ascii="Arial" w:hAnsi="Arial" w:cs="Arial"/>
        </w:rPr>
        <w:t xml:space="preserve"> </w:t>
      </w:r>
      <w:proofErr w:type="spellStart"/>
      <w:r w:rsidRPr="00C21414">
        <w:rPr>
          <w:rStyle w:val="Textoennegrita"/>
          <w:rFonts w:ascii="Arial" w:hAnsi="Arial" w:cs="Arial"/>
        </w:rPr>
        <w:t>L</w:t>
      </w:r>
      <w:r w:rsidRPr="00C21414">
        <w:rPr>
          <w:rStyle w:val="Textoennegrita"/>
          <w:rFonts w:ascii="Arial" w:hAnsi="Arial" w:cs="Arial"/>
        </w:rPr>
        <w:t>e</w:t>
      </w:r>
      <w:r w:rsidRPr="00C21414">
        <w:rPr>
          <w:rStyle w:val="Textoennegrita"/>
          <w:rFonts w:ascii="Arial" w:hAnsi="Arial" w:cs="Arial"/>
        </w:rPr>
        <w:t>becq</w:t>
      </w:r>
      <w:proofErr w:type="spellEnd"/>
      <w:r w:rsidRPr="00C21414">
        <w:rPr>
          <w:rFonts w:ascii="Arial" w:hAnsi="Arial" w:cs="Arial"/>
          <w:b/>
        </w:rPr>
        <w:t xml:space="preserve"> desarrolló un argumento sólido para retrasar la fecha del bautismo después de la e</w:t>
      </w:r>
      <w:r w:rsidRPr="00C21414">
        <w:rPr>
          <w:rFonts w:ascii="Arial" w:hAnsi="Arial" w:cs="Arial"/>
          <w:b/>
        </w:rPr>
        <w:t>s</w:t>
      </w:r>
      <w:r w:rsidRPr="00C21414">
        <w:rPr>
          <w:rFonts w:ascii="Arial" w:hAnsi="Arial" w:cs="Arial"/>
          <w:b/>
        </w:rPr>
        <w:t>tadía de Clodoveo en Tours, es decir, en el 507-508. Una lectura atenta de los preciosos documentos y descuidada durante largo tiempo, permite sacarse todas las d</w:t>
      </w:r>
      <w:r w:rsidRPr="00C21414">
        <w:rPr>
          <w:rFonts w:ascii="Arial" w:hAnsi="Arial" w:cs="Arial"/>
          <w:b/>
        </w:rPr>
        <w:t>u</w:t>
      </w:r>
      <w:r w:rsidRPr="00C21414">
        <w:rPr>
          <w:rFonts w:ascii="Arial" w:hAnsi="Arial" w:cs="Arial"/>
          <w:b/>
        </w:rPr>
        <w:t>das</w:t>
      </w: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</w:t>
      </w:r>
      <w:r w:rsidRPr="00C21414">
        <w:rPr>
          <w:rFonts w:ascii="Arial" w:hAnsi="Arial" w:cs="Arial"/>
          <w:b/>
        </w:rPr>
        <w:t xml:space="preserve">1. En una carta, escrita por su amanuense </w:t>
      </w:r>
      <w:proofErr w:type="spellStart"/>
      <w:r w:rsidRPr="00C21414">
        <w:rPr>
          <w:rFonts w:ascii="Arial" w:hAnsi="Arial" w:cs="Arial"/>
          <w:b/>
        </w:rPr>
        <w:t>Cassiodoro</w:t>
      </w:r>
      <w:proofErr w:type="spellEnd"/>
      <w:r w:rsidRPr="00C21414">
        <w:rPr>
          <w:rFonts w:ascii="Arial" w:hAnsi="Arial" w:cs="Arial"/>
          <w:b/>
        </w:rPr>
        <w:t>, el rey de los ostrogodos, Teodor</w:t>
      </w:r>
      <w:r w:rsidRPr="00C21414">
        <w:rPr>
          <w:rFonts w:ascii="Arial" w:hAnsi="Arial" w:cs="Arial"/>
          <w:b/>
        </w:rPr>
        <w:t>i</w:t>
      </w:r>
      <w:r w:rsidRPr="00C21414">
        <w:rPr>
          <w:rFonts w:ascii="Arial" w:hAnsi="Arial" w:cs="Arial"/>
          <w:b/>
        </w:rPr>
        <w:t>co, felicita a Clodoveo por su victoria contra los Alamanes. Ahora bien, esta carta -un d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cumento auténtico llegado hasta nosotros- evoca la muerte del rey de los alamanes sobre el campo de batalla. Citemos la elocuente frase, curiosamente p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>sada inadvertida durante siglos: “</w:t>
      </w:r>
      <w:r w:rsidRPr="00C21414">
        <w:rPr>
          <w:rStyle w:val="nfasis"/>
          <w:rFonts w:ascii="Arial" w:hAnsi="Arial" w:cs="Arial"/>
          <w:b/>
          <w:bCs/>
        </w:rPr>
        <w:t>Es un memorable triunfo el haber aterrorizado al salvaje alamán al punto que tú le hayas forzado a suplicarte co</w:t>
      </w:r>
      <w:r w:rsidRPr="00C21414">
        <w:rPr>
          <w:rStyle w:val="nfasis"/>
          <w:rFonts w:ascii="Arial" w:hAnsi="Arial" w:cs="Arial"/>
          <w:b/>
          <w:bCs/>
        </w:rPr>
        <w:t>n</w:t>
      </w:r>
      <w:r w:rsidRPr="00C21414">
        <w:rPr>
          <w:rStyle w:val="nfasis"/>
          <w:rFonts w:ascii="Arial" w:hAnsi="Arial" w:cs="Arial"/>
          <w:b/>
          <w:bCs/>
        </w:rPr>
        <w:t>cederle la gracia de la vida. Que te sea suficiente que con su rey haya caído el orgullo de su pueblo</w:t>
      </w:r>
      <w:r w:rsidRPr="00C21414">
        <w:rPr>
          <w:rFonts w:ascii="Arial" w:hAnsi="Arial" w:cs="Arial"/>
          <w:b/>
        </w:rPr>
        <w:t>…”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</w:t>
      </w:r>
      <w:r w:rsidRPr="00C21414">
        <w:rPr>
          <w:rFonts w:ascii="Arial" w:hAnsi="Arial" w:cs="Arial"/>
          <w:b/>
        </w:rPr>
        <w:t xml:space="preserve"> Ahora bien esta carta de felicitaciones en térm</w:t>
      </w:r>
      <w:r w:rsidRPr="00C21414">
        <w:rPr>
          <w:rFonts w:ascii="Arial" w:hAnsi="Arial" w:cs="Arial"/>
          <w:b/>
        </w:rPr>
        <w:t>i</w:t>
      </w:r>
      <w:r w:rsidRPr="00C21414">
        <w:rPr>
          <w:rFonts w:ascii="Arial" w:hAnsi="Arial" w:cs="Arial"/>
          <w:b/>
        </w:rPr>
        <w:t xml:space="preserve">nos explícitos tiene una fecha: </w:t>
      </w:r>
      <w:r w:rsidRPr="00C21414">
        <w:rPr>
          <w:rStyle w:val="Textoennegrita"/>
          <w:rFonts w:ascii="Arial" w:hAnsi="Arial" w:cs="Arial"/>
        </w:rPr>
        <w:t>es del año 506</w:t>
      </w:r>
      <w:r w:rsidRPr="00C21414">
        <w:rPr>
          <w:rFonts w:ascii="Arial" w:hAnsi="Arial" w:cs="Arial"/>
          <w:b/>
        </w:rPr>
        <w:t>. E</w:t>
      </w:r>
      <w:r w:rsidRPr="00C21414">
        <w:rPr>
          <w:rFonts w:ascii="Arial" w:hAnsi="Arial" w:cs="Arial"/>
          <w:b/>
        </w:rPr>
        <w:t>s</w:t>
      </w:r>
      <w:r w:rsidRPr="00C21414">
        <w:rPr>
          <w:rFonts w:ascii="Arial" w:hAnsi="Arial" w:cs="Arial"/>
          <w:b/>
        </w:rPr>
        <w:t xml:space="preserve">to quiere decir que la batalla de </w:t>
      </w:r>
      <w:proofErr w:type="spellStart"/>
      <w:r w:rsidRPr="00C21414">
        <w:rPr>
          <w:rFonts w:ascii="Arial" w:hAnsi="Arial" w:cs="Arial"/>
          <w:b/>
        </w:rPr>
        <w:t>Tolbiac</w:t>
      </w:r>
      <w:proofErr w:type="spellEnd"/>
      <w:r w:rsidRPr="00C21414">
        <w:rPr>
          <w:rFonts w:ascii="Arial" w:hAnsi="Arial" w:cs="Arial"/>
          <w:b/>
        </w:rPr>
        <w:t xml:space="preserve"> tuvo lugar en el 506 puesto que se sabe que fue durante este e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>frentamiento que murió el rey de los alamanes, y que el pueblo vencido pidió la gracia. Si se considera que el bautismo de Clodoveo tuvo lugar después de la vi</w:t>
      </w:r>
      <w:r w:rsidRPr="00C21414">
        <w:rPr>
          <w:rFonts w:ascii="Arial" w:hAnsi="Arial" w:cs="Arial"/>
          <w:b/>
        </w:rPr>
        <w:t>c</w:t>
      </w:r>
      <w:r w:rsidRPr="00C21414">
        <w:rPr>
          <w:rFonts w:ascii="Arial" w:hAnsi="Arial" w:cs="Arial"/>
          <w:b/>
        </w:rPr>
        <w:t xml:space="preserve">toria de </w:t>
      </w:r>
      <w:proofErr w:type="spellStart"/>
      <w:r w:rsidRPr="00C21414">
        <w:rPr>
          <w:rFonts w:ascii="Arial" w:hAnsi="Arial" w:cs="Arial"/>
          <w:b/>
        </w:rPr>
        <w:t>Tolbiac</w:t>
      </w:r>
      <w:proofErr w:type="spellEnd"/>
      <w:r w:rsidRPr="00C21414">
        <w:rPr>
          <w:rFonts w:ascii="Arial" w:hAnsi="Arial" w:cs="Arial"/>
          <w:b/>
        </w:rPr>
        <w:t xml:space="preserve"> y que dicho triunfo data del 506, toda la cronología del “</w:t>
      </w:r>
      <w:r w:rsidRPr="00C21414">
        <w:rPr>
          <w:rStyle w:val="nfasis"/>
          <w:rFonts w:ascii="Arial" w:hAnsi="Arial" w:cs="Arial"/>
          <w:b/>
        </w:rPr>
        <w:t xml:space="preserve">después de </w:t>
      </w:r>
      <w:proofErr w:type="spellStart"/>
      <w:r w:rsidRPr="00C21414">
        <w:rPr>
          <w:rStyle w:val="nfasis"/>
          <w:rFonts w:ascii="Arial" w:hAnsi="Arial" w:cs="Arial"/>
          <w:b/>
        </w:rPr>
        <w:t>To</w:t>
      </w:r>
      <w:r w:rsidRPr="00C21414">
        <w:rPr>
          <w:rStyle w:val="nfasis"/>
          <w:rFonts w:ascii="Arial" w:hAnsi="Arial" w:cs="Arial"/>
          <w:b/>
        </w:rPr>
        <w:t>l</w:t>
      </w:r>
      <w:r w:rsidRPr="00C21414">
        <w:rPr>
          <w:rStyle w:val="nfasis"/>
          <w:rFonts w:ascii="Arial" w:hAnsi="Arial" w:cs="Arial"/>
          <w:b/>
        </w:rPr>
        <w:t>biac</w:t>
      </w:r>
      <w:proofErr w:type="spellEnd"/>
      <w:r w:rsidRPr="00C21414">
        <w:rPr>
          <w:rFonts w:ascii="Arial" w:hAnsi="Arial" w:cs="Arial"/>
          <w:b/>
        </w:rPr>
        <w:t>” se debe r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ver, es decir, aplazar al menos 10 años.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 xml:space="preserve">2. El segundo elemento cierto es la carta del obispo de Tréveris, </w:t>
      </w:r>
      <w:proofErr w:type="spellStart"/>
      <w:r w:rsidRPr="00C21414">
        <w:rPr>
          <w:rFonts w:ascii="Arial" w:hAnsi="Arial" w:cs="Arial"/>
          <w:b/>
        </w:rPr>
        <w:t>Nicetius</w:t>
      </w:r>
      <w:proofErr w:type="spellEnd"/>
      <w:r w:rsidRPr="00C21414">
        <w:rPr>
          <w:rFonts w:ascii="Arial" w:hAnsi="Arial" w:cs="Arial"/>
          <w:b/>
        </w:rPr>
        <w:t xml:space="preserve">, a la reina </w:t>
      </w:r>
      <w:proofErr w:type="spellStart"/>
      <w:r w:rsidRPr="00C21414">
        <w:rPr>
          <w:rFonts w:ascii="Arial" w:hAnsi="Arial" w:cs="Arial"/>
          <w:b/>
        </w:rPr>
        <w:t>Chl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doswinde</w:t>
      </w:r>
      <w:proofErr w:type="spellEnd"/>
      <w:r w:rsidRPr="00C21414">
        <w:rPr>
          <w:rFonts w:ascii="Arial" w:hAnsi="Arial" w:cs="Arial"/>
          <w:b/>
        </w:rPr>
        <w:t xml:space="preserve">, nieta de Clotilde. Según el obispo de Tréveris, </w:t>
      </w:r>
      <w:r w:rsidRPr="00C21414">
        <w:rPr>
          <w:rStyle w:val="Textoennegrita"/>
          <w:rFonts w:ascii="Arial" w:hAnsi="Arial" w:cs="Arial"/>
        </w:rPr>
        <w:t>la decisión de convertirse fue t</w:t>
      </w:r>
      <w:r w:rsidRPr="00C21414">
        <w:rPr>
          <w:rStyle w:val="Textoennegrita"/>
          <w:rFonts w:ascii="Arial" w:hAnsi="Arial" w:cs="Arial"/>
        </w:rPr>
        <w:t>o</w:t>
      </w:r>
      <w:r w:rsidRPr="00C21414">
        <w:rPr>
          <w:rStyle w:val="Textoennegrita"/>
          <w:rFonts w:ascii="Arial" w:hAnsi="Arial" w:cs="Arial"/>
        </w:rPr>
        <w:t>mada por Clodoveo delante de la tumba de san Martín en Tours</w:t>
      </w:r>
      <w:r w:rsidRPr="00C21414">
        <w:rPr>
          <w:rFonts w:ascii="Arial" w:hAnsi="Arial" w:cs="Arial"/>
          <w:b/>
        </w:rPr>
        <w:t>. El texto es bien claro: “…</w:t>
      </w:r>
      <w:r w:rsidRPr="00C21414">
        <w:rPr>
          <w:rStyle w:val="nfasis"/>
          <w:rFonts w:ascii="Arial" w:hAnsi="Arial" w:cs="Arial"/>
          <w:b/>
          <w:bCs/>
        </w:rPr>
        <w:t>Como era un hombre de los más inteligentes, Clodoveo no quiso asentir antes de ac</w:t>
      </w:r>
      <w:r w:rsidRPr="00C21414">
        <w:rPr>
          <w:rStyle w:val="nfasis"/>
          <w:rFonts w:ascii="Arial" w:hAnsi="Arial" w:cs="Arial"/>
          <w:b/>
          <w:bCs/>
        </w:rPr>
        <w:t>a</w:t>
      </w:r>
      <w:r w:rsidRPr="00C21414">
        <w:rPr>
          <w:rStyle w:val="nfasis"/>
          <w:rFonts w:ascii="Arial" w:hAnsi="Arial" w:cs="Arial"/>
          <w:b/>
          <w:bCs/>
        </w:rPr>
        <w:t>bar de comprender que estas cosas -los ciegos ven, los sordos oyen, etc.- eran verdad</w:t>
      </w:r>
      <w:r w:rsidRPr="00C21414">
        <w:rPr>
          <w:rStyle w:val="nfasis"/>
          <w:rFonts w:ascii="Arial" w:hAnsi="Arial" w:cs="Arial"/>
          <w:b/>
          <w:bCs/>
        </w:rPr>
        <w:t>e</w:t>
      </w:r>
      <w:r w:rsidRPr="00C21414">
        <w:rPr>
          <w:rStyle w:val="nfasis"/>
          <w:rFonts w:ascii="Arial" w:hAnsi="Arial" w:cs="Arial"/>
          <w:b/>
          <w:bCs/>
        </w:rPr>
        <w:t>ras… Una vez que él se dio cuenta que estos fenómenos estaban comprobados, cayó humildemente de rodillas sobre la tumba del Beato Martín, y prometió hacerse bautizar sin d</w:t>
      </w:r>
      <w:r w:rsidRPr="00C21414">
        <w:rPr>
          <w:rStyle w:val="nfasis"/>
          <w:rFonts w:ascii="Arial" w:hAnsi="Arial" w:cs="Arial"/>
          <w:b/>
          <w:bCs/>
        </w:rPr>
        <w:t>e</w:t>
      </w:r>
      <w:r w:rsidRPr="00C21414">
        <w:rPr>
          <w:rStyle w:val="nfasis"/>
          <w:rFonts w:ascii="Arial" w:hAnsi="Arial" w:cs="Arial"/>
          <w:b/>
          <w:bCs/>
        </w:rPr>
        <w:t>mora</w:t>
      </w:r>
      <w:r w:rsidRPr="00C21414">
        <w:rPr>
          <w:rFonts w:ascii="Arial" w:hAnsi="Arial" w:cs="Arial"/>
          <w:b/>
        </w:rPr>
        <w:t>”.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>La ciudad de Tours está situada en la orilla izquierda del Loire. Y permaneció ina</w:t>
      </w:r>
      <w:r w:rsidRPr="00C21414">
        <w:rPr>
          <w:rFonts w:ascii="Arial" w:hAnsi="Arial" w:cs="Arial"/>
          <w:b/>
        </w:rPr>
        <w:t>c</w:t>
      </w:r>
      <w:r w:rsidRPr="00C21414">
        <w:rPr>
          <w:rFonts w:ascii="Arial" w:hAnsi="Arial" w:cs="Arial"/>
          <w:b/>
        </w:rPr>
        <w:t>cesible para Clodoveo durante la ocupación de los visigodos que la tenían bajo su poder. Fue r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 xml:space="preserve">cién bajo el reinado de </w:t>
      </w:r>
      <w:proofErr w:type="spellStart"/>
      <w:r w:rsidRPr="00C21414">
        <w:rPr>
          <w:rFonts w:ascii="Arial" w:hAnsi="Arial" w:cs="Arial"/>
          <w:b/>
        </w:rPr>
        <w:t>Alberico</w:t>
      </w:r>
      <w:proofErr w:type="spellEnd"/>
      <w:r w:rsidRPr="00C21414">
        <w:rPr>
          <w:rFonts w:ascii="Arial" w:hAnsi="Arial" w:cs="Arial"/>
          <w:b/>
        </w:rPr>
        <w:t xml:space="preserve"> que el cerco se estrechó, gracias a la campaña de Aquit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>nia, y Clodoveo pudo entrar en la basílica del “</w:t>
      </w:r>
      <w:r w:rsidRPr="00C21414">
        <w:rPr>
          <w:rStyle w:val="nfasis"/>
          <w:rFonts w:ascii="Arial" w:hAnsi="Arial" w:cs="Arial"/>
          <w:b/>
        </w:rPr>
        <w:t>Beato Martín</w:t>
      </w:r>
      <w:r w:rsidRPr="00C21414">
        <w:rPr>
          <w:rFonts w:ascii="Arial" w:hAnsi="Arial" w:cs="Arial"/>
          <w:b/>
        </w:rPr>
        <w:t>”. La historia más oficial reti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ne, por otra parte, la fecha del 507-508 para la entrega de los codicilos, que justamente t</w:t>
      </w:r>
      <w:r w:rsidRPr="00C21414">
        <w:rPr>
          <w:rFonts w:ascii="Arial" w:hAnsi="Arial" w:cs="Arial"/>
          <w:b/>
        </w:rPr>
        <w:t>u</w:t>
      </w:r>
      <w:r w:rsidRPr="00C21414">
        <w:rPr>
          <w:rFonts w:ascii="Arial" w:hAnsi="Arial" w:cs="Arial"/>
          <w:b/>
        </w:rPr>
        <w:t xml:space="preserve">vo lugar en Tours, después de la victoria de </w:t>
      </w:r>
      <w:proofErr w:type="spellStart"/>
      <w:r w:rsidRPr="00C21414">
        <w:rPr>
          <w:rFonts w:ascii="Arial" w:hAnsi="Arial" w:cs="Arial"/>
          <w:b/>
        </w:rPr>
        <w:t>Vouillé</w:t>
      </w:r>
      <w:proofErr w:type="spellEnd"/>
      <w:r>
        <w:rPr>
          <w:rFonts w:ascii="Arial" w:hAnsi="Arial" w:cs="Arial"/>
          <w:b/>
        </w:rPr>
        <w:t xml:space="preserve"> . </w:t>
      </w:r>
      <w:r w:rsidRPr="00C21414">
        <w:rPr>
          <w:rFonts w:ascii="Arial" w:hAnsi="Arial" w:cs="Arial"/>
          <w:b/>
        </w:rPr>
        <w:t>Fue en ese momento que, revestido de la clámide imperial, Clodoveo decide en Tours ir a Reims para hacer los 40 días de cat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cumenado. Esta carta deja pensar que fue en 507-508 que Clodoveo “</w:t>
      </w:r>
      <w:r w:rsidRPr="00C21414">
        <w:rPr>
          <w:rStyle w:val="nfasis"/>
          <w:rFonts w:ascii="Arial" w:hAnsi="Arial" w:cs="Arial"/>
          <w:b/>
        </w:rPr>
        <w:t>prometió hacerse baut</w:t>
      </w:r>
      <w:r w:rsidRPr="00C21414">
        <w:rPr>
          <w:rStyle w:val="nfasis"/>
          <w:rFonts w:ascii="Arial" w:hAnsi="Arial" w:cs="Arial"/>
          <w:b/>
        </w:rPr>
        <w:t>i</w:t>
      </w:r>
      <w:r w:rsidRPr="00C21414">
        <w:rPr>
          <w:rStyle w:val="nfasis"/>
          <w:rFonts w:ascii="Arial" w:hAnsi="Arial" w:cs="Arial"/>
          <w:b/>
        </w:rPr>
        <w:t>zar sin demora</w:t>
      </w:r>
      <w:r w:rsidRPr="00C21414">
        <w:rPr>
          <w:rFonts w:ascii="Arial" w:hAnsi="Arial" w:cs="Arial"/>
          <w:b/>
        </w:rPr>
        <w:t>”.</w:t>
      </w: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 xml:space="preserve">3. En una famosa carta sin fecha, </w:t>
      </w:r>
      <w:proofErr w:type="spellStart"/>
      <w:r w:rsidRPr="00C21414">
        <w:rPr>
          <w:rFonts w:ascii="Arial" w:hAnsi="Arial" w:cs="Arial"/>
          <w:b/>
        </w:rPr>
        <w:t>Avitus</w:t>
      </w:r>
      <w:proofErr w:type="spellEnd"/>
      <w:r w:rsidRPr="00C21414">
        <w:rPr>
          <w:rFonts w:ascii="Arial" w:hAnsi="Arial" w:cs="Arial"/>
          <w:b/>
        </w:rPr>
        <w:t xml:space="preserve">, el obispo de Viena -en </w:t>
      </w:r>
      <w:proofErr w:type="spellStart"/>
      <w:r w:rsidRPr="00C21414">
        <w:rPr>
          <w:rFonts w:ascii="Arial" w:hAnsi="Arial" w:cs="Arial"/>
          <w:b/>
        </w:rPr>
        <w:t>Burgundia</w:t>
      </w:r>
      <w:proofErr w:type="spellEnd"/>
      <w:r w:rsidRPr="00C21414">
        <w:rPr>
          <w:rFonts w:ascii="Arial" w:hAnsi="Arial" w:cs="Arial"/>
          <w:b/>
        </w:rPr>
        <w:t>-, felicita a Cl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doveo por haber recibido el bautismo después de haber liberado “</w:t>
      </w:r>
      <w:r w:rsidRPr="00C21414">
        <w:rPr>
          <w:rStyle w:val="nfasis"/>
          <w:rFonts w:ascii="Arial" w:hAnsi="Arial" w:cs="Arial"/>
          <w:b/>
          <w:bCs/>
        </w:rPr>
        <w:t>un pueblo hasta ahora cautivo</w:t>
      </w:r>
      <w:r w:rsidRPr="00C21414">
        <w:rPr>
          <w:rFonts w:ascii="Arial" w:hAnsi="Arial" w:cs="Arial"/>
          <w:b/>
        </w:rPr>
        <w:t xml:space="preserve">”. En otro párrafo de su carta, </w:t>
      </w:r>
      <w:proofErr w:type="spellStart"/>
      <w:r w:rsidRPr="00C21414">
        <w:rPr>
          <w:rFonts w:ascii="Arial" w:hAnsi="Arial" w:cs="Arial"/>
          <w:b/>
        </w:rPr>
        <w:t>Avitus</w:t>
      </w:r>
      <w:proofErr w:type="spellEnd"/>
      <w:r w:rsidRPr="00C21414">
        <w:rPr>
          <w:rFonts w:ascii="Arial" w:hAnsi="Arial" w:cs="Arial"/>
          <w:b/>
        </w:rPr>
        <w:t xml:space="preserve"> precisa el objeto de esta liberación, refiriénd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se a “</w:t>
      </w:r>
      <w:r w:rsidRPr="00C21414">
        <w:rPr>
          <w:rStyle w:val="nfasis"/>
          <w:rFonts w:ascii="Arial" w:hAnsi="Arial" w:cs="Arial"/>
          <w:b/>
        </w:rPr>
        <w:t>los cismas y brotes de doctrina perversos</w:t>
      </w:r>
      <w:r w:rsidRPr="00C21414">
        <w:rPr>
          <w:rFonts w:ascii="Arial" w:hAnsi="Arial" w:cs="Arial"/>
          <w:b/>
        </w:rPr>
        <w:t xml:space="preserve">”. </w:t>
      </w:r>
      <w:proofErr w:type="spellStart"/>
      <w:r w:rsidRPr="00C21414">
        <w:rPr>
          <w:rFonts w:ascii="Arial" w:hAnsi="Arial" w:cs="Arial"/>
          <w:b/>
        </w:rPr>
        <w:t>Stéphane</w:t>
      </w:r>
      <w:proofErr w:type="spellEnd"/>
      <w:r w:rsidRPr="00C21414">
        <w:rPr>
          <w:rFonts w:ascii="Arial" w:hAnsi="Arial" w:cs="Arial"/>
          <w:b/>
        </w:rPr>
        <w:t xml:space="preserve"> </w:t>
      </w:r>
      <w:proofErr w:type="spellStart"/>
      <w:r w:rsidRPr="00C21414">
        <w:rPr>
          <w:rFonts w:ascii="Arial" w:hAnsi="Arial" w:cs="Arial"/>
          <w:b/>
        </w:rPr>
        <w:t>Lebecq</w:t>
      </w:r>
      <w:proofErr w:type="spellEnd"/>
      <w:r w:rsidRPr="00C21414">
        <w:rPr>
          <w:rFonts w:ascii="Arial" w:hAnsi="Arial" w:cs="Arial"/>
          <w:b/>
        </w:rPr>
        <w:t xml:space="preserve"> remarca con sutileza que la palabra latina para designar el pueblo así liberado no es la palabra </w:t>
      </w:r>
      <w:r w:rsidRPr="00C21414">
        <w:rPr>
          <w:rStyle w:val="nfasis"/>
          <w:rFonts w:ascii="Arial" w:hAnsi="Arial" w:cs="Arial"/>
          <w:b/>
        </w:rPr>
        <w:t>gens</w:t>
      </w:r>
      <w:r w:rsidRPr="00C21414">
        <w:rPr>
          <w:rFonts w:ascii="Arial" w:hAnsi="Arial" w:cs="Arial"/>
          <w:b/>
        </w:rPr>
        <w:t xml:space="preserve"> -que desi</w:t>
      </w:r>
      <w:r w:rsidRPr="00C21414">
        <w:rPr>
          <w:rFonts w:ascii="Arial" w:hAnsi="Arial" w:cs="Arial"/>
          <w:b/>
        </w:rPr>
        <w:t>g</w:t>
      </w:r>
      <w:r w:rsidRPr="00C21414">
        <w:rPr>
          <w:rFonts w:ascii="Arial" w:hAnsi="Arial" w:cs="Arial"/>
          <w:b/>
        </w:rPr>
        <w:t xml:space="preserve">na a los bárbaros, por ejemplo los alamanes- sino la palabra </w:t>
      </w:r>
      <w:proofErr w:type="spellStart"/>
      <w:r w:rsidRPr="00C21414">
        <w:rPr>
          <w:rStyle w:val="nfasis"/>
          <w:rFonts w:ascii="Arial" w:hAnsi="Arial" w:cs="Arial"/>
          <w:b/>
        </w:rPr>
        <w:t>populus</w:t>
      </w:r>
      <w:proofErr w:type="spellEnd"/>
      <w:r w:rsidRPr="00C21414">
        <w:rPr>
          <w:rFonts w:ascii="Arial" w:hAnsi="Arial" w:cs="Arial"/>
          <w:b/>
        </w:rPr>
        <w:t xml:space="preserve"> que es una design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 xml:space="preserve">ción romana. 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C21414">
        <w:rPr>
          <w:rFonts w:ascii="Arial" w:hAnsi="Arial" w:cs="Arial"/>
          <w:b/>
        </w:rPr>
        <w:t xml:space="preserve">El </w:t>
      </w:r>
      <w:r w:rsidRPr="00C21414">
        <w:rPr>
          <w:rStyle w:val="nfasis"/>
          <w:rFonts w:ascii="Arial" w:hAnsi="Arial" w:cs="Arial"/>
          <w:b/>
        </w:rPr>
        <w:t>pueblo liberado</w:t>
      </w:r>
      <w:r w:rsidRPr="00C21414">
        <w:rPr>
          <w:rFonts w:ascii="Arial" w:hAnsi="Arial" w:cs="Arial"/>
          <w:b/>
        </w:rPr>
        <w:t xml:space="preserve"> es una población galo-romano de Aquitania, liberado del yugo visig</w:t>
      </w:r>
      <w:r w:rsidRPr="00C21414">
        <w:rPr>
          <w:rFonts w:ascii="Arial" w:hAnsi="Arial" w:cs="Arial"/>
          <w:b/>
        </w:rPr>
        <w:t>ó</w:t>
      </w:r>
      <w:r w:rsidRPr="00C21414">
        <w:rPr>
          <w:rFonts w:ascii="Arial" w:hAnsi="Arial" w:cs="Arial"/>
          <w:b/>
        </w:rPr>
        <w:t xml:space="preserve">tico y arriano. Por otra parte, en la misma carta, </w:t>
      </w:r>
      <w:proofErr w:type="spellStart"/>
      <w:r w:rsidRPr="00C21414">
        <w:rPr>
          <w:rFonts w:ascii="Arial" w:hAnsi="Arial" w:cs="Arial"/>
          <w:b/>
        </w:rPr>
        <w:t>Avitus</w:t>
      </w:r>
      <w:proofErr w:type="spellEnd"/>
      <w:r w:rsidRPr="00C21414">
        <w:rPr>
          <w:rFonts w:ascii="Arial" w:hAnsi="Arial" w:cs="Arial"/>
          <w:b/>
        </w:rPr>
        <w:t xml:space="preserve"> utiliza una fórmula explícita: “</w:t>
      </w:r>
      <w:r w:rsidRPr="00C21414">
        <w:rPr>
          <w:rStyle w:val="nfasis"/>
          <w:rFonts w:ascii="Arial" w:hAnsi="Arial" w:cs="Arial"/>
          <w:b/>
          <w:bCs/>
        </w:rPr>
        <w:t>Vue</w:t>
      </w:r>
      <w:r w:rsidRPr="00C21414">
        <w:rPr>
          <w:rStyle w:val="nfasis"/>
          <w:rFonts w:ascii="Arial" w:hAnsi="Arial" w:cs="Arial"/>
          <w:b/>
          <w:bCs/>
        </w:rPr>
        <w:t>s</w:t>
      </w:r>
      <w:r w:rsidRPr="00C21414">
        <w:rPr>
          <w:rStyle w:val="nfasis"/>
          <w:rFonts w:ascii="Arial" w:hAnsi="Arial" w:cs="Arial"/>
          <w:b/>
          <w:bCs/>
        </w:rPr>
        <w:t>tra Fe es nuestra Victoria</w:t>
      </w:r>
      <w:r w:rsidRPr="00C21414">
        <w:rPr>
          <w:rFonts w:ascii="Arial" w:hAnsi="Arial" w:cs="Arial"/>
          <w:b/>
        </w:rPr>
        <w:t xml:space="preserve">”. En cuanto a la </w:t>
      </w:r>
      <w:r w:rsidRPr="00C21414">
        <w:rPr>
          <w:rStyle w:val="nfasis"/>
          <w:rFonts w:ascii="Arial" w:hAnsi="Arial" w:cs="Arial"/>
          <w:b/>
        </w:rPr>
        <w:t>Fe</w:t>
      </w:r>
      <w:r w:rsidRPr="00C21414">
        <w:rPr>
          <w:rFonts w:ascii="Arial" w:hAnsi="Arial" w:cs="Arial"/>
          <w:b/>
        </w:rPr>
        <w:t xml:space="preserve">, hace alusión al bautismo; en cuanto a la </w:t>
      </w:r>
      <w:r w:rsidRPr="00C21414">
        <w:rPr>
          <w:rStyle w:val="nfasis"/>
          <w:rFonts w:ascii="Arial" w:hAnsi="Arial" w:cs="Arial"/>
          <w:b/>
        </w:rPr>
        <w:t>Vi</w:t>
      </w:r>
      <w:r w:rsidRPr="00C21414">
        <w:rPr>
          <w:rStyle w:val="nfasis"/>
          <w:rFonts w:ascii="Arial" w:hAnsi="Arial" w:cs="Arial"/>
          <w:b/>
        </w:rPr>
        <w:t>c</w:t>
      </w:r>
      <w:r w:rsidRPr="00C21414">
        <w:rPr>
          <w:rStyle w:val="nfasis"/>
          <w:rFonts w:ascii="Arial" w:hAnsi="Arial" w:cs="Arial"/>
          <w:b/>
        </w:rPr>
        <w:t>toria</w:t>
      </w:r>
      <w:r w:rsidRPr="00C21414">
        <w:rPr>
          <w:rFonts w:ascii="Arial" w:hAnsi="Arial" w:cs="Arial"/>
          <w:b/>
        </w:rPr>
        <w:t>, evidentemente, desde el pu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 xml:space="preserve">to de vista de un jefe espiritual de la lucha </w:t>
      </w:r>
      <w:proofErr w:type="spellStart"/>
      <w:r w:rsidRPr="00C21414">
        <w:rPr>
          <w:rFonts w:ascii="Arial" w:hAnsi="Arial" w:cs="Arial"/>
          <w:b/>
        </w:rPr>
        <w:t>antiarriana</w:t>
      </w:r>
      <w:proofErr w:type="spellEnd"/>
      <w:r w:rsidRPr="00C21414">
        <w:rPr>
          <w:rFonts w:ascii="Arial" w:hAnsi="Arial" w:cs="Arial"/>
          <w:b/>
        </w:rPr>
        <w:t>, es la victoria sobre el arrianismo que representa y simboliza la campaña victoriosa de Aquit</w:t>
      </w:r>
      <w:r w:rsidRPr="00C21414">
        <w:rPr>
          <w:rFonts w:ascii="Arial" w:hAnsi="Arial" w:cs="Arial"/>
          <w:b/>
        </w:rPr>
        <w:t>a</w:t>
      </w:r>
      <w:r w:rsidRPr="00C21414">
        <w:rPr>
          <w:rFonts w:ascii="Arial" w:hAnsi="Arial" w:cs="Arial"/>
          <w:b/>
        </w:rPr>
        <w:t>nia contra la herejía.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       </w:t>
      </w:r>
      <w:r w:rsidRPr="00C21414">
        <w:rPr>
          <w:rFonts w:ascii="Arial" w:hAnsi="Arial" w:cs="Arial"/>
          <w:b/>
        </w:rPr>
        <w:t xml:space="preserve">En torno al bautismo, la presencia efectiva de obispos está descripta por </w:t>
      </w:r>
      <w:proofErr w:type="spellStart"/>
      <w:r w:rsidRPr="00C21414">
        <w:rPr>
          <w:rFonts w:ascii="Arial" w:hAnsi="Arial" w:cs="Arial"/>
          <w:b/>
        </w:rPr>
        <w:t>Avitus</w:t>
      </w:r>
      <w:proofErr w:type="spellEnd"/>
      <w:r w:rsidRPr="00C21414">
        <w:rPr>
          <w:rFonts w:ascii="Arial" w:hAnsi="Arial" w:cs="Arial"/>
          <w:b/>
        </w:rPr>
        <w:t xml:space="preserve"> como masiva: él evoca “</w:t>
      </w:r>
      <w:r w:rsidRPr="00C21414">
        <w:rPr>
          <w:rStyle w:val="nfasis"/>
          <w:rFonts w:ascii="Arial" w:hAnsi="Arial" w:cs="Arial"/>
          <w:b/>
          <w:bCs/>
        </w:rPr>
        <w:t>La multitud de obispos reunidos</w:t>
      </w:r>
      <w:r w:rsidRPr="00C21414">
        <w:rPr>
          <w:rFonts w:ascii="Arial" w:hAnsi="Arial" w:cs="Arial"/>
          <w:b/>
        </w:rPr>
        <w:t xml:space="preserve">”. Esta </w:t>
      </w:r>
      <w:r w:rsidRPr="00C21414">
        <w:rPr>
          <w:rStyle w:val="nfasis"/>
          <w:rFonts w:ascii="Arial" w:hAnsi="Arial" w:cs="Arial"/>
          <w:b/>
        </w:rPr>
        <w:t>presencia masiva</w:t>
      </w:r>
      <w:r w:rsidRPr="00C21414">
        <w:rPr>
          <w:rFonts w:ascii="Arial" w:hAnsi="Arial" w:cs="Arial"/>
          <w:b/>
        </w:rPr>
        <w:t xml:space="preserve"> deja suponer que </w:t>
      </w:r>
      <w:r w:rsidRPr="00C21414">
        <w:rPr>
          <w:rStyle w:val="Textoennegrita"/>
          <w:rFonts w:ascii="Arial" w:hAnsi="Arial" w:cs="Arial"/>
        </w:rPr>
        <w:t>los obispos de los territorios recién liberados del control arriano pudieron, sin dem</w:t>
      </w:r>
      <w:r w:rsidRPr="00C21414">
        <w:rPr>
          <w:rStyle w:val="Textoennegrita"/>
          <w:rFonts w:ascii="Arial" w:hAnsi="Arial" w:cs="Arial"/>
        </w:rPr>
        <w:t>a</w:t>
      </w:r>
      <w:r w:rsidRPr="00C21414">
        <w:rPr>
          <w:rStyle w:val="Textoennegrita"/>
          <w:rFonts w:ascii="Arial" w:hAnsi="Arial" w:cs="Arial"/>
        </w:rPr>
        <w:t>siada pr</w:t>
      </w:r>
      <w:r w:rsidRPr="00C21414">
        <w:rPr>
          <w:rStyle w:val="Textoennegrita"/>
          <w:rFonts w:ascii="Arial" w:hAnsi="Arial" w:cs="Arial"/>
        </w:rPr>
        <w:t>e</w:t>
      </w:r>
      <w:r w:rsidRPr="00C21414">
        <w:rPr>
          <w:rStyle w:val="Textoennegrita"/>
          <w:rFonts w:ascii="Arial" w:hAnsi="Arial" w:cs="Arial"/>
        </w:rPr>
        <w:t>ocupación, dejar sus diócesis e ir a Reims para esta ceremonia tan simbólica, sin miedo de represalias</w:t>
      </w:r>
      <w:r w:rsidRPr="00C21414">
        <w:rPr>
          <w:rFonts w:ascii="Arial" w:hAnsi="Arial" w:cs="Arial"/>
          <w:b/>
        </w:rPr>
        <w:t xml:space="preserve">. Esto puede haber sucedido después de la victoria de </w:t>
      </w:r>
      <w:proofErr w:type="spellStart"/>
      <w:r w:rsidRPr="00C21414">
        <w:rPr>
          <w:rFonts w:ascii="Arial" w:hAnsi="Arial" w:cs="Arial"/>
          <w:b/>
        </w:rPr>
        <w:t>Vouillé</w:t>
      </w:r>
      <w:proofErr w:type="spellEnd"/>
      <w:r w:rsidRPr="00C21414">
        <w:rPr>
          <w:rFonts w:ascii="Arial" w:hAnsi="Arial" w:cs="Arial"/>
          <w:b/>
        </w:rPr>
        <w:t xml:space="preserve">, pues fue solamente en ese momento que el miedo abandonó las diócesis de Aquitania. De hecho, </w:t>
      </w:r>
      <w:proofErr w:type="spellStart"/>
      <w:r w:rsidRPr="00C21414">
        <w:rPr>
          <w:rFonts w:ascii="Arial" w:hAnsi="Arial" w:cs="Arial"/>
          <w:b/>
        </w:rPr>
        <w:t>Avitus</w:t>
      </w:r>
      <w:proofErr w:type="spellEnd"/>
      <w:r w:rsidRPr="00C21414">
        <w:rPr>
          <w:rFonts w:ascii="Arial" w:hAnsi="Arial" w:cs="Arial"/>
          <w:b/>
        </w:rPr>
        <w:t>, no puedo ir a Reims pues su di</w:t>
      </w:r>
      <w:r w:rsidRPr="00C21414">
        <w:rPr>
          <w:rFonts w:ascii="Arial" w:hAnsi="Arial" w:cs="Arial"/>
          <w:b/>
        </w:rPr>
        <w:t>ó</w:t>
      </w:r>
      <w:r w:rsidRPr="00C21414">
        <w:rPr>
          <w:rFonts w:ascii="Arial" w:hAnsi="Arial" w:cs="Arial"/>
          <w:b/>
        </w:rPr>
        <w:t xml:space="preserve">cesis se encuentra en territorio </w:t>
      </w:r>
      <w:proofErr w:type="spellStart"/>
      <w:r w:rsidRPr="00C21414">
        <w:rPr>
          <w:rFonts w:ascii="Arial" w:hAnsi="Arial" w:cs="Arial"/>
          <w:b/>
        </w:rPr>
        <w:t>burgundio</w:t>
      </w:r>
      <w:proofErr w:type="spellEnd"/>
      <w:r w:rsidRPr="00C21414">
        <w:rPr>
          <w:rFonts w:ascii="Arial" w:hAnsi="Arial" w:cs="Arial"/>
          <w:b/>
        </w:rPr>
        <w:t>, todavía arriano.</w:t>
      </w: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C21414">
        <w:rPr>
          <w:rFonts w:ascii="Arial" w:hAnsi="Arial" w:cs="Arial"/>
          <w:b/>
        </w:rPr>
        <w:t xml:space="preserve"> Genoveva, muy cercana al matrimonio real, no asistió al bautismo de Clodoveo. T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niendo en cuenta los lazos cercanos y de afecto entre la santa, Clodoveo y Clotilde, es i</w:t>
      </w:r>
      <w:r w:rsidRPr="00C21414">
        <w:rPr>
          <w:rFonts w:ascii="Arial" w:hAnsi="Arial" w:cs="Arial"/>
          <w:b/>
        </w:rPr>
        <w:t>m</w:t>
      </w:r>
      <w:r w:rsidRPr="00C21414">
        <w:rPr>
          <w:rFonts w:ascii="Arial" w:hAnsi="Arial" w:cs="Arial"/>
          <w:b/>
        </w:rPr>
        <w:t xml:space="preserve">pensable que Genoveva haya preferido no participar en esta ceremonia. </w:t>
      </w: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C21414">
        <w:rPr>
          <w:rFonts w:ascii="Arial" w:hAnsi="Arial" w:cs="Arial"/>
          <w:b/>
        </w:rPr>
        <w:t>Ahora bien, ninguna de las crónicas escritas sobre la patrona de París evoca su prese</w:t>
      </w:r>
      <w:r w:rsidRPr="00C21414">
        <w:rPr>
          <w:rFonts w:ascii="Arial" w:hAnsi="Arial" w:cs="Arial"/>
          <w:b/>
        </w:rPr>
        <w:t>n</w:t>
      </w:r>
      <w:r w:rsidRPr="00C21414">
        <w:rPr>
          <w:rFonts w:ascii="Arial" w:hAnsi="Arial" w:cs="Arial"/>
          <w:b/>
        </w:rPr>
        <w:t>cia en Reims. Si el bautismo hubiera tenido lugar en el año 496, o más tarde pero todavía viva, Genoveva habría asistido y lo sabríamos, pues su participación no hubiera pasado desapercibida: hubiera estado mencionada al mismo nivel en la lista de los obispos pr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sentes que ha llegado ha</w:t>
      </w:r>
      <w:r w:rsidRPr="00C21414">
        <w:rPr>
          <w:rFonts w:ascii="Arial" w:hAnsi="Arial" w:cs="Arial"/>
          <w:b/>
        </w:rPr>
        <w:t>s</w:t>
      </w:r>
      <w:r w:rsidRPr="00C21414">
        <w:rPr>
          <w:rFonts w:ascii="Arial" w:hAnsi="Arial" w:cs="Arial"/>
          <w:b/>
        </w:rPr>
        <w:t xml:space="preserve">ta nuestros días. Se sabe que </w:t>
      </w:r>
      <w:r w:rsidRPr="00C21414">
        <w:rPr>
          <w:rStyle w:val="Textoennegrita"/>
          <w:rFonts w:ascii="Arial" w:hAnsi="Arial" w:cs="Arial"/>
        </w:rPr>
        <w:t>Genoveva murió en el 502</w:t>
      </w:r>
      <w:r w:rsidRPr="00C21414">
        <w:rPr>
          <w:rFonts w:ascii="Arial" w:hAnsi="Arial" w:cs="Arial"/>
          <w:b/>
        </w:rPr>
        <w:t>. Parece lógico concluir que el ba</w:t>
      </w:r>
      <w:r w:rsidRPr="00C21414">
        <w:rPr>
          <w:rFonts w:ascii="Arial" w:hAnsi="Arial" w:cs="Arial"/>
          <w:b/>
        </w:rPr>
        <w:t>u</w:t>
      </w:r>
      <w:r w:rsidRPr="00C21414">
        <w:rPr>
          <w:rFonts w:ascii="Arial" w:hAnsi="Arial" w:cs="Arial"/>
          <w:b/>
        </w:rPr>
        <w:t>tismo tuvo lugar con posterioridad a la muerte de Genoveva, es decir, después del 502. Ella partió demasiado pronto para celebrar los frutos de su trabajo en el adoctr</w:t>
      </w:r>
      <w:r w:rsidRPr="00C21414">
        <w:rPr>
          <w:rFonts w:ascii="Arial" w:hAnsi="Arial" w:cs="Arial"/>
          <w:b/>
        </w:rPr>
        <w:t>i</w:t>
      </w:r>
      <w:r w:rsidRPr="00C21414">
        <w:rPr>
          <w:rFonts w:ascii="Arial" w:hAnsi="Arial" w:cs="Arial"/>
          <w:b/>
        </w:rPr>
        <w:t>namiento del rey de los francos.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 xml:space="preserve">El hecho de que el bautismo de Reims haya sucedido luego de la visita de Clodoveo a la tumba de san Martín no disminuye en nada el alcance de la victoria milagrosa de </w:t>
      </w:r>
      <w:proofErr w:type="spellStart"/>
      <w:r w:rsidRPr="00C21414">
        <w:rPr>
          <w:rFonts w:ascii="Arial" w:hAnsi="Arial" w:cs="Arial"/>
          <w:b/>
        </w:rPr>
        <w:t>Tolbiac</w:t>
      </w:r>
      <w:proofErr w:type="spellEnd"/>
      <w:r w:rsidRPr="00C21414">
        <w:rPr>
          <w:rFonts w:ascii="Arial" w:hAnsi="Arial" w:cs="Arial"/>
          <w:b/>
        </w:rPr>
        <w:t xml:space="preserve">. Sin embargo </w:t>
      </w:r>
      <w:proofErr w:type="spellStart"/>
      <w:r w:rsidRPr="00C21414">
        <w:rPr>
          <w:rStyle w:val="Textoennegrita"/>
          <w:rFonts w:ascii="Arial" w:hAnsi="Arial" w:cs="Arial"/>
        </w:rPr>
        <w:t>Tolbiac</w:t>
      </w:r>
      <w:proofErr w:type="spellEnd"/>
      <w:r w:rsidRPr="00C21414">
        <w:rPr>
          <w:rStyle w:val="Textoennegrita"/>
          <w:rFonts w:ascii="Arial" w:hAnsi="Arial" w:cs="Arial"/>
        </w:rPr>
        <w:t xml:space="preserve"> es solo la primera etapa de su conversión</w:t>
      </w:r>
      <w:r w:rsidRPr="00C21414">
        <w:rPr>
          <w:rFonts w:ascii="Arial" w:hAnsi="Arial" w:cs="Arial"/>
          <w:b/>
        </w:rPr>
        <w:t>. Es la misma fecha de esta batalla, importante, pero no decisiva, que par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 xml:space="preserve">ce cronológicamente razonable de aplazar en el tiempo. </w:t>
      </w:r>
      <w:r w:rsidRPr="00C21414">
        <w:rPr>
          <w:rStyle w:val="Textoennegrita"/>
          <w:rFonts w:ascii="Arial" w:hAnsi="Arial" w:cs="Arial"/>
        </w:rPr>
        <w:t xml:space="preserve">En el año 506, tuvo lugar la batalla de </w:t>
      </w:r>
      <w:proofErr w:type="spellStart"/>
      <w:r w:rsidRPr="00C21414">
        <w:rPr>
          <w:rStyle w:val="Textoennegrita"/>
          <w:rFonts w:ascii="Arial" w:hAnsi="Arial" w:cs="Arial"/>
        </w:rPr>
        <w:t>Tolbiac</w:t>
      </w:r>
      <w:proofErr w:type="spellEnd"/>
      <w:r w:rsidRPr="00C21414">
        <w:rPr>
          <w:rStyle w:val="Textoennegrita"/>
          <w:rFonts w:ascii="Arial" w:hAnsi="Arial" w:cs="Arial"/>
        </w:rPr>
        <w:t xml:space="preserve">; en el 507, la victoria de </w:t>
      </w:r>
      <w:proofErr w:type="spellStart"/>
      <w:r w:rsidRPr="00C21414">
        <w:rPr>
          <w:rStyle w:val="Textoennegrita"/>
          <w:rFonts w:ascii="Arial" w:hAnsi="Arial" w:cs="Arial"/>
        </w:rPr>
        <w:t>Vouillé</w:t>
      </w:r>
      <w:proofErr w:type="spellEnd"/>
      <w:r w:rsidRPr="00C21414">
        <w:rPr>
          <w:rStyle w:val="Textoennegrita"/>
          <w:rFonts w:ascii="Arial" w:hAnsi="Arial" w:cs="Arial"/>
        </w:rPr>
        <w:t xml:space="preserve"> y los dos viajes a Tours; en el 508, el bautismo de Reims</w:t>
      </w:r>
      <w:r w:rsidRPr="00C21414">
        <w:rPr>
          <w:rFonts w:ascii="Arial" w:hAnsi="Arial" w:cs="Arial"/>
          <w:b/>
        </w:rPr>
        <w:t xml:space="preserve">. El temperamento de Clodoveo se corresponde bien frente al del apóstol de las </w:t>
      </w:r>
      <w:proofErr w:type="spellStart"/>
      <w:r w:rsidRPr="00C21414">
        <w:rPr>
          <w:rFonts w:ascii="Arial" w:hAnsi="Arial" w:cs="Arial"/>
          <w:b/>
        </w:rPr>
        <w:t>Galias</w:t>
      </w:r>
      <w:proofErr w:type="spellEnd"/>
      <w:r w:rsidRPr="00C21414">
        <w:rPr>
          <w:rFonts w:ascii="Arial" w:hAnsi="Arial" w:cs="Arial"/>
          <w:b/>
        </w:rPr>
        <w:t xml:space="preserve"> de quien sus </w:t>
      </w:r>
      <w:proofErr w:type="spellStart"/>
      <w:r w:rsidRPr="00C21414">
        <w:rPr>
          <w:rStyle w:val="nfasis"/>
          <w:rFonts w:ascii="Arial" w:hAnsi="Arial" w:cs="Arial"/>
          <w:b/>
        </w:rPr>
        <w:t>virtutes</w:t>
      </w:r>
      <w:proofErr w:type="spellEnd"/>
      <w:r w:rsidRPr="00C21414">
        <w:rPr>
          <w:rFonts w:ascii="Arial" w:hAnsi="Arial" w:cs="Arial"/>
          <w:b/>
        </w:rPr>
        <w:t xml:space="preserve"> le hicieron ca</w:t>
      </w:r>
      <w:r w:rsidRPr="00C21414">
        <w:rPr>
          <w:rFonts w:ascii="Arial" w:hAnsi="Arial" w:cs="Arial"/>
          <w:b/>
        </w:rPr>
        <w:t>m</w:t>
      </w:r>
      <w:r w:rsidRPr="00C21414">
        <w:rPr>
          <w:rFonts w:ascii="Arial" w:hAnsi="Arial" w:cs="Arial"/>
          <w:b/>
        </w:rPr>
        <w:t>biar el rumbo de su vida: la fuerza y el poder de taumaturgo lo cautivaron de alguna man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>ra haciénd</w:t>
      </w:r>
      <w:r w:rsidRPr="00C21414">
        <w:rPr>
          <w:rFonts w:ascii="Arial" w:hAnsi="Arial" w:cs="Arial"/>
          <w:b/>
        </w:rPr>
        <w:t>o</w:t>
      </w:r>
      <w:r w:rsidRPr="00C21414">
        <w:rPr>
          <w:rFonts w:ascii="Arial" w:hAnsi="Arial" w:cs="Arial"/>
          <w:b/>
        </w:rPr>
        <w:t>lo ver con otros ojos la “</w:t>
      </w:r>
      <w:r w:rsidRPr="00C21414">
        <w:rPr>
          <w:rStyle w:val="nfasis"/>
          <w:rFonts w:ascii="Arial" w:hAnsi="Arial" w:cs="Arial"/>
          <w:b/>
        </w:rPr>
        <w:t>debilidad y la impotencia del Crucificado</w:t>
      </w:r>
      <w:r w:rsidRPr="00C21414">
        <w:rPr>
          <w:rFonts w:ascii="Arial" w:hAnsi="Arial" w:cs="Arial"/>
          <w:b/>
        </w:rPr>
        <w:t>”.</w:t>
      </w:r>
    </w:p>
    <w:p w:rsidR="00C21414" w:rsidRDefault="00C21414" w:rsidP="00C21414">
      <w:pPr>
        <w:pStyle w:val="NormalWeb"/>
        <w:jc w:val="both"/>
        <w:rPr>
          <w:rFonts w:ascii="Arial" w:hAnsi="Arial" w:cs="Arial"/>
          <w:b/>
        </w:rPr>
      </w:pPr>
      <w:r w:rsidRPr="00C21414">
        <w:rPr>
          <w:rFonts w:ascii="Arial" w:hAnsi="Arial" w:cs="Arial"/>
          <w:b/>
        </w:rPr>
        <w:t>La idea de que el bautismo de Clodoveo y el nacimiento de Francia estén ligados a la part</w:t>
      </w:r>
      <w:r w:rsidRPr="00C21414">
        <w:rPr>
          <w:rFonts w:ascii="Arial" w:hAnsi="Arial" w:cs="Arial"/>
          <w:b/>
        </w:rPr>
        <w:t>i</w:t>
      </w:r>
      <w:r w:rsidRPr="00C21414">
        <w:rPr>
          <w:rFonts w:ascii="Arial" w:hAnsi="Arial" w:cs="Arial"/>
          <w:b/>
        </w:rPr>
        <w:t>ción de la capa de san Martín agrega a la gran historia fundadora del reino de Francia una nota conmovedora. Pero, más que esto, presupone una puerta simbólica formidable. Pr</w:t>
      </w:r>
      <w:r w:rsidRPr="00C21414">
        <w:rPr>
          <w:rFonts w:ascii="Arial" w:hAnsi="Arial" w:cs="Arial"/>
          <w:b/>
        </w:rPr>
        <w:t>i</w:t>
      </w:r>
      <w:r w:rsidRPr="00C21414">
        <w:rPr>
          <w:rFonts w:ascii="Arial" w:hAnsi="Arial" w:cs="Arial"/>
          <w:b/>
        </w:rPr>
        <w:t xml:space="preserve">mero, </w:t>
      </w:r>
      <w:r w:rsidRPr="00C21414">
        <w:rPr>
          <w:rStyle w:val="Textoennegrita"/>
          <w:rFonts w:ascii="Arial" w:hAnsi="Arial" w:cs="Arial"/>
        </w:rPr>
        <w:t>el combate contra el arrianismo es el vínculo entre Clodoveo y san Martín</w:t>
      </w:r>
      <w:r w:rsidRPr="00C21414">
        <w:rPr>
          <w:rFonts w:ascii="Arial" w:hAnsi="Arial" w:cs="Arial"/>
          <w:b/>
        </w:rPr>
        <w:t>. Todos los otros pueblos bárbaros habían adoptado la herejía arriana que n</w:t>
      </w:r>
      <w:r w:rsidRPr="00C21414">
        <w:rPr>
          <w:rFonts w:ascii="Arial" w:hAnsi="Arial" w:cs="Arial"/>
          <w:b/>
        </w:rPr>
        <w:t>e</w:t>
      </w:r>
      <w:r w:rsidRPr="00C21414">
        <w:rPr>
          <w:rFonts w:ascii="Arial" w:hAnsi="Arial" w:cs="Arial"/>
          <w:b/>
        </w:rPr>
        <w:t xml:space="preserve">gaba que Cristo sea Dios: los visigodos, los </w:t>
      </w:r>
      <w:proofErr w:type="spellStart"/>
      <w:r w:rsidRPr="00C21414">
        <w:rPr>
          <w:rFonts w:ascii="Arial" w:hAnsi="Arial" w:cs="Arial"/>
          <w:b/>
        </w:rPr>
        <w:t>burgundios</w:t>
      </w:r>
      <w:proofErr w:type="spellEnd"/>
      <w:r w:rsidRPr="00C21414">
        <w:rPr>
          <w:rFonts w:ascii="Arial" w:hAnsi="Arial" w:cs="Arial"/>
          <w:b/>
        </w:rPr>
        <w:t xml:space="preserve">, los ostrogodos, los vándalos eran arrianos. Y he aquí que </w:t>
      </w:r>
      <w:r w:rsidRPr="00C21414">
        <w:rPr>
          <w:rStyle w:val="Textoennegrita"/>
          <w:rFonts w:ascii="Arial" w:hAnsi="Arial" w:cs="Arial"/>
        </w:rPr>
        <w:t>los francos eligieron con Clodoveo, bajo la influencia de los obispos, la fe católica</w:t>
      </w:r>
      <w:r w:rsidRPr="00C21414">
        <w:rPr>
          <w:rFonts w:ascii="Arial" w:hAnsi="Arial" w:cs="Arial"/>
          <w:b/>
        </w:rPr>
        <w:t xml:space="preserve">, que era la fe de las élites culturales al mismo tiempo que de la inmensa mayoría de la población. 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 w:rsidRPr="00C21414">
        <w:rPr>
          <w:rStyle w:val="Textoennegrita"/>
          <w:rFonts w:ascii="Arial" w:hAnsi="Arial" w:cs="Arial"/>
        </w:rPr>
        <w:t>Esta elección es decisiva: por una parte, consagra la alianza de los francos con la Iglesia; por otra, aporta a los francos un apoyo que les permite reunir bajo su autoridad a todos los pueblos de la Galia</w:t>
      </w:r>
      <w:r w:rsidRPr="00C21414">
        <w:rPr>
          <w:rFonts w:ascii="Arial" w:hAnsi="Arial" w:cs="Arial"/>
        </w:rPr>
        <w:t>.</w:t>
      </w:r>
    </w:p>
    <w:p w:rsidR="00C21414" w:rsidRPr="00C21414" w:rsidRDefault="00C21414" w:rsidP="00C21414">
      <w:pPr>
        <w:pStyle w:val="NormalWeb"/>
        <w:jc w:val="both"/>
        <w:rPr>
          <w:rFonts w:ascii="Arial" w:hAnsi="Arial" w:cs="Arial"/>
          <w:b/>
        </w:rPr>
      </w:pPr>
    </w:p>
    <w:p w:rsidR="000162CA" w:rsidRDefault="000162CA" w:rsidP="000162CA">
      <w:pPr>
        <w:jc w:val="center"/>
      </w:pPr>
    </w:p>
    <w:p w:rsidR="003D2FB5" w:rsidRDefault="003D2FB5" w:rsidP="000162CA">
      <w:pPr>
        <w:jc w:val="center"/>
      </w:pPr>
    </w:p>
    <w:p w:rsidR="003D2FB5" w:rsidRDefault="003D2FB5" w:rsidP="000162CA">
      <w:pPr>
        <w:jc w:val="center"/>
      </w:pPr>
    </w:p>
    <w:p w:rsidR="000162CA" w:rsidRDefault="000162CA" w:rsidP="000162CA">
      <w:pPr>
        <w:jc w:val="center"/>
      </w:pPr>
    </w:p>
    <w:p w:rsidR="000162CA" w:rsidRDefault="000162CA" w:rsidP="000162CA">
      <w:pPr>
        <w:jc w:val="center"/>
      </w:pPr>
    </w:p>
    <w:p w:rsidR="00F11A09" w:rsidRDefault="00F11A09" w:rsidP="000162CA">
      <w:pPr>
        <w:jc w:val="center"/>
      </w:pPr>
    </w:p>
    <w:sectPr w:rsidR="00F11A09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162CA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0644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24E"/>
    <w:rsid w:val="003B1330"/>
    <w:rsid w:val="003B721F"/>
    <w:rsid w:val="003C62F4"/>
    <w:rsid w:val="003D2FB5"/>
    <w:rsid w:val="003E0DCA"/>
    <w:rsid w:val="003F207B"/>
    <w:rsid w:val="003F672E"/>
    <w:rsid w:val="00402E96"/>
    <w:rsid w:val="004101EB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239A"/>
    <w:rsid w:val="004C364F"/>
    <w:rsid w:val="004E1424"/>
    <w:rsid w:val="004E7479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B681B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06C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C7FEB"/>
    <w:rsid w:val="00BF0A82"/>
    <w:rsid w:val="00BF2E15"/>
    <w:rsid w:val="00BF5840"/>
    <w:rsid w:val="00BF66F5"/>
    <w:rsid w:val="00C07869"/>
    <w:rsid w:val="00C157BE"/>
    <w:rsid w:val="00C17FDD"/>
    <w:rsid w:val="00C21414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348B"/>
    <w:rsid w:val="00F11A09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2C8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enter">
    <w:name w:val="center"/>
    <w:basedOn w:val="Normal"/>
    <w:rsid w:val="00C2141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2019-10-13T05:40:00Z</cp:lastPrinted>
  <dcterms:created xsi:type="dcterms:W3CDTF">2019-10-21T16:45:00Z</dcterms:created>
  <dcterms:modified xsi:type="dcterms:W3CDTF">2019-10-21T16:45:00Z</dcterms:modified>
</cp:coreProperties>
</file>