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AA" w:rsidRPr="00AB1BBC" w:rsidRDefault="007E0BAA" w:rsidP="003B1FEB">
      <w:pPr>
        <w:spacing w:before="100" w:after="100" w:line="240" w:lineRule="auto"/>
        <w:ind w:left="142" w:firstLine="284"/>
        <w:rPr>
          <w:rFonts w:ascii="Times New Roman" w:eastAsia="Times New Roman" w:hAnsi="Times New Roman" w:cs="Times New Roman"/>
          <w:sz w:val="24"/>
        </w:rPr>
      </w:pPr>
    </w:p>
    <w:p w:rsidR="007E0BAA" w:rsidRPr="00AB1BBC" w:rsidRDefault="00AB1BBC" w:rsidP="003B1FEB">
      <w:pPr>
        <w:spacing w:before="100" w:after="100" w:line="240" w:lineRule="auto"/>
        <w:ind w:left="284" w:hanging="426"/>
        <w:jc w:val="center"/>
        <w:rPr>
          <w:rFonts w:ascii="Arial" w:eastAsia="Arial" w:hAnsi="Arial" w:cs="Arial"/>
          <w:b/>
          <w:color w:val="FF0000"/>
          <w:sz w:val="36"/>
        </w:rPr>
      </w:pPr>
      <w:proofErr w:type="spellStart"/>
      <w:r>
        <w:rPr>
          <w:rFonts w:ascii="Arial" w:eastAsia="Arial" w:hAnsi="Arial" w:cs="Arial"/>
          <w:b/>
          <w:color w:val="FF0000"/>
          <w:sz w:val="36"/>
        </w:rPr>
        <w:t>Gaston</w:t>
      </w:r>
      <w:proofErr w:type="spellEnd"/>
      <w:r>
        <w:rPr>
          <w:rFonts w:ascii="Arial" w:eastAsia="Arial" w:hAnsi="Arial" w:cs="Arial"/>
          <w:b/>
          <w:color w:val="FF0000"/>
          <w:sz w:val="36"/>
        </w:rPr>
        <w:t xml:space="preserve"> B</w:t>
      </w:r>
      <w:r w:rsidR="00C57675" w:rsidRPr="00AB1BBC">
        <w:rPr>
          <w:rFonts w:ascii="Arial" w:eastAsia="Arial" w:hAnsi="Arial" w:cs="Arial"/>
          <w:b/>
          <w:color w:val="FF0000"/>
          <w:sz w:val="36"/>
        </w:rPr>
        <w:t>erger</w:t>
      </w:r>
    </w:p>
    <w:p w:rsidR="007E0BAA" w:rsidRPr="00AB1BBC" w:rsidRDefault="007E0BAA" w:rsidP="003B1FEB">
      <w:pPr>
        <w:spacing w:before="100" w:after="100" w:line="240" w:lineRule="auto"/>
        <w:ind w:left="284" w:hanging="426"/>
        <w:jc w:val="center"/>
        <w:rPr>
          <w:rFonts w:ascii="Arial" w:eastAsia="Arial" w:hAnsi="Arial" w:cs="Arial"/>
          <w:color w:val="FF0000"/>
          <w:sz w:val="20"/>
          <w:szCs w:val="20"/>
        </w:rPr>
      </w:pPr>
    </w:p>
    <w:p w:rsidR="007E0BAA" w:rsidRPr="008F68DC" w:rsidRDefault="005F06D1" w:rsidP="008F68DC">
      <w:pPr>
        <w:spacing w:before="100" w:after="100" w:line="240" w:lineRule="auto"/>
        <w:ind w:left="-284" w:firstLine="284"/>
        <w:jc w:val="both"/>
        <w:rPr>
          <w:rFonts w:ascii="Arial" w:hAnsi="Arial" w:cs="Arial"/>
          <w:b/>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9pt;margin-top:8pt;width:195pt;height:196.5pt;z-index:251660288;mso-position-horizontal-relative:text;mso-position-vertical-relative:text" filled="t">
            <v:imagedata r:id="rId7" o:title=""/>
            <o:lock v:ext="edit" aspectratio="f"/>
            <w10:wrap type="square" side="right"/>
          </v:shape>
          <o:OLEObject Type="Embed" ProgID="StaticMetafile" ShapeID="_x0000_s1027" DrawAspect="Content" ObjectID="_1626106698" r:id="rId8"/>
        </w:pict>
      </w:r>
      <w:r w:rsidR="003B1FEB">
        <w:br w:type="textWrapping" w:clear="all"/>
      </w:r>
    </w:p>
    <w:p w:rsidR="008F68DC" w:rsidRPr="008F68DC" w:rsidRDefault="008F68DC" w:rsidP="008F68DC">
      <w:pPr>
        <w:spacing w:before="100" w:after="100" w:line="240" w:lineRule="auto"/>
        <w:ind w:left="-284" w:firstLine="284"/>
        <w:jc w:val="both"/>
        <w:rPr>
          <w:rFonts w:ascii="Arial" w:hAnsi="Arial" w:cs="Arial"/>
          <w:b/>
          <w:color w:val="FF0000"/>
        </w:rPr>
      </w:pPr>
      <w:r w:rsidRPr="008F68DC">
        <w:rPr>
          <w:rFonts w:ascii="Arial" w:hAnsi="Arial" w:cs="Arial"/>
          <w:b/>
          <w:color w:val="FF0000"/>
        </w:rPr>
        <w:t xml:space="preserve"> Pensar en el porvenir es también labor del catequista. Pero no hacerlo con la fantasía, que eso es </w:t>
      </w:r>
      <w:proofErr w:type="spellStart"/>
      <w:r w:rsidRPr="008F68DC">
        <w:rPr>
          <w:rFonts w:ascii="Arial" w:hAnsi="Arial" w:cs="Arial"/>
          <w:b/>
          <w:color w:val="FF0000"/>
        </w:rPr>
        <w:t>futurologia</w:t>
      </w:r>
      <w:proofErr w:type="spellEnd"/>
      <w:r w:rsidRPr="008F68DC">
        <w:rPr>
          <w:rFonts w:ascii="Arial" w:hAnsi="Arial" w:cs="Arial"/>
          <w:b/>
          <w:color w:val="FF0000"/>
        </w:rPr>
        <w:t xml:space="preserve">. Sino que se debe </w:t>
      </w:r>
      <w:r>
        <w:rPr>
          <w:rFonts w:ascii="Arial" w:hAnsi="Arial" w:cs="Arial"/>
          <w:b/>
          <w:color w:val="FF0000"/>
        </w:rPr>
        <w:t xml:space="preserve">basar en la lógica y el cálculo, que eso será prospectiva. </w:t>
      </w:r>
      <w:r w:rsidRPr="008F68DC">
        <w:rPr>
          <w:rFonts w:ascii="Arial" w:hAnsi="Arial" w:cs="Arial"/>
          <w:b/>
          <w:color w:val="FF0000"/>
        </w:rPr>
        <w:t xml:space="preserve">  </w:t>
      </w:r>
      <w:proofErr w:type="spellStart"/>
      <w:r w:rsidRPr="008F68DC">
        <w:rPr>
          <w:rFonts w:ascii="Arial" w:hAnsi="Arial" w:cs="Arial"/>
          <w:b/>
          <w:color w:val="FF0000"/>
        </w:rPr>
        <w:t>Gaston</w:t>
      </w:r>
      <w:proofErr w:type="spellEnd"/>
      <w:r w:rsidRPr="008F68DC">
        <w:rPr>
          <w:rFonts w:ascii="Arial" w:hAnsi="Arial" w:cs="Arial"/>
          <w:b/>
          <w:color w:val="FF0000"/>
        </w:rPr>
        <w:t xml:space="preserve"> Berger </w:t>
      </w:r>
      <w:r>
        <w:rPr>
          <w:rFonts w:ascii="Arial" w:hAnsi="Arial" w:cs="Arial"/>
          <w:b/>
          <w:color w:val="FF0000"/>
        </w:rPr>
        <w:t xml:space="preserve">fue el iniciador de la valoración lógica de lo que se </w:t>
      </w:r>
      <w:proofErr w:type="spellStart"/>
      <w:r>
        <w:rPr>
          <w:rFonts w:ascii="Arial" w:hAnsi="Arial" w:cs="Arial"/>
          <w:b/>
          <w:color w:val="FF0000"/>
        </w:rPr>
        <w:t>reve</w:t>
      </w:r>
      <w:proofErr w:type="spellEnd"/>
      <w:r>
        <w:rPr>
          <w:rFonts w:ascii="Arial" w:hAnsi="Arial" w:cs="Arial"/>
          <w:b/>
          <w:color w:val="FF0000"/>
        </w:rPr>
        <w:t xml:space="preserve"> que vendrá. En la medida de lo posible al catequista puede formular alguna previsión de los que vendrá a sus alumnos o </w:t>
      </w:r>
      <w:proofErr w:type="spellStart"/>
      <w:r>
        <w:rPr>
          <w:rFonts w:ascii="Arial" w:hAnsi="Arial" w:cs="Arial"/>
          <w:b/>
          <w:color w:val="FF0000"/>
        </w:rPr>
        <w:t>catequizandos</w:t>
      </w:r>
      <w:proofErr w:type="spellEnd"/>
      <w:r>
        <w:rPr>
          <w:rFonts w:ascii="Arial" w:hAnsi="Arial" w:cs="Arial"/>
          <w:b/>
          <w:color w:val="FF0000"/>
        </w:rPr>
        <w:t>. Puede</w:t>
      </w:r>
      <w:r w:rsidRPr="008F68DC">
        <w:rPr>
          <w:rFonts w:ascii="Arial" w:hAnsi="Arial" w:cs="Arial"/>
          <w:b/>
          <w:color w:val="FF0000"/>
        </w:rPr>
        <w:t xml:space="preserve"> hacer los cálc</w:t>
      </w:r>
      <w:r>
        <w:rPr>
          <w:rFonts w:ascii="Arial" w:hAnsi="Arial" w:cs="Arial"/>
          <w:b/>
          <w:color w:val="FF0000"/>
        </w:rPr>
        <w:t>u</w:t>
      </w:r>
      <w:r w:rsidRPr="008F68DC">
        <w:rPr>
          <w:rFonts w:ascii="Arial" w:hAnsi="Arial" w:cs="Arial"/>
          <w:b/>
          <w:color w:val="FF0000"/>
        </w:rPr>
        <w:t xml:space="preserve">los </w:t>
      </w:r>
      <w:r>
        <w:rPr>
          <w:rFonts w:ascii="Arial" w:hAnsi="Arial" w:cs="Arial"/>
          <w:b/>
          <w:color w:val="FF0000"/>
        </w:rPr>
        <w:t xml:space="preserve">pensando en la familia o en la edad de los que educa en la fe. Y </w:t>
      </w:r>
      <w:r w:rsidRPr="008F68DC">
        <w:rPr>
          <w:rFonts w:ascii="Arial" w:hAnsi="Arial" w:cs="Arial"/>
          <w:b/>
          <w:color w:val="FF0000"/>
        </w:rPr>
        <w:t xml:space="preserve">debe ordenar sus actividades </w:t>
      </w:r>
      <w:r>
        <w:rPr>
          <w:rFonts w:ascii="Arial" w:hAnsi="Arial" w:cs="Arial"/>
          <w:b/>
          <w:color w:val="FF0000"/>
        </w:rPr>
        <w:t xml:space="preserve">en lo posible para disponer al catequista, no </w:t>
      </w:r>
      <w:proofErr w:type="spellStart"/>
      <w:r>
        <w:rPr>
          <w:rFonts w:ascii="Arial" w:hAnsi="Arial" w:cs="Arial"/>
          <w:b/>
          <w:color w:val="FF0000"/>
        </w:rPr>
        <w:t>solopara</w:t>
      </w:r>
      <w:proofErr w:type="spellEnd"/>
      <w:r>
        <w:rPr>
          <w:rFonts w:ascii="Arial" w:hAnsi="Arial" w:cs="Arial"/>
          <w:b/>
          <w:color w:val="FF0000"/>
        </w:rPr>
        <w:t xml:space="preserve"> el presente, sino también para el mañana</w:t>
      </w:r>
      <w:r w:rsidRPr="008F68DC">
        <w:rPr>
          <w:rFonts w:ascii="Arial" w:hAnsi="Arial" w:cs="Arial"/>
          <w:b/>
          <w:color w:val="FF0000"/>
        </w:rPr>
        <w:t>.</w:t>
      </w:r>
    </w:p>
    <w:p w:rsidR="00AB1BBC" w:rsidRPr="00AB1BBC" w:rsidRDefault="00AB1BBC" w:rsidP="003B1FEB">
      <w:pPr>
        <w:spacing w:after="0" w:line="240" w:lineRule="auto"/>
        <w:ind w:left="284" w:right="-852" w:hanging="426"/>
        <w:jc w:val="center"/>
        <w:rPr>
          <w:rFonts w:ascii="Arial" w:hAnsi="Arial" w:cs="Arial"/>
          <w:b/>
          <w:sz w:val="24"/>
          <w:szCs w:val="24"/>
        </w:rPr>
      </w:pPr>
    </w:p>
    <w:p w:rsidR="00AB1BBC" w:rsidRDefault="00C94B54" w:rsidP="00655999">
      <w:pPr>
        <w:spacing w:after="0" w:line="240" w:lineRule="auto"/>
        <w:ind w:left="-142" w:right="-426" w:firstLine="142"/>
        <w:jc w:val="both"/>
        <w:rPr>
          <w:rFonts w:ascii="Arial" w:hAnsi="Arial" w:cs="Arial"/>
          <w:b/>
          <w:sz w:val="24"/>
          <w:szCs w:val="24"/>
        </w:rPr>
      </w:pPr>
      <w:r>
        <w:rPr>
          <w:rFonts w:ascii="Arial" w:hAnsi="Arial" w:cs="Arial"/>
          <w:b/>
          <w:sz w:val="24"/>
          <w:szCs w:val="24"/>
        </w:rPr>
        <w:t xml:space="preserve">   </w:t>
      </w:r>
      <w:r w:rsidR="00AB1BBC">
        <w:rPr>
          <w:rFonts w:ascii="Arial" w:hAnsi="Arial" w:cs="Arial"/>
          <w:b/>
          <w:sz w:val="24"/>
          <w:szCs w:val="24"/>
        </w:rPr>
        <w:t xml:space="preserve">Nacido en </w:t>
      </w:r>
      <w:r w:rsidR="00AB1BBC" w:rsidRPr="00AB1BBC">
        <w:rPr>
          <w:rFonts w:ascii="Arial" w:hAnsi="Arial" w:cs="Arial"/>
          <w:b/>
          <w:sz w:val="24"/>
          <w:szCs w:val="24"/>
        </w:rPr>
        <w:t xml:space="preserve">Saint-Louis, 1896 </w:t>
      </w:r>
      <w:r w:rsidR="00AB1BBC">
        <w:rPr>
          <w:rFonts w:ascii="Arial" w:hAnsi="Arial" w:cs="Arial"/>
          <w:b/>
          <w:sz w:val="24"/>
          <w:szCs w:val="24"/>
        </w:rPr>
        <w:t>y fallecido en</w:t>
      </w:r>
      <w:r w:rsidR="00AB1BBC" w:rsidRPr="00AB1BBC">
        <w:rPr>
          <w:rFonts w:ascii="Arial" w:hAnsi="Arial" w:cs="Arial"/>
          <w:b/>
          <w:sz w:val="24"/>
          <w:szCs w:val="24"/>
        </w:rPr>
        <w:t xml:space="preserve"> </w:t>
      </w:r>
      <w:proofErr w:type="spellStart"/>
      <w:r w:rsidR="00AB1BBC" w:rsidRPr="00AB1BBC">
        <w:rPr>
          <w:rFonts w:ascii="Arial" w:hAnsi="Arial" w:cs="Arial"/>
          <w:b/>
          <w:sz w:val="24"/>
          <w:szCs w:val="24"/>
        </w:rPr>
        <w:t>Longiumeau</w:t>
      </w:r>
      <w:proofErr w:type="spellEnd"/>
      <w:r w:rsidR="00AB1BBC" w:rsidRPr="00AB1BBC">
        <w:rPr>
          <w:rFonts w:ascii="Arial" w:hAnsi="Arial" w:cs="Arial"/>
          <w:b/>
          <w:sz w:val="24"/>
          <w:szCs w:val="24"/>
        </w:rPr>
        <w:t>, 1960</w:t>
      </w:r>
      <w:r w:rsidR="00AB1BBC">
        <w:rPr>
          <w:rFonts w:ascii="Arial" w:hAnsi="Arial" w:cs="Arial"/>
          <w:b/>
          <w:sz w:val="24"/>
          <w:szCs w:val="24"/>
        </w:rPr>
        <w:t>.</w:t>
      </w:r>
      <w:r w:rsidR="00AB1BBC" w:rsidRPr="00AB1BBC">
        <w:rPr>
          <w:rFonts w:ascii="Arial" w:hAnsi="Arial" w:cs="Arial"/>
          <w:b/>
          <w:sz w:val="24"/>
          <w:szCs w:val="24"/>
        </w:rPr>
        <w:t xml:space="preserve"> Filósofo francés que contribuyó en buena medida a la introducción de la fenomenología en Francia. Berger propuso una teoría del conocimiento entendida como "teorética pura", según la cual el sentido de las cosas no reside en ellas mismas, sino que proviene de un Yo trascendental, condición de todo posible significado. </w:t>
      </w:r>
    </w:p>
    <w:p w:rsidR="00AB1BBC" w:rsidRDefault="00AB1BBC" w:rsidP="003B1FEB">
      <w:pPr>
        <w:spacing w:after="0" w:line="240" w:lineRule="auto"/>
        <w:ind w:left="-142" w:right="-852" w:firstLine="142"/>
        <w:jc w:val="both"/>
        <w:rPr>
          <w:rFonts w:ascii="Arial" w:hAnsi="Arial" w:cs="Arial"/>
          <w:b/>
          <w:sz w:val="24"/>
          <w:szCs w:val="24"/>
        </w:rPr>
      </w:pPr>
    </w:p>
    <w:p w:rsidR="00AB1BBC" w:rsidRDefault="00C94B54" w:rsidP="003B1FEB">
      <w:pPr>
        <w:spacing w:after="0" w:line="240" w:lineRule="auto"/>
        <w:ind w:left="-142" w:right="-426" w:firstLine="142"/>
        <w:jc w:val="both"/>
        <w:rPr>
          <w:rFonts w:ascii="Arial" w:hAnsi="Arial" w:cs="Arial"/>
          <w:b/>
          <w:sz w:val="24"/>
          <w:szCs w:val="24"/>
        </w:rPr>
      </w:pPr>
      <w:r>
        <w:rPr>
          <w:rFonts w:ascii="Arial" w:hAnsi="Arial" w:cs="Arial"/>
          <w:b/>
          <w:sz w:val="24"/>
          <w:szCs w:val="24"/>
        </w:rPr>
        <w:t xml:space="preserve">  </w:t>
      </w:r>
      <w:r w:rsidR="00AB1BBC" w:rsidRPr="00AB1BBC">
        <w:rPr>
          <w:rFonts w:ascii="Arial" w:hAnsi="Arial" w:cs="Arial"/>
          <w:b/>
          <w:sz w:val="24"/>
          <w:szCs w:val="24"/>
        </w:rPr>
        <w:t xml:space="preserve">En cuanto al conocimiento de lo empírico, lo que importa no es preguntarse sobre su existencia o naturaleza, sino sobre su significación en relación con el sujeto que las observa. Igualmente, en el terreno ético, el sujeto afirma la intencionalidad a través de un compromiso personal, que no se entiende como simple voluntad subjetiva, sino como relación al Yo trascendental, identificado con Dios. </w:t>
      </w:r>
    </w:p>
    <w:p w:rsidR="00AB1BBC" w:rsidRDefault="00140675" w:rsidP="003B1FEB">
      <w:pPr>
        <w:tabs>
          <w:tab w:val="left" w:pos="6090"/>
        </w:tabs>
        <w:spacing w:after="0" w:line="240" w:lineRule="auto"/>
        <w:ind w:left="-142" w:right="-426" w:firstLine="142"/>
        <w:jc w:val="both"/>
        <w:rPr>
          <w:rFonts w:ascii="Arial" w:hAnsi="Arial" w:cs="Arial"/>
          <w:b/>
          <w:sz w:val="24"/>
          <w:szCs w:val="24"/>
        </w:rPr>
      </w:pPr>
      <w:r>
        <w:rPr>
          <w:rFonts w:ascii="Arial" w:hAnsi="Arial" w:cs="Arial"/>
          <w:b/>
          <w:sz w:val="24"/>
          <w:szCs w:val="24"/>
        </w:rPr>
        <w:tab/>
      </w:r>
    </w:p>
    <w:p w:rsidR="00AB1BBC" w:rsidRDefault="00AB1BBC" w:rsidP="003B1FEB">
      <w:pPr>
        <w:spacing w:after="0" w:line="240" w:lineRule="auto"/>
        <w:ind w:left="-142" w:right="-426" w:firstLine="142"/>
        <w:jc w:val="both"/>
        <w:rPr>
          <w:rFonts w:ascii="Arial" w:hAnsi="Arial" w:cs="Arial"/>
          <w:b/>
          <w:sz w:val="24"/>
          <w:szCs w:val="24"/>
        </w:rPr>
      </w:pPr>
      <w:r w:rsidRPr="00AB1BBC">
        <w:rPr>
          <w:rFonts w:ascii="Arial" w:hAnsi="Arial" w:cs="Arial"/>
          <w:b/>
          <w:sz w:val="24"/>
          <w:szCs w:val="24"/>
        </w:rPr>
        <w:t xml:space="preserve">Entre sus obras destacan </w:t>
      </w:r>
      <w:r w:rsidRPr="00AB1BBC">
        <w:rPr>
          <w:rFonts w:ascii="Arial" w:hAnsi="Arial" w:cs="Arial"/>
          <w:b/>
          <w:i/>
          <w:iCs/>
          <w:sz w:val="24"/>
          <w:szCs w:val="24"/>
        </w:rPr>
        <w:t>El cogito en la filosofía de Husserl</w:t>
      </w:r>
      <w:r w:rsidRPr="00AB1BBC">
        <w:rPr>
          <w:rFonts w:ascii="Arial" w:hAnsi="Arial" w:cs="Arial"/>
          <w:b/>
          <w:sz w:val="24"/>
          <w:szCs w:val="24"/>
        </w:rPr>
        <w:t xml:space="preserve"> (1941), </w:t>
      </w:r>
      <w:r w:rsidRPr="00AB1BBC">
        <w:rPr>
          <w:rFonts w:ascii="Arial" w:hAnsi="Arial" w:cs="Arial"/>
          <w:b/>
          <w:i/>
          <w:iCs/>
          <w:sz w:val="24"/>
          <w:szCs w:val="24"/>
        </w:rPr>
        <w:t>Tratado práctico de análisis del carácter</w:t>
      </w:r>
      <w:r w:rsidRPr="00AB1BBC">
        <w:rPr>
          <w:rFonts w:ascii="Arial" w:hAnsi="Arial" w:cs="Arial"/>
          <w:b/>
          <w:sz w:val="24"/>
          <w:szCs w:val="24"/>
        </w:rPr>
        <w:t xml:space="preserve"> (1950), </w:t>
      </w:r>
      <w:r w:rsidRPr="00AB1BBC">
        <w:rPr>
          <w:rFonts w:ascii="Arial" w:hAnsi="Arial" w:cs="Arial"/>
          <w:b/>
          <w:i/>
          <w:iCs/>
          <w:sz w:val="24"/>
          <w:szCs w:val="24"/>
        </w:rPr>
        <w:t>Carácter y personalidad</w:t>
      </w:r>
      <w:r w:rsidRPr="00AB1BBC">
        <w:rPr>
          <w:rFonts w:ascii="Arial" w:hAnsi="Arial" w:cs="Arial"/>
          <w:b/>
          <w:sz w:val="24"/>
          <w:szCs w:val="24"/>
        </w:rPr>
        <w:t xml:space="preserve"> (1954) y </w:t>
      </w:r>
      <w:r w:rsidRPr="00AB1BBC">
        <w:rPr>
          <w:rFonts w:ascii="Arial" w:hAnsi="Arial" w:cs="Arial"/>
          <w:b/>
          <w:i/>
          <w:iCs/>
          <w:sz w:val="24"/>
          <w:szCs w:val="24"/>
        </w:rPr>
        <w:t>Fenomenología del tiempo y perspectiva</w:t>
      </w:r>
      <w:r w:rsidRPr="00AB1BBC">
        <w:rPr>
          <w:rFonts w:ascii="Arial" w:hAnsi="Arial" w:cs="Arial"/>
          <w:b/>
          <w:sz w:val="24"/>
          <w:szCs w:val="24"/>
        </w:rPr>
        <w:t xml:space="preserve"> (póstuma, 1964).</w:t>
      </w:r>
      <w:r>
        <w:rPr>
          <w:rFonts w:ascii="Arial" w:hAnsi="Arial" w:cs="Arial"/>
          <w:b/>
          <w:sz w:val="24"/>
          <w:szCs w:val="24"/>
        </w:rPr>
        <w:t xml:space="preserve"> </w:t>
      </w:r>
    </w:p>
    <w:p w:rsidR="00AB1BBC" w:rsidRDefault="00AB1BBC" w:rsidP="003B1FEB">
      <w:pPr>
        <w:spacing w:after="0" w:line="240" w:lineRule="auto"/>
        <w:ind w:left="-142" w:right="-426" w:firstLine="142"/>
        <w:jc w:val="both"/>
        <w:rPr>
          <w:rFonts w:ascii="Arial" w:hAnsi="Arial" w:cs="Arial"/>
          <w:b/>
          <w:sz w:val="24"/>
          <w:szCs w:val="24"/>
        </w:rPr>
      </w:pPr>
    </w:p>
    <w:p w:rsidR="00AB1BBC" w:rsidRPr="00AB1BBC" w:rsidRDefault="00AB1BBC" w:rsidP="003B1FEB">
      <w:pPr>
        <w:spacing w:after="0" w:line="240" w:lineRule="auto"/>
        <w:ind w:left="-142" w:right="-426" w:firstLine="142"/>
        <w:jc w:val="both"/>
        <w:rPr>
          <w:rFonts w:ascii="Arial" w:eastAsia="Times New Roman" w:hAnsi="Arial" w:cs="Arial"/>
          <w:b/>
          <w:bCs/>
          <w:color w:val="FF0000"/>
          <w:sz w:val="24"/>
          <w:szCs w:val="24"/>
        </w:rPr>
      </w:pPr>
      <w:r w:rsidRPr="00AB1BBC">
        <w:rPr>
          <w:rFonts w:ascii="Arial" w:eastAsia="Times New Roman" w:hAnsi="Arial" w:cs="Arial"/>
          <w:b/>
          <w:bCs/>
          <w:color w:val="FF0000"/>
          <w:sz w:val="24"/>
          <w:szCs w:val="24"/>
        </w:rPr>
        <w:t>Síntesis biográfica</w:t>
      </w:r>
    </w:p>
    <w:p w:rsidR="00AB1BBC" w:rsidRDefault="00AB1BBC" w:rsidP="003B1FEB">
      <w:pPr>
        <w:spacing w:after="0" w:line="240" w:lineRule="auto"/>
        <w:ind w:left="-142" w:right="-426" w:firstLine="142"/>
        <w:rPr>
          <w:rFonts w:ascii="Arial" w:eastAsia="Times New Roman" w:hAnsi="Arial" w:cs="Arial"/>
          <w:b/>
          <w:sz w:val="24"/>
          <w:szCs w:val="24"/>
        </w:rPr>
      </w:pPr>
    </w:p>
    <w:p w:rsidR="00C94B54" w:rsidRDefault="00AB1BBC" w:rsidP="003B1FEB">
      <w:pPr>
        <w:spacing w:after="0" w:line="240" w:lineRule="auto"/>
        <w:ind w:left="-142" w:right="-426" w:firstLine="142"/>
        <w:jc w:val="both"/>
        <w:rPr>
          <w:rFonts w:ascii="Arial" w:eastAsia="Times New Roman" w:hAnsi="Arial" w:cs="Arial"/>
          <w:b/>
          <w:sz w:val="24"/>
          <w:szCs w:val="24"/>
        </w:rPr>
      </w:pPr>
      <w:r w:rsidRPr="00AB1BBC">
        <w:rPr>
          <w:rFonts w:ascii="Arial" w:eastAsia="Times New Roman" w:hAnsi="Arial" w:cs="Arial"/>
          <w:b/>
          <w:sz w:val="24"/>
          <w:szCs w:val="24"/>
        </w:rPr>
        <w:t xml:space="preserve">Fue profesor de la Facultad de Letras (desde </w:t>
      </w:r>
      <w:hyperlink r:id="rId9" w:tooltip="1941" w:history="1">
        <w:r w:rsidRPr="00AB1BBC">
          <w:rPr>
            <w:rFonts w:ascii="Arial" w:eastAsia="Times New Roman" w:hAnsi="Arial" w:cs="Arial"/>
            <w:b/>
            <w:sz w:val="24"/>
            <w:szCs w:val="24"/>
          </w:rPr>
          <w:t>1941</w:t>
        </w:r>
      </w:hyperlink>
      <w:r w:rsidRPr="00AB1BBC">
        <w:rPr>
          <w:rFonts w:ascii="Arial" w:eastAsia="Times New Roman" w:hAnsi="Arial" w:cs="Arial"/>
          <w:b/>
          <w:sz w:val="24"/>
          <w:szCs w:val="24"/>
        </w:rPr>
        <w:t>) y director de la Universidad d</w:t>
      </w:r>
      <w:r>
        <w:rPr>
          <w:rFonts w:ascii="Arial" w:eastAsia="Times New Roman" w:hAnsi="Arial" w:cs="Arial"/>
          <w:b/>
          <w:sz w:val="24"/>
          <w:szCs w:val="24"/>
        </w:rPr>
        <w:t xml:space="preserve">e </w:t>
      </w:r>
      <w:proofErr w:type="spellStart"/>
      <w:r w:rsidRPr="00AB1BBC">
        <w:rPr>
          <w:rFonts w:ascii="Arial" w:eastAsia="Times New Roman" w:hAnsi="Arial" w:cs="Arial"/>
          <w:b/>
          <w:sz w:val="24"/>
          <w:szCs w:val="24"/>
        </w:rPr>
        <w:t>Áix</w:t>
      </w:r>
      <w:proofErr w:type="spellEnd"/>
      <w:r w:rsidRPr="00AB1BBC">
        <w:rPr>
          <w:rFonts w:ascii="Arial" w:eastAsia="Times New Roman" w:hAnsi="Arial" w:cs="Arial"/>
          <w:b/>
          <w:sz w:val="24"/>
          <w:szCs w:val="24"/>
        </w:rPr>
        <w:t>-</w:t>
      </w:r>
      <w:hyperlink r:id="rId10" w:tooltip="Marsella" w:history="1">
        <w:r w:rsidRPr="00AB1BBC">
          <w:rPr>
            <w:rFonts w:ascii="Arial" w:eastAsia="Times New Roman" w:hAnsi="Arial" w:cs="Arial"/>
            <w:b/>
            <w:sz w:val="24"/>
            <w:szCs w:val="24"/>
          </w:rPr>
          <w:t>Marsella</w:t>
        </w:r>
      </w:hyperlink>
      <w:r w:rsidRPr="00AB1BBC">
        <w:rPr>
          <w:rFonts w:ascii="Arial" w:eastAsia="Times New Roman" w:hAnsi="Arial" w:cs="Arial"/>
          <w:b/>
          <w:sz w:val="24"/>
          <w:szCs w:val="24"/>
        </w:rPr>
        <w:t>, Francia. Tomó parte activa en la Resistencia (1941-</w:t>
      </w:r>
      <w:hyperlink r:id="rId11" w:tooltip="1944" w:history="1">
        <w:r w:rsidRPr="00AB1BBC">
          <w:rPr>
            <w:rFonts w:ascii="Arial" w:eastAsia="Times New Roman" w:hAnsi="Arial" w:cs="Arial"/>
            <w:b/>
            <w:sz w:val="24"/>
            <w:szCs w:val="24"/>
          </w:rPr>
          <w:t>1944</w:t>
        </w:r>
      </w:hyperlink>
      <w:r w:rsidRPr="00AB1BBC">
        <w:rPr>
          <w:rFonts w:ascii="Arial" w:eastAsia="Times New Roman" w:hAnsi="Arial" w:cs="Arial"/>
          <w:b/>
          <w:sz w:val="24"/>
          <w:szCs w:val="24"/>
        </w:rPr>
        <w:t>). Luego de la liberación fue nombrado director regional de los servicios de información de la Región del Sureste, dirigiendo la radiodifusión y la prensa regional.</w:t>
      </w:r>
    </w:p>
    <w:p w:rsidR="00C94B54" w:rsidRDefault="00C94B54" w:rsidP="003B1FEB">
      <w:pPr>
        <w:spacing w:after="0" w:line="240" w:lineRule="auto"/>
        <w:ind w:left="-142" w:right="-426" w:firstLine="142"/>
        <w:jc w:val="both"/>
        <w:rPr>
          <w:rFonts w:ascii="Arial" w:eastAsia="Times New Roman" w:hAnsi="Arial" w:cs="Arial"/>
          <w:b/>
          <w:sz w:val="24"/>
          <w:szCs w:val="24"/>
        </w:rPr>
      </w:pPr>
    </w:p>
    <w:p w:rsidR="00AB1BBC" w:rsidRDefault="00C94B54"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00AB1BBC" w:rsidRPr="00AB1BBC">
        <w:rPr>
          <w:rFonts w:ascii="Arial" w:eastAsia="Times New Roman" w:hAnsi="Arial" w:cs="Arial"/>
          <w:b/>
          <w:sz w:val="24"/>
          <w:szCs w:val="24"/>
        </w:rPr>
        <w:t xml:space="preserve"> Profesor visitante de la Universidad de </w:t>
      </w:r>
      <w:hyperlink r:id="rId12" w:tooltip="Búfalo (ciudad)" w:history="1">
        <w:proofErr w:type="spellStart"/>
        <w:r w:rsidR="00AB1BBC" w:rsidRPr="00AB1BBC">
          <w:rPr>
            <w:rFonts w:ascii="Arial" w:eastAsia="Times New Roman" w:hAnsi="Arial" w:cs="Arial"/>
            <w:b/>
            <w:sz w:val="24"/>
            <w:szCs w:val="24"/>
          </w:rPr>
          <w:t>Buffalo</w:t>
        </w:r>
        <w:proofErr w:type="spellEnd"/>
      </w:hyperlink>
      <w:r w:rsidR="00AB1BBC" w:rsidRPr="00AB1BBC">
        <w:rPr>
          <w:rFonts w:ascii="Arial" w:eastAsia="Times New Roman" w:hAnsi="Arial" w:cs="Arial"/>
          <w:b/>
          <w:sz w:val="24"/>
          <w:szCs w:val="24"/>
        </w:rPr>
        <w:t xml:space="preserve"> Fundó la Sociedad de Estudios Filosóficos (</w:t>
      </w:r>
      <w:hyperlink r:id="rId13" w:tooltip="1925" w:history="1">
        <w:r w:rsidR="00AB1BBC" w:rsidRPr="00AB1BBC">
          <w:rPr>
            <w:rFonts w:ascii="Arial" w:eastAsia="Times New Roman" w:hAnsi="Arial" w:cs="Arial"/>
            <w:b/>
            <w:sz w:val="24"/>
            <w:szCs w:val="24"/>
          </w:rPr>
          <w:t>1925</w:t>
        </w:r>
      </w:hyperlink>
      <w:r w:rsidR="00AB1BBC" w:rsidRPr="00AB1BBC">
        <w:rPr>
          <w:rFonts w:ascii="Arial" w:eastAsia="Times New Roman" w:hAnsi="Arial" w:cs="Arial"/>
          <w:b/>
          <w:sz w:val="24"/>
          <w:szCs w:val="24"/>
        </w:rPr>
        <w:t xml:space="preserve">). Durante la década de los </w:t>
      </w:r>
      <w:hyperlink r:id="rId14" w:tooltip="1930" w:history="1">
        <w:r w:rsidR="00AB1BBC" w:rsidRPr="00AB1BBC">
          <w:rPr>
            <w:rFonts w:ascii="Arial" w:eastAsia="Times New Roman" w:hAnsi="Arial" w:cs="Arial"/>
            <w:b/>
            <w:sz w:val="24"/>
            <w:szCs w:val="24"/>
          </w:rPr>
          <w:t>1930</w:t>
        </w:r>
      </w:hyperlink>
      <w:r w:rsidR="00AB1BBC" w:rsidRPr="00AB1BBC">
        <w:rPr>
          <w:rFonts w:ascii="Arial" w:eastAsia="Times New Roman" w:hAnsi="Arial" w:cs="Arial"/>
          <w:b/>
          <w:sz w:val="24"/>
          <w:szCs w:val="24"/>
        </w:rPr>
        <w:t xml:space="preserve"> administró una planta de </w:t>
      </w:r>
      <w:hyperlink r:id="rId15" w:tooltip="Fertilizantes" w:history="1">
        <w:r w:rsidR="00AB1BBC" w:rsidRPr="00AB1BBC">
          <w:rPr>
            <w:rFonts w:ascii="Arial" w:eastAsia="Times New Roman" w:hAnsi="Arial" w:cs="Arial"/>
            <w:b/>
            <w:sz w:val="24"/>
            <w:szCs w:val="24"/>
          </w:rPr>
          <w:t>fertilizantes</w:t>
        </w:r>
      </w:hyperlink>
      <w:r w:rsidR="00AB1BBC" w:rsidRPr="00AB1BBC">
        <w:rPr>
          <w:rFonts w:ascii="Arial" w:eastAsia="Times New Roman" w:hAnsi="Arial" w:cs="Arial"/>
          <w:b/>
          <w:sz w:val="24"/>
          <w:szCs w:val="24"/>
        </w:rPr>
        <w:t xml:space="preserve">. Presentó dos tesis de doctorado en </w:t>
      </w:r>
      <w:hyperlink r:id="rId16" w:tooltip="Filosofía" w:history="1">
        <w:r w:rsidR="00AB1BBC" w:rsidRPr="00AB1BBC">
          <w:rPr>
            <w:rFonts w:ascii="Arial" w:eastAsia="Times New Roman" w:hAnsi="Arial" w:cs="Arial"/>
            <w:b/>
            <w:sz w:val="24"/>
            <w:szCs w:val="24"/>
          </w:rPr>
          <w:t>filosofía</w:t>
        </w:r>
      </w:hyperlink>
      <w:r w:rsidR="00AB1BBC" w:rsidRPr="00AB1BBC">
        <w:rPr>
          <w:rFonts w:ascii="Arial" w:eastAsia="Times New Roman" w:hAnsi="Arial" w:cs="Arial"/>
          <w:b/>
          <w:sz w:val="24"/>
          <w:szCs w:val="24"/>
        </w:rPr>
        <w:t>, una sobre el conocimiento, y otra sobre la fenomenología de Husserl. Inició también estudios de medicina (</w:t>
      </w:r>
      <w:hyperlink r:id="rId17" w:tooltip="1935" w:history="1">
        <w:r w:rsidR="00AB1BBC" w:rsidRPr="00AB1BBC">
          <w:rPr>
            <w:rFonts w:ascii="Arial" w:eastAsia="Times New Roman" w:hAnsi="Arial" w:cs="Arial"/>
            <w:b/>
            <w:sz w:val="24"/>
            <w:szCs w:val="24"/>
          </w:rPr>
          <w:t>1935</w:t>
        </w:r>
      </w:hyperlink>
      <w:r w:rsidR="00AB1BBC" w:rsidRPr="00AB1BBC">
        <w:rPr>
          <w:rFonts w:ascii="Arial" w:eastAsia="Times New Roman" w:hAnsi="Arial" w:cs="Arial"/>
          <w:b/>
          <w:sz w:val="24"/>
          <w:szCs w:val="24"/>
        </w:rPr>
        <w:t xml:space="preserve">). </w:t>
      </w:r>
    </w:p>
    <w:p w:rsidR="00AB1BBC" w:rsidRDefault="00AB1BBC" w:rsidP="003B1FEB">
      <w:pPr>
        <w:spacing w:after="0" w:line="240" w:lineRule="auto"/>
        <w:ind w:left="-142" w:right="-426" w:firstLine="142"/>
        <w:jc w:val="both"/>
        <w:rPr>
          <w:rFonts w:ascii="Arial" w:eastAsia="Times New Roman" w:hAnsi="Arial" w:cs="Arial"/>
          <w:b/>
          <w:sz w:val="24"/>
          <w:szCs w:val="24"/>
        </w:rPr>
      </w:pPr>
    </w:p>
    <w:p w:rsidR="000C4C34" w:rsidRDefault="00AB1BBC"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AB1BBC">
        <w:rPr>
          <w:rFonts w:ascii="Arial" w:eastAsia="Times New Roman" w:hAnsi="Arial" w:cs="Arial"/>
          <w:b/>
          <w:sz w:val="24"/>
          <w:szCs w:val="24"/>
        </w:rPr>
        <w:t xml:space="preserve">Organizó el primer Congreso de las Sociedades de Filosofía de </w:t>
      </w:r>
      <w:hyperlink r:id="rId18" w:tooltip="Lengua Francesa (la página no existe)" w:history="1">
        <w:r w:rsidRPr="00AB1BBC">
          <w:rPr>
            <w:rFonts w:ascii="Arial" w:eastAsia="Times New Roman" w:hAnsi="Arial" w:cs="Arial"/>
            <w:b/>
            <w:sz w:val="24"/>
            <w:szCs w:val="24"/>
          </w:rPr>
          <w:t>Lengua Francesa</w:t>
        </w:r>
      </w:hyperlink>
      <w:r w:rsidRPr="00AB1BBC">
        <w:rPr>
          <w:rFonts w:ascii="Arial" w:eastAsia="Times New Roman" w:hAnsi="Arial" w:cs="Arial"/>
          <w:b/>
          <w:sz w:val="24"/>
          <w:szCs w:val="24"/>
        </w:rPr>
        <w:t xml:space="preserve"> (</w:t>
      </w:r>
      <w:hyperlink r:id="rId19" w:tooltip="1938" w:history="1">
        <w:r w:rsidRPr="00AB1BBC">
          <w:rPr>
            <w:rFonts w:ascii="Arial" w:eastAsia="Times New Roman" w:hAnsi="Arial" w:cs="Arial"/>
            <w:b/>
            <w:sz w:val="24"/>
            <w:szCs w:val="24"/>
          </w:rPr>
          <w:t>1938</w:t>
        </w:r>
      </w:hyperlink>
      <w:r w:rsidR="00C94B54">
        <w:t xml:space="preserve">) </w:t>
      </w:r>
      <w:r w:rsidR="00C94B54" w:rsidRPr="00C94B54">
        <w:rPr>
          <w:rFonts w:ascii="Arial" w:hAnsi="Arial" w:cs="Arial"/>
          <w:b/>
          <w:sz w:val="24"/>
          <w:szCs w:val="24"/>
        </w:rPr>
        <w:t>y el de Estados Unidos</w:t>
      </w:r>
      <w:r w:rsidRPr="00AB1BBC">
        <w:rPr>
          <w:rFonts w:ascii="Arial" w:eastAsia="Times New Roman" w:hAnsi="Arial" w:cs="Arial"/>
          <w:b/>
          <w:sz w:val="24"/>
          <w:szCs w:val="24"/>
        </w:rPr>
        <w:t xml:space="preserve"> </w:t>
      </w:r>
      <w:r w:rsidR="00C94B54">
        <w:rPr>
          <w:rFonts w:ascii="Arial" w:eastAsia="Times New Roman" w:hAnsi="Arial" w:cs="Arial"/>
          <w:b/>
          <w:sz w:val="24"/>
          <w:szCs w:val="24"/>
        </w:rPr>
        <w:t>(1948)</w:t>
      </w:r>
    </w:p>
    <w:p w:rsidR="000C4C34" w:rsidRDefault="000C4C34" w:rsidP="003B1FEB">
      <w:pPr>
        <w:spacing w:after="0" w:line="240" w:lineRule="auto"/>
        <w:ind w:left="-142" w:right="-426" w:firstLine="142"/>
        <w:jc w:val="both"/>
        <w:rPr>
          <w:rFonts w:ascii="Arial" w:eastAsia="Times New Roman" w:hAnsi="Arial" w:cs="Arial"/>
          <w:b/>
          <w:sz w:val="24"/>
          <w:szCs w:val="24"/>
        </w:rPr>
      </w:pPr>
    </w:p>
    <w:p w:rsidR="00AB1BBC" w:rsidRDefault="00AB1BBC"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AB1BBC">
        <w:rPr>
          <w:rFonts w:ascii="Arial" w:eastAsia="Times New Roman" w:hAnsi="Arial" w:cs="Arial"/>
          <w:b/>
          <w:sz w:val="24"/>
          <w:szCs w:val="24"/>
        </w:rPr>
        <w:t>Fue secretario general de la Comisión Franco-Americana de Intercambios Universitarios (</w:t>
      </w:r>
      <w:hyperlink r:id="rId20" w:tooltip="1949" w:history="1">
        <w:r w:rsidRPr="00AB1BBC">
          <w:rPr>
            <w:rFonts w:ascii="Arial" w:eastAsia="Times New Roman" w:hAnsi="Arial" w:cs="Arial"/>
            <w:b/>
            <w:sz w:val="24"/>
            <w:szCs w:val="24"/>
          </w:rPr>
          <w:t>1949</w:t>
        </w:r>
      </w:hyperlink>
      <w:r w:rsidRPr="00AB1BBC">
        <w:rPr>
          <w:rFonts w:ascii="Arial" w:eastAsia="Times New Roman" w:hAnsi="Arial" w:cs="Arial"/>
          <w:b/>
          <w:sz w:val="24"/>
          <w:szCs w:val="24"/>
        </w:rPr>
        <w:t>-</w:t>
      </w:r>
      <w:hyperlink r:id="rId21" w:tooltip="1952" w:history="1">
        <w:r w:rsidRPr="00AB1BBC">
          <w:rPr>
            <w:rFonts w:ascii="Arial" w:eastAsia="Times New Roman" w:hAnsi="Arial" w:cs="Arial"/>
            <w:b/>
            <w:sz w:val="24"/>
            <w:szCs w:val="24"/>
          </w:rPr>
          <w:t>1952</w:t>
        </w:r>
      </w:hyperlink>
      <w:r w:rsidRPr="00AB1BBC">
        <w:rPr>
          <w:rFonts w:ascii="Arial" w:eastAsia="Times New Roman" w:hAnsi="Arial" w:cs="Arial"/>
          <w:b/>
          <w:sz w:val="24"/>
          <w:szCs w:val="24"/>
        </w:rPr>
        <w:t>). Estuvo a cargo de la educación terciaria de Francia en el Ministerio de Educación Nacional, modernizando el sistema universitario francés (1952-</w:t>
      </w:r>
      <w:hyperlink r:id="rId22" w:tooltip="1960" w:history="1">
        <w:r w:rsidRPr="00AB1BBC">
          <w:rPr>
            <w:rFonts w:ascii="Arial" w:eastAsia="Times New Roman" w:hAnsi="Arial" w:cs="Arial"/>
            <w:b/>
            <w:sz w:val="24"/>
            <w:szCs w:val="24"/>
          </w:rPr>
          <w:t>1960</w:t>
        </w:r>
      </w:hyperlink>
      <w:r w:rsidRPr="00AB1BBC">
        <w:rPr>
          <w:rFonts w:ascii="Arial" w:eastAsia="Times New Roman" w:hAnsi="Arial" w:cs="Arial"/>
          <w:b/>
          <w:sz w:val="24"/>
          <w:szCs w:val="24"/>
        </w:rPr>
        <w:t>). Presidió la Sociedad Francesa de Filosofía, y el Instituto Internacional de Filosofía (</w:t>
      </w:r>
      <w:hyperlink r:id="rId23" w:tooltip="1957" w:history="1">
        <w:r w:rsidRPr="00AB1BBC">
          <w:rPr>
            <w:rFonts w:ascii="Arial" w:eastAsia="Times New Roman" w:hAnsi="Arial" w:cs="Arial"/>
            <w:b/>
            <w:sz w:val="24"/>
            <w:szCs w:val="24"/>
          </w:rPr>
          <w:t>1957</w:t>
        </w:r>
      </w:hyperlink>
      <w:r w:rsidRPr="00AB1BBC">
        <w:rPr>
          <w:rFonts w:ascii="Arial" w:eastAsia="Times New Roman" w:hAnsi="Arial" w:cs="Arial"/>
          <w:b/>
          <w:sz w:val="24"/>
          <w:szCs w:val="24"/>
        </w:rPr>
        <w:t xml:space="preserve">-1960). </w:t>
      </w:r>
    </w:p>
    <w:p w:rsidR="00AB1BBC" w:rsidRPr="00AB1BBC" w:rsidRDefault="00AB1BBC" w:rsidP="003B1FEB">
      <w:pPr>
        <w:spacing w:after="0" w:line="240" w:lineRule="auto"/>
        <w:ind w:left="-142" w:right="-426" w:firstLine="142"/>
        <w:jc w:val="both"/>
        <w:rPr>
          <w:rFonts w:ascii="Arial" w:eastAsia="Times New Roman" w:hAnsi="Arial" w:cs="Arial"/>
          <w:b/>
          <w:color w:val="FF0000"/>
          <w:sz w:val="24"/>
          <w:szCs w:val="24"/>
        </w:rPr>
      </w:pPr>
    </w:p>
    <w:p w:rsidR="00AB1BBC" w:rsidRPr="00AB1BBC" w:rsidRDefault="00AB1BBC" w:rsidP="003B1FEB">
      <w:pPr>
        <w:spacing w:after="0" w:line="240" w:lineRule="auto"/>
        <w:ind w:left="-142" w:right="-426" w:firstLine="142"/>
        <w:jc w:val="both"/>
        <w:rPr>
          <w:rFonts w:ascii="Arial" w:eastAsia="Times New Roman" w:hAnsi="Arial" w:cs="Arial"/>
          <w:b/>
          <w:bCs/>
          <w:color w:val="FF0000"/>
          <w:sz w:val="24"/>
          <w:szCs w:val="24"/>
        </w:rPr>
      </w:pPr>
      <w:r w:rsidRPr="00AB1BBC">
        <w:rPr>
          <w:rFonts w:ascii="Arial" w:eastAsia="Times New Roman" w:hAnsi="Arial" w:cs="Arial"/>
          <w:b/>
          <w:bCs/>
          <w:color w:val="FF0000"/>
          <w:sz w:val="24"/>
          <w:szCs w:val="24"/>
        </w:rPr>
        <w:t>Término prospectiva</w:t>
      </w:r>
    </w:p>
    <w:p w:rsidR="00AB1BBC" w:rsidRDefault="00AB1BBC" w:rsidP="003B1FEB">
      <w:pPr>
        <w:spacing w:after="0" w:line="240" w:lineRule="auto"/>
        <w:ind w:left="-142" w:right="-426" w:firstLine="142"/>
        <w:jc w:val="both"/>
        <w:rPr>
          <w:rFonts w:ascii="Arial" w:eastAsia="Times New Roman" w:hAnsi="Arial" w:cs="Arial"/>
          <w:b/>
          <w:bCs/>
          <w:sz w:val="24"/>
          <w:szCs w:val="24"/>
        </w:rPr>
      </w:pPr>
    </w:p>
    <w:p w:rsidR="00AB1BBC" w:rsidRDefault="00C94B54"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00AB1BBC" w:rsidRPr="00AB1BBC">
        <w:rPr>
          <w:rFonts w:ascii="Arial" w:eastAsia="Times New Roman" w:hAnsi="Arial" w:cs="Arial"/>
          <w:b/>
          <w:sz w:val="24"/>
          <w:szCs w:val="24"/>
        </w:rPr>
        <w:t xml:space="preserve">Inventor del término </w:t>
      </w:r>
      <w:hyperlink r:id="rId24" w:tooltip="Prospectiva (la página no existe)" w:history="1">
        <w:r w:rsidR="00AB1BBC" w:rsidRPr="00AB1BBC">
          <w:rPr>
            <w:rFonts w:ascii="Arial" w:eastAsia="Times New Roman" w:hAnsi="Arial" w:cs="Arial"/>
            <w:b/>
            <w:sz w:val="24"/>
            <w:szCs w:val="24"/>
          </w:rPr>
          <w:t>prospectiva</w:t>
        </w:r>
      </w:hyperlink>
      <w:r w:rsidR="00AB1BBC" w:rsidRPr="00AB1BBC">
        <w:rPr>
          <w:rFonts w:ascii="Arial" w:eastAsia="Times New Roman" w:hAnsi="Arial" w:cs="Arial"/>
          <w:b/>
          <w:sz w:val="24"/>
          <w:szCs w:val="24"/>
        </w:rPr>
        <w:t xml:space="preserve">, como estudio de los porvenires posibles, y fundador de dicha disciplina como la ciencia de comprender anticipadamente. Una disciplina que reclama un esfuerzo de imaginación creativa, ya que no se trata de deducir el futuro a partir del pasado, pero que apoya sus cálculos en la reflexión; que parte de las posibilidades verificadas, extrapolando los resultados de su progresión, de su transformación, sólo dentro de los límites que se juzgan razonables. </w:t>
      </w:r>
    </w:p>
    <w:p w:rsidR="00AB1BBC" w:rsidRPr="00AB1BBC" w:rsidRDefault="00AB1BBC" w:rsidP="003B1FEB">
      <w:pPr>
        <w:spacing w:after="0" w:line="240" w:lineRule="auto"/>
        <w:ind w:left="-142" w:right="-426" w:firstLine="142"/>
        <w:jc w:val="both"/>
        <w:rPr>
          <w:rFonts w:ascii="Arial" w:eastAsia="Times New Roman" w:hAnsi="Arial" w:cs="Arial"/>
          <w:b/>
          <w:sz w:val="24"/>
          <w:szCs w:val="24"/>
        </w:rPr>
      </w:pPr>
    </w:p>
    <w:p w:rsidR="00AB1BBC" w:rsidRDefault="00C94B54"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00AB1BBC" w:rsidRPr="00AB1BBC">
        <w:rPr>
          <w:rFonts w:ascii="Arial" w:eastAsia="Times New Roman" w:hAnsi="Arial" w:cs="Arial"/>
          <w:b/>
          <w:sz w:val="24"/>
          <w:szCs w:val="24"/>
        </w:rPr>
        <w:t xml:space="preserve">Fundó, junto con </w:t>
      </w:r>
      <w:hyperlink r:id="rId25" w:tooltip="André Gros (la página no existe)" w:history="1">
        <w:r w:rsidR="00AB1BBC" w:rsidRPr="00AB1BBC">
          <w:rPr>
            <w:rFonts w:ascii="Arial" w:eastAsia="Times New Roman" w:hAnsi="Arial" w:cs="Arial"/>
            <w:b/>
            <w:sz w:val="24"/>
            <w:szCs w:val="24"/>
          </w:rPr>
          <w:t>André Gros</w:t>
        </w:r>
      </w:hyperlink>
      <w:r w:rsidR="00AB1BBC" w:rsidRPr="00AB1BBC">
        <w:rPr>
          <w:rFonts w:ascii="Arial" w:eastAsia="Times New Roman" w:hAnsi="Arial" w:cs="Arial"/>
          <w:b/>
          <w:sz w:val="24"/>
          <w:szCs w:val="24"/>
        </w:rPr>
        <w:t>, el Centro Internacional de Prospectiva y la revista Prospectiva (</w:t>
      </w:r>
      <w:proofErr w:type="spellStart"/>
      <w:r w:rsidR="00AB1BBC" w:rsidRPr="00AB1BBC">
        <w:rPr>
          <w:rFonts w:ascii="Arial" w:eastAsia="Times New Roman" w:hAnsi="Arial" w:cs="Arial"/>
          <w:b/>
          <w:sz w:val="24"/>
          <w:szCs w:val="24"/>
        </w:rPr>
        <w:t>Prospective</w:t>
      </w:r>
      <w:proofErr w:type="spellEnd"/>
      <w:r w:rsidR="00AB1BBC" w:rsidRPr="00AB1BBC">
        <w:rPr>
          <w:rFonts w:ascii="Arial" w:eastAsia="Times New Roman" w:hAnsi="Arial" w:cs="Arial"/>
          <w:b/>
          <w:sz w:val="24"/>
          <w:szCs w:val="24"/>
        </w:rPr>
        <w:t>) (</w:t>
      </w:r>
      <w:hyperlink r:id="rId26" w:tooltip="1957" w:history="1">
        <w:r w:rsidR="00AB1BBC" w:rsidRPr="00AB1BBC">
          <w:rPr>
            <w:rFonts w:ascii="Arial" w:eastAsia="Times New Roman" w:hAnsi="Arial" w:cs="Arial"/>
            <w:b/>
            <w:sz w:val="24"/>
            <w:szCs w:val="24"/>
          </w:rPr>
          <w:t>1957</w:t>
        </w:r>
      </w:hyperlink>
      <w:r w:rsidR="00AB1BBC" w:rsidRPr="00AB1BBC">
        <w:rPr>
          <w:rFonts w:ascii="Arial" w:eastAsia="Times New Roman" w:hAnsi="Arial" w:cs="Arial"/>
          <w:b/>
          <w:sz w:val="24"/>
          <w:szCs w:val="24"/>
        </w:rPr>
        <w:t xml:space="preserve">). Berger afirmaba que tomar una actitud prospectiva implicaba prepararse para la acción. </w:t>
      </w:r>
    </w:p>
    <w:p w:rsidR="00AB1BBC" w:rsidRPr="00AB1BBC" w:rsidRDefault="00AB1BBC" w:rsidP="003B1FEB">
      <w:pPr>
        <w:spacing w:after="0" w:line="240" w:lineRule="auto"/>
        <w:ind w:left="-142" w:right="-426" w:firstLine="142"/>
        <w:jc w:val="both"/>
        <w:rPr>
          <w:rFonts w:ascii="Arial" w:eastAsia="Times New Roman" w:hAnsi="Arial" w:cs="Arial"/>
          <w:b/>
          <w:sz w:val="24"/>
          <w:szCs w:val="24"/>
        </w:rPr>
      </w:pPr>
    </w:p>
    <w:p w:rsidR="00AB1BBC" w:rsidRDefault="00C94B54"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00AB1BBC" w:rsidRPr="00AB1BBC">
        <w:rPr>
          <w:rFonts w:ascii="Arial" w:eastAsia="Times New Roman" w:hAnsi="Arial" w:cs="Arial"/>
          <w:b/>
          <w:sz w:val="24"/>
          <w:szCs w:val="24"/>
        </w:rPr>
        <w:t xml:space="preserve">Creó, junto con </w:t>
      </w:r>
      <w:proofErr w:type="spellStart"/>
      <w:r w:rsidR="00AB1BBC" w:rsidRPr="00AB1BBC">
        <w:rPr>
          <w:rFonts w:ascii="Arial" w:eastAsia="Times New Roman" w:hAnsi="Arial" w:cs="Arial"/>
          <w:b/>
          <w:sz w:val="24"/>
          <w:szCs w:val="24"/>
        </w:rPr>
        <w:t>Chapelle</w:t>
      </w:r>
      <w:proofErr w:type="spellEnd"/>
      <w:r w:rsidR="00AB1BBC" w:rsidRPr="00AB1BBC">
        <w:rPr>
          <w:rFonts w:ascii="Arial" w:eastAsia="Times New Roman" w:hAnsi="Arial" w:cs="Arial"/>
          <w:b/>
          <w:sz w:val="24"/>
          <w:szCs w:val="24"/>
        </w:rPr>
        <w:t xml:space="preserve">, el Instituto Nacional de Ciencias Aplicadas (INSA) de Lyon, Francia (1957). Participó en la creación de un Instituto de </w:t>
      </w:r>
      <w:hyperlink r:id="rId27" w:tooltip="Biometría Humana (la página no existe)" w:history="1">
        <w:r w:rsidR="00AB1BBC" w:rsidRPr="00AB1BBC">
          <w:rPr>
            <w:rFonts w:ascii="Arial" w:eastAsia="Times New Roman" w:hAnsi="Arial" w:cs="Arial"/>
            <w:b/>
            <w:sz w:val="24"/>
            <w:szCs w:val="24"/>
          </w:rPr>
          <w:t>Biometría Humana</w:t>
        </w:r>
      </w:hyperlink>
      <w:r w:rsidR="00AB1BBC" w:rsidRPr="00AB1BBC">
        <w:rPr>
          <w:rFonts w:ascii="Arial" w:eastAsia="Times New Roman" w:hAnsi="Arial" w:cs="Arial"/>
          <w:b/>
          <w:sz w:val="24"/>
          <w:szCs w:val="24"/>
        </w:rPr>
        <w:t xml:space="preserve"> y de Orientación Profesional en </w:t>
      </w:r>
      <w:hyperlink r:id="rId28" w:tooltip="Marsella" w:history="1">
        <w:r w:rsidR="00AB1BBC" w:rsidRPr="00AB1BBC">
          <w:rPr>
            <w:rFonts w:ascii="Arial" w:eastAsia="Times New Roman" w:hAnsi="Arial" w:cs="Arial"/>
            <w:b/>
            <w:sz w:val="24"/>
            <w:szCs w:val="24"/>
          </w:rPr>
          <w:t>Marsella</w:t>
        </w:r>
      </w:hyperlink>
      <w:r w:rsidR="00AB1BBC" w:rsidRPr="00AB1BBC">
        <w:rPr>
          <w:rFonts w:ascii="Arial" w:eastAsia="Times New Roman" w:hAnsi="Arial" w:cs="Arial"/>
          <w:b/>
          <w:sz w:val="24"/>
          <w:szCs w:val="24"/>
        </w:rPr>
        <w:t>. Ingresó como miembro a la Academia de Ciencias Morales y Políticas (</w:t>
      </w:r>
      <w:hyperlink r:id="rId29" w:tooltip="1955" w:history="1">
        <w:r w:rsidR="00AB1BBC" w:rsidRPr="00AB1BBC">
          <w:rPr>
            <w:rFonts w:ascii="Arial" w:eastAsia="Times New Roman" w:hAnsi="Arial" w:cs="Arial"/>
            <w:b/>
            <w:sz w:val="24"/>
            <w:szCs w:val="24"/>
          </w:rPr>
          <w:t>1955</w:t>
        </w:r>
      </w:hyperlink>
      <w:r w:rsidR="00AB1BBC" w:rsidRPr="00AB1BBC">
        <w:rPr>
          <w:rFonts w:ascii="Arial" w:eastAsia="Times New Roman" w:hAnsi="Arial" w:cs="Arial"/>
          <w:b/>
          <w:sz w:val="24"/>
          <w:szCs w:val="24"/>
        </w:rPr>
        <w:t xml:space="preserve">). En 1960 se crea una cátedra de prospectiva para él en la Escuela Práctica de Altos Estudios. </w:t>
      </w:r>
    </w:p>
    <w:p w:rsidR="008D2CC6" w:rsidRDefault="008D2CC6" w:rsidP="003B1FEB">
      <w:pPr>
        <w:spacing w:after="0" w:line="240" w:lineRule="auto"/>
        <w:ind w:left="-142" w:right="-426" w:firstLine="142"/>
        <w:jc w:val="both"/>
        <w:rPr>
          <w:rFonts w:ascii="Arial" w:eastAsia="Times New Roman" w:hAnsi="Arial" w:cs="Arial"/>
          <w:b/>
          <w:sz w:val="24"/>
          <w:szCs w:val="24"/>
        </w:rPr>
      </w:pPr>
    </w:p>
    <w:p w:rsidR="000C4C34" w:rsidRPr="008D2CC6" w:rsidRDefault="008D2CC6" w:rsidP="003B1FEB">
      <w:pPr>
        <w:spacing w:after="0" w:line="240" w:lineRule="auto"/>
        <w:ind w:left="-142" w:right="-426" w:firstLine="142"/>
        <w:jc w:val="both"/>
        <w:rPr>
          <w:rFonts w:ascii="Arial" w:eastAsia="Times New Roman" w:hAnsi="Arial" w:cs="Arial"/>
          <w:b/>
          <w:sz w:val="24"/>
          <w:szCs w:val="24"/>
        </w:rPr>
      </w:pPr>
      <w:r>
        <w:rPr>
          <w:rFonts w:ascii="Arial" w:hAnsi="Arial" w:cs="Arial"/>
          <w:b/>
          <w:color w:val="000000"/>
          <w:sz w:val="24"/>
          <w:szCs w:val="24"/>
        </w:rPr>
        <w:t xml:space="preserve">  </w:t>
      </w:r>
      <w:r w:rsidRPr="008D2CC6">
        <w:rPr>
          <w:rFonts w:ascii="Arial" w:hAnsi="Arial" w:cs="Arial"/>
          <w:b/>
          <w:color w:val="000000"/>
          <w:sz w:val="24"/>
          <w:szCs w:val="24"/>
        </w:rPr>
        <w:t xml:space="preserve"> La escuela francesa de Gastón Berger</w:t>
      </w:r>
      <w:r>
        <w:rPr>
          <w:rFonts w:ascii="Arial" w:hAnsi="Arial" w:cs="Arial"/>
          <w:b/>
          <w:color w:val="000000"/>
          <w:sz w:val="24"/>
          <w:szCs w:val="24"/>
        </w:rPr>
        <w:t xml:space="preserve"> se basaba en</w:t>
      </w:r>
      <w:r w:rsidRPr="008D2CC6">
        <w:rPr>
          <w:rFonts w:ascii="Arial" w:hAnsi="Arial" w:cs="Arial"/>
          <w:b/>
          <w:color w:val="000000"/>
          <w:sz w:val="24"/>
          <w:szCs w:val="24"/>
        </w:rPr>
        <w:t xml:space="preserve"> la relación entre el futuro y la acción. En 1957 crea el Centro Internacional de Prospectiva. Berger afirmaba que tomar una actitud prospectiva implicaba prepararse para la acción. Andrés Gros reunió en los sesentas a varias personalidades para realizar la idea de Gastón Berger sobre la prospectiva. Con ellos publicó un primer cuadernillo con explicaciones de lo que era la prospectiva. Al principio, esta asociación se llamó Centro Internacional de Prospectiva, sin embargo, Gastón Berger, su fundador, murió en un accidente automovilístico. Después se llamó Centro de Estudios Prospectivos (Asociación Gastón Berger)</w:t>
      </w:r>
    </w:p>
    <w:p w:rsidR="00AB1BBC" w:rsidRPr="00AB1BBC" w:rsidRDefault="00AB1BBC" w:rsidP="003B1FEB">
      <w:pPr>
        <w:spacing w:after="0" w:line="240" w:lineRule="auto"/>
        <w:ind w:left="-142" w:right="-426" w:firstLine="142"/>
        <w:jc w:val="both"/>
        <w:rPr>
          <w:rFonts w:ascii="Arial" w:eastAsia="Times New Roman" w:hAnsi="Arial" w:cs="Arial"/>
          <w:b/>
          <w:sz w:val="24"/>
          <w:szCs w:val="24"/>
        </w:rPr>
      </w:pPr>
    </w:p>
    <w:p w:rsidR="00AB1BBC" w:rsidRPr="00AB1BBC" w:rsidRDefault="00AB1BBC" w:rsidP="003B1FEB">
      <w:pPr>
        <w:tabs>
          <w:tab w:val="left" w:pos="2565"/>
        </w:tabs>
        <w:spacing w:after="0" w:line="240" w:lineRule="auto"/>
        <w:ind w:left="-142" w:right="-426" w:firstLine="142"/>
        <w:jc w:val="both"/>
        <w:outlineLvl w:val="2"/>
        <w:rPr>
          <w:rFonts w:ascii="Arial" w:eastAsia="Times New Roman" w:hAnsi="Arial" w:cs="Arial"/>
          <w:b/>
          <w:bCs/>
          <w:color w:val="FF0000"/>
          <w:sz w:val="24"/>
          <w:szCs w:val="24"/>
        </w:rPr>
      </w:pPr>
      <w:r w:rsidRPr="00AB1BBC">
        <w:rPr>
          <w:rFonts w:ascii="Arial" w:eastAsia="Times New Roman" w:hAnsi="Arial" w:cs="Arial"/>
          <w:b/>
          <w:bCs/>
          <w:color w:val="FF0000"/>
          <w:sz w:val="24"/>
          <w:szCs w:val="24"/>
        </w:rPr>
        <w:t>Otros de sus logros</w:t>
      </w:r>
      <w:r w:rsidRPr="00AB1BBC">
        <w:rPr>
          <w:rFonts w:ascii="Arial" w:eastAsia="Times New Roman" w:hAnsi="Arial" w:cs="Arial"/>
          <w:b/>
          <w:bCs/>
          <w:color w:val="FF0000"/>
          <w:sz w:val="24"/>
          <w:szCs w:val="24"/>
        </w:rPr>
        <w:tab/>
      </w:r>
    </w:p>
    <w:p w:rsidR="00AB1BBC" w:rsidRPr="00AB1BBC" w:rsidRDefault="00AB1BBC" w:rsidP="003B1FEB">
      <w:pPr>
        <w:tabs>
          <w:tab w:val="left" w:pos="2565"/>
        </w:tabs>
        <w:spacing w:after="0" w:line="240" w:lineRule="auto"/>
        <w:ind w:left="-142" w:right="-426" w:firstLine="142"/>
        <w:jc w:val="both"/>
        <w:outlineLvl w:val="2"/>
        <w:rPr>
          <w:rFonts w:ascii="Arial" w:eastAsia="Times New Roman" w:hAnsi="Arial" w:cs="Arial"/>
          <w:b/>
          <w:bCs/>
          <w:sz w:val="24"/>
          <w:szCs w:val="24"/>
        </w:rPr>
      </w:pPr>
    </w:p>
    <w:p w:rsidR="00C94B54" w:rsidRDefault="00AB1BBC" w:rsidP="003B1FEB">
      <w:pPr>
        <w:spacing w:after="0" w:line="240" w:lineRule="auto"/>
        <w:ind w:left="-142" w:right="-426" w:firstLine="142"/>
        <w:jc w:val="both"/>
        <w:rPr>
          <w:rFonts w:ascii="Arial" w:eastAsia="Times New Roman" w:hAnsi="Arial" w:cs="Arial"/>
          <w:b/>
          <w:sz w:val="24"/>
          <w:szCs w:val="24"/>
        </w:rPr>
      </w:pPr>
      <w:r w:rsidRPr="00AB1BBC">
        <w:rPr>
          <w:rFonts w:ascii="Arial" w:eastAsia="Times New Roman" w:hAnsi="Arial" w:cs="Arial"/>
          <w:b/>
          <w:sz w:val="24"/>
          <w:szCs w:val="24"/>
        </w:rPr>
        <w:t xml:space="preserve">Principal introductor de la filosofía de </w:t>
      </w:r>
      <w:hyperlink r:id="rId30" w:tooltip="Edmund Husserl" w:history="1">
        <w:proofErr w:type="spellStart"/>
        <w:r w:rsidRPr="00AB1BBC">
          <w:rPr>
            <w:rFonts w:ascii="Arial" w:eastAsia="Times New Roman" w:hAnsi="Arial" w:cs="Arial"/>
            <w:b/>
            <w:sz w:val="24"/>
            <w:szCs w:val="24"/>
          </w:rPr>
          <w:t>Edmund</w:t>
        </w:r>
        <w:proofErr w:type="spellEnd"/>
        <w:r w:rsidRPr="00AB1BBC">
          <w:rPr>
            <w:rFonts w:ascii="Arial" w:eastAsia="Times New Roman" w:hAnsi="Arial" w:cs="Arial"/>
            <w:b/>
            <w:sz w:val="24"/>
            <w:szCs w:val="24"/>
          </w:rPr>
          <w:t xml:space="preserve"> Husserl</w:t>
        </w:r>
      </w:hyperlink>
      <w:r w:rsidRPr="00AB1BBC">
        <w:rPr>
          <w:rFonts w:ascii="Arial" w:eastAsia="Times New Roman" w:hAnsi="Arial" w:cs="Arial"/>
          <w:b/>
          <w:sz w:val="24"/>
          <w:szCs w:val="24"/>
        </w:rPr>
        <w:t xml:space="preserve"> en </w:t>
      </w:r>
      <w:hyperlink r:id="rId31" w:tooltip="Francia" w:history="1">
        <w:r w:rsidRPr="00AB1BBC">
          <w:rPr>
            <w:rFonts w:ascii="Arial" w:eastAsia="Times New Roman" w:hAnsi="Arial" w:cs="Arial"/>
            <w:b/>
            <w:sz w:val="24"/>
            <w:szCs w:val="24"/>
          </w:rPr>
          <w:t>Francia</w:t>
        </w:r>
      </w:hyperlink>
      <w:r w:rsidRPr="00AB1BBC">
        <w:rPr>
          <w:rFonts w:ascii="Arial" w:eastAsia="Times New Roman" w:hAnsi="Arial" w:cs="Arial"/>
          <w:b/>
          <w:sz w:val="24"/>
          <w:szCs w:val="24"/>
        </w:rPr>
        <w:t xml:space="preserve">. Secundó a Le </w:t>
      </w:r>
      <w:proofErr w:type="spellStart"/>
      <w:r w:rsidRPr="00AB1BBC">
        <w:rPr>
          <w:rFonts w:ascii="Arial" w:eastAsia="Times New Roman" w:hAnsi="Arial" w:cs="Arial"/>
          <w:b/>
          <w:sz w:val="24"/>
          <w:szCs w:val="24"/>
        </w:rPr>
        <w:t>Senne</w:t>
      </w:r>
      <w:proofErr w:type="spellEnd"/>
      <w:r w:rsidRPr="00AB1BBC">
        <w:rPr>
          <w:rFonts w:ascii="Arial" w:eastAsia="Times New Roman" w:hAnsi="Arial" w:cs="Arial"/>
          <w:b/>
          <w:sz w:val="24"/>
          <w:szCs w:val="24"/>
        </w:rPr>
        <w:t xml:space="preserve"> en la profundización teórica y aplicación de la caracterología de la Escuela Holandesa. Propuso una teoría del conocimiento entendida como "teorética pura", según la cual el sentido de las cosas no reside en ellas mismas, sino que proviene de un Yo trascendental, condición de todo posible significado. </w:t>
      </w:r>
    </w:p>
    <w:p w:rsidR="00C94B54" w:rsidRDefault="00C94B54" w:rsidP="003B1FEB">
      <w:pPr>
        <w:spacing w:after="0" w:line="240" w:lineRule="auto"/>
        <w:ind w:left="-142" w:right="-426" w:firstLine="142"/>
        <w:jc w:val="both"/>
        <w:rPr>
          <w:rFonts w:ascii="Arial" w:eastAsia="Times New Roman" w:hAnsi="Arial" w:cs="Arial"/>
          <w:b/>
          <w:sz w:val="24"/>
          <w:szCs w:val="24"/>
        </w:rPr>
      </w:pPr>
    </w:p>
    <w:p w:rsidR="00AB1BBC" w:rsidRDefault="00C94B54"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00AB1BBC" w:rsidRPr="00AB1BBC">
        <w:rPr>
          <w:rFonts w:ascii="Arial" w:eastAsia="Times New Roman" w:hAnsi="Arial" w:cs="Arial"/>
          <w:b/>
          <w:sz w:val="24"/>
          <w:szCs w:val="24"/>
        </w:rPr>
        <w:t xml:space="preserve">En cuanto al conocimiento de lo empírico, lo que importa no es preguntarse sobre su existencia o </w:t>
      </w:r>
      <w:hyperlink r:id="rId32" w:tooltip="Naturaleza" w:history="1">
        <w:r w:rsidR="00AB1BBC" w:rsidRPr="00AB1BBC">
          <w:rPr>
            <w:rFonts w:ascii="Arial" w:eastAsia="Times New Roman" w:hAnsi="Arial" w:cs="Arial"/>
            <w:b/>
            <w:sz w:val="24"/>
            <w:szCs w:val="24"/>
          </w:rPr>
          <w:t>naturaleza</w:t>
        </w:r>
      </w:hyperlink>
      <w:r w:rsidR="00AB1BBC" w:rsidRPr="00AB1BBC">
        <w:rPr>
          <w:rFonts w:ascii="Arial" w:eastAsia="Times New Roman" w:hAnsi="Arial" w:cs="Arial"/>
          <w:b/>
          <w:sz w:val="24"/>
          <w:szCs w:val="24"/>
        </w:rPr>
        <w:t>, sino sobre su significación en relación con el sujeto que las observa. Igualmente, en el terreno ético, el sujeto afirma la intencionalidad a través de un compromiso personal, que no se entiende como simple voluntad subjetiva, sino como relación al Yo trascendental, identificado con Dios.</w:t>
      </w:r>
    </w:p>
    <w:p w:rsidR="00AB1BBC" w:rsidRPr="00AB1BBC" w:rsidRDefault="00AB1BBC" w:rsidP="003B1FEB">
      <w:pPr>
        <w:spacing w:after="0" w:line="240" w:lineRule="auto"/>
        <w:ind w:left="-142" w:right="-426" w:firstLine="142"/>
        <w:jc w:val="both"/>
        <w:rPr>
          <w:rFonts w:ascii="Arial" w:eastAsia="Times New Roman" w:hAnsi="Arial" w:cs="Arial"/>
          <w:b/>
          <w:sz w:val="24"/>
          <w:szCs w:val="24"/>
        </w:rPr>
      </w:pPr>
      <w:r w:rsidRPr="00AB1BBC">
        <w:rPr>
          <w:rFonts w:ascii="Arial" w:eastAsia="Times New Roman" w:hAnsi="Arial" w:cs="Arial"/>
          <w:b/>
          <w:sz w:val="24"/>
          <w:szCs w:val="24"/>
        </w:rPr>
        <w:t xml:space="preserve"> </w:t>
      </w:r>
    </w:p>
    <w:p w:rsidR="00AB1BBC" w:rsidRDefault="00AB1BBC" w:rsidP="003B1FEB">
      <w:pPr>
        <w:spacing w:after="0" w:line="240" w:lineRule="auto"/>
        <w:ind w:left="-142" w:right="-426" w:firstLine="142"/>
        <w:jc w:val="both"/>
        <w:rPr>
          <w:rFonts w:ascii="Arial" w:eastAsia="Times New Roman" w:hAnsi="Arial" w:cs="Arial"/>
          <w:b/>
          <w:sz w:val="24"/>
          <w:szCs w:val="24"/>
        </w:rPr>
      </w:pPr>
      <w:r w:rsidRPr="00AB1BBC">
        <w:rPr>
          <w:rFonts w:ascii="Arial" w:eastAsia="Times New Roman" w:hAnsi="Arial" w:cs="Arial"/>
          <w:b/>
          <w:sz w:val="24"/>
          <w:szCs w:val="24"/>
        </w:rPr>
        <w:t xml:space="preserve">Desarrolló la idea de una </w:t>
      </w:r>
      <w:hyperlink r:id="rId33" w:tooltip="Fenomenología de la memoria (la página no existe)" w:history="1">
        <w:r w:rsidRPr="00AB1BBC">
          <w:rPr>
            <w:rFonts w:ascii="Arial" w:eastAsia="Times New Roman" w:hAnsi="Arial" w:cs="Arial"/>
            <w:b/>
            <w:sz w:val="24"/>
            <w:szCs w:val="24"/>
          </w:rPr>
          <w:t>fenomenología de la memoria</w:t>
        </w:r>
      </w:hyperlink>
      <w:r w:rsidRPr="00AB1BBC">
        <w:rPr>
          <w:rFonts w:ascii="Arial" w:eastAsia="Times New Roman" w:hAnsi="Arial" w:cs="Arial"/>
          <w:b/>
          <w:sz w:val="24"/>
          <w:szCs w:val="24"/>
        </w:rPr>
        <w:t xml:space="preserve">, en la cual el ser es un dado concreto y el tiempo una noción construida, un mito colectivo, una ilusión que permite que "los hombres se unan, esperen algo juntos, amen juntos y trabajen juntos". Entre sus reflexiones sobresale la necesidad de los hombres de negocios de valorar lo que él llamó una "actitud prospectiva". </w:t>
      </w: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p>
    <w:p w:rsidR="000C4C34" w:rsidRDefault="000C4C34" w:rsidP="003B1FEB">
      <w:pPr>
        <w:tabs>
          <w:tab w:val="left" w:pos="993"/>
        </w:tabs>
        <w:spacing w:after="0" w:line="240" w:lineRule="auto"/>
        <w:ind w:left="-142" w:right="-426" w:firstLine="142"/>
        <w:jc w:val="both"/>
        <w:rPr>
          <w:rFonts w:ascii="Arial" w:eastAsia="Times New Roman" w:hAnsi="Arial" w:cs="Arial"/>
          <w:b/>
          <w:sz w:val="24"/>
          <w:szCs w:val="24"/>
        </w:rPr>
      </w:pPr>
    </w:p>
    <w:p w:rsidR="00AB1BBC" w:rsidRPr="00C94B54" w:rsidRDefault="000C4C34" w:rsidP="003B1FEB">
      <w:pPr>
        <w:tabs>
          <w:tab w:val="left" w:pos="993"/>
        </w:tabs>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00AB1BBC" w:rsidRPr="00C94B54">
        <w:rPr>
          <w:rFonts w:ascii="Arial" w:eastAsia="Times New Roman" w:hAnsi="Arial" w:cs="Arial"/>
          <w:b/>
          <w:sz w:val="24"/>
          <w:szCs w:val="24"/>
        </w:rPr>
        <w:t>Dirigió la revista Estudios Filosóficos (</w:t>
      </w:r>
      <w:proofErr w:type="spellStart"/>
      <w:r w:rsidR="00AB1BBC" w:rsidRPr="00C94B54">
        <w:rPr>
          <w:rFonts w:ascii="Arial" w:eastAsia="Times New Roman" w:hAnsi="Arial" w:cs="Arial"/>
          <w:b/>
          <w:sz w:val="24"/>
          <w:szCs w:val="24"/>
        </w:rPr>
        <w:t>Etudes</w:t>
      </w:r>
      <w:proofErr w:type="spellEnd"/>
      <w:r w:rsidR="00AB1BBC" w:rsidRPr="00C94B54">
        <w:rPr>
          <w:rFonts w:ascii="Arial" w:eastAsia="Times New Roman" w:hAnsi="Arial" w:cs="Arial"/>
          <w:b/>
          <w:sz w:val="24"/>
          <w:szCs w:val="24"/>
        </w:rPr>
        <w:t xml:space="preserve"> </w:t>
      </w:r>
      <w:proofErr w:type="spellStart"/>
      <w:r w:rsidR="00AB1BBC" w:rsidRPr="00C94B54">
        <w:rPr>
          <w:rFonts w:ascii="Arial" w:eastAsia="Times New Roman" w:hAnsi="Arial" w:cs="Arial"/>
          <w:b/>
          <w:sz w:val="24"/>
          <w:szCs w:val="24"/>
        </w:rPr>
        <w:t>philosophiques</w:t>
      </w:r>
      <w:proofErr w:type="spellEnd"/>
      <w:r w:rsidR="00AB1BBC" w:rsidRPr="00C94B54">
        <w:rPr>
          <w:rFonts w:ascii="Arial" w:eastAsia="Times New Roman" w:hAnsi="Arial" w:cs="Arial"/>
          <w:b/>
          <w:sz w:val="24"/>
          <w:szCs w:val="24"/>
        </w:rPr>
        <w:t>) y la Revista de la Enseñanza Superior (</w:t>
      </w:r>
      <w:proofErr w:type="spellStart"/>
      <w:r w:rsidR="00AB1BBC" w:rsidRPr="00C94B54">
        <w:rPr>
          <w:rFonts w:ascii="Arial" w:eastAsia="Times New Roman" w:hAnsi="Arial" w:cs="Arial"/>
          <w:b/>
          <w:sz w:val="24"/>
          <w:szCs w:val="24"/>
        </w:rPr>
        <w:t>Revue</w:t>
      </w:r>
      <w:proofErr w:type="spellEnd"/>
      <w:r w:rsidR="00AB1BBC" w:rsidRPr="00C94B54">
        <w:rPr>
          <w:rFonts w:ascii="Arial" w:eastAsia="Times New Roman" w:hAnsi="Arial" w:cs="Arial"/>
          <w:b/>
          <w:sz w:val="24"/>
          <w:szCs w:val="24"/>
        </w:rPr>
        <w:t xml:space="preserve"> de </w:t>
      </w:r>
      <w:proofErr w:type="spellStart"/>
      <w:r w:rsidR="00AB1BBC" w:rsidRPr="00C94B54">
        <w:rPr>
          <w:rFonts w:ascii="Arial" w:eastAsia="Times New Roman" w:hAnsi="Arial" w:cs="Arial"/>
          <w:b/>
          <w:sz w:val="24"/>
          <w:szCs w:val="24"/>
        </w:rPr>
        <w:t>l'Enseignement</w:t>
      </w:r>
      <w:proofErr w:type="spellEnd"/>
      <w:r w:rsidR="00AB1BBC" w:rsidRPr="00C94B54">
        <w:rPr>
          <w:rFonts w:ascii="Arial" w:eastAsia="Times New Roman" w:hAnsi="Arial" w:cs="Arial"/>
          <w:b/>
          <w:sz w:val="24"/>
          <w:szCs w:val="24"/>
        </w:rPr>
        <w:t xml:space="preserve"> </w:t>
      </w:r>
      <w:proofErr w:type="spellStart"/>
      <w:r w:rsidR="00AB1BBC" w:rsidRPr="00C94B54">
        <w:rPr>
          <w:rFonts w:ascii="Arial" w:eastAsia="Times New Roman" w:hAnsi="Arial" w:cs="Arial"/>
          <w:b/>
          <w:sz w:val="24"/>
          <w:szCs w:val="24"/>
        </w:rPr>
        <w:t>Supérieur</w:t>
      </w:r>
      <w:proofErr w:type="spellEnd"/>
      <w:r w:rsidR="00AB1BBC" w:rsidRPr="00C94B54">
        <w:rPr>
          <w:rFonts w:ascii="Arial" w:eastAsia="Times New Roman" w:hAnsi="Arial" w:cs="Arial"/>
          <w:b/>
          <w:sz w:val="24"/>
          <w:szCs w:val="24"/>
        </w:rPr>
        <w:t xml:space="preserve">). Presidió el Comité de la prestigiosa </w:t>
      </w:r>
      <w:proofErr w:type="spellStart"/>
      <w:r w:rsidR="00AB1BBC" w:rsidRPr="00C94B54">
        <w:rPr>
          <w:rFonts w:ascii="Arial" w:eastAsia="Times New Roman" w:hAnsi="Arial" w:cs="Arial"/>
          <w:b/>
          <w:sz w:val="24"/>
          <w:szCs w:val="24"/>
        </w:rPr>
        <w:t>Encyclopédie</w:t>
      </w:r>
      <w:proofErr w:type="spellEnd"/>
      <w:r w:rsidR="00AB1BBC" w:rsidRPr="00C94B54">
        <w:rPr>
          <w:rFonts w:ascii="Arial" w:eastAsia="Times New Roman" w:hAnsi="Arial" w:cs="Arial"/>
          <w:b/>
          <w:sz w:val="24"/>
          <w:szCs w:val="24"/>
        </w:rPr>
        <w:t xml:space="preserve"> </w:t>
      </w:r>
      <w:proofErr w:type="spellStart"/>
      <w:r w:rsidR="00AB1BBC" w:rsidRPr="00C94B54">
        <w:rPr>
          <w:rFonts w:ascii="Arial" w:eastAsia="Times New Roman" w:hAnsi="Arial" w:cs="Arial"/>
          <w:b/>
          <w:sz w:val="24"/>
          <w:szCs w:val="24"/>
        </w:rPr>
        <w:t>Française</w:t>
      </w:r>
      <w:proofErr w:type="spellEnd"/>
      <w:r w:rsidR="00AB1BBC" w:rsidRPr="00C94B54">
        <w:rPr>
          <w:rFonts w:ascii="Arial" w:eastAsia="Times New Roman" w:hAnsi="Arial" w:cs="Arial"/>
          <w:b/>
          <w:sz w:val="24"/>
          <w:szCs w:val="24"/>
        </w:rPr>
        <w:t xml:space="preserve"> editada en los años 50, y preparó el lanzamiento de una </w:t>
      </w:r>
      <w:hyperlink r:id="rId34" w:tooltip="Enciclopedia" w:history="1">
        <w:r w:rsidR="00AB1BBC" w:rsidRPr="00C94B54">
          <w:rPr>
            <w:rFonts w:ascii="Arial" w:eastAsia="Times New Roman" w:hAnsi="Arial" w:cs="Arial"/>
            <w:b/>
            <w:sz w:val="24"/>
            <w:szCs w:val="24"/>
          </w:rPr>
          <w:t>Enciclopedia</w:t>
        </w:r>
      </w:hyperlink>
      <w:r w:rsidR="00AB1BBC" w:rsidRPr="00C94B54">
        <w:rPr>
          <w:rFonts w:ascii="Arial" w:eastAsia="Times New Roman" w:hAnsi="Arial" w:cs="Arial"/>
          <w:b/>
          <w:sz w:val="24"/>
          <w:szCs w:val="24"/>
        </w:rPr>
        <w:t xml:space="preserve"> Mundial (</w:t>
      </w:r>
      <w:proofErr w:type="spellStart"/>
      <w:r w:rsidR="00AB1BBC" w:rsidRPr="00C94B54">
        <w:rPr>
          <w:rFonts w:ascii="Arial" w:eastAsia="Times New Roman" w:hAnsi="Arial" w:cs="Arial"/>
          <w:b/>
          <w:sz w:val="24"/>
          <w:szCs w:val="24"/>
        </w:rPr>
        <w:t>Encyclopédie</w:t>
      </w:r>
      <w:proofErr w:type="spellEnd"/>
      <w:r w:rsidR="00AB1BBC" w:rsidRPr="00C94B54">
        <w:rPr>
          <w:rFonts w:ascii="Arial" w:eastAsia="Times New Roman" w:hAnsi="Arial" w:cs="Arial"/>
          <w:b/>
          <w:sz w:val="24"/>
          <w:szCs w:val="24"/>
        </w:rPr>
        <w:t xml:space="preserve"> </w:t>
      </w:r>
      <w:proofErr w:type="spellStart"/>
      <w:r w:rsidR="00AB1BBC" w:rsidRPr="00C94B54">
        <w:rPr>
          <w:rFonts w:ascii="Arial" w:eastAsia="Times New Roman" w:hAnsi="Arial" w:cs="Arial"/>
          <w:b/>
          <w:sz w:val="24"/>
          <w:szCs w:val="24"/>
        </w:rPr>
        <w:t>mondiale</w:t>
      </w:r>
      <w:proofErr w:type="spellEnd"/>
      <w:r w:rsidR="00AB1BBC" w:rsidRPr="00C94B54">
        <w:rPr>
          <w:rFonts w:ascii="Arial" w:eastAsia="Times New Roman" w:hAnsi="Arial" w:cs="Arial"/>
          <w:b/>
          <w:sz w:val="24"/>
          <w:szCs w:val="24"/>
        </w:rPr>
        <w:t xml:space="preserve">). </w:t>
      </w: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p>
    <w:p w:rsidR="00AB1BBC" w:rsidRPr="00AB1BBC" w:rsidRDefault="00AB1BBC" w:rsidP="003B1FEB">
      <w:pPr>
        <w:spacing w:after="0" w:line="240" w:lineRule="auto"/>
        <w:ind w:left="-142" w:right="-852" w:firstLine="142"/>
        <w:jc w:val="both"/>
        <w:outlineLvl w:val="2"/>
        <w:rPr>
          <w:rFonts w:ascii="Arial" w:eastAsia="Times New Roman" w:hAnsi="Arial" w:cs="Arial"/>
          <w:b/>
          <w:bCs/>
          <w:color w:val="FF0000"/>
          <w:sz w:val="24"/>
          <w:szCs w:val="24"/>
        </w:rPr>
      </w:pPr>
      <w:r w:rsidRPr="00AB1BBC">
        <w:rPr>
          <w:rFonts w:ascii="Arial" w:eastAsia="Times New Roman" w:hAnsi="Arial" w:cs="Arial"/>
          <w:b/>
          <w:bCs/>
          <w:color w:val="FF0000"/>
          <w:sz w:val="24"/>
          <w:szCs w:val="24"/>
        </w:rPr>
        <w:t>Obras publicadas</w:t>
      </w:r>
    </w:p>
    <w:p w:rsidR="00AB1BBC" w:rsidRPr="00AB1BBC" w:rsidRDefault="00AB1BBC" w:rsidP="003B1FEB">
      <w:pPr>
        <w:spacing w:after="0" w:line="240" w:lineRule="auto"/>
        <w:ind w:left="-142" w:right="-852" w:firstLine="142"/>
        <w:jc w:val="both"/>
        <w:outlineLvl w:val="2"/>
        <w:rPr>
          <w:rFonts w:ascii="Arial" w:eastAsia="Times New Roman" w:hAnsi="Arial" w:cs="Arial"/>
          <w:b/>
          <w:bCs/>
          <w:sz w:val="24"/>
          <w:szCs w:val="24"/>
        </w:rPr>
      </w:pP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r w:rsidRPr="00AB1BBC">
        <w:rPr>
          <w:rFonts w:ascii="Arial" w:eastAsia="Times New Roman" w:hAnsi="Arial" w:cs="Arial"/>
          <w:b/>
          <w:sz w:val="24"/>
          <w:szCs w:val="24"/>
        </w:rPr>
        <w:t>Investigaciones sobre las condiciones del conocimiento</w:t>
      </w: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r w:rsidRPr="00AB1BBC">
        <w:rPr>
          <w:rFonts w:ascii="Arial" w:eastAsia="Times New Roman" w:hAnsi="Arial" w:cs="Arial"/>
          <w:b/>
          <w:sz w:val="24"/>
          <w:szCs w:val="24"/>
        </w:rPr>
        <w:t xml:space="preserve">El cogito en la </w:t>
      </w:r>
      <w:hyperlink r:id="rId35" w:tooltip="Filosofía" w:history="1">
        <w:r w:rsidRPr="00AB1BBC">
          <w:rPr>
            <w:rFonts w:ascii="Arial" w:eastAsia="Times New Roman" w:hAnsi="Arial" w:cs="Arial"/>
            <w:b/>
            <w:sz w:val="24"/>
            <w:szCs w:val="24"/>
          </w:rPr>
          <w:t>filosofía</w:t>
        </w:r>
      </w:hyperlink>
      <w:r w:rsidRPr="00AB1BBC">
        <w:rPr>
          <w:rFonts w:ascii="Arial" w:eastAsia="Times New Roman" w:hAnsi="Arial" w:cs="Arial"/>
          <w:b/>
          <w:sz w:val="24"/>
          <w:szCs w:val="24"/>
        </w:rPr>
        <w:t xml:space="preserve"> de Husserl</w:t>
      </w: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r w:rsidRPr="00AB1BBC">
        <w:rPr>
          <w:rFonts w:ascii="Arial" w:eastAsia="Times New Roman" w:hAnsi="Arial" w:cs="Arial"/>
          <w:b/>
          <w:sz w:val="24"/>
          <w:szCs w:val="24"/>
        </w:rPr>
        <w:t xml:space="preserve">Tratado práctico de </w:t>
      </w:r>
      <w:r w:rsidRPr="00C94B54">
        <w:rPr>
          <w:rFonts w:ascii="Arial" w:eastAsia="Times New Roman" w:hAnsi="Arial" w:cs="Arial"/>
          <w:b/>
          <w:sz w:val="24"/>
          <w:szCs w:val="24"/>
        </w:rPr>
        <w:t>análisis</w:t>
      </w:r>
      <w:r w:rsidRPr="00AB1BBC">
        <w:rPr>
          <w:rFonts w:ascii="Arial" w:eastAsia="Times New Roman" w:hAnsi="Arial" w:cs="Arial"/>
          <w:b/>
          <w:sz w:val="24"/>
          <w:szCs w:val="24"/>
        </w:rPr>
        <w:t xml:space="preserve"> del carácter</w:t>
      </w: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r w:rsidRPr="00AB1BBC">
        <w:rPr>
          <w:rFonts w:ascii="Arial" w:eastAsia="Times New Roman" w:hAnsi="Arial" w:cs="Arial"/>
          <w:b/>
          <w:sz w:val="24"/>
          <w:szCs w:val="24"/>
        </w:rPr>
        <w:t>Cuestionario caracterológico</w:t>
      </w: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r w:rsidRPr="00AB1BBC">
        <w:rPr>
          <w:rFonts w:ascii="Arial" w:eastAsia="Times New Roman" w:hAnsi="Arial" w:cs="Arial"/>
          <w:b/>
          <w:sz w:val="24"/>
          <w:szCs w:val="24"/>
        </w:rPr>
        <w:t>Carácter y personalidad</w:t>
      </w:r>
    </w:p>
    <w:p w:rsidR="00AB1BBC" w:rsidRDefault="005F06D1" w:rsidP="003B1FEB">
      <w:pPr>
        <w:spacing w:after="0" w:line="240" w:lineRule="auto"/>
        <w:ind w:left="-142" w:right="-852" w:firstLine="142"/>
        <w:jc w:val="both"/>
        <w:rPr>
          <w:rFonts w:ascii="Arial" w:eastAsia="Times New Roman" w:hAnsi="Arial" w:cs="Arial"/>
          <w:b/>
          <w:sz w:val="24"/>
          <w:szCs w:val="24"/>
        </w:rPr>
      </w:pPr>
      <w:hyperlink r:id="rId36" w:tooltip="Psicología" w:history="1">
        <w:r w:rsidR="00AB1BBC" w:rsidRPr="00AB1BBC">
          <w:rPr>
            <w:rFonts w:ascii="Arial" w:eastAsia="Times New Roman" w:hAnsi="Arial" w:cs="Arial"/>
            <w:b/>
            <w:sz w:val="24"/>
            <w:szCs w:val="24"/>
          </w:rPr>
          <w:t>Psicología</w:t>
        </w:r>
      </w:hyperlink>
      <w:r w:rsidR="00AB1BBC" w:rsidRPr="00AB1BBC">
        <w:rPr>
          <w:rFonts w:ascii="Arial" w:eastAsia="Times New Roman" w:hAnsi="Arial" w:cs="Arial"/>
          <w:b/>
          <w:sz w:val="24"/>
          <w:szCs w:val="24"/>
        </w:rPr>
        <w:t xml:space="preserve"> de los pintores</w:t>
      </w:r>
      <w:r w:rsidR="00AB1BBC">
        <w:rPr>
          <w:rFonts w:ascii="Arial" w:eastAsia="Times New Roman" w:hAnsi="Arial" w:cs="Arial"/>
          <w:b/>
          <w:sz w:val="24"/>
          <w:szCs w:val="24"/>
        </w:rPr>
        <w:t xml:space="preserve"> </w:t>
      </w:r>
      <w:r w:rsidR="00AB1BBC" w:rsidRPr="00AB1BBC">
        <w:rPr>
          <w:rFonts w:ascii="Arial" w:eastAsia="Times New Roman" w:hAnsi="Arial" w:cs="Arial"/>
          <w:b/>
          <w:sz w:val="24"/>
          <w:szCs w:val="24"/>
        </w:rPr>
        <w:t>del tiempo y perspectiva</w:t>
      </w:r>
    </w:p>
    <w:p w:rsidR="008C7ABC" w:rsidRPr="00AB1BBC" w:rsidRDefault="008C7ABC" w:rsidP="003B1FEB">
      <w:pPr>
        <w:spacing w:after="0" w:line="240" w:lineRule="auto"/>
        <w:ind w:left="-142" w:right="-852" w:firstLine="142"/>
        <w:jc w:val="both"/>
        <w:rPr>
          <w:rFonts w:ascii="Arial" w:eastAsia="Times New Roman" w:hAnsi="Arial" w:cs="Arial"/>
          <w:b/>
          <w:sz w:val="24"/>
          <w:szCs w:val="24"/>
        </w:rPr>
      </w:pPr>
      <w:r>
        <w:rPr>
          <w:rFonts w:ascii="Arial" w:eastAsia="Times New Roman" w:hAnsi="Arial" w:cs="Arial"/>
          <w:b/>
          <w:sz w:val="24"/>
          <w:szCs w:val="24"/>
        </w:rPr>
        <w:t xml:space="preserve">Prospectiva y </w:t>
      </w:r>
      <w:proofErr w:type="spellStart"/>
      <w:r>
        <w:rPr>
          <w:rFonts w:ascii="Arial" w:eastAsia="Times New Roman" w:hAnsi="Arial" w:cs="Arial"/>
          <w:b/>
          <w:sz w:val="24"/>
          <w:szCs w:val="24"/>
        </w:rPr>
        <w:t>pedagogia</w:t>
      </w:r>
      <w:proofErr w:type="spellEnd"/>
    </w:p>
    <w:p w:rsidR="00AB1BBC" w:rsidRDefault="00AB1BBC" w:rsidP="003B1FEB">
      <w:pPr>
        <w:spacing w:after="0" w:line="240" w:lineRule="auto"/>
        <w:ind w:left="-142" w:right="-852" w:firstLine="142"/>
        <w:jc w:val="both"/>
        <w:rPr>
          <w:rFonts w:ascii="Arial" w:eastAsia="Times New Roman" w:hAnsi="Arial" w:cs="Arial"/>
          <w:b/>
          <w:sz w:val="24"/>
          <w:szCs w:val="24"/>
        </w:rPr>
      </w:pPr>
    </w:p>
    <w:p w:rsidR="007E0BAA" w:rsidRDefault="007E0BAA" w:rsidP="0029018C">
      <w:pPr>
        <w:spacing w:before="100" w:after="100" w:line="240" w:lineRule="auto"/>
        <w:jc w:val="center"/>
        <w:rPr>
          <w:rFonts w:ascii="Times New Roman" w:eastAsia="Times New Roman" w:hAnsi="Times New Roman" w:cs="Times New Roman"/>
          <w:b/>
          <w:sz w:val="24"/>
        </w:rPr>
      </w:pPr>
    </w:p>
    <w:sectPr w:rsidR="007E0BAA" w:rsidSect="003B1FEB">
      <w:pgSz w:w="11906" w:h="16838"/>
      <w:pgMar w:top="1417"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54" w:rsidRDefault="00C94B54" w:rsidP="00C94B54">
      <w:pPr>
        <w:spacing w:after="0" w:line="240" w:lineRule="auto"/>
      </w:pPr>
      <w:r>
        <w:separator/>
      </w:r>
    </w:p>
  </w:endnote>
  <w:endnote w:type="continuationSeparator" w:id="1">
    <w:p w:rsidR="00C94B54" w:rsidRDefault="00C94B54" w:rsidP="00C94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54" w:rsidRDefault="00C94B54" w:rsidP="00C94B54">
      <w:pPr>
        <w:spacing w:after="0" w:line="240" w:lineRule="auto"/>
      </w:pPr>
      <w:r>
        <w:separator/>
      </w:r>
    </w:p>
  </w:footnote>
  <w:footnote w:type="continuationSeparator" w:id="1">
    <w:p w:rsidR="00C94B54" w:rsidRDefault="00C94B54" w:rsidP="00C94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C2D"/>
    <w:multiLevelType w:val="multilevel"/>
    <w:tmpl w:val="727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86253"/>
    <w:multiLevelType w:val="multilevel"/>
    <w:tmpl w:val="0B7CF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0"/>
    <w:footnote w:id="1"/>
  </w:footnotePr>
  <w:endnotePr>
    <w:endnote w:id="0"/>
    <w:endnote w:id="1"/>
  </w:endnotePr>
  <w:compat>
    <w:useFELayout/>
  </w:compat>
  <w:rsids>
    <w:rsidRoot w:val="007E0BAA"/>
    <w:rsid w:val="000C4C34"/>
    <w:rsid w:val="0013211F"/>
    <w:rsid w:val="00140675"/>
    <w:rsid w:val="0029018C"/>
    <w:rsid w:val="003B1FEB"/>
    <w:rsid w:val="0040044D"/>
    <w:rsid w:val="0050790F"/>
    <w:rsid w:val="005F06D1"/>
    <w:rsid w:val="00655999"/>
    <w:rsid w:val="007E0BAA"/>
    <w:rsid w:val="008C7ABC"/>
    <w:rsid w:val="008D2CC6"/>
    <w:rsid w:val="008F68DC"/>
    <w:rsid w:val="00AB1BBC"/>
    <w:rsid w:val="00C571A7"/>
    <w:rsid w:val="00C57675"/>
    <w:rsid w:val="00C94B54"/>
    <w:rsid w:val="00DC1D79"/>
    <w:rsid w:val="00EA1039"/>
    <w:rsid w:val="00F860A9"/>
    <w:rsid w:val="00F936FB"/>
    <w:rsid w:val="00FE2D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DC"/>
  </w:style>
  <w:style w:type="paragraph" w:styleId="Ttulo2">
    <w:name w:val="heading 2"/>
    <w:basedOn w:val="Normal"/>
    <w:link w:val="Ttulo2Car"/>
    <w:uiPriority w:val="9"/>
    <w:qFormat/>
    <w:rsid w:val="00AB1B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AB1B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1BBC"/>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AB1BBC"/>
    <w:rPr>
      <w:rFonts w:ascii="Times New Roman" w:eastAsia="Times New Roman" w:hAnsi="Times New Roman" w:cs="Times New Roman"/>
      <w:b/>
      <w:bCs/>
      <w:sz w:val="27"/>
      <w:szCs w:val="27"/>
    </w:rPr>
  </w:style>
  <w:style w:type="character" w:customStyle="1" w:styleId="mw-headline">
    <w:name w:val="mw-headline"/>
    <w:basedOn w:val="Fuentedeprrafopredeter"/>
    <w:rsid w:val="00AB1BBC"/>
  </w:style>
  <w:style w:type="paragraph" w:styleId="NormalWeb">
    <w:name w:val="Normal (Web)"/>
    <w:basedOn w:val="Normal"/>
    <w:uiPriority w:val="99"/>
    <w:semiHidden/>
    <w:unhideWhenUsed/>
    <w:rsid w:val="00AB1BB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B1BBC"/>
    <w:rPr>
      <w:color w:val="0000FF"/>
      <w:u w:val="single"/>
    </w:rPr>
  </w:style>
  <w:style w:type="paragraph" w:styleId="Textodeglobo">
    <w:name w:val="Balloon Text"/>
    <w:basedOn w:val="Normal"/>
    <w:link w:val="TextodegloboCar"/>
    <w:uiPriority w:val="99"/>
    <w:semiHidden/>
    <w:unhideWhenUsed/>
    <w:rsid w:val="00132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11F"/>
    <w:rPr>
      <w:rFonts w:ascii="Tahoma" w:hAnsi="Tahoma" w:cs="Tahoma"/>
      <w:sz w:val="16"/>
      <w:szCs w:val="16"/>
    </w:rPr>
  </w:style>
  <w:style w:type="paragraph" w:styleId="Encabezado">
    <w:name w:val="header"/>
    <w:basedOn w:val="Normal"/>
    <w:link w:val="EncabezadoCar"/>
    <w:uiPriority w:val="99"/>
    <w:semiHidden/>
    <w:unhideWhenUsed/>
    <w:rsid w:val="00C94B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94B54"/>
  </w:style>
  <w:style w:type="paragraph" w:styleId="Piedepgina">
    <w:name w:val="footer"/>
    <w:basedOn w:val="Normal"/>
    <w:link w:val="PiedepginaCar"/>
    <w:uiPriority w:val="99"/>
    <w:semiHidden/>
    <w:unhideWhenUsed/>
    <w:rsid w:val="00C94B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94B54"/>
  </w:style>
</w:styles>
</file>

<file path=word/webSettings.xml><?xml version="1.0" encoding="utf-8"?>
<w:webSettings xmlns:r="http://schemas.openxmlformats.org/officeDocument/2006/relationships" xmlns:w="http://schemas.openxmlformats.org/wordprocessingml/2006/main">
  <w:divs>
    <w:div w:id="1260915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ecured.cu/1925" TargetMode="External"/><Relationship Id="rId18" Type="http://schemas.openxmlformats.org/officeDocument/2006/relationships/hyperlink" Target="https://www.ecured.cu/index.php?title=Lengua_Francesa&amp;action=edit&amp;redlink=1" TargetMode="External"/><Relationship Id="rId26" Type="http://schemas.openxmlformats.org/officeDocument/2006/relationships/hyperlink" Target="https://www.ecured.cu/1957" TargetMode="External"/><Relationship Id="rId3" Type="http://schemas.openxmlformats.org/officeDocument/2006/relationships/settings" Target="settings.xml"/><Relationship Id="rId21" Type="http://schemas.openxmlformats.org/officeDocument/2006/relationships/hyperlink" Target="https://www.ecured.cu/1952" TargetMode="External"/><Relationship Id="rId34" Type="http://schemas.openxmlformats.org/officeDocument/2006/relationships/hyperlink" Target="https://www.ecured.cu/Enciclopedia" TargetMode="External"/><Relationship Id="rId7" Type="http://schemas.openxmlformats.org/officeDocument/2006/relationships/image" Target="media/image1.png"/><Relationship Id="rId12" Type="http://schemas.openxmlformats.org/officeDocument/2006/relationships/hyperlink" Target="https://www.ecured.cu/B%C3%BAfalo_(ciudad)" TargetMode="External"/><Relationship Id="rId17" Type="http://schemas.openxmlformats.org/officeDocument/2006/relationships/hyperlink" Target="https://www.ecured.cu/1935" TargetMode="External"/><Relationship Id="rId25" Type="http://schemas.openxmlformats.org/officeDocument/2006/relationships/hyperlink" Target="https://www.ecured.cu/index.php?title=Andr%C3%A9_Gros&amp;action=edit&amp;redlink=1" TargetMode="External"/><Relationship Id="rId33" Type="http://schemas.openxmlformats.org/officeDocument/2006/relationships/hyperlink" Target="https://www.ecured.cu/index.php?title=Fenomenolog%C3%ADa_de_la_memoria&amp;action=edit&amp;redlink=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ured.cu/Filosof%C3%ADa" TargetMode="External"/><Relationship Id="rId20" Type="http://schemas.openxmlformats.org/officeDocument/2006/relationships/hyperlink" Target="https://www.ecured.cu/1949" TargetMode="External"/><Relationship Id="rId29" Type="http://schemas.openxmlformats.org/officeDocument/2006/relationships/hyperlink" Target="https://www.ecured.cu/19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ured.cu/1944" TargetMode="External"/><Relationship Id="rId24" Type="http://schemas.openxmlformats.org/officeDocument/2006/relationships/hyperlink" Target="https://www.ecured.cu/index.php?title=Prospectiva&amp;action=edit&amp;redlink=1" TargetMode="External"/><Relationship Id="rId32" Type="http://schemas.openxmlformats.org/officeDocument/2006/relationships/hyperlink" Target="https://www.ecured.cu/Naturalez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cured.cu/Fertilizantes" TargetMode="External"/><Relationship Id="rId23" Type="http://schemas.openxmlformats.org/officeDocument/2006/relationships/hyperlink" Target="https://www.ecured.cu/1957" TargetMode="External"/><Relationship Id="rId28" Type="http://schemas.openxmlformats.org/officeDocument/2006/relationships/hyperlink" Target="https://www.ecured.cu/Marsella" TargetMode="External"/><Relationship Id="rId36" Type="http://schemas.openxmlformats.org/officeDocument/2006/relationships/hyperlink" Target="https://www.ecured.cu/Psicolog%C3%ADa" TargetMode="External"/><Relationship Id="rId10" Type="http://schemas.openxmlformats.org/officeDocument/2006/relationships/hyperlink" Target="https://www.ecured.cu/Marsella" TargetMode="External"/><Relationship Id="rId19" Type="http://schemas.openxmlformats.org/officeDocument/2006/relationships/hyperlink" Target="https://www.ecured.cu/1938" TargetMode="External"/><Relationship Id="rId31" Type="http://schemas.openxmlformats.org/officeDocument/2006/relationships/hyperlink" Target="https://www.ecured.cu/Francia" TargetMode="External"/><Relationship Id="rId4" Type="http://schemas.openxmlformats.org/officeDocument/2006/relationships/webSettings" Target="webSettings.xml"/><Relationship Id="rId9" Type="http://schemas.openxmlformats.org/officeDocument/2006/relationships/hyperlink" Target="https://www.ecured.cu/1941" TargetMode="External"/><Relationship Id="rId14" Type="http://schemas.openxmlformats.org/officeDocument/2006/relationships/hyperlink" Target="https://www.ecured.cu/1930" TargetMode="External"/><Relationship Id="rId22" Type="http://schemas.openxmlformats.org/officeDocument/2006/relationships/hyperlink" Target="https://www.ecured.cu/1960" TargetMode="External"/><Relationship Id="rId27" Type="http://schemas.openxmlformats.org/officeDocument/2006/relationships/hyperlink" Target="https://www.ecured.cu/index.php?title=Biometr%C3%ADa_Humana&amp;action=edit&amp;redlink=1" TargetMode="External"/><Relationship Id="rId30" Type="http://schemas.openxmlformats.org/officeDocument/2006/relationships/hyperlink" Target="https://www.ecured.cu/Edmund_Husserl" TargetMode="External"/><Relationship Id="rId35" Type="http://schemas.openxmlformats.org/officeDocument/2006/relationships/hyperlink" Target="https://www.ecured.cu/Filosof%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7075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2019-07-31T17:32:00Z</dcterms:created>
  <dcterms:modified xsi:type="dcterms:W3CDTF">2019-07-31T17:32:00Z</dcterms:modified>
</cp:coreProperties>
</file>