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EC" w:rsidRDefault="00797365" w:rsidP="00030AEC">
      <w:pPr>
        <w:jc w:val="center"/>
        <w:rPr>
          <w:rStyle w:val="Textoennegrita"/>
          <w:rFonts w:ascii="Arial" w:hAnsi="Arial" w:cs="Arial"/>
        </w:rPr>
      </w:pPr>
      <w:r w:rsidRPr="00030AEC">
        <w:rPr>
          <w:rStyle w:val="Textoennegrita"/>
          <w:rFonts w:ascii="Arial" w:hAnsi="Arial" w:cs="Arial"/>
          <w:color w:val="FF0000"/>
          <w:sz w:val="36"/>
          <w:szCs w:val="36"/>
        </w:rPr>
        <w:t xml:space="preserve">Pierre </w:t>
      </w:r>
      <w:proofErr w:type="spellStart"/>
      <w:r w:rsidRPr="00030AEC">
        <w:rPr>
          <w:rStyle w:val="Textoennegrita"/>
          <w:rFonts w:ascii="Arial" w:hAnsi="Arial" w:cs="Arial"/>
          <w:color w:val="FF0000"/>
          <w:sz w:val="36"/>
          <w:szCs w:val="36"/>
        </w:rPr>
        <w:t>Faure</w:t>
      </w:r>
      <w:proofErr w:type="spellEnd"/>
      <w:r w:rsidR="00A15E8D">
        <w:rPr>
          <w:rStyle w:val="Textoennegrita"/>
          <w:rFonts w:ascii="Arial" w:hAnsi="Arial" w:cs="Arial"/>
          <w:color w:val="FF0000"/>
          <w:sz w:val="36"/>
          <w:szCs w:val="36"/>
        </w:rPr>
        <w:t xml:space="preserve">   * </w:t>
      </w:r>
      <w:r w:rsidRPr="00030AEC">
        <w:rPr>
          <w:rStyle w:val="Textoennegrita"/>
          <w:rFonts w:ascii="Arial" w:hAnsi="Arial" w:cs="Arial"/>
          <w:color w:val="FF0000"/>
          <w:sz w:val="36"/>
          <w:szCs w:val="36"/>
        </w:rPr>
        <w:t xml:space="preserve"> (1904-1988</w:t>
      </w:r>
      <w:r>
        <w:rPr>
          <w:rStyle w:val="Textoennegrita"/>
          <w:rFonts w:ascii="Arial" w:hAnsi="Arial" w:cs="Arial"/>
        </w:rPr>
        <w:t>).</w:t>
      </w:r>
    </w:p>
    <w:p w:rsidR="00030AEC" w:rsidRDefault="00030AEC" w:rsidP="00030AEC">
      <w:pPr>
        <w:jc w:val="center"/>
        <w:rPr>
          <w:rStyle w:val="Textoennegrita"/>
          <w:rFonts w:ascii="Arial" w:hAnsi="Arial" w:cs="Arial"/>
        </w:rPr>
      </w:pPr>
      <w:r w:rsidRPr="00030AEC">
        <w:rPr>
          <w:rStyle w:val="Textoennegrita"/>
          <w:rFonts w:ascii="Arial" w:hAnsi="Arial" w:cs="Arial"/>
          <w:noProof/>
        </w:rPr>
        <w:drawing>
          <wp:inline distT="0" distB="0" distL="0" distR="0">
            <wp:extent cx="1076325" cy="1638300"/>
            <wp:effectExtent l="0" t="0" r="9525" b="0"/>
            <wp:docPr id="1" name="Imagen 8" descr="http://i150.photobucket.com/albums/s108/Supermesero/pierrefaure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50.photobucket.com/albums/s108/Supermesero/pierrefaur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AEC">
        <w:rPr>
          <w:rStyle w:val="Textoennegrita"/>
          <w:rFonts w:ascii="Arial" w:hAnsi="Arial" w:cs="Arial"/>
          <w:noProof/>
        </w:rPr>
        <w:drawing>
          <wp:inline distT="0" distB="0" distL="0" distR="0">
            <wp:extent cx="1152525" cy="1638300"/>
            <wp:effectExtent l="0" t="0" r="9525" b="0"/>
            <wp:docPr id="10" name="Imagen 9" descr="http://www.freewebs.com/personalismoencolombia/fa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webs.com/personalismoencolombia/faur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EC" w:rsidRPr="0078454F" w:rsidRDefault="00DF381B" w:rsidP="00DF381B">
      <w:pPr>
        <w:ind w:left="-851" w:right="-852"/>
        <w:jc w:val="both"/>
        <w:rPr>
          <w:rStyle w:val="Textoennegrita"/>
          <w:rFonts w:ascii="Arial" w:hAnsi="Arial" w:cs="Arial"/>
          <w:color w:val="FF0000"/>
          <w:sz w:val="24"/>
          <w:szCs w:val="24"/>
        </w:rPr>
      </w:pPr>
      <w:r>
        <w:rPr>
          <w:rStyle w:val="Textoennegrita"/>
          <w:rFonts w:ascii="Arial" w:hAnsi="Arial" w:cs="Arial"/>
          <w:color w:val="FF0000"/>
          <w:sz w:val="24"/>
          <w:szCs w:val="24"/>
        </w:rPr>
        <w:t xml:space="preserve">    </w:t>
      </w:r>
      <w:r w:rsidR="00D92C41">
        <w:rPr>
          <w:rStyle w:val="Textoennegrita"/>
          <w:rFonts w:ascii="Arial" w:hAnsi="Arial" w:cs="Arial"/>
          <w:color w:val="FF0000"/>
          <w:sz w:val="24"/>
          <w:szCs w:val="24"/>
        </w:rPr>
        <w:t xml:space="preserve">Toda la acción de los buenos catequistas tiene tonalidad de personalismo, en el sentido de respeto a la persona, apertura a los valores de libertad y </w:t>
      </w:r>
      <w:r>
        <w:rPr>
          <w:rStyle w:val="Textoennegrita"/>
          <w:rFonts w:ascii="Arial" w:hAnsi="Arial" w:cs="Arial"/>
          <w:color w:val="FF0000"/>
          <w:sz w:val="24"/>
          <w:szCs w:val="24"/>
        </w:rPr>
        <w:t>solidaridad. Entender bien la lí</w:t>
      </w:r>
      <w:r w:rsidR="00D92C41">
        <w:rPr>
          <w:rStyle w:val="Textoennegrita"/>
          <w:rFonts w:ascii="Arial" w:hAnsi="Arial" w:cs="Arial"/>
          <w:color w:val="FF0000"/>
          <w:sz w:val="24"/>
          <w:szCs w:val="24"/>
        </w:rPr>
        <w:t xml:space="preserve">nea de Pierre </w:t>
      </w:r>
      <w:proofErr w:type="spellStart"/>
      <w:r w:rsidR="00D92C41">
        <w:rPr>
          <w:rStyle w:val="Textoennegrita"/>
          <w:rFonts w:ascii="Arial" w:hAnsi="Arial" w:cs="Arial"/>
          <w:color w:val="FF0000"/>
          <w:sz w:val="24"/>
          <w:szCs w:val="24"/>
        </w:rPr>
        <w:t>Faure</w:t>
      </w:r>
      <w:proofErr w:type="spellEnd"/>
      <w:r w:rsidR="00D92C41">
        <w:rPr>
          <w:rStyle w:val="Textoennegrita"/>
          <w:rFonts w:ascii="Arial" w:hAnsi="Arial" w:cs="Arial"/>
          <w:color w:val="FF0000"/>
          <w:sz w:val="24"/>
          <w:szCs w:val="24"/>
        </w:rPr>
        <w:t xml:space="preserve"> es una condición de acierto evangelizador.</w:t>
      </w:r>
      <w:r w:rsidR="00A15E8D">
        <w:rPr>
          <w:rStyle w:val="Textoennegrita"/>
          <w:rFonts w:ascii="Arial" w:hAnsi="Arial" w:cs="Arial"/>
          <w:color w:val="FF0000"/>
          <w:sz w:val="24"/>
          <w:szCs w:val="24"/>
        </w:rPr>
        <w:t xml:space="preserve"> El fue el iniciador de un </w:t>
      </w:r>
      <w:proofErr w:type="spellStart"/>
      <w:r w:rsidR="00A15E8D">
        <w:rPr>
          <w:rStyle w:val="Textoennegrita"/>
          <w:rFonts w:ascii="Arial" w:hAnsi="Arial" w:cs="Arial"/>
          <w:color w:val="FF0000"/>
          <w:sz w:val="24"/>
          <w:szCs w:val="24"/>
        </w:rPr>
        <w:t>movimieto</w:t>
      </w:r>
      <w:proofErr w:type="spellEnd"/>
      <w:r w:rsidR="00A15E8D">
        <w:rPr>
          <w:rStyle w:val="Textoennegrita"/>
          <w:rFonts w:ascii="Arial" w:hAnsi="Arial" w:cs="Arial"/>
          <w:color w:val="FF0000"/>
          <w:sz w:val="24"/>
          <w:szCs w:val="24"/>
        </w:rPr>
        <w:t xml:space="preserve"> personalista en educación. Por eso fue importante.</w:t>
      </w:r>
    </w:p>
    <w:p w:rsidR="00A15E8D" w:rsidRDefault="00DF381B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Textoennegrita"/>
          <w:rFonts w:ascii="Arial" w:hAnsi="Arial" w:cs="Arial"/>
          <w:color w:val="FF0000"/>
          <w:sz w:val="24"/>
          <w:szCs w:val="24"/>
        </w:rPr>
        <w:t xml:space="preserve">   </w:t>
      </w:r>
      <w:r w:rsidR="00797365" w:rsidRPr="0078454F">
        <w:rPr>
          <w:rStyle w:val="Textoennegrita"/>
          <w:rFonts w:ascii="Arial" w:hAnsi="Arial" w:cs="Arial"/>
          <w:color w:val="FF0000"/>
          <w:sz w:val="24"/>
          <w:szCs w:val="24"/>
        </w:rPr>
        <w:t xml:space="preserve"> </w:t>
      </w:r>
      <w:r w:rsidR="00797365" w:rsidRPr="0078454F">
        <w:rPr>
          <w:rStyle w:val="Textoennegrita"/>
          <w:rFonts w:ascii="Arial" w:hAnsi="Arial" w:cs="Arial"/>
          <w:sz w:val="24"/>
          <w:szCs w:val="24"/>
        </w:rPr>
        <w:t xml:space="preserve">Fue un jesuita francés con vocación de educador. </w:t>
      </w:r>
      <w:r w:rsidR="0078454F" w:rsidRPr="0078454F">
        <w:rPr>
          <w:rFonts w:ascii="Arial" w:hAnsi="Arial" w:cs="Arial"/>
          <w:b/>
          <w:sz w:val="24"/>
          <w:szCs w:val="24"/>
        </w:rPr>
        <w:t xml:space="preserve">Nació en </w:t>
      </w:r>
      <w:proofErr w:type="spellStart"/>
      <w:r w:rsidR="0078454F" w:rsidRPr="0078454F">
        <w:rPr>
          <w:rFonts w:ascii="Arial" w:hAnsi="Arial" w:cs="Arial"/>
          <w:b/>
          <w:sz w:val="24"/>
          <w:szCs w:val="24"/>
        </w:rPr>
        <w:t>Pessac</w:t>
      </w:r>
      <w:proofErr w:type="spellEnd"/>
      <w:r w:rsidR="0078454F" w:rsidRPr="0078454F">
        <w:rPr>
          <w:rFonts w:ascii="Arial" w:hAnsi="Arial" w:cs="Arial"/>
          <w:b/>
          <w:sz w:val="24"/>
          <w:szCs w:val="24"/>
        </w:rPr>
        <w:t xml:space="preserve"> (Gironda), Francia. Realizó sus estudios de enseñanza media en el Colegio de San José de </w:t>
      </w:r>
      <w:proofErr w:type="spellStart"/>
      <w:r w:rsidR="0078454F" w:rsidRPr="0078454F">
        <w:rPr>
          <w:rFonts w:ascii="Arial" w:hAnsi="Arial" w:cs="Arial"/>
          <w:b/>
          <w:sz w:val="24"/>
          <w:szCs w:val="24"/>
        </w:rPr>
        <w:t>Tívoli</w:t>
      </w:r>
      <w:proofErr w:type="spellEnd"/>
      <w:r w:rsidR="0078454F" w:rsidRPr="0078454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8454F" w:rsidRPr="0078454F">
        <w:rPr>
          <w:rFonts w:ascii="Arial" w:hAnsi="Arial" w:cs="Arial"/>
          <w:b/>
          <w:sz w:val="24"/>
          <w:szCs w:val="24"/>
        </w:rPr>
        <w:t>Bord</w:t>
      </w:r>
      <w:r w:rsidR="0078454F" w:rsidRPr="0078454F">
        <w:rPr>
          <w:rFonts w:ascii="Arial" w:hAnsi="Arial" w:cs="Arial"/>
          <w:b/>
          <w:sz w:val="24"/>
          <w:szCs w:val="24"/>
        </w:rPr>
        <w:t>e</w:t>
      </w:r>
      <w:r w:rsidR="0078454F" w:rsidRPr="0078454F">
        <w:rPr>
          <w:rFonts w:ascii="Arial" w:hAnsi="Arial" w:cs="Arial"/>
          <w:b/>
          <w:sz w:val="24"/>
          <w:szCs w:val="24"/>
        </w:rPr>
        <w:t>aux</w:t>
      </w:r>
      <w:proofErr w:type="spellEnd"/>
      <w:r w:rsidR="0078454F" w:rsidRPr="0078454F">
        <w:rPr>
          <w:rFonts w:ascii="Arial" w:hAnsi="Arial" w:cs="Arial"/>
          <w:b/>
          <w:sz w:val="24"/>
          <w:szCs w:val="24"/>
        </w:rPr>
        <w:t xml:space="preserve">). Obtuvo el título de bachillerato en ciencias latinas y matemáticas y  más tarde la licenciatura en química general.  </w:t>
      </w:r>
    </w:p>
    <w:p w:rsidR="0078454F" w:rsidRDefault="00A15E8D" w:rsidP="0078454F">
      <w:pPr>
        <w:ind w:left="-851" w:right="-852"/>
        <w:jc w:val="both"/>
        <w:rPr>
          <w:rStyle w:val="Textoennegrita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8454F" w:rsidRPr="0078454F">
        <w:rPr>
          <w:rFonts w:ascii="Arial" w:hAnsi="Arial" w:cs="Arial"/>
          <w:b/>
          <w:sz w:val="24"/>
          <w:szCs w:val="24"/>
        </w:rPr>
        <w:t xml:space="preserve">En 1921 ingresó en la Compañía de Jesús y en 1926 realizó su servicio militar en Siria. Fue Profesor en la Universidad de San José en Beirut (Líbano) y en el colegio de </w:t>
      </w:r>
      <w:proofErr w:type="spellStart"/>
      <w:r w:rsidR="0078454F" w:rsidRPr="0078454F">
        <w:rPr>
          <w:rFonts w:ascii="Arial" w:hAnsi="Arial" w:cs="Arial"/>
          <w:b/>
          <w:sz w:val="24"/>
          <w:szCs w:val="24"/>
        </w:rPr>
        <w:t>Sarlat</w:t>
      </w:r>
      <w:proofErr w:type="spellEnd"/>
      <w:r w:rsidR="0078454F" w:rsidRPr="0078454F">
        <w:rPr>
          <w:rFonts w:ascii="Arial" w:hAnsi="Arial" w:cs="Arial"/>
          <w:b/>
          <w:sz w:val="24"/>
          <w:szCs w:val="24"/>
        </w:rPr>
        <w:t>, después de su regreso a Vals, donde pasó tres años estudiando teología y filosofía.</w:t>
      </w:r>
    </w:p>
    <w:p w:rsidR="0078454F" w:rsidRDefault="0078454F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 w:rsidRPr="0078454F">
        <w:rPr>
          <w:rFonts w:ascii="Arial" w:hAnsi="Arial" w:cs="Arial"/>
          <w:b/>
          <w:sz w:val="24"/>
          <w:szCs w:val="24"/>
        </w:rPr>
        <w:t xml:space="preserve">    En 193</w:t>
      </w:r>
      <w:r w:rsidR="009055C1">
        <w:rPr>
          <w:rFonts w:ascii="Arial" w:hAnsi="Arial" w:cs="Arial"/>
          <w:b/>
          <w:sz w:val="24"/>
          <w:szCs w:val="24"/>
        </w:rPr>
        <w:t>8</w:t>
      </w:r>
      <w:r w:rsidRPr="0078454F">
        <w:rPr>
          <w:rFonts w:ascii="Arial" w:hAnsi="Arial" w:cs="Arial"/>
          <w:b/>
          <w:sz w:val="24"/>
          <w:szCs w:val="24"/>
        </w:rPr>
        <w:t xml:space="preserve"> creó una Secretaría para la Educación, que se convirtió en “Centro de Estudios Pedagógicos” en París. Colaboró en tres revistas: una para padres de alumnos (</w:t>
      </w:r>
      <w:proofErr w:type="spellStart"/>
      <w:r w:rsidRPr="0078454F">
        <w:rPr>
          <w:rFonts w:ascii="Arial" w:hAnsi="Arial" w:cs="Arial"/>
          <w:b/>
          <w:sz w:val="24"/>
          <w:szCs w:val="24"/>
        </w:rPr>
        <w:t>Aux</w:t>
      </w:r>
      <w:proofErr w:type="spellEnd"/>
      <w:r w:rsidRPr="007845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454F">
        <w:rPr>
          <w:rFonts w:ascii="Arial" w:hAnsi="Arial" w:cs="Arial"/>
          <w:b/>
          <w:sz w:val="24"/>
          <w:szCs w:val="24"/>
        </w:rPr>
        <w:t>Parents</w:t>
      </w:r>
      <w:proofErr w:type="spellEnd"/>
      <w:r w:rsidRPr="0078454F">
        <w:rPr>
          <w:rFonts w:ascii="Arial" w:hAnsi="Arial" w:cs="Arial"/>
          <w:b/>
          <w:sz w:val="24"/>
          <w:szCs w:val="24"/>
        </w:rPr>
        <w:t xml:space="preserve">), otra que servía de lazo de unión entre los centros de secundaria franceses y otra pedagógica, para el público, que se editó desde 1945 hasta hoy.  En 1940 organizaron cursos y sesiones de actualización pedagógica para la formación del profesorado. </w:t>
      </w:r>
    </w:p>
    <w:p w:rsidR="009055C1" w:rsidRDefault="009055C1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En 1938 apareció su primera obra escrita: "La escuela y la ciudad". Presenta en ella la necesidad de una mayor adaptación a cada ambiente y reclama la libertad en la enseñanza y reclama una mayor atención a la calidad y menos predominio de los programas de cantidad. En 1947 , en Paris, abre su primera escuela de formación de profesores y al mismo tiempo una escuela de prácticas escolares. En ese centro se reciben muchas visitas para aprender los procedimientos que se dirigen a </w:t>
      </w:r>
      <w:proofErr w:type="spellStart"/>
      <w:r>
        <w:rPr>
          <w:rFonts w:ascii="Arial" w:hAnsi="Arial" w:cs="Arial"/>
          <w:b/>
          <w:sz w:val="24"/>
          <w:szCs w:val="24"/>
        </w:rPr>
        <w:t>mejorr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atención a las personas de los escolares. </w:t>
      </w:r>
    </w:p>
    <w:p w:rsidR="00DD1985" w:rsidRDefault="009055C1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En 1959 abre el </w:t>
      </w:r>
      <w:proofErr w:type="spellStart"/>
      <w:r>
        <w:rPr>
          <w:rFonts w:ascii="Arial" w:hAnsi="Arial" w:cs="Arial"/>
          <w:b/>
          <w:sz w:val="24"/>
          <w:szCs w:val="24"/>
        </w:rPr>
        <w:t>segudo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Centro de formación de</w:t>
      </w:r>
      <w:r w:rsidR="00DF38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profesores. Publica otro libro "En el siglo del niño"</w:t>
      </w:r>
      <w:r w:rsidR="00DD1985">
        <w:rPr>
          <w:rFonts w:ascii="Arial" w:hAnsi="Arial" w:cs="Arial"/>
          <w:b/>
          <w:sz w:val="24"/>
          <w:szCs w:val="24"/>
        </w:rPr>
        <w:t xml:space="preserve"> y también "Creatividad y rigor". Si</w:t>
      </w:r>
      <w:r w:rsidR="00DF381B">
        <w:rPr>
          <w:rFonts w:ascii="Arial" w:hAnsi="Arial" w:cs="Arial"/>
          <w:b/>
          <w:sz w:val="24"/>
          <w:szCs w:val="24"/>
        </w:rPr>
        <w:t>gue un tercer centro de formació</w:t>
      </w:r>
      <w:r w:rsidR="00DD1985">
        <w:rPr>
          <w:rFonts w:ascii="Arial" w:hAnsi="Arial" w:cs="Arial"/>
          <w:b/>
          <w:sz w:val="24"/>
          <w:szCs w:val="24"/>
        </w:rPr>
        <w:t>n de</w:t>
      </w:r>
      <w:r w:rsidR="00DF381B">
        <w:rPr>
          <w:rFonts w:ascii="Arial" w:hAnsi="Arial" w:cs="Arial"/>
          <w:b/>
          <w:sz w:val="24"/>
          <w:szCs w:val="24"/>
        </w:rPr>
        <w:t xml:space="preserve"> </w:t>
      </w:r>
      <w:r w:rsidR="00DD1985">
        <w:rPr>
          <w:rFonts w:ascii="Arial" w:hAnsi="Arial" w:cs="Arial"/>
          <w:b/>
          <w:sz w:val="24"/>
          <w:szCs w:val="24"/>
        </w:rPr>
        <w:t>profesores.</w:t>
      </w:r>
      <w:r w:rsidR="0078454F">
        <w:rPr>
          <w:rFonts w:ascii="Arial" w:hAnsi="Arial" w:cs="Arial"/>
          <w:b/>
        </w:rPr>
        <w:t xml:space="preserve">  </w:t>
      </w:r>
      <w:r w:rsidR="0078454F" w:rsidRPr="009055C1">
        <w:rPr>
          <w:rFonts w:ascii="Arial" w:hAnsi="Arial" w:cs="Arial"/>
          <w:b/>
          <w:sz w:val="24"/>
          <w:szCs w:val="24"/>
        </w:rPr>
        <w:t xml:space="preserve">Director hasta 1972. Entró en contacto con </w:t>
      </w:r>
      <w:proofErr w:type="spellStart"/>
      <w:r w:rsidR="0078454F" w:rsidRPr="009055C1">
        <w:rPr>
          <w:rFonts w:ascii="Arial" w:hAnsi="Arial" w:cs="Arial"/>
          <w:b/>
          <w:sz w:val="24"/>
          <w:szCs w:val="24"/>
        </w:rPr>
        <w:t>Helene</w:t>
      </w:r>
      <w:proofErr w:type="spellEnd"/>
      <w:r w:rsidR="0078454F" w:rsidRPr="009055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8454F" w:rsidRPr="009055C1">
        <w:rPr>
          <w:rFonts w:ascii="Arial" w:hAnsi="Arial" w:cs="Arial"/>
          <w:b/>
          <w:sz w:val="24"/>
          <w:szCs w:val="24"/>
        </w:rPr>
        <w:t>Lubienska</w:t>
      </w:r>
      <w:proofErr w:type="spellEnd"/>
      <w:r w:rsidR="0078454F" w:rsidRPr="009055C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8454F" w:rsidRPr="009055C1">
        <w:rPr>
          <w:rFonts w:ascii="Arial" w:hAnsi="Arial" w:cs="Arial"/>
          <w:b/>
          <w:sz w:val="24"/>
          <w:szCs w:val="24"/>
        </w:rPr>
        <w:t>Lenval</w:t>
      </w:r>
      <w:proofErr w:type="spellEnd"/>
      <w:r w:rsidR="0078454F" w:rsidRPr="009055C1">
        <w:rPr>
          <w:rFonts w:ascii="Arial" w:hAnsi="Arial" w:cs="Arial"/>
          <w:b/>
          <w:sz w:val="24"/>
          <w:szCs w:val="24"/>
        </w:rPr>
        <w:t xml:space="preserve">, quien colaboró con él en estos cursos. </w:t>
      </w:r>
    </w:p>
    <w:p w:rsidR="0078454F" w:rsidRPr="009055C1" w:rsidRDefault="00DD1985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Desde </w:t>
      </w:r>
      <w:r w:rsidR="0078454F" w:rsidRPr="009055C1">
        <w:rPr>
          <w:rFonts w:ascii="Arial" w:hAnsi="Arial" w:cs="Arial"/>
          <w:b/>
          <w:sz w:val="24"/>
          <w:szCs w:val="24"/>
        </w:rPr>
        <w:t xml:space="preserve">1945 </w:t>
      </w:r>
      <w:r>
        <w:rPr>
          <w:rFonts w:ascii="Arial" w:hAnsi="Arial" w:cs="Arial"/>
          <w:b/>
          <w:sz w:val="24"/>
          <w:szCs w:val="24"/>
        </w:rPr>
        <w:t>edita la revista</w:t>
      </w:r>
      <w:r w:rsidR="00DF381B">
        <w:rPr>
          <w:rFonts w:ascii="Arial" w:hAnsi="Arial" w:cs="Arial"/>
          <w:b/>
          <w:sz w:val="24"/>
          <w:szCs w:val="24"/>
        </w:rPr>
        <w:t xml:space="preserve"> </w:t>
      </w:r>
      <w:r w:rsidR="0078454F" w:rsidRPr="009055C1">
        <w:rPr>
          <w:rFonts w:ascii="Arial" w:hAnsi="Arial" w:cs="Arial"/>
          <w:b/>
          <w:sz w:val="24"/>
          <w:szCs w:val="24"/>
        </w:rPr>
        <w:t>“</w:t>
      </w:r>
      <w:proofErr w:type="spellStart"/>
      <w:r w:rsidR="0078454F" w:rsidRPr="009055C1">
        <w:rPr>
          <w:rFonts w:ascii="Arial" w:hAnsi="Arial" w:cs="Arial"/>
          <w:b/>
          <w:sz w:val="24"/>
          <w:szCs w:val="24"/>
        </w:rPr>
        <w:t>Pédagogie</w:t>
      </w:r>
      <w:proofErr w:type="spellEnd"/>
      <w:r w:rsidR="0078454F" w:rsidRPr="009055C1">
        <w:rPr>
          <w:rFonts w:ascii="Arial" w:hAnsi="Arial" w:cs="Arial"/>
          <w:b/>
          <w:sz w:val="24"/>
          <w:szCs w:val="24"/>
        </w:rPr>
        <w:t>”, de la que fue  Directo</w:t>
      </w:r>
      <w:r w:rsidR="00DF381B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Y multiplica los viajes por diversos pa</w:t>
      </w:r>
      <w:r w:rsidR="00DF381B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ses como Egipto, Líbano, Canadá, Méjico, Colombia y otros.</w:t>
      </w:r>
    </w:p>
    <w:p w:rsidR="00DD1985" w:rsidRDefault="0078454F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 w:rsidRPr="00D92C41">
        <w:rPr>
          <w:rFonts w:ascii="Arial" w:hAnsi="Arial" w:cs="Arial"/>
          <w:b/>
          <w:sz w:val="24"/>
          <w:szCs w:val="24"/>
        </w:rPr>
        <w:lastRenderedPageBreak/>
        <w:t xml:space="preserve">    Con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Lubienska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 xml:space="preserve"> organizó el Centro de Estudio</w:t>
      </w:r>
      <w:r w:rsidR="00DF381B">
        <w:rPr>
          <w:rFonts w:ascii="Arial" w:hAnsi="Arial" w:cs="Arial"/>
          <w:b/>
          <w:sz w:val="24"/>
          <w:szCs w:val="24"/>
        </w:rPr>
        <w:t>s Pedagógicos, en la escuela Sai</w:t>
      </w:r>
      <w:r w:rsidRPr="00D92C41">
        <w:rPr>
          <w:rFonts w:ascii="Arial" w:hAnsi="Arial" w:cs="Arial"/>
          <w:b/>
          <w:sz w:val="24"/>
          <w:szCs w:val="24"/>
        </w:rPr>
        <w:t xml:space="preserve">nt Louis David, de París. Su pedagogía se fue construyendo en forma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personalizadora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>, siempre en contacto con profesores que fueron aportando sus experiencia</w:t>
      </w:r>
      <w:r w:rsidR="00DD1985">
        <w:rPr>
          <w:rFonts w:ascii="Arial" w:hAnsi="Arial" w:cs="Arial"/>
          <w:b/>
          <w:sz w:val="24"/>
          <w:szCs w:val="24"/>
        </w:rPr>
        <w:t>s</w:t>
      </w:r>
      <w:r w:rsidR="00DF381B">
        <w:rPr>
          <w:rFonts w:ascii="Arial" w:hAnsi="Arial" w:cs="Arial"/>
          <w:b/>
          <w:sz w:val="24"/>
          <w:szCs w:val="24"/>
        </w:rPr>
        <w:t>.</w:t>
      </w:r>
    </w:p>
    <w:p w:rsidR="0078454F" w:rsidRPr="00D92C41" w:rsidRDefault="00DD1985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8454F" w:rsidRPr="00D92C41">
        <w:rPr>
          <w:rFonts w:ascii="Arial" w:hAnsi="Arial" w:cs="Arial"/>
          <w:b/>
          <w:sz w:val="24"/>
          <w:szCs w:val="24"/>
        </w:rPr>
        <w:t xml:space="preserve"> Sin ser un sistema rígido en principios y en recursos, se fue instalando un estilo, más que un método, en el que lo primero era la libertad de acción, la delicadeza en el trato, y la personalización de actuaciones. </w:t>
      </w:r>
    </w:p>
    <w:p w:rsidR="0078454F" w:rsidRPr="00D92C41" w:rsidRDefault="0078454F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 w:rsidRPr="00D92C41">
        <w:rPr>
          <w:rFonts w:ascii="Arial" w:hAnsi="Arial" w:cs="Arial"/>
          <w:b/>
          <w:sz w:val="24"/>
          <w:szCs w:val="24"/>
        </w:rPr>
        <w:t xml:space="preserve">    </w:t>
      </w:r>
      <w:r w:rsidR="00DD1985">
        <w:rPr>
          <w:rFonts w:ascii="Arial" w:hAnsi="Arial" w:cs="Arial"/>
          <w:b/>
          <w:sz w:val="24"/>
          <w:szCs w:val="24"/>
        </w:rPr>
        <w:t xml:space="preserve">Desde </w:t>
      </w:r>
      <w:r w:rsidRPr="00D92C41">
        <w:rPr>
          <w:rFonts w:ascii="Arial" w:hAnsi="Arial" w:cs="Arial"/>
          <w:b/>
          <w:sz w:val="24"/>
          <w:szCs w:val="24"/>
        </w:rPr>
        <w:t xml:space="preserve">1949 </w:t>
      </w:r>
      <w:r w:rsidR="00DD1985">
        <w:rPr>
          <w:rFonts w:ascii="Arial" w:hAnsi="Arial" w:cs="Arial"/>
          <w:b/>
          <w:sz w:val="24"/>
          <w:szCs w:val="24"/>
        </w:rPr>
        <w:t>mantuvo muy activa la</w:t>
      </w:r>
      <w:r w:rsidRPr="00D92C41">
        <w:rPr>
          <w:rFonts w:ascii="Arial" w:hAnsi="Arial" w:cs="Arial"/>
          <w:b/>
          <w:sz w:val="24"/>
          <w:szCs w:val="24"/>
        </w:rPr>
        <w:t xml:space="preserve"> segunda escuela normal para educadores en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Neuilly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 xml:space="preserve">, asociada a la primera: “Centre de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Formation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Pádegogique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 xml:space="preserve">” de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Neuilly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 xml:space="preserve">. Compatibilizó sus tareas de formador de profesores con la cátedra de </w:t>
      </w:r>
      <w:proofErr w:type="spellStart"/>
      <w:r w:rsidRPr="00D92C41">
        <w:rPr>
          <w:rFonts w:ascii="Arial" w:hAnsi="Arial" w:cs="Arial"/>
          <w:b/>
          <w:sz w:val="24"/>
          <w:szCs w:val="24"/>
        </w:rPr>
        <w:t>psico</w:t>
      </w:r>
      <w:proofErr w:type="spellEnd"/>
      <w:r w:rsidRPr="00D92C41">
        <w:rPr>
          <w:rFonts w:ascii="Arial" w:hAnsi="Arial" w:cs="Arial"/>
          <w:b/>
          <w:sz w:val="24"/>
          <w:szCs w:val="24"/>
        </w:rPr>
        <w:t>-pedagogía y metodología de la Universidad Católica de París.</w:t>
      </w:r>
    </w:p>
    <w:p w:rsidR="0078454F" w:rsidRPr="00D92C41" w:rsidRDefault="0078454F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 w:rsidRPr="00D92C41">
        <w:rPr>
          <w:rFonts w:ascii="Arial" w:hAnsi="Arial" w:cs="Arial"/>
          <w:b/>
          <w:sz w:val="24"/>
          <w:szCs w:val="24"/>
        </w:rPr>
        <w:t xml:space="preserve">    Para 1956 creó en la Universidad Católica de París una tercera Escuela Normal para profesores de enseñanza especializada; y en 1963 fue nombrado director de  cursos de formación para educadores, del Departamento de Pedagogía de la Universidad Católica de París.</w:t>
      </w:r>
    </w:p>
    <w:p w:rsidR="0078454F" w:rsidRPr="00D92C41" w:rsidRDefault="0078454F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 w:rsidRPr="00D92C41">
        <w:rPr>
          <w:rFonts w:ascii="Arial" w:hAnsi="Arial" w:cs="Arial"/>
          <w:b/>
          <w:sz w:val="24"/>
          <w:szCs w:val="24"/>
        </w:rPr>
        <w:t xml:space="preserve">      En 1971 creó una Asociación Internacional para profesores inspirados en su pensamiento: (A.I.R.A.P.). Gracias a ésta asociación, su acción pedagógica ha podido multiplicarse a través de los miembros integrados a ella y cuyos representantes ya están en muchos países. Murió en París el 10 de Enero de 1988.</w:t>
      </w:r>
    </w:p>
    <w:p w:rsidR="00797365" w:rsidRPr="0078454F" w:rsidRDefault="0078454F" w:rsidP="0078454F">
      <w:pPr>
        <w:ind w:left="-851" w:right="-852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 xml:space="preserve">   P</w:t>
      </w:r>
      <w:r w:rsidR="00797365" w:rsidRPr="0078454F">
        <w:rPr>
          <w:rStyle w:val="Textoennegrita"/>
          <w:rFonts w:ascii="Arial" w:hAnsi="Arial" w:cs="Arial"/>
          <w:sz w:val="24"/>
          <w:szCs w:val="24"/>
        </w:rPr>
        <w:t>uede ser presentado como modelo, uno más, de ese movimiento de educadores</w:t>
      </w:r>
      <w:r w:rsidR="00DD1985">
        <w:rPr>
          <w:rStyle w:val="Textoennegrita"/>
          <w:rFonts w:ascii="Arial" w:hAnsi="Arial" w:cs="Arial"/>
          <w:sz w:val="24"/>
          <w:szCs w:val="24"/>
        </w:rPr>
        <w:t xml:space="preserve"> con carácter</w:t>
      </w:r>
      <w:r w:rsidR="00797365" w:rsidRPr="0078454F">
        <w:rPr>
          <w:rStyle w:val="Textoennegrita"/>
          <w:rFonts w:ascii="Arial" w:hAnsi="Arial" w:cs="Arial"/>
          <w:sz w:val="24"/>
          <w:szCs w:val="24"/>
        </w:rPr>
        <w:t xml:space="preserve"> personalista</w:t>
      </w:r>
      <w:r w:rsidR="00DD1985">
        <w:rPr>
          <w:rStyle w:val="Textoennegrita"/>
          <w:rFonts w:ascii="Arial" w:hAnsi="Arial" w:cs="Arial"/>
          <w:sz w:val="24"/>
          <w:szCs w:val="24"/>
        </w:rPr>
        <w:t>. La corriente</w:t>
      </w:r>
      <w:r w:rsidR="00797365" w:rsidRPr="0078454F">
        <w:rPr>
          <w:rStyle w:val="Textoennegrita"/>
          <w:rFonts w:ascii="Arial" w:hAnsi="Arial" w:cs="Arial"/>
          <w:sz w:val="24"/>
          <w:szCs w:val="24"/>
        </w:rPr>
        <w:t xml:space="preserve"> llenó España, Italia, Portugal y casi todas las naciones latinoamericanas de escuelas que buscaban la personalización, la socialización y la actividad entre sus ejes didácticos decisivos. </w:t>
      </w:r>
    </w:p>
    <w:p w:rsidR="0078454F" w:rsidRPr="0078454F" w:rsidRDefault="00797365" w:rsidP="0078454F">
      <w:pPr>
        <w:ind w:left="-851" w:right="-85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8454F">
        <w:rPr>
          <w:rFonts w:ascii="Arial" w:hAnsi="Arial" w:cs="Arial"/>
          <w:b/>
          <w:sz w:val="24"/>
          <w:szCs w:val="24"/>
        </w:rPr>
        <w:t xml:space="preserve">   </w:t>
      </w:r>
      <w:r w:rsidR="0078454F" w:rsidRPr="0078454F">
        <w:rPr>
          <w:rFonts w:ascii="Arial" w:hAnsi="Arial" w:cs="Arial"/>
          <w:b/>
          <w:color w:val="FF0000"/>
          <w:sz w:val="24"/>
          <w:szCs w:val="24"/>
        </w:rPr>
        <w:t xml:space="preserve">El movimiento personalista </w:t>
      </w:r>
    </w:p>
    <w:p w:rsidR="0078454F" w:rsidRPr="0078454F" w:rsidRDefault="0078454F" w:rsidP="0078454F">
      <w:pPr>
        <w:ind w:left="-851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Pr="0078454F">
        <w:rPr>
          <w:rFonts w:ascii="Arial" w:hAnsi="Arial" w:cs="Arial"/>
          <w:b/>
          <w:sz w:val="24"/>
          <w:szCs w:val="24"/>
        </w:rPr>
        <w:t xml:space="preserve">El movimiento personalista, estilo más que método, nunca quiso </w:t>
      </w:r>
      <w:r w:rsidR="00DF381B">
        <w:rPr>
          <w:rFonts w:ascii="Arial" w:hAnsi="Arial" w:cs="Arial"/>
          <w:b/>
          <w:sz w:val="24"/>
          <w:szCs w:val="24"/>
        </w:rPr>
        <w:t>ser</w:t>
      </w:r>
      <w:r w:rsidRPr="0078454F">
        <w:rPr>
          <w:rFonts w:ascii="Arial" w:hAnsi="Arial" w:cs="Arial"/>
          <w:b/>
          <w:sz w:val="24"/>
          <w:szCs w:val="24"/>
        </w:rPr>
        <w:t xml:space="preserve"> una pedagogía cerrada, sino que la creatividad de cada profesor y la adaptación a las condiciones socioeconómicas de los alumnos, la acomodación a la edad de los escolares y la orientación católica de las enseñanza</w:t>
      </w:r>
      <w:r w:rsidR="00DF381B">
        <w:rPr>
          <w:rFonts w:ascii="Arial" w:hAnsi="Arial" w:cs="Arial"/>
          <w:b/>
          <w:sz w:val="24"/>
          <w:szCs w:val="24"/>
        </w:rPr>
        <w:t>s</w:t>
      </w:r>
      <w:r w:rsidRPr="0078454F">
        <w:rPr>
          <w:rFonts w:ascii="Arial" w:hAnsi="Arial" w:cs="Arial"/>
          <w:b/>
          <w:sz w:val="24"/>
          <w:szCs w:val="24"/>
        </w:rPr>
        <w:t xml:space="preserve"> morales y sociales, fue lo que definió los rasgos y valores de la educación personalizada.</w:t>
      </w:r>
    </w:p>
    <w:p w:rsidR="0078454F" w:rsidRPr="0078454F" w:rsidRDefault="0078454F" w:rsidP="0078454F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  <w:r w:rsidRPr="0078454F">
        <w:rPr>
          <w:rFonts w:ascii="Arial" w:hAnsi="Arial" w:cs="Arial"/>
          <w:b/>
        </w:rPr>
        <w:t xml:space="preserve">       En la pedagogía personalizada se da mucha importancia a los contenidos y a las metodologías del aprendizaje. Se considera que no es conveniente un aprendizaje </w:t>
      </w:r>
      <w:proofErr w:type="spellStart"/>
      <w:r w:rsidRPr="0078454F">
        <w:rPr>
          <w:rFonts w:ascii="Arial" w:hAnsi="Arial" w:cs="Arial"/>
          <w:b/>
        </w:rPr>
        <w:t>individualizante</w:t>
      </w:r>
      <w:proofErr w:type="spellEnd"/>
      <w:r w:rsidRPr="0078454F">
        <w:rPr>
          <w:rFonts w:ascii="Arial" w:hAnsi="Arial" w:cs="Arial"/>
          <w:b/>
        </w:rPr>
        <w:t xml:space="preserve">, pues se pierde una de las dimensiones de la cultura, que es la participación y la colaboración. También se quiere acción colectivista o grupal, pero no en exclusiva, pues se atrofia la responsabilidad personal si la persona se diluye en la colectividad.  </w:t>
      </w:r>
    </w:p>
    <w:p w:rsidR="0078454F" w:rsidRPr="0078454F" w:rsidRDefault="0078454F" w:rsidP="0078454F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</w:p>
    <w:p w:rsidR="0078454F" w:rsidRPr="0078454F" w:rsidRDefault="0078454F" w:rsidP="0078454F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  <w:r w:rsidRPr="0078454F">
        <w:rPr>
          <w:rFonts w:ascii="Arial" w:hAnsi="Arial" w:cs="Arial"/>
          <w:b/>
        </w:rPr>
        <w:t xml:space="preserve">     Lo que se pretende es combinar actividad con responsabilidad, creatividad con eficacia, conocimientos sólidos con </w:t>
      </w:r>
      <w:proofErr w:type="spellStart"/>
      <w:r w:rsidRPr="0078454F">
        <w:rPr>
          <w:rFonts w:ascii="Arial" w:hAnsi="Arial" w:cs="Arial"/>
          <w:b/>
        </w:rPr>
        <w:t>autoorganización</w:t>
      </w:r>
      <w:proofErr w:type="spellEnd"/>
      <w:r w:rsidRPr="0078454F">
        <w:rPr>
          <w:rFonts w:ascii="Arial" w:hAnsi="Arial" w:cs="Arial"/>
          <w:b/>
        </w:rPr>
        <w:t>, relaciones sociales con esfuerzos individuales, sentimientos de gozo por el trabajo con resultados y capacidad de superación ante las dificultades.</w:t>
      </w:r>
    </w:p>
    <w:p w:rsidR="0078454F" w:rsidRPr="0078454F" w:rsidRDefault="00835366" w:rsidP="0078454F">
      <w:pPr>
        <w:ind w:left="-851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8454F" w:rsidRPr="0078454F">
        <w:rPr>
          <w:rFonts w:ascii="Arial" w:hAnsi="Arial" w:cs="Arial"/>
          <w:b/>
          <w:sz w:val="24"/>
          <w:szCs w:val="24"/>
        </w:rPr>
        <w:t xml:space="preserve">   Desde mediados del siglo XX, como respuesta a otras iniciativas pedagógicas no conformes con el carácter central de la persona humana en todo proceso social, político y sobre todo pedagógico, surgieron muchas iniciativas concretas de educación “personalizada”. </w:t>
      </w:r>
    </w:p>
    <w:p w:rsidR="00DD1985" w:rsidRDefault="0078454F" w:rsidP="0078454F">
      <w:pPr>
        <w:ind w:left="-851" w:right="-710"/>
        <w:jc w:val="both"/>
        <w:rPr>
          <w:rFonts w:ascii="Arial" w:hAnsi="Arial" w:cs="Arial"/>
          <w:b/>
          <w:sz w:val="24"/>
          <w:szCs w:val="24"/>
        </w:rPr>
      </w:pPr>
      <w:r w:rsidRPr="0078454F">
        <w:rPr>
          <w:rFonts w:ascii="Arial" w:hAnsi="Arial" w:cs="Arial"/>
          <w:b/>
          <w:sz w:val="24"/>
          <w:szCs w:val="24"/>
        </w:rPr>
        <w:lastRenderedPageBreak/>
        <w:t xml:space="preserve">    La esencia de una Pedagogía personalista es lograr el desarrollo de la persona en su totalidad (capacidades, habilidades, valores, actitudes, etc.)</w:t>
      </w:r>
      <w:r w:rsidR="00835366">
        <w:rPr>
          <w:rFonts w:ascii="Arial" w:hAnsi="Arial" w:cs="Arial"/>
          <w:b/>
          <w:sz w:val="24"/>
          <w:szCs w:val="24"/>
        </w:rPr>
        <w:t xml:space="preserve"> Y también en los valores espirituales y hábitos religiosos</w:t>
      </w:r>
    </w:p>
    <w:p w:rsidR="0078454F" w:rsidRDefault="00DD1985" w:rsidP="0078454F">
      <w:pPr>
        <w:ind w:left="-851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8454F" w:rsidRPr="0078454F">
        <w:rPr>
          <w:rFonts w:ascii="Arial" w:hAnsi="Arial" w:cs="Arial"/>
          <w:b/>
          <w:sz w:val="24"/>
          <w:szCs w:val="24"/>
        </w:rPr>
        <w:t>Y eso fue obra de la sensibilidad de los maestros más que de grandes pedagogos, más teóricos y orientadores que prácticos de cada día. Y se materializó en multitud de escuelas sencillas y alejadas del oropel de la fama social, para entregarse a la educación en ambientes populares en su mayor parte.</w:t>
      </w:r>
    </w:p>
    <w:p w:rsidR="0078454F" w:rsidRPr="0078454F" w:rsidRDefault="0078454F" w:rsidP="0078454F">
      <w:pPr>
        <w:pStyle w:val="NormalWeb"/>
        <w:spacing w:before="0" w:beforeAutospacing="0" w:after="0" w:afterAutospacing="0"/>
        <w:ind w:left="-709" w:right="-710"/>
        <w:jc w:val="both"/>
        <w:rPr>
          <w:rFonts w:ascii="Arial" w:hAnsi="Arial" w:cs="Arial"/>
          <w:b/>
        </w:rPr>
      </w:pPr>
      <w:r w:rsidRPr="0078454F">
        <w:rPr>
          <w:rFonts w:ascii="Arial" w:hAnsi="Arial" w:cs="Arial"/>
          <w:b/>
        </w:rPr>
        <w:t xml:space="preserve">   Basta recordar las Escuelas de “Fe y alegría”, nacidas en Venez</w:t>
      </w:r>
      <w:r w:rsidR="00835366">
        <w:rPr>
          <w:rFonts w:ascii="Arial" w:hAnsi="Arial" w:cs="Arial"/>
          <w:b/>
        </w:rPr>
        <w:t>u</w:t>
      </w:r>
      <w:r w:rsidRPr="0078454F">
        <w:rPr>
          <w:rFonts w:ascii="Arial" w:hAnsi="Arial" w:cs="Arial"/>
          <w:b/>
        </w:rPr>
        <w:t xml:space="preserve">ela en 1955 y convertidas luego en “Movimiento Internacional de Educación Popular Integral y Promoción Social </w:t>
      </w:r>
      <w:r w:rsidR="00835366">
        <w:rPr>
          <w:rFonts w:ascii="Arial" w:hAnsi="Arial" w:cs="Arial"/>
          <w:b/>
        </w:rPr>
        <w:t xml:space="preserve">de </w:t>
      </w:r>
      <w:r w:rsidRPr="0078454F">
        <w:rPr>
          <w:rFonts w:ascii="Arial" w:hAnsi="Arial" w:cs="Arial"/>
          <w:b/>
        </w:rPr>
        <w:t>Fe y Alegría ,” hoy ya</w:t>
      </w:r>
      <w:r w:rsidR="00DF381B">
        <w:rPr>
          <w:rFonts w:ascii="Arial" w:hAnsi="Arial" w:cs="Arial"/>
          <w:b/>
        </w:rPr>
        <w:t xml:space="preserve"> </w:t>
      </w:r>
      <w:r w:rsidRPr="0078454F">
        <w:rPr>
          <w:rFonts w:ascii="Arial" w:hAnsi="Arial" w:cs="Arial"/>
          <w:b/>
        </w:rPr>
        <w:t>extendidas por Latinoamérica.</w:t>
      </w:r>
    </w:p>
    <w:p w:rsidR="0078454F" w:rsidRPr="0078454F" w:rsidRDefault="0078454F" w:rsidP="0078454F">
      <w:pPr>
        <w:pStyle w:val="NormalWeb"/>
        <w:spacing w:before="0" w:beforeAutospacing="0" w:after="0" w:afterAutospacing="0"/>
        <w:ind w:left="-709" w:right="-710"/>
        <w:jc w:val="both"/>
        <w:rPr>
          <w:rFonts w:ascii="Arial" w:hAnsi="Arial" w:cs="Arial"/>
          <w:b/>
        </w:rPr>
      </w:pPr>
    </w:p>
    <w:p w:rsidR="00D92C41" w:rsidRDefault="0078454F" w:rsidP="00D92C41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  <w:r w:rsidRPr="0078454F">
        <w:rPr>
          <w:rFonts w:ascii="Arial" w:hAnsi="Arial" w:cs="Arial"/>
          <w:b/>
        </w:rPr>
        <w:t xml:space="preserve">     También se puede aludir a  los “Centros de la libertad o escuelas libres”; a los “Centros ecológicos de </w:t>
      </w:r>
      <w:proofErr w:type="spellStart"/>
      <w:r w:rsidRPr="0078454F">
        <w:rPr>
          <w:rFonts w:ascii="Arial" w:hAnsi="Arial" w:cs="Arial"/>
          <w:b/>
        </w:rPr>
        <w:t>Urie</w:t>
      </w:r>
      <w:proofErr w:type="spellEnd"/>
      <w:r w:rsidRPr="0078454F">
        <w:rPr>
          <w:rFonts w:ascii="Arial" w:hAnsi="Arial" w:cs="Arial"/>
          <w:b/>
        </w:rPr>
        <w:t xml:space="preserve"> </w:t>
      </w:r>
      <w:proofErr w:type="spellStart"/>
      <w:r w:rsidRPr="0078454F">
        <w:rPr>
          <w:rFonts w:ascii="Arial" w:hAnsi="Arial" w:cs="Arial"/>
          <w:b/>
        </w:rPr>
        <w:t>Bronfenbrenner</w:t>
      </w:r>
      <w:proofErr w:type="spellEnd"/>
      <w:r w:rsidRPr="0078454F">
        <w:rPr>
          <w:rFonts w:ascii="Arial" w:hAnsi="Arial" w:cs="Arial"/>
          <w:b/>
        </w:rPr>
        <w:t xml:space="preserve"> (1917-2005), orientados en Estados Unidos a la búsqueda un</w:t>
      </w:r>
      <w:r w:rsidR="00835366">
        <w:rPr>
          <w:rFonts w:ascii="Arial" w:hAnsi="Arial" w:cs="Arial"/>
          <w:b/>
        </w:rPr>
        <w:t>a</w:t>
      </w:r>
      <w:r w:rsidRPr="0078454F">
        <w:rPr>
          <w:rFonts w:ascii="Arial" w:hAnsi="Arial" w:cs="Arial"/>
          <w:b/>
        </w:rPr>
        <w:t xml:space="preserve"> educación alegre; </w:t>
      </w:r>
      <w:r w:rsidR="00835366">
        <w:rPr>
          <w:rFonts w:ascii="Arial" w:hAnsi="Arial" w:cs="Arial"/>
          <w:b/>
        </w:rPr>
        <w:t xml:space="preserve">a </w:t>
      </w:r>
      <w:r w:rsidRPr="0078454F">
        <w:rPr>
          <w:rFonts w:ascii="Arial" w:hAnsi="Arial" w:cs="Arial"/>
          <w:b/>
        </w:rPr>
        <w:t>las “Escuelas de la Paz en la India, que imitaban la experiencia pedagógica de Rabindranath Tagore con su centro denominado “</w:t>
      </w:r>
      <w:proofErr w:type="spellStart"/>
      <w:r w:rsidRPr="0078454F">
        <w:rPr>
          <w:rFonts w:ascii="Arial" w:hAnsi="Arial" w:cs="Arial"/>
          <w:b/>
        </w:rPr>
        <w:t>santiniketon</w:t>
      </w:r>
      <w:proofErr w:type="spellEnd"/>
      <w:r w:rsidRPr="0078454F">
        <w:rPr>
          <w:rFonts w:ascii="Arial" w:hAnsi="Arial" w:cs="Arial"/>
          <w:b/>
        </w:rPr>
        <w:t xml:space="preserve">” o </w:t>
      </w:r>
      <w:r w:rsidR="00835366">
        <w:rPr>
          <w:rFonts w:ascii="Arial" w:hAnsi="Arial" w:cs="Arial"/>
          <w:b/>
        </w:rPr>
        <w:t>"</w:t>
      </w:r>
      <w:r w:rsidRPr="0078454F">
        <w:rPr>
          <w:rFonts w:ascii="Arial" w:hAnsi="Arial" w:cs="Arial"/>
          <w:b/>
        </w:rPr>
        <w:t>morada de la paz</w:t>
      </w:r>
      <w:r w:rsidR="00835366">
        <w:rPr>
          <w:rFonts w:ascii="Arial" w:hAnsi="Arial" w:cs="Arial"/>
          <w:b/>
        </w:rPr>
        <w:t>"</w:t>
      </w:r>
      <w:r w:rsidRPr="0078454F">
        <w:rPr>
          <w:rFonts w:ascii="Arial" w:hAnsi="Arial" w:cs="Arial"/>
          <w:b/>
        </w:rPr>
        <w:t>; y</w:t>
      </w:r>
      <w:r w:rsidR="00835366">
        <w:rPr>
          <w:rFonts w:ascii="Arial" w:hAnsi="Arial" w:cs="Arial"/>
          <w:b/>
        </w:rPr>
        <w:t xml:space="preserve"> a</w:t>
      </w:r>
      <w:r w:rsidRPr="0078454F">
        <w:rPr>
          <w:rFonts w:ascii="Arial" w:hAnsi="Arial" w:cs="Arial"/>
          <w:b/>
        </w:rPr>
        <w:t xml:space="preserve"> las múltiples experiencias de “Educación no graduada” y</w:t>
      </w:r>
      <w:r w:rsidR="00835366">
        <w:rPr>
          <w:rFonts w:ascii="Arial" w:hAnsi="Arial" w:cs="Arial"/>
          <w:b/>
        </w:rPr>
        <w:t xml:space="preserve"> a</w:t>
      </w:r>
      <w:r w:rsidRPr="0078454F">
        <w:rPr>
          <w:rFonts w:ascii="Arial" w:hAnsi="Arial" w:cs="Arial"/>
          <w:b/>
        </w:rPr>
        <w:t xml:space="preserve"> “los Centros experimentales”</w:t>
      </w:r>
      <w:r w:rsidR="00835366">
        <w:rPr>
          <w:rFonts w:ascii="Arial" w:hAnsi="Arial" w:cs="Arial"/>
          <w:b/>
        </w:rPr>
        <w:t>,</w:t>
      </w:r>
      <w:r w:rsidRPr="0078454F">
        <w:rPr>
          <w:rFonts w:ascii="Arial" w:hAnsi="Arial" w:cs="Arial"/>
          <w:b/>
        </w:rPr>
        <w:t xml:space="preserve"> que en algunos lugares aparecen y mezclan una acción social redentora con unos buenos procedimientos para fomentar la cultura liberadora</w:t>
      </w:r>
      <w:r w:rsidR="00DF381B">
        <w:rPr>
          <w:rFonts w:ascii="Arial" w:hAnsi="Arial" w:cs="Arial"/>
          <w:b/>
        </w:rPr>
        <w:t>.</w:t>
      </w:r>
      <w:r w:rsidRPr="0078454F">
        <w:t>.</w:t>
      </w:r>
      <w:r w:rsidRPr="0078454F">
        <w:rPr>
          <w:rFonts w:ascii="Arial" w:hAnsi="Arial" w:cs="Arial"/>
          <w:b/>
        </w:rPr>
        <w:t xml:space="preserve"> </w:t>
      </w:r>
    </w:p>
    <w:p w:rsidR="00D92C41" w:rsidRDefault="00D92C41" w:rsidP="00D92C41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</w:p>
    <w:p w:rsidR="00DD1985" w:rsidRDefault="00DD1985" w:rsidP="00D92C41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eco de sus principios dependió mucho de las leyes pedagógicas de cada país y de la libertad organizativa. En España, por ejemplo la ley de educación de 1970 facilit</w:t>
      </w:r>
      <w:r w:rsidR="00835366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la difusión de una enseñanza más personalizada que las tradicionales leyes </w:t>
      </w:r>
      <w:r w:rsidR="00DF381B">
        <w:rPr>
          <w:rFonts w:ascii="Arial" w:hAnsi="Arial" w:cs="Arial"/>
          <w:b/>
        </w:rPr>
        <w:t xml:space="preserve">frías e </w:t>
      </w:r>
      <w:r>
        <w:rPr>
          <w:rFonts w:ascii="Arial" w:hAnsi="Arial" w:cs="Arial"/>
          <w:b/>
        </w:rPr>
        <w:t>intelectualistas. Pero en otros países las legislaciones siguieron sosteniendo el predominio de los programas sobre el de los intereses y formación personal de los escolares.</w:t>
      </w:r>
    </w:p>
    <w:p w:rsidR="00DD1985" w:rsidRDefault="00DD1985" w:rsidP="00D92C41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8454F" w:rsidRDefault="00D92C41" w:rsidP="00D92C41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8454F" w:rsidRPr="0078454F">
        <w:rPr>
          <w:rFonts w:ascii="Arial" w:hAnsi="Arial" w:cs="Arial"/>
          <w:b/>
        </w:rPr>
        <w:t xml:space="preserve"> El común denominador de todos</w:t>
      </w:r>
      <w:r w:rsidR="00E132CA">
        <w:rPr>
          <w:rFonts w:ascii="Arial" w:hAnsi="Arial" w:cs="Arial"/>
          <w:b/>
        </w:rPr>
        <w:t xml:space="preserve"> los centros personalistas y sus</w:t>
      </w:r>
      <w:r w:rsidR="0078454F" w:rsidRPr="0078454F">
        <w:rPr>
          <w:rFonts w:ascii="Arial" w:hAnsi="Arial" w:cs="Arial"/>
          <w:b/>
        </w:rPr>
        <w:t xml:space="preserve"> experiencias ha estado situado en la promoción de la personalidad del sujeto, al margen del nivel social o de los recursos materiales en que se apoyaban las diversas ideas o proyectos pedagógicos que se fueron gestando.</w:t>
      </w:r>
    </w:p>
    <w:p w:rsidR="00D92C41" w:rsidRPr="0078454F" w:rsidRDefault="00D92C41" w:rsidP="00D92C41">
      <w:pPr>
        <w:pStyle w:val="NormalWeb"/>
        <w:spacing w:before="0" w:beforeAutospacing="0" w:after="0" w:afterAutospacing="0"/>
        <w:ind w:left="-851" w:right="-710"/>
        <w:jc w:val="both"/>
        <w:rPr>
          <w:rFonts w:ascii="Arial" w:hAnsi="Arial" w:cs="Arial"/>
          <w:b/>
        </w:rPr>
      </w:pPr>
    </w:p>
    <w:p w:rsidR="00E132CA" w:rsidRDefault="0078454F" w:rsidP="0078454F">
      <w:pPr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78454F">
        <w:rPr>
          <w:rFonts w:ascii="Arial" w:hAnsi="Arial" w:cs="Arial"/>
          <w:b/>
          <w:sz w:val="24"/>
          <w:szCs w:val="24"/>
        </w:rPr>
        <w:t xml:space="preserve">     Son muchos millones </w:t>
      </w:r>
      <w:r w:rsidR="00835366">
        <w:rPr>
          <w:rFonts w:ascii="Arial" w:hAnsi="Arial" w:cs="Arial"/>
          <w:b/>
          <w:sz w:val="24"/>
          <w:szCs w:val="24"/>
        </w:rPr>
        <w:t>los</w:t>
      </w:r>
      <w:r w:rsidRPr="0078454F">
        <w:rPr>
          <w:rFonts w:ascii="Arial" w:hAnsi="Arial" w:cs="Arial"/>
          <w:b/>
          <w:sz w:val="24"/>
          <w:szCs w:val="24"/>
        </w:rPr>
        <w:t xml:space="preserve"> alumnos  que se escapan de los sistemas regulados por leyes estatales, en centros libres y privados, con contenidos y horarios monót</w:t>
      </w:r>
      <w:r w:rsidRPr="0078454F">
        <w:rPr>
          <w:rFonts w:ascii="Arial" w:hAnsi="Arial" w:cs="Arial"/>
          <w:b/>
          <w:sz w:val="24"/>
          <w:szCs w:val="24"/>
        </w:rPr>
        <w:t>o</w:t>
      </w:r>
      <w:r w:rsidRPr="0078454F">
        <w:rPr>
          <w:rFonts w:ascii="Arial" w:hAnsi="Arial" w:cs="Arial"/>
          <w:b/>
          <w:sz w:val="24"/>
          <w:szCs w:val="24"/>
        </w:rPr>
        <w:t xml:space="preserve">nos e intocables. Y son muchos miles los que, con </w:t>
      </w:r>
      <w:r w:rsidR="00835366">
        <w:rPr>
          <w:rFonts w:ascii="Arial" w:hAnsi="Arial" w:cs="Arial"/>
          <w:b/>
          <w:sz w:val="24"/>
          <w:szCs w:val="24"/>
        </w:rPr>
        <w:t xml:space="preserve">formas </w:t>
      </w:r>
      <w:r w:rsidRPr="0078454F">
        <w:rPr>
          <w:rFonts w:ascii="Arial" w:hAnsi="Arial" w:cs="Arial"/>
          <w:b/>
          <w:sz w:val="24"/>
          <w:szCs w:val="24"/>
        </w:rPr>
        <w:t>normales más flexibles y person</w:t>
      </w:r>
      <w:r w:rsidRPr="0078454F">
        <w:rPr>
          <w:rFonts w:ascii="Arial" w:hAnsi="Arial" w:cs="Arial"/>
          <w:b/>
          <w:sz w:val="24"/>
          <w:szCs w:val="24"/>
        </w:rPr>
        <w:t>a</w:t>
      </w:r>
      <w:r w:rsidRPr="0078454F">
        <w:rPr>
          <w:rFonts w:ascii="Arial" w:hAnsi="Arial" w:cs="Arial"/>
          <w:b/>
          <w:sz w:val="24"/>
          <w:szCs w:val="24"/>
        </w:rPr>
        <w:t xml:space="preserve">lizadas, tienen programas de aprendizaje abiertos e inspirados en contenidos, </w:t>
      </w:r>
      <w:r w:rsidR="00835366">
        <w:rPr>
          <w:rFonts w:ascii="Arial" w:hAnsi="Arial" w:cs="Arial"/>
          <w:b/>
          <w:sz w:val="24"/>
          <w:szCs w:val="24"/>
        </w:rPr>
        <w:t xml:space="preserve">en relaciones sociales y en </w:t>
      </w:r>
      <w:r w:rsidRPr="0078454F">
        <w:rPr>
          <w:rFonts w:ascii="Arial" w:hAnsi="Arial" w:cs="Arial"/>
          <w:b/>
          <w:sz w:val="24"/>
          <w:szCs w:val="24"/>
        </w:rPr>
        <w:t>consignas y comportamientos vitales.</w:t>
      </w:r>
    </w:p>
    <w:p w:rsidR="0078454F" w:rsidRPr="0078454F" w:rsidRDefault="00E132CA" w:rsidP="0078454F">
      <w:pPr>
        <w:ind w:left="-709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8454F" w:rsidRPr="0078454F">
        <w:rPr>
          <w:rFonts w:ascii="Arial" w:hAnsi="Arial" w:cs="Arial"/>
          <w:b/>
          <w:sz w:val="24"/>
          <w:szCs w:val="24"/>
        </w:rPr>
        <w:t xml:space="preserve"> Esto significa que están dirigidos a educar su conciencia y no sólo su inteligencia, que fomentan las relaciones sociales y no sólo e</w:t>
      </w:r>
      <w:r w:rsidR="00835366">
        <w:rPr>
          <w:rFonts w:ascii="Arial" w:hAnsi="Arial" w:cs="Arial"/>
          <w:b/>
          <w:sz w:val="24"/>
          <w:szCs w:val="24"/>
        </w:rPr>
        <w:t>l</w:t>
      </w:r>
      <w:r w:rsidR="0078454F" w:rsidRPr="0078454F">
        <w:rPr>
          <w:rFonts w:ascii="Arial" w:hAnsi="Arial" w:cs="Arial"/>
          <w:b/>
          <w:sz w:val="24"/>
          <w:szCs w:val="24"/>
        </w:rPr>
        <w:t xml:space="preserve"> enriquecimiento intelectual. Aprenden a vivir con los demás, a cultivar la solidaridad, la fraternidad y la amistad en el contexto de las aulas en todos los niveles de la vida escolar.</w:t>
      </w:r>
    </w:p>
    <w:p w:rsidR="00DD1985" w:rsidRPr="00DD1985" w:rsidRDefault="0078454F" w:rsidP="00D92C41">
      <w:pPr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DD1985">
        <w:rPr>
          <w:rFonts w:ascii="Arial" w:hAnsi="Arial" w:cs="Arial"/>
          <w:b/>
          <w:sz w:val="24"/>
          <w:szCs w:val="24"/>
        </w:rPr>
        <w:t xml:space="preserve">     En ese contexto de escuelas con sistemas docentes personalistas se ha distingu</w:t>
      </w:r>
      <w:r w:rsidRPr="00DD1985">
        <w:rPr>
          <w:rFonts w:ascii="Arial" w:hAnsi="Arial" w:cs="Arial"/>
          <w:b/>
          <w:sz w:val="24"/>
          <w:szCs w:val="24"/>
        </w:rPr>
        <w:t>i</w:t>
      </w:r>
      <w:r w:rsidRPr="00DD1985">
        <w:rPr>
          <w:rFonts w:ascii="Arial" w:hAnsi="Arial" w:cs="Arial"/>
          <w:b/>
          <w:sz w:val="24"/>
          <w:szCs w:val="24"/>
        </w:rPr>
        <w:t xml:space="preserve">do en el mundo occidental la Iglesia Católica y las diversas instituciones religiosas que han surgido en su seno a lo largo de los siglos. Pero son muchos también los centros no confesionales que han descubierto el secreto de la libertad, la dignidad del trabajo, el cultivo de la responsabilidad; y los que han visto que la personalidad del </w:t>
      </w:r>
      <w:r w:rsidRPr="00DD1985">
        <w:rPr>
          <w:rFonts w:ascii="Arial" w:hAnsi="Arial" w:cs="Arial"/>
          <w:b/>
          <w:sz w:val="24"/>
          <w:szCs w:val="24"/>
        </w:rPr>
        <w:lastRenderedPageBreak/>
        <w:t>niño no se desarrolla suficientemente en climas neutros o intencionadamente secularizados en creencias</w:t>
      </w:r>
      <w:r w:rsidR="00D92C41" w:rsidRPr="00DD1985">
        <w:rPr>
          <w:rFonts w:ascii="Arial" w:hAnsi="Arial" w:cs="Arial"/>
          <w:b/>
          <w:sz w:val="24"/>
          <w:szCs w:val="24"/>
        </w:rPr>
        <w:t>.</w:t>
      </w:r>
    </w:p>
    <w:p w:rsidR="0078454F" w:rsidRDefault="00DD1985" w:rsidP="00D92C41">
      <w:pPr>
        <w:ind w:left="-709" w:right="-710"/>
        <w:jc w:val="both"/>
        <w:rPr>
          <w:rFonts w:ascii="Arial" w:hAnsi="Arial" w:cs="Arial"/>
          <w:b/>
          <w:sz w:val="24"/>
          <w:szCs w:val="24"/>
        </w:rPr>
      </w:pPr>
      <w:r w:rsidRPr="00DD1985">
        <w:rPr>
          <w:rFonts w:ascii="Arial" w:hAnsi="Arial" w:cs="Arial"/>
          <w:b/>
          <w:sz w:val="24"/>
          <w:szCs w:val="24"/>
        </w:rPr>
        <w:t xml:space="preserve">   </w:t>
      </w:r>
      <w:r w:rsidR="0078454F" w:rsidRPr="00DD1985">
        <w:rPr>
          <w:rFonts w:ascii="Arial" w:hAnsi="Arial" w:cs="Arial"/>
          <w:b/>
          <w:sz w:val="24"/>
          <w:szCs w:val="24"/>
        </w:rPr>
        <w:t xml:space="preserve">  En estos centros, católicos o no, pero cristianos en el ideario, se siguieron consignas de amor al prójimo y de libertad interior. Y en los que actúan bajo ese ideario hoy, que son muchos, se siguen consignas no escritas, pero eficaces de educación personalista</w:t>
      </w:r>
      <w:r w:rsidR="00076692" w:rsidRPr="00DD1985">
        <w:rPr>
          <w:rFonts w:ascii="Arial" w:hAnsi="Arial" w:cs="Arial"/>
          <w:b/>
          <w:sz w:val="24"/>
          <w:szCs w:val="24"/>
        </w:rPr>
        <w:t>.</w:t>
      </w:r>
    </w:p>
    <w:p w:rsidR="00797365" w:rsidRPr="00DD1985" w:rsidRDefault="00E132CA" w:rsidP="0079736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Par</w:t>
      </w:r>
      <w:r w:rsidR="00835366">
        <w:rPr>
          <w:rFonts w:ascii="Arial" w:hAnsi="Arial" w:cs="Arial"/>
          <w:b/>
          <w:sz w:val="24"/>
          <w:szCs w:val="24"/>
          <w:lang w:val="fr-FR"/>
        </w:rPr>
        <w:t>a</w:t>
      </w:r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fr-FR"/>
        </w:rPr>
        <w:t>entender</w:t>
      </w:r>
      <w:proofErr w:type="spellEnd"/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78454F" w:rsidRPr="00DD1985">
        <w:rPr>
          <w:rFonts w:ascii="Arial" w:hAnsi="Arial" w:cs="Arial"/>
          <w:b/>
          <w:sz w:val="24"/>
          <w:szCs w:val="24"/>
          <w:lang w:val="fr-FR"/>
        </w:rPr>
        <w:t>lo</w:t>
      </w:r>
      <w:proofErr w:type="spellEnd"/>
      <w:r w:rsidR="0078454F" w:rsidRPr="00DD1985">
        <w:rPr>
          <w:rFonts w:ascii="Arial" w:hAnsi="Arial" w:cs="Arial"/>
          <w:b/>
          <w:sz w:val="24"/>
          <w:szCs w:val="24"/>
          <w:lang w:val="fr-FR"/>
        </w:rPr>
        <w:t xml:space="preserve"> que es el </w:t>
      </w:r>
      <w:proofErr w:type="spellStart"/>
      <w:r w:rsidR="0078454F" w:rsidRPr="00DD1985">
        <w:rPr>
          <w:rFonts w:ascii="Arial" w:hAnsi="Arial" w:cs="Arial"/>
          <w:b/>
          <w:sz w:val="24"/>
          <w:szCs w:val="24"/>
          <w:lang w:val="fr-FR"/>
        </w:rPr>
        <w:t>personalismo</w:t>
      </w:r>
      <w:proofErr w:type="spellEnd"/>
      <w:r w:rsidR="0078454F" w:rsidRPr="00DD198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78454F" w:rsidRPr="00DD1985">
        <w:rPr>
          <w:rFonts w:ascii="Arial" w:hAnsi="Arial" w:cs="Arial"/>
          <w:b/>
          <w:sz w:val="24"/>
          <w:szCs w:val="24"/>
          <w:lang w:val="fr-FR"/>
        </w:rPr>
        <w:t>podemos</w:t>
      </w:r>
      <w:proofErr w:type="spellEnd"/>
      <w:r w:rsidR="0078454F" w:rsidRPr="00DD1985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78454F" w:rsidRPr="00DD1985">
        <w:rPr>
          <w:rFonts w:ascii="Arial" w:hAnsi="Arial" w:cs="Arial"/>
          <w:b/>
          <w:sz w:val="24"/>
          <w:szCs w:val="24"/>
          <w:lang w:val="fr-FR"/>
        </w:rPr>
        <w:t>comparar</w:t>
      </w:r>
      <w:r w:rsidR="00835366">
        <w:rPr>
          <w:rFonts w:ascii="Arial" w:hAnsi="Arial" w:cs="Arial"/>
          <w:b/>
          <w:sz w:val="24"/>
          <w:szCs w:val="24"/>
          <w:lang w:val="fr-FR"/>
        </w:rPr>
        <w:t>lo</w:t>
      </w:r>
      <w:proofErr w:type="spellEnd"/>
      <w:r w:rsidR="0083536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835366">
        <w:rPr>
          <w:rFonts w:ascii="Arial" w:hAnsi="Arial" w:cs="Arial"/>
          <w:b/>
          <w:sz w:val="24"/>
          <w:szCs w:val="24"/>
          <w:lang w:val="fr-FR"/>
        </w:rPr>
        <w:t>así</w:t>
      </w:r>
      <w:proofErr w:type="spellEnd"/>
      <w:r w:rsidR="00835366">
        <w:rPr>
          <w:rFonts w:ascii="Arial" w:hAnsi="Arial" w:cs="Arial"/>
          <w:b/>
          <w:sz w:val="24"/>
          <w:szCs w:val="24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797365" w:rsidTr="00797365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65" w:rsidRDefault="00797365">
            <w:pPr>
              <w:jc w:val="both"/>
              <w:rPr>
                <w:rFonts w:ascii="Arial" w:hAnsi="Arial" w:cs="Arial"/>
                <w:b/>
                <w:color w:val="00800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lang w:val="fr-FR"/>
              </w:rPr>
              <w:t>Educacion</w:t>
            </w:r>
            <w:proofErr w:type="spellEnd"/>
            <w:r>
              <w:rPr>
                <w:rFonts w:ascii="Arial" w:hAnsi="Arial" w:cs="Arial"/>
                <w:b/>
                <w:color w:val="00800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8000"/>
                <w:lang w:val="fr-FR"/>
              </w:rPr>
              <w:t>racionalista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65" w:rsidRDefault="00797365">
            <w:pPr>
              <w:jc w:val="both"/>
              <w:rPr>
                <w:rFonts w:ascii="Arial" w:hAnsi="Arial" w:cs="Arial"/>
                <w:b/>
                <w:color w:val="0000FF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lang w:val="fr-FR"/>
              </w:rPr>
              <w:t>Educación</w:t>
            </w:r>
            <w:proofErr w:type="spellEnd"/>
            <w:r>
              <w:rPr>
                <w:rFonts w:ascii="Arial" w:hAnsi="Arial" w:cs="Arial"/>
                <w:b/>
                <w:color w:val="0000FF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lang w:val="fr-FR"/>
              </w:rPr>
              <w:t>personalista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65" w:rsidRDefault="00797365">
            <w:pPr>
              <w:jc w:val="both"/>
              <w:rPr>
                <w:rFonts w:ascii="Arial" w:hAnsi="Arial" w:cs="Arial"/>
                <w:b/>
                <w:color w:val="00800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lang w:val="fr-FR"/>
              </w:rPr>
              <w:t>Educación</w:t>
            </w:r>
            <w:proofErr w:type="spellEnd"/>
            <w:r>
              <w:rPr>
                <w:rFonts w:ascii="Arial" w:hAnsi="Arial" w:cs="Arial"/>
                <w:b/>
                <w:color w:val="00800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8000"/>
                <w:lang w:val="fr-FR"/>
              </w:rPr>
              <w:t>moralista</w:t>
            </w:r>
            <w:proofErr w:type="spellEnd"/>
          </w:p>
        </w:tc>
      </w:tr>
      <w:tr w:rsidR="00797365" w:rsidTr="00797365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Motor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la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inteligencia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Atención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los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saberes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los</w:t>
            </w:r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conocimientos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, la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ciencia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Ideal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. Hombre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culto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profesor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el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culto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alumno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: el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listo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Centro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docente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El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mejor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dotado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medios</w:t>
            </w:r>
            <w:proofErr w:type="spellEnd"/>
          </w:p>
          <w:p w:rsidR="00797365" w:rsidRDefault="00797365" w:rsidP="00835366">
            <w:pPr>
              <w:tabs>
                <w:tab w:val="right" w:pos="2665"/>
              </w:tabs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Referencia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 : el libro</w:t>
            </w:r>
          </w:p>
          <w:p w:rsidR="00E132CA" w:rsidRDefault="00E132CA" w:rsidP="00835366">
            <w:pPr>
              <w:tabs>
                <w:tab w:val="right" w:pos="2665"/>
              </w:tabs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Ideal</w:t>
            </w:r>
            <w:proofErr w:type="spellEnd"/>
            <w:r w:rsidR="00D92C41"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EL SABER MUCHO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Motor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. La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personalidad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Atención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 : las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armonía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todas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facultades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Ideal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Equilibrio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personal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profesor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 : el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modelo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alumno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 : 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autónomo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centro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 : el que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más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cultiva el </w:t>
            </w: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respeto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Referencia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. El hombre</w:t>
            </w:r>
          </w:p>
          <w:p w:rsidR="00E132CA" w:rsidRDefault="00E132CA" w:rsidP="00835366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Ideal</w:t>
            </w:r>
            <w:proofErr w:type="spellEnd"/>
            <w:r w:rsidR="00D92C41"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  <w:t>EL SER Y EL OBRAR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Motor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. La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voluntad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Atención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buenos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hábitos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,</w:t>
            </w:r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las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virtudes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, el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deber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Ideal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bondad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honradez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profesor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el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bueno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alumno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el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dócil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Mejor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centro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: El que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más</w:t>
            </w:r>
            <w:proofErr w:type="spellEnd"/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signos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viurtud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ofrece</w:t>
            </w:r>
            <w:proofErr w:type="spellEnd"/>
          </w:p>
          <w:p w:rsidR="00E132CA" w:rsidRDefault="00797365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Referencia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 : la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virtud</w:t>
            </w:r>
            <w:proofErr w:type="spellEnd"/>
          </w:p>
          <w:p w:rsidR="00E132CA" w:rsidRDefault="00E132CA" w:rsidP="0083536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</w:pPr>
          </w:p>
          <w:p w:rsidR="00797365" w:rsidRDefault="00797365" w:rsidP="008353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Ideal</w:t>
            </w:r>
            <w:proofErr w:type="spellEnd"/>
            <w:r w:rsidR="00D92C41"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fr-FR"/>
              </w:rPr>
              <w:t>EL CUMPLIR BIEN</w:t>
            </w:r>
          </w:p>
        </w:tc>
      </w:tr>
    </w:tbl>
    <w:p w:rsidR="00797365" w:rsidRDefault="00797365" w:rsidP="00797365">
      <w:pPr>
        <w:jc w:val="both"/>
        <w:rPr>
          <w:rFonts w:ascii="Arial" w:hAnsi="Arial" w:cs="Arial"/>
          <w:b/>
          <w:lang w:val="fr-FR"/>
        </w:rPr>
      </w:pPr>
    </w:p>
    <w:sectPr w:rsidR="00797365" w:rsidSect="00AB2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0D1"/>
    <w:multiLevelType w:val="multilevel"/>
    <w:tmpl w:val="591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0286F"/>
    <w:multiLevelType w:val="hybridMultilevel"/>
    <w:tmpl w:val="0DACF43A"/>
    <w:lvl w:ilvl="0" w:tplc="FACE599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300495"/>
    <w:rsid w:val="00030AEC"/>
    <w:rsid w:val="00054B13"/>
    <w:rsid w:val="00070BB6"/>
    <w:rsid w:val="00076692"/>
    <w:rsid w:val="002B3CBE"/>
    <w:rsid w:val="00300495"/>
    <w:rsid w:val="004C291D"/>
    <w:rsid w:val="0078454F"/>
    <w:rsid w:val="0079533A"/>
    <w:rsid w:val="00797365"/>
    <w:rsid w:val="00835366"/>
    <w:rsid w:val="009055C1"/>
    <w:rsid w:val="00A15E8D"/>
    <w:rsid w:val="00AB23C5"/>
    <w:rsid w:val="00B65355"/>
    <w:rsid w:val="00C16036"/>
    <w:rsid w:val="00C96F6D"/>
    <w:rsid w:val="00D92C41"/>
    <w:rsid w:val="00DD1985"/>
    <w:rsid w:val="00DF381B"/>
    <w:rsid w:val="00DF79B4"/>
    <w:rsid w:val="00E132CA"/>
    <w:rsid w:val="00E26866"/>
    <w:rsid w:val="00E7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B3CBE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" w:eastAsia="Times New Roman" w:hAnsi="Helvetica" w:cs="Times New Roman"/>
      <w:i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3CBE"/>
    <w:rPr>
      <w:rFonts w:ascii="Helvetica" w:eastAsia="Times New Roman" w:hAnsi="Helvetica" w:cs="Times New Roman"/>
      <w:i/>
      <w:spacing w:val="-2"/>
      <w:sz w:val="1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B3CBE"/>
    <w:pPr>
      <w:ind w:left="720"/>
      <w:contextualSpacing/>
    </w:pPr>
  </w:style>
  <w:style w:type="paragraph" w:styleId="NormalWeb">
    <w:name w:val="Normal (Web)"/>
    <w:basedOn w:val="Normal"/>
    <w:unhideWhenUsed/>
    <w:rsid w:val="0079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qFormat/>
    <w:rsid w:val="0079736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http://i150.photobucket.com/albums/s108/Supermesero/pierrefau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s150.photobucket.com/albums/s108/Supermesero/?action=view&amp;current=pierrefaur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freewebs.com/personalismoencolombia/faur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1514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2019-07-30T14:10:00Z</dcterms:created>
  <dcterms:modified xsi:type="dcterms:W3CDTF">2019-07-30T14:10:00Z</dcterms:modified>
</cp:coreProperties>
</file>