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BC5" w:rsidRPr="00934BC5" w:rsidRDefault="00934BC5" w:rsidP="00934BC5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  <w:r w:rsidRPr="00934BC5">
        <w:rPr>
          <w:rFonts w:ascii="Arial" w:hAnsi="Arial" w:cs="Arial"/>
          <w:b/>
          <w:bCs/>
          <w:color w:val="FF0000"/>
          <w:sz w:val="40"/>
          <w:szCs w:val="40"/>
        </w:rPr>
        <w:t>Ángel María J</w:t>
      </w:r>
      <w:r w:rsidR="00643AEB">
        <w:rPr>
          <w:rFonts w:ascii="Arial" w:hAnsi="Arial" w:cs="Arial"/>
          <w:b/>
          <w:bCs/>
          <w:color w:val="FF0000"/>
          <w:sz w:val="40"/>
          <w:szCs w:val="40"/>
        </w:rPr>
        <w:t>.</w:t>
      </w:r>
      <w:r w:rsidRPr="00934BC5">
        <w:rPr>
          <w:rFonts w:ascii="Arial" w:hAnsi="Arial" w:cs="Arial"/>
          <w:b/>
          <w:bCs/>
          <w:color w:val="FF0000"/>
          <w:sz w:val="40"/>
          <w:szCs w:val="40"/>
        </w:rPr>
        <w:t xml:space="preserve"> Amor Ruibal </w:t>
      </w:r>
      <w:r w:rsidR="00651D97">
        <w:rPr>
          <w:rFonts w:ascii="Arial" w:hAnsi="Arial" w:cs="Arial"/>
          <w:b/>
          <w:bCs/>
          <w:color w:val="FF0000"/>
          <w:sz w:val="40"/>
          <w:szCs w:val="40"/>
        </w:rPr>
        <w:t xml:space="preserve">* </w:t>
      </w:r>
      <w:r w:rsidRPr="00934BC5">
        <w:rPr>
          <w:rFonts w:ascii="Arial" w:hAnsi="Arial" w:cs="Arial"/>
          <w:b/>
          <w:bCs/>
          <w:color w:val="FF0000"/>
          <w:sz w:val="40"/>
          <w:szCs w:val="40"/>
        </w:rPr>
        <w:t>1869-1930</w:t>
      </w:r>
    </w:p>
    <w:p w:rsidR="00934BC5" w:rsidRDefault="00934BC5" w:rsidP="00934BC5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</w:rPr>
      </w:pPr>
    </w:p>
    <w:p w:rsidR="00934BC5" w:rsidRDefault="00934BC5" w:rsidP="00934BC5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22222"/>
          <w:sz w:val="21"/>
          <w:szCs w:val="21"/>
        </w:rPr>
      </w:pPr>
      <w:r>
        <w:rPr>
          <w:b/>
          <w:bCs/>
          <w:noProof/>
          <w:color w:val="222222"/>
          <w:sz w:val="21"/>
          <w:szCs w:val="21"/>
        </w:rPr>
        <w:drawing>
          <wp:inline distT="0" distB="0" distL="0" distR="0">
            <wp:extent cx="1895475" cy="2610162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986" t="25000" r="7271" b="5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C5" w:rsidRPr="00C15345" w:rsidRDefault="00C15345" w:rsidP="00782A95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color w:val="FF0000"/>
        </w:rPr>
      </w:pPr>
      <w:r w:rsidRPr="00C15345">
        <w:rPr>
          <w:rFonts w:ascii="Arial" w:hAnsi="Arial" w:cs="Arial"/>
          <w:b/>
          <w:bCs/>
          <w:color w:val="FF0000"/>
        </w:rPr>
        <w:t xml:space="preserve">  Tambi</w:t>
      </w:r>
      <w:r>
        <w:rPr>
          <w:rFonts w:ascii="Arial" w:hAnsi="Arial" w:cs="Arial"/>
          <w:b/>
          <w:bCs/>
          <w:color w:val="FF0000"/>
        </w:rPr>
        <w:t>én</w:t>
      </w:r>
      <w:r w:rsidRPr="00C15345">
        <w:rPr>
          <w:rFonts w:ascii="Arial" w:hAnsi="Arial" w:cs="Arial"/>
          <w:b/>
          <w:bCs/>
          <w:color w:val="FF0000"/>
        </w:rPr>
        <w:t xml:space="preserve"> los intelectuales necesitan una buena catequesis para que su v</w:t>
      </w:r>
      <w:r>
        <w:rPr>
          <w:rFonts w:ascii="Arial" w:hAnsi="Arial" w:cs="Arial"/>
          <w:b/>
          <w:bCs/>
          <w:color w:val="FF0000"/>
        </w:rPr>
        <w:t>i</w:t>
      </w:r>
      <w:r w:rsidRPr="00C15345">
        <w:rPr>
          <w:rFonts w:ascii="Arial" w:hAnsi="Arial" w:cs="Arial"/>
          <w:b/>
          <w:bCs/>
          <w:color w:val="FF0000"/>
        </w:rPr>
        <w:t>da crist</w:t>
      </w:r>
      <w:r>
        <w:rPr>
          <w:rFonts w:ascii="Arial" w:hAnsi="Arial" w:cs="Arial"/>
          <w:b/>
          <w:bCs/>
          <w:color w:val="FF0000"/>
        </w:rPr>
        <w:t>i</w:t>
      </w:r>
      <w:r w:rsidRPr="00C15345">
        <w:rPr>
          <w:rFonts w:ascii="Arial" w:hAnsi="Arial" w:cs="Arial"/>
          <w:b/>
          <w:bCs/>
          <w:color w:val="FF0000"/>
        </w:rPr>
        <w:t>ana crezca como sus ideas</w:t>
      </w:r>
      <w:r>
        <w:rPr>
          <w:rFonts w:ascii="Arial" w:hAnsi="Arial" w:cs="Arial"/>
          <w:b/>
          <w:bCs/>
          <w:color w:val="FF0000"/>
        </w:rPr>
        <w:t xml:space="preserve"> y su piedad no encuentre obstáculos en su sabiduría</w:t>
      </w:r>
      <w:r w:rsidRPr="00C15345">
        <w:rPr>
          <w:rFonts w:ascii="Arial" w:hAnsi="Arial" w:cs="Arial"/>
          <w:b/>
          <w:bCs/>
          <w:color w:val="FF0000"/>
        </w:rPr>
        <w:t xml:space="preserve">. Al erudito sacerdote gallego </w:t>
      </w:r>
      <w:proofErr w:type="spellStart"/>
      <w:r w:rsidRPr="00C15345">
        <w:rPr>
          <w:rFonts w:ascii="Arial" w:hAnsi="Arial" w:cs="Arial"/>
          <w:b/>
          <w:bCs/>
          <w:color w:val="FF0000"/>
        </w:rPr>
        <w:t>Angel</w:t>
      </w:r>
      <w:proofErr w:type="spellEnd"/>
      <w:r w:rsidRPr="00C15345">
        <w:rPr>
          <w:rFonts w:ascii="Arial" w:hAnsi="Arial" w:cs="Arial"/>
          <w:b/>
          <w:bCs/>
          <w:color w:val="FF0000"/>
        </w:rPr>
        <w:t xml:space="preserve"> Amor Ruibal </w:t>
      </w:r>
      <w:r>
        <w:rPr>
          <w:rFonts w:ascii="Arial" w:hAnsi="Arial" w:cs="Arial"/>
          <w:b/>
          <w:bCs/>
          <w:color w:val="FF0000"/>
        </w:rPr>
        <w:t xml:space="preserve"> se le presenta como</w:t>
      </w:r>
      <w:r w:rsidRPr="00C15345">
        <w:rPr>
          <w:rFonts w:ascii="Arial" w:hAnsi="Arial" w:cs="Arial"/>
          <w:b/>
          <w:bCs/>
          <w:color w:val="FF0000"/>
        </w:rPr>
        <w:t xml:space="preserve"> modelo que debe ser imitado cua</w:t>
      </w:r>
      <w:r>
        <w:rPr>
          <w:rFonts w:ascii="Arial" w:hAnsi="Arial" w:cs="Arial"/>
          <w:b/>
          <w:bCs/>
          <w:color w:val="FF0000"/>
        </w:rPr>
        <w:t>n</w:t>
      </w:r>
      <w:r w:rsidRPr="00C15345">
        <w:rPr>
          <w:rFonts w:ascii="Arial" w:hAnsi="Arial" w:cs="Arial"/>
          <w:b/>
          <w:bCs/>
          <w:color w:val="FF0000"/>
        </w:rPr>
        <w:t>do con ellos se trate. Los evangelizadores orientados a estos ambientes se</w:t>
      </w:r>
      <w:r>
        <w:rPr>
          <w:rFonts w:ascii="Arial" w:hAnsi="Arial" w:cs="Arial"/>
          <w:b/>
          <w:bCs/>
          <w:color w:val="FF0000"/>
        </w:rPr>
        <w:t>l</w:t>
      </w:r>
      <w:r w:rsidRPr="00C15345">
        <w:rPr>
          <w:rFonts w:ascii="Arial" w:hAnsi="Arial" w:cs="Arial"/>
          <w:b/>
          <w:bCs/>
          <w:color w:val="FF0000"/>
        </w:rPr>
        <w:t>ectos pu</w:t>
      </w:r>
      <w:r>
        <w:rPr>
          <w:rFonts w:ascii="Arial" w:hAnsi="Arial" w:cs="Arial"/>
          <w:b/>
          <w:bCs/>
          <w:color w:val="FF0000"/>
        </w:rPr>
        <w:t>e</w:t>
      </w:r>
      <w:r w:rsidRPr="00C15345">
        <w:rPr>
          <w:rFonts w:ascii="Arial" w:hAnsi="Arial" w:cs="Arial"/>
          <w:b/>
          <w:bCs/>
          <w:color w:val="FF0000"/>
        </w:rPr>
        <w:t>de</w:t>
      </w:r>
      <w:r>
        <w:rPr>
          <w:rFonts w:ascii="Arial" w:hAnsi="Arial" w:cs="Arial"/>
          <w:b/>
          <w:bCs/>
          <w:color w:val="FF0000"/>
        </w:rPr>
        <w:t>n</w:t>
      </w:r>
      <w:r w:rsidRPr="00C15345">
        <w:rPr>
          <w:rFonts w:ascii="Arial" w:hAnsi="Arial" w:cs="Arial"/>
          <w:b/>
          <w:bCs/>
          <w:color w:val="FF0000"/>
        </w:rPr>
        <w:t xml:space="preserve"> encontrar en este hombre sabio y humilde, evange</w:t>
      </w:r>
      <w:r>
        <w:rPr>
          <w:rFonts w:ascii="Arial" w:hAnsi="Arial" w:cs="Arial"/>
          <w:b/>
          <w:bCs/>
          <w:color w:val="FF0000"/>
        </w:rPr>
        <w:t>l</w:t>
      </w:r>
      <w:r w:rsidRPr="00C15345">
        <w:rPr>
          <w:rFonts w:ascii="Arial" w:hAnsi="Arial" w:cs="Arial"/>
          <w:b/>
          <w:bCs/>
          <w:color w:val="FF0000"/>
        </w:rPr>
        <w:t>izador y filósofo, un b</w:t>
      </w:r>
      <w:r>
        <w:rPr>
          <w:rFonts w:ascii="Arial" w:hAnsi="Arial" w:cs="Arial"/>
          <w:b/>
          <w:bCs/>
          <w:color w:val="FF0000"/>
        </w:rPr>
        <w:t>u</w:t>
      </w:r>
      <w:r w:rsidRPr="00C15345">
        <w:rPr>
          <w:rFonts w:ascii="Arial" w:hAnsi="Arial" w:cs="Arial"/>
          <w:b/>
          <w:bCs/>
          <w:color w:val="FF0000"/>
        </w:rPr>
        <w:t>en m</w:t>
      </w:r>
      <w:r w:rsidRPr="00C15345">
        <w:rPr>
          <w:rFonts w:ascii="Arial" w:hAnsi="Arial" w:cs="Arial"/>
          <w:b/>
          <w:bCs/>
          <w:color w:val="FF0000"/>
        </w:rPr>
        <w:t>o</w:t>
      </w:r>
      <w:r w:rsidRPr="00C15345">
        <w:rPr>
          <w:rFonts w:ascii="Arial" w:hAnsi="Arial" w:cs="Arial"/>
          <w:b/>
          <w:bCs/>
          <w:color w:val="FF0000"/>
        </w:rPr>
        <w:t xml:space="preserve">delo, bastante desconocido, pero impresionante por su erudición y su </w:t>
      </w:r>
      <w:r>
        <w:rPr>
          <w:rFonts w:ascii="Arial" w:hAnsi="Arial" w:cs="Arial"/>
          <w:b/>
          <w:bCs/>
          <w:color w:val="FF0000"/>
        </w:rPr>
        <w:t>modestia.</w:t>
      </w:r>
    </w:p>
    <w:p w:rsidR="00934BC5" w:rsidRP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222222"/>
        </w:rPr>
      </w:pP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34BC5">
        <w:rPr>
          <w:rFonts w:ascii="Arial" w:hAnsi="Arial" w:cs="Arial"/>
          <w:b/>
        </w:rPr>
        <w:t xml:space="preserve">     (</w:t>
      </w:r>
      <w:hyperlink r:id="rId9" w:tooltip="Barro (Pontevedra)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Barro</w:t>
        </w:r>
      </w:hyperlink>
      <w:r w:rsidRPr="00934BC5">
        <w:rPr>
          <w:rFonts w:ascii="Arial" w:hAnsi="Arial" w:cs="Arial"/>
          <w:b/>
        </w:rPr>
        <w:t>, </w:t>
      </w:r>
      <w:hyperlink r:id="rId10" w:tooltip="Provincia de Pontevedra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provincia de Pontevedra</w:t>
        </w:r>
      </w:hyperlink>
      <w:r w:rsidRPr="00934BC5">
        <w:rPr>
          <w:rFonts w:ascii="Arial" w:hAnsi="Arial" w:cs="Arial"/>
          <w:b/>
        </w:rPr>
        <w:t>, </w:t>
      </w:r>
      <w:hyperlink r:id="rId11" w:tooltip="11 de marzo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11 de marzo</w:t>
        </w:r>
      </w:hyperlink>
      <w:r w:rsidRPr="00934BC5">
        <w:rPr>
          <w:rFonts w:ascii="Arial" w:hAnsi="Arial" w:cs="Arial"/>
          <w:b/>
        </w:rPr>
        <w:t> de </w:t>
      </w:r>
      <w:hyperlink r:id="rId12" w:tooltip="1869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1869</w:t>
        </w:r>
      </w:hyperlink>
      <w:r w:rsidRPr="00934BC5">
        <w:rPr>
          <w:rFonts w:ascii="Arial" w:hAnsi="Arial" w:cs="Arial"/>
          <w:b/>
        </w:rPr>
        <w:t> - </w:t>
      </w:r>
      <w:hyperlink r:id="rId13" w:tooltip="4 de noviembre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4 de noviembre</w:t>
        </w:r>
      </w:hyperlink>
      <w:r w:rsidRPr="00934BC5">
        <w:rPr>
          <w:rFonts w:ascii="Arial" w:hAnsi="Arial" w:cs="Arial"/>
          <w:b/>
        </w:rPr>
        <w:t> de </w:t>
      </w:r>
      <w:hyperlink r:id="rId14" w:tooltip="1930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1930</w:t>
        </w:r>
      </w:hyperlink>
      <w:r w:rsidRPr="00934BC5">
        <w:rPr>
          <w:rFonts w:ascii="Arial" w:hAnsi="Arial" w:cs="Arial"/>
          <w:b/>
        </w:rPr>
        <w:t>) fue un destacado </w:t>
      </w:r>
      <w:hyperlink r:id="rId15" w:tooltip="Pensador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pensador</w:t>
        </w:r>
      </w:hyperlink>
      <w:r w:rsidRPr="00934BC5">
        <w:rPr>
          <w:rFonts w:ascii="Arial" w:hAnsi="Arial" w:cs="Arial"/>
          <w:b/>
        </w:rPr>
        <w:t>, </w:t>
      </w:r>
      <w:hyperlink r:id="rId16" w:tooltip="Filósofo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934BC5">
        <w:rPr>
          <w:rFonts w:ascii="Arial" w:hAnsi="Arial" w:cs="Arial"/>
          <w:b/>
        </w:rPr>
        <w:t>, </w:t>
      </w:r>
      <w:hyperlink r:id="rId17" w:tooltip="Lingüista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lingüista</w:t>
        </w:r>
      </w:hyperlink>
      <w:r w:rsidRPr="00934BC5">
        <w:rPr>
          <w:rFonts w:ascii="Arial" w:hAnsi="Arial" w:cs="Arial"/>
          <w:b/>
        </w:rPr>
        <w:t> y </w:t>
      </w:r>
      <w:hyperlink r:id="rId18" w:tooltip="Teólogo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teólogo</w:t>
        </w:r>
      </w:hyperlink>
      <w:r w:rsidRPr="00934BC5">
        <w:rPr>
          <w:rFonts w:ascii="Arial" w:hAnsi="Arial" w:cs="Arial"/>
          <w:b/>
        </w:rPr>
        <w:t> </w:t>
      </w:r>
      <w:hyperlink r:id="rId19" w:tooltip="España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Pr="00934BC5">
        <w:rPr>
          <w:rFonts w:ascii="Arial" w:hAnsi="Arial" w:cs="Arial"/>
          <w:b/>
        </w:rPr>
        <w:t>, creador de la filosofía denom</w:t>
      </w:r>
      <w:r w:rsidRPr="00934BC5">
        <w:rPr>
          <w:rFonts w:ascii="Arial" w:hAnsi="Arial" w:cs="Arial"/>
          <w:b/>
        </w:rPr>
        <w:t>i</w:t>
      </w:r>
      <w:r w:rsidRPr="00934BC5">
        <w:rPr>
          <w:rFonts w:ascii="Arial" w:hAnsi="Arial" w:cs="Arial"/>
          <w:b/>
        </w:rPr>
        <w:t>nada </w:t>
      </w:r>
      <w:proofErr w:type="spellStart"/>
      <w:r w:rsidR="00512AFE" w:rsidRPr="00934BC5">
        <w:rPr>
          <w:rFonts w:ascii="Arial" w:hAnsi="Arial" w:cs="Arial"/>
          <w:b/>
        </w:rPr>
        <w:fldChar w:fldCharType="begin"/>
      </w:r>
      <w:r w:rsidRPr="00934BC5">
        <w:rPr>
          <w:rFonts w:ascii="Arial" w:hAnsi="Arial" w:cs="Arial"/>
          <w:b/>
        </w:rPr>
        <w:instrText xml:space="preserve"> HYPERLINK "https://es.wikipedia.org/w/index.php?title=Correlacionismo&amp;action=edit&amp;redlink=1" \o "Correlacionismo (aún no redactado)" </w:instrText>
      </w:r>
      <w:r w:rsidR="00512AFE" w:rsidRPr="00934BC5">
        <w:rPr>
          <w:rFonts w:ascii="Arial" w:hAnsi="Arial" w:cs="Arial"/>
          <w:b/>
        </w:rPr>
        <w:fldChar w:fldCharType="separate"/>
      </w:r>
      <w:r w:rsidRPr="00934BC5">
        <w:rPr>
          <w:rStyle w:val="Hipervnculo"/>
          <w:rFonts w:ascii="Arial" w:hAnsi="Arial" w:cs="Arial"/>
          <w:b/>
          <w:color w:val="auto"/>
          <w:u w:val="none"/>
        </w:rPr>
        <w:t>correlacionismo</w:t>
      </w:r>
      <w:proofErr w:type="spellEnd"/>
      <w:r w:rsidR="00512AFE" w:rsidRPr="00934BC5">
        <w:rPr>
          <w:rFonts w:ascii="Arial" w:hAnsi="Arial" w:cs="Arial"/>
          <w:b/>
        </w:rPr>
        <w:fldChar w:fldCharType="end"/>
      </w:r>
      <w:r w:rsidRPr="00934BC5">
        <w:rPr>
          <w:rFonts w:ascii="Arial" w:hAnsi="Arial" w:cs="Arial"/>
          <w:b/>
        </w:rPr>
        <w:t>.</w:t>
      </w: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934BC5">
        <w:rPr>
          <w:rFonts w:ascii="Arial" w:hAnsi="Arial" w:cs="Arial"/>
          <w:b/>
        </w:rPr>
        <w:t>A pesar de sus indudables logros intelectuales posteriores, no alcanzó un éxito tempr</w:t>
      </w:r>
      <w:r w:rsidRPr="00934BC5">
        <w:rPr>
          <w:rFonts w:ascii="Arial" w:hAnsi="Arial" w:cs="Arial"/>
          <w:b/>
        </w:rPr>
        <w:t>a</w:t>
      </w:r>
      <w:r w:rsidRPr="00934BC5">
        <w:rPr>
          <w:rFonts w:ascii="Arial" w:hAnsi="Arial" w:cs="Arial"/>
          <w:b/>
        </w:rPr>
        <w:t>no:</w:t>
      </w:r>
      <w:r>
        <w:rPr>
          <w:rFonts w:ascii="Arial" w:hAnsi="Arial" w:cs="Arial"/>
          <w:b/>
        </w:rPr>
        <w:t xml:space="preserve"> </w:t>
      </w:r>
      <w:r w:rsidRPr="00934BC5">
        <w:rPr>
          <w:rFonts w:ascii="Arial" w:hAnsi="Arial" w:cs="Arial"/>
          <w:b/>
        </w:rPr>
        <w:t>lo suspendieron en el acceso al Seminario en junio y septiembre de 1879 y en la co</w:t>
      </w:r>
      <w:r w:rsidRPr="00934BC5">
        <w:rPr>
          <w:rFonts w:ascii="Arial" w:hAnsi="Arial" w:cs="Arial"/>
          <w:b/>
        </w:rPr>
        <w:t>n</w:t>
      </w:r>
      <w:r w:rsidRPr="00934BC5">
        <w:rPr>
          <w:rFonts w:ascii="Arial" w:hAnsi="Arial" w:cs="Arial"/>
          <w:b/>
        </w:rPr>
        <w:t xml:space="preserve">vocatoria extraordinaria de septiembre de 1880, probablemente por su desacuerdo con el ambiente intelectual fundamentalista y sus ataques al </w:t>
      </w:r>
      <w:proofErr w:type="spellStart"/>
      <w:r w:rsidRPr="00934BC5">
        <w:rPr>
          <w:rFonts w:ascii="Arial" w:hAnsi="Arial" w:cs="Arial"/>
          <w:b/>
        </w:rPr>
        <w:t>neotomista</w:t>
      </w:r>
      <w:proofErr w:type="spellEnd"/>
      <w:r w:rsidRPr="00934BC5">
        <w:rPr>
          <w:rFonts w:ascii="Arial" w:hAnsi="Arial" w:cs="Arial"/>
          <w:b/>
        </w:rPr>
        <w:t xml:space="preserve"> cardenal </w:t>
      </w:r>
      <w:hyperlink r:id="rId20" w:tooltip="Louis Billot (aún no redactado)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 xml:space="preserve">Louis </w:t>
        </w:r>
        <w:proofErr w:type="spellStart"/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Billot</w:t>
        </w:r>
        <w:proofErr w:type="spellEnd"/>
      </w:hyperlink>
      <w:r w:rsidRPr="00934BC5">
        <w:rPr>
          <w:rFonts w:ascii="Arial" w:hAnsi="Arial" w:cs="Arial"/>
          <w:b/>
        </w:rPr>
        <w:t>, paladín de la restauración </w:t>
      </w:r>
      <w:hyperlink r:id="rId21" w:tooltip="Escolasticismo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escolástica</w:t>
        </w:r>
      </w:hyperlink>
      <w:r w:rsidRPr="00934BC5">
        <w:rPr>
          <w:rFonts w:ascii="Arial" w:hAnsi="Arial" w:cs="Arial"/>
          <w:b/>
        </w:rPr>
        <w:t xml:space="preserve">. </w:t>
      </w: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934BC5">
        <w:rPr>
          <w:rFonts w:ascii="Arial" w:hAnsi="Arial" w:cs="Arial"/>
          <w:b/>
        </w:rPr>
        <w:t>Pero después fue sancionado con "</w:t>
      </w:r>
      <w:proofErr w:type="spellStart"/>
      <w:r w:rsidRPr="00934BC5">
        <w:rPr>
          <w:rFonts w:ascii="Arial" w:hAnsi="Arial" w:cs="Arial"/>
          <w:b/>
        </w:rPr>
        <w:t>benemeritus</w:t>
      </w:r>
      <w:proofErr w:type="spellEnd"/>
      <w:r w:rsidRPr="00934BC5">
        <w:rPr>
          <w:rFonts w:ascii="Arial" w:hAnsi="Arial" w:cs="Arial"/>
          <w:b/>
        </w:rPr>
        <w:t>" (notables) entre 1880 e 1882 y "</w:t>
      </w:r>
      <w:proofErr w:type="spellStart"/>
      <w:r w:rsidRPr="00934BC5">
        <w:rPr>
          <w:rFonts w:ascii="Arial" w:hAnsi="Arial" w:cs="Arial"/>
          <w:b/>
        </w:rPr>
        <w:t>meriti</w:t>
      </w:r>
      <w:r w:rsidRPr="00934BC5">
        <w:rPr>
          <w:rFonts w:ascii="Arial" w:hAnsi="Arial" w:cs="Arial"/>
          <w:b/>
        </w:rPr>
        <w:t>s</w:t>
      </w:r>
      <w:r w:rsidRPr="00934BC5">
        <w:rPr>
          <w:rFonts w:ascii="Arial" w:hAnsi="Arial" w:cs="Arial"/>
          <w:b/>
        </w:rPr>
        <w:t>simus</w:t>
      </w:r>
      <w:proofErr w:type="spellEnd"/>
      <w:r w:rsidRPr="00934BC5">
        <w:rPr>
          <w:rFonts w:ascii="Arial" w:hAnsi="Arial" w:cs="Arial"/>
          <w:b/>
        </w:rPr>
        <w:t>" desde entonces (salvo su suspenso en Derecho romano de 1886). Sus estudios comenzaron en </w:t>
      </w:r>
      <w:proofErr w:type="spellStart"/>
      <w:r w:rsidR="00512AFE" w:rsidRPr="00934BC5">
        <w:rPr>
          <w:rFonts w:ascii="Arial" w:hAnsi="Arial" w:cs="Arial"/>
          <w:b/>
        </w:rPr>
        <w:fldChar w:fldCharType="begin"/>
      </w:r>
      <w:r w:rsidRPr="00934BC5">
        <w:rPr>
          <w:rFonts w:ascii="Arial" w:hAnsi="Arial" w:cs="Arial"/>
          <w:b/>
        </w:rPr>
        <w:instrText xml:space="preserve"> HYPERLINK "https://es.wikipedia.org/w/index.php?title=Herb%C3%B3n&amp;action=edit&amp;redlink=1" \o "Herbón (aún no redactado)" </w:instrText>
      </w:r>
      <w:r w:rsidR="00512AFE" w:rsidRPr="00934BC5">
        <w:rPr>
          <w:rFonts w:ascii="Arial" w:hAnsi="Arial" w:cs="Arial"/>
          <w:b/>
        </w:rPr>
        <w:fldChar w:fldCharType="separate"/>
      </w:r>
      <w:r w:rsidRPr="00934BC5">
        <w:rPr>
          <w:rStyle w:val="Hipervnculo"/>
          <w:rFonts w:ascii="Arial" w:hAnsi="Arial" w:cs="Arial"/>
          <w:b/>
          <w:color w:val="auto"/>
          <w:u w:val="none"/>
        </w:rPr>
        <w:t>Herbón</w:t>
      </w:r>
      <w:proofErr w:type="spellEnd"/>
      <w:r w:rsidR="00512AFE" w:rsidRPr="00934BC5">
        <w:rPr>
          <w:rFonts w:ascii="Arial" w:hAnsi="Arial" w:cs="Arial"/>
          <w:b/>
        </w:rPr>
        <w:fldChar w:fldCharType="end"/>
      </w:r>
      <w:r w:rsidRPr="00934BC5">
        <w:rPr>
          <w:rFonts w:ascii="Arial" w:hAnsi="Arial" w:cs="Arial"/>
          <w:b/>
        </w:rPr>
        <w:t> (1880 a 1884) y luego en el </w:t>
      </w:r>
      <w:hyperlink r:id="rId22" w:tooltip="Seminario Central de Santiago (aún no redactado)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Seminario Central de Santiago</w:t>
        </w:r>
      </w:hyperlink>
      <w:r w:rsidRPr="00934BC5">
        <w:rPr>
          <w:rFonts w:ascii="Arial" w:hAnsi="Arial" w:cs="Arial"/>
          <w:b/>
        </w:rPr>
        <w:t>: allí pe</w:t>
      </w:r>
      <w:r w:rsidRPr="00934BC5">
        <w:rPr>
          <w:rFonts w:ascii="Arial" w:hAnsi="Arial" w:cs="Arial"/>
          <w:b/>
        </w:rPr>
        <w:t>r</w:t>
      </w:r>
      <w:r w:rsidRPr="00934BC5">
        <w:rPr>
          <w:rFonts w:ascii="Arial" w:hAnsi="Arial" w:cs="Arial"/>
          <w:b/>
        </w:rPr>
        <w:t>manece hasta completar Teología, Filosofía y </w:t>
      </w:r>
      <w:hyperlink r:id="rId23" w:tooltip="Cánones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Cánones</w:t>
        </w:r>
      </w:hyperlink>
      <w:r w:rsidRPr="00934BC5">
        <w:rPr>
          <w:rFonts w:ascii="Arial" w:hAnsi="Arial" w:cs="Arial"/>
          <w:b/>
        </w:rPr>
        <w:t>, bien complementadas con Hum</w:t>
      </w:r>
      <w:r w:rsidRPr="00934BC5">
        <w:rPr>
          <w:rFonts w:ascii="Arial" w:hAnsi="Arial" w:cs="Arial"/>
          <w:b/>
        </w:rPr>
        <w:t>a</w:t>
      </w:r>
      <w:r w:rsidRPr="00934BC5">
        <w:rPr>
          <w:rFonts w:ascii="Arial" w:hAnsi="Arial" w:cs="Arial"/>
          <w:b/>
        </w:rPr>
        <w:t>nidades y Ciencias. Se doctoró en </w:t>
      </w:r>
      <w:hyperlink r:id="rId24" w:tooltip="Teología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934BC5">
        <w:rPr>
          <w:rFonts w:ascii="Arial" w:hAnsi="Arial" w:cs="Arial"/>
          <w:b/>
        </w:rPr>
        <w:t> con el tema </w:t>
      </w:r>
      <w:r w:rsidRPr="00934BC5">
        <w:rPr>
          <w:rFonts w:ascii="Arial" w:hAnsi="Arial" w:cs="Arial"/>
          <w:b/>
          <w:i/>
          <w:iCs/>
        </w:rPr>
        <w:t>Dios es inmenso y eterno</w:t>
      </w:r>
      <w:r w:rsidRPr="00934BC5">
        <w:rPr>
          <w:rFonts w:ascii="Arial" w:hAnsi="Arial" w:cs="Arial"/>
          <w:b/>
        </w:rPr>
        <w:t>, escrito en latín con citas en hebreo y griego. Aparte del currículo oficial, siempre cultivó la invest</w:t>
      </w:r>
      <w:r w:rsidRPr="00934BC5">
        <w:rPr>
          <w:rFonts w:ascii="Arial" w:hAnsi="Arial" w:cs="Arial"/>
          <w:b/>
        </w:rPr>
        <w:t>i</w:t>
      </w:r>
      <w:r w:rsidRPr="00934BC5">
        <w:rPr>
          <w:rFonts w:ascii="Arial" w:hAnsi="Arial" w:cs="Arial"/>
          <w:b/>
        </w:rPr>
        <w:t>gación filológica.</w:t>
      </w:r>
    </w:p>
    <w:p w:rsidR="00934BC5" w:rsidRP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934BC5">
        <w:rPr>
          <w:rFonts w:ascii="Arial" w:hAnsi="Arial" w:cs="Arial"/>
          <w:b/>
        </w:rPr>
        <w:t>Para él fue decisivo obtener el tercer premio en la </w:t>
      </w:r>
      <w:proofErr w:type="spellStart"/>
      <w:r w:rsidR="00512AFE" w:rsidRPr="00934BC5">
        <w:rPr>
          <w:rFonts w:ascii="Arial" w:hAnsi="Arial" w:cs="Arial"/>
          <w:b/>
          <w:i/>
          <w:iCs/>
        </w:rPr>
        <w:fldChar w:fldCharType="begin"/>
      </w:r>
      <w:r w:rsidRPr="00934BC5">
        <w:rPr>
          <w:rFonts w:ascii="Arial" w:hAnsi="Arial" w:cs="Arial"/>
          <w:b/>
          <w:i/>
          <w:iCs/>
        </w:rPr>
        <w:instrText xml:space="preserve"> HYPERLINK "https://es.wikipedia.org/w/index.php?title=Altorientalische_Geschellschaft&amp;action=edit&amp;redlink=1" \o "Altorientalische Geschellschaft (aún no redactado)" </w:instrText>
      </w:r>
      <w:r w:rsidR="00512AFE" w:rsidRPr="00934BC5">
        <w:rPr>
          <w:rFonts w:ascii="Arial" w:hAnsi="Arial" w:cs="Arial"/>
          <w:b/>
          <w:i/>
          <w:iCs/>
        </w:rPr>
        <w:fldChar w:fldCharType="separate"/>
      </w:r>
      <w:r w:rsidRPr="00934BC5">
        <w:rPr>
          <w:rStyle w:val="Hipervnculo"/>
          <w:rFonts w:ascii="Arial" w:hAnsi="Arial" w:cs="Arial"/>
          <w:b/>
          <w:i/>
          <w:iCs/>
          <w:color w:val="auto"/>
          <w:u w:val="none"/>
        </w:rPr>
        <w:t>Altorientalische</w:t>
      </w:r>
      <w:proofErr w:type="spellEnd"/>
      <w:r w:rsidRPr="00934BC5"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</w:t>
      </w:r>
      <w:proofErr w:type="spellStart"/>
      <w:r w:rsidRPr="00934BC5">
        <w:rPr>
          <w:rStyle w:val="Hipervnculo"/>
          <w:rFonts w:ascii="Arial" w:hAnsi="Arial" w:cs="Arial"/>
          <w:b/>
          <w:i/>
          <w:iCs/>
          <w:color w:val="auto"/>
          <w:u w:val="none"/>
        </w:rPr>
        <w:t>Geschell</w:t>
      </w:r>
      <w:r w:rsidRPr="00934BC5">
        <w:rPr>
          <w:rStyle w:val="Hipervnculo"/>
          <w:rFonts w:ascii="Arial" w:hAnsi="Arial" w:cs="Arial"/>
          <w:b/>
          <w:i/>
          <w:iCs/>
          <w:color w:val="auto"/>
          <w:u w:val="none"/>
        </w:rPr>
        <w:t>s</w:t>
      </w:r>
      <w:r w:rsidRPr="00934BC5">
        <w:rPr>
          <w:rStyle w:val="Hipervnculo"/>
          <w:rFonts w:ascii="Arial" w:hAnsi="Arial" w:cs="Arial"/>
          <w:b/>
          <w:i/>
          <w:iCs/>
          <w:color w:val="auto"/>
          <w:u w:val="none"/>
        </w:rPr>
        <w:t>chaft</w:t>
      </w:r>
      <w:proofErr w:type="spellEnd"/>
      <w:r w:rsidR="00512AFE" w:rsidRPr="00934BC5">
        <w:rPr>
          <w:rFonts w:ascii="Arial" w:hAnsi="Arial" w:cs="Arial"/>
          <w:b/>
          <w:i/>
          <w:iCs/>
        </w:rPr>
        <w:fldChar w:fldCharType="end"/>
      </w:r>
      <w:r w:rsidRPr="00934BC5">
        <w:rPr>
          <w:rFonts w:ascii="Arial" w:hAnsi="Arial" w:cs="Arial"/>
          <w:b/>
        </w:rPr>
        <w:t> (1893), siendo aún seminarista, con una </w:t>
      </w:r>
      <w:r w:rsidRPr="00934BC5">
        <w:rPr>
          <w:rFonts w:ascii="Arial" w:hAnsi="Arial" w:cs="Arial"/>
          <w:b/>
          <w:i/>
          <w:iCs/>
        </w:rPr>
        <w:t>Memoria sobre los orígenes y formas del caldeo</w:t>
      </w:r>
      <w:r w:rsidRPr="00934BC5">
        <w:rPr>
          <w:rFonts w:ascii="Arial" w:hAnsi="Arial" w:cs="Arial"/>
          <w:b/>
        </w:rPr>
        <w:t>. El propio </w:t>
      </w:r>
      <w:hyperlink r:id="rId25" w:tooltip="Ramón Cabanillas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 xml:space="preserve">Ramón </w:t>
        </w:r>
        <w:proofErr w:type="spellStart"/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Cabanillas</w:t>
        </w:r>
        <w:proofErr w:type="spellEnd"/>
      </w:hyperlink>
      <w:r w:rsidRPr="00934BC5">
        <w:rPr>
          <w:rFonts w:ascii="Arial" w:hAnsi="Arial" w:cs="Arial"/>
          <w:b/>
        </w:rPr>
        <w:t> pasó a limpio el texto en latín, que fue encontrado en 2004. Eso inició su relación con los círculos filológicos alemanes; Amor Ruibal recibió de ellos el encargo de traducir y adaptar al español el </w:t>
      </w:r>
      <w:proofErr w:type="spellStart"/>
      <w:r w:rsidRPr="00934BC5">
        <w:rPr>
          <w:rFonts w:ascii="Arial" w:hAnsi="Arial" w:cs="Arial"/>
          <w:b/>
          <w:i/>
          <w:iCs/>
        </w:rPr>
        <w:t>Kirchliches</w:t>
      </w:r>
      <w:proofErr w:type="spellEnd"/>
      <w:r w:rsidRPr="00934BC5">
        <w:rPr>
          <w:rFonts w:ascii="Arial" w:hAnsi="Arial" w:cs="Arial"/>
          <w:b/>
          <w:i/>
          <w:iCs/>
        </w:rPr>
        <w:t xml:space="preserve"> </w:t>
      </w:r>
      <w:proofErr w:type="spellStart"/>
      <w:r w:rsidRPr="00934BC5">
        <w:rPr>
          <w:rFonts w:ascii="Arial" w:hAnsi="Arial" w:cs="Arial"/>
          <w:b/>
          <w:i/>
          <w:iCs/>
        </w:rPr>
        <w:t>Handlexikon</w:t>
      </w:r>
      <w:proofErr w:type="spellEnd"/>
      <w:r w:rsidRPr="00934BC5">
        <w:rPr>
          <w:rFonts w:ascii="Arial" w:hAnsi="Arial" w:cs="Arial"/>
          <w:b/>
        </w:rPr>
        <w:t>. Pero también manifestó su disgusto contra el </w:t>
      </w:r>
      <w:r w:rsidRPr="00934BC5">
        <w:rPr>
          <w:rFonts w:ascii="Arial" w:hAnsi="Arial" w:cs="Arial"/>
          <w:b/>
          <w:i/>
          <w:iCs/>
        </w:rPr>
        <w:t>Manifiesto</w:t>
      </w:r>
      <w:r w:rsidRPr="00934BC5">
        <w:rPr>
          <w:rFonts w:ascii="Arial" w:hAnsi="Arial" w:cs="Arial"/>
          <w:b/>
        </w:rPr>
        <w:t> que</w:t>
      </w:r>
      <w:r>
        <w:rPr>
          <w:rFonts w:ascii="Arial" w:hAnsi="Arial" w:cs="Arial"/>
          <w:b/>
        </w:rPr>
        <w:t xml:space="preserve"> publicaron</w:t>
      </w:r>
      <w:r w:rsidRPr="00934BC5">
        <w:rPr>
          <w:rFonts w:ascii="Arial" w:hAnsi="Arial" w:cs="Arial"/>
          <w:b/>
        </w:rPr>
        <w:t xml:space="preserve"> sus amigos alemanes en apoyo al </w:t>
      </w:r>
      <w:proofErr w:type="spellStart"/>
      <w:r w:rsidRPr="00934BC5">
        <w:rPr>
          <w:rFonts w:ascii="Arial" w:hAnsi="Arial" w:cs="Arial"/>
          <w:b/>
        </w:rPr>
        <w:t>Kaiser</w:t>
      </w:r>
      <w:proofErr w:type="spellEnd"/>
      <w:r w:rsidRPr="00934BC5">
        <w:rPr>
          <w:rFonts w:ascii="Arial" w:hAnsi="Arial" w:cs="Arial"/>
          <w:b/>
        </w:rPr>
        <w:t xml:space="preserve"> en 1914.</w:t>
      </w:r>
    </w:p>
    <w:p w:rsidR="00934BC5" w:rsidRP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934BC5">
        <w:rPr>
          <w:rFonts w:ascii="Arial" w:hAnsi="Arial" w:cs="Arial"/>
          <w:b/>
        </w:rPr>
        <w:t>Tras optar fallidamente a varias canonjías en </w:t>
      </w:r>
      <w:hyperlink r:id="rId26" w:tooltip="Santiago de Compostela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Santiago de Compostela</w:t>
        </w:r>
      </w:hyperlink>
      <w:r w:rsidRPr="00934BC5">
        <w:rPr>
          <w:rFonts w:ascii="Arial" w:hAnsi="Arial" w:cs="Arial"/>
          <w:b/>
        </w:rPr>
        <w:t>, </w:t>
      </w:r>
      <w:hyperlink r:id="rId27" w:tooltip="Orense" w:history="1"/>
      <w:r w:rsidRPr="00934BC5">
        <w:rPr>
          <w:rFonts w:ascii="Arial" w:hAnsi="Arial" w:cs="Arial"/>
          <w:b/>
        </w:rPr>
        <w:t> y </w:t>
      </w:r>
      <w:hyperlink r:id="rId28" w:tooltip="Granada" w:history="1">
        <w:r w:rsidRPr="00934BC5">
          <w:rPr>
            <w:rStyle w:val="Hipervnculo"/>
            <w:rFonts w:ascii="Arial" w:hAnsi="Arial" w:cs="Arial"/>
            <w:b/>
            <w:color w:val="auto"/>
            <w:u w:val="none"/>
          </w:rPr>
          <w:t>Granada</w:t>
        </w:r>
      </w:hyperlink>
      <w:r w:rsidRPr="00934BC5">
        <w:rPr>
          <w:rFonts w:ascii="Arial" w:hAnsi="Arial" w:cs="Arial"/>
          <w:b/>
        </w:rPr>
        <w:t>, (adonde no acudió), consiguió la santiaguesa en 1902. En 1916 se presentó al Senado e</w:t>
      </w:r>
      <w:r w:rsidRPr="00934BC5">
        <w:rPr>
          <w:rFonts w:ascii="Arial" w:hAnsi="Arial" w:cs="Arial"/>
          <w:b/>
        </w:rPr>
        <w:t>s</w:t>
      </w:r>
      <w:r w:rsidRPr="00934BC5">
        <w:rPr>
          <w:rFonts w:ascii="Arial" w:hAnsi="Arial" w:cs="Arial"/>
          <w:b/>
        </w:rPr>
        <w:t xml:space="preserve">pañol sin conseguirlo, al parecer para prestigiar una candidatura. </w:t>
      </w:r>
    </w:p>
    <w:p w:rsidR="00934BC5" w:rsidRPr="00F64E1D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F64E1D">
        <w:rPr>
          <w:rFonts w:ascii="Arial" w:hAnsi="Arial" w:cs="Arial"/>
          <w:b/>
          <w:color w:val="0070C0"/>
        </w:rPr>
        <w:t>Nunca aceptó ser designado obispo y siempre prefirió centrarse en su labor didáctica como profesor de Teología Fundamental y Derecho Canónico en la </w:t>
      </w:r>
      <w:hyperlink r:id="rId29" w:tooltip="Universidad Pontificia de Santiago de Compostela (aún no redactado)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Universidad Pontificia de Santiago de Compostela</w:t>
        </w:r>
      </w:hyperlink>
      <w:r w:rsidRPr="00F64E1D">
        <w:rPr>
          <w:rFonts w:ascii="Arial" w:hAnsi="Arial" w:cs="Arial"/>
          <w:b/>
          <w:color w:val="0070C0"/>
        </w:rPr>
        <w:t>. Su </w:t>
      </w:r>
      <w:r w:rsidRPr="00F64E1D">
        <w:rPr>
          <w:rFonts w:ascii="Arial" w:hAnsi="Arial" w:cs="Arial"/>
          <w:b/>
          <w:i/>
          <w:iCs/>
          <w:color w:val="0070C0"/>
        </w:rPr>
        <w:t>Gramática comparada</w:t>
      </w:r>
      <w:r w:rsidRPr="00F64E1D">
        <w:rPr>
          <w:rFonts w:ascii="Arial" w:hAnsi="Arial" w:cs="Arial"/>
          <w:b/>
          <w:color w:val="0070C0"/>
        </w:rPr>
        <w:t> fue premiada por la </w:t>
      </w:r>
      <w:hyperlink r:id="rId30" w:tooltip="Academia de Berlín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Academia de Berlín</w:t>
        </w:r>
      </w:hyperlink>
      <w:r w:rsidRPr="00F64E1D">
        <w:rPr>
          <w:rFonts w:ascii="Arial" w:hAnsi="Arial" w:cs="Arial"/>
          <w:b/>
          <w:color w:val="0070C0"/>
        </w:rPr>
        <w:t>. A pesar de sus múltiples ocupaciones y una precaria </w:t>
      </w:r>
      <w:hyperlink r:id="rId31" w:tooltip="Salud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salud</w:t>
        </w:r>
      </w:hyperlink>
      <w:r w:rsidRPr="00F64E1D">
        <w:rPr>
          <w:rFonts w:ascii="Arial" w:hAnsi="Arial" w:cs="Arial"/>
          <w:b/>
          <w:color w:val="0070C0"/>
        </w:rPr>
        <w:t>, logró una extensa pr</w:t>
      </w:r>
      <w:r w:rsidRPr="00F64E1D">
        <w:rPr>
          <w:rFonts w:ascii="Arial" w:hAnsi="Arial" w:cs="Arial"/>
          <w:b/>
          <w:color w:val="0070C0"/>
        </w:rPr>
        <w:t>o</w:t>
      </w:r>
      <w:r w:rsidRPr="00F64E1D">
        <w:rPr>
          <w:rFonts w:ascii="Arial" w:hAnsi="Arial" w:cs="Arial"/>
          <w:b/>
          <w:color w:val="0070C0"/>
        </w:rPr>
        <w:t>ducción filosófica y filológica apoyada en su reconocida </w:t>
      </w:r>
      <w:hyperlink r:id="rId32" w:tooltip="Erudición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erudición</w:t>
        </w:r>
      </w:hyperlink>
      <w:r w:rsidRPr="00F64E1D">
        <w:rPr>
          <w:rFonts w:ascii="Arial" w:hAnsi="Arial" w:cs="Arial"/>
          <w:b/>
          <w:color w:val="0070C0"/>
        </w:rPr>
        <w:t>, que abarcaba la </w:t>
      </w:r>
      <w:hyperlink r:id="rId33" w:tooltip="Lingüístic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lingüística</w:t>
        </w:r>
      </w:hyperlink>
      <w:r w:rsidRPr="00F64E1D">
        <w:rPr>
          <w:rFonts w:ascii="Arial" w:hAnsi="Arial" w:cs="Arial"/>
          <w:b/>
          <w:color w:val="0070C0"/>
        </w:rPr>
        <w:t>, la </w:t>
      </w:r>
      <w:hyperlink r:id="rId34" w:tooltip="Histori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historia</w:t>
        </w:r>
      </w:hyperlink>
      <w:r w:rsidRPr="00F64E1D">
        <w:rPr>
          <w:rFonts w:ascii="Arial" w:hAnsi="Arial" w:cs="Arial"/>
          <w:b/>
          <w:color w:val="0070C0"/>
        </w:rPr>
        <w:t>, la </w:t>
      </w:r>
      <w:proofErr w:type="spellStart"/>
      <w:r w:rsidR="00512AFE" w:rsidRPr="00F64E1D">
        <w:rPr>
          <w:rFonts w:ascii="Arial" w:hAnsi="Arial" w:cs="Arial"/>
          <w:b/>
          <w:color w:val="0070C0"/>
        </w:rPr>
        <w:fldChar w:fldCharType="begin"/>
      </w:r>
      <w:r w:rsidRPr="00F64E1D">
        <w:rPr>
          <w:rFonts w:ascii="Arial" w:hAnsi="Arial" w:cs="Arial"/>
          <w:b/>
          <w:color w:val="0070C0"/>
        </w:rPr>
        <w:instrText xml:space="preserve"> HYPERLINK "https://es.wikipedia.org/w/index.php?title=Canon%C3%ADstica&amp;action=edit&amp;redlink=1" \o "Canonística (aún no redactado)" </w:instrText>
      </w:r>
      <w:r w:rsidR="00512AFE" w:rsidRPr="00F64E1D">
        <w:rPr>
          <w:rFonts w:ascii="Arial" w:hAnsi="Arial" w:cs="Arial"/>
          <w:b/>
          <w:color w:val="0070C0"/>
        </w:rPr>
        <w:fldChar w:fldCharType="separate"/>
      </w:r>
      <w:r w:rsidRPr="00F64E1D">
        <w:rPr>
          <w:rStyle w:val="Hipervnculo"/>
          <w:rFonts w:ascii="Arial" w:hAnsi="Arial" w:cs="Arial"/>
          <w:b/>
          <w:color w:val="0070C0"/>
          <w:u w:val="none"/>
        </w:rPr>
        <w:t>canonística</w:t>
      </w:r>
      <w:proofErr w:type="spellEnd"/>
      <w:r w:rsidR="00512AFE" w:rsidRPr="00F64E1D">
        <w:rPr>
          <w:rFonts w:ascii="Arial" w:hAnsi="Arial" w:cs="Arial"/>
          <w:b/>
          <w:color w:val="0070C0"/>
        </w:rPr>
        <w:fldChar w:fldCharType="end"/>
      </w:r>
      <w:r w:rsidRPr="00F64E1D">
        <w:rPr>
          <w:rFonts w:ascii="Arial" w:hAnsi="Arial" w:cs="Arial"/>
          <w:b/>
          <w:color w:val="0070C0"/>
        </w:rPr>
        <w:t xml:space="preserve">  teórica y práctica, la </w:t>
      </w:r>
      <w:hyperlink r:id="rId35" w:tooltip="Teologí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teología</w:t>
        </w:r>
      </w:hyperlink>
      <w:r w:rsidRPr="00F64E1D">
        <w:rPr>
          <w:rFonts w:ascii="Arial" w:hAnsi="Arial" w:cs="Arial"/>
          <w:b/>
          <w:color w:val="0070C0"/>
        </w:rPr>
        <w:t> y  la </w:t>
      </w:r>
      <w:hyperlink r:id="rId36" w:tooltip="Filosofí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filosofía</w:t>
        </w:r>
      </w:hyperlink>
      <w:r w:rsidRPr="00F64E1D">
        <w:rPr>
          <w:rFonts w:ascii="Arial" w:hAnsi="Arial" w:cs="Arial"/>
          <w:b/>
          <w:color w:val="0070C0"/>
        </w:rPr>
        <w:t>.</w:t>
      </w:r>
    </w:p>
    <w:p w:rsidR="00934BC5" w:rsidRPr="00F64E1D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</w:p>
    <w:p w:rsidR="00934BC5" w:rsidRPr="00F64E1D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F64E1D">
        <w:rPr>
          <w:rFonts w:ascii="Arial" w:hAnsi="Arial" w:cs="Arial"/>
          <w:b/>
          <w:color w:val="0070C0"/>
        </w:rPr>
        <w:t xml:space="preserve">   Se solicitó además su ayuda para dos proyectos internacionales: el nuevo </w:t>
      </w:r>
      <w:hyperlink r:id="rId37" w:tooltip="Código de Derecho Canónico" w:history="1">
        <w:r w:rsidRPr="00F64E1D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Código de D</w:t>
        </w:r>
        <w:r w:rsidRPr="00F64E1D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e</w:t>
        </w:r>
        <w:r w:rsidRPr="00F64E1D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recho Canónico</w:t>
        </w:r>
      </w:hyperlink>
      <w:r w:rsidRPr="00F64E1D">
        <w:rPr>
          <w:rFonts w:ascii="Arial" w:hAnsi="Arial" w:cs="Arial"/>
          <w:b/>
          <w:color w:val="0070C0"/>
        </w:rPr>
        <w:t> de </w:t>
      </w:r>
      <w:hyperlink r:id="rId38" w:tooltip="1917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1917</w:t>
        </w:r>
      </w:hyperlink>
      <w:r w:rsidRPr="00F64E1D">
        <w:rPr>
          <w:rFonts w:ascii="Arial" w:hAnsi="Arial" w:cs="Arial"/>
          <w:b/>
          <w:color w:val="0070C0"/>
        </w:rPr>
        <w:t xml:space="preserve"> y los trabajos de preparación para la posible definición  </w:t>
      </w:r>
      <w:hyperlink r:id="rId39" w:tooltip="Dogm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dogmát</w:t>
        </w:r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i</w:t>
        </w:r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ca</w:t>
        </w:r>
      </w:hyperlink>
      <w:r w:rsidRPr="00F64E1D">
        <w:rPr>
          <w:rFonts w:ascii="Arial" w:hAnsi="Arial" w:cs="Arial"/>
          <w:b/>
          <w:color w:val="0070C0"/>
        </w:rPr>
        <w:t> de la </w:t>
      </w:r>
      <w:hyperlink r:id="rId40" w:tooltip="Mediación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mediación</w:t>
        </w:r>
      </w:hyperlink>
      <w:r w:rsidRPr="00F64E1D">
        <w:rPr>
          <w:rFonts w:ascii="Arial" w:hAnsi="Arial" w:cs="Arial"/>
          <w:b/>
          <w:color w:val="0070C0"/>
        </w:rPr>
        <w:t> universal de la </w:t>
      </w:r>
      <w:hyperlink r:id="rId41" w:tooltip="Virgen Marí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Virgen María</w:t>
        </w:r>
      </w:hyperlink>
      <w:r w:rsidRPr="00F64E1D">
        <w:rPr>
          <w:rFonts w:ascii="Arial" w:hAnsi="Arial" w:cs="Arial"/>
          <w:b/>
          <w:color w:val="0070C0"/>
        </w:rPr>
        <w:t>. Fue consultado por diversas personalid</w:t>
      </w:r>
      <w:r w:rsidRPr="00F64E1D">
        <w:rPr>
          <w:rFonts w:ascii="Arial" w:hAnsi="Arial" w:cs="Arial"/>
          <w:b/>
          <w:color w:val="0070C0"/>
        </w:rPr>
        <w:t>a</w:t>
      </w:r>
      <w:r w:rsidRPr="00F64E1D">
        <w:rPr>
          <w:rFonts w:ascii="Arial" w:hAnsi="Arial" w:cs="Arial"/>
          <w:b/>
          <w:color w:val="0070C0"/>
        </w:rPr>
        <w:t>des, entre ellas el </w:t>
      </w:r>
      <w:hyperlink r:id="rId42" w:tooltip="Cardenal (catolicismo)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cardenal</w:t>
        </w:r>
      </w:hyperlink>
      <w:r w:rsidRPr="00F64E1D">
        <w:rPr>
          <w:rFonts w:ascii="Arial" w:hAnsi="Arial" w:cs="Arial"/>
          <w:b/>
          <w:color w:val="0070C0"/>
        </w:rPr>
        <w:t> </w:t>
      </w:r>
      <w:hyperlink r:id="rId43" w:tooltip="Federico Tedeschini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 xml:space="preserve">Federico </w:t>
        </w:r>
        <w:proofErr w:type="spellStart"/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Tedeschini</w:t>
        </w:r>
        <w:proofErr w:type="spellEnd"/>
      </w:hyperlink>
      <w:r w:rsidRPr="00F64E1D">
        <w:rPr>
          <w:rFonts w:ascii="Arial" w:hAnsi="Arial" w:cs="Arial"/>
          <w:b/>
          <w:color w:val="0070C0"/>
        </w:rPr>
        <w:t> ,acerca de problemas de </w:t>
      </w:r>
      <w:hyperlink r:id="rId44" w:tooltip="Derecho Canónico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Derecho Canón</w:t>
        </w:r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i</w:t>
        </w:r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co</w:t>
        </w:r>
      </w:hyperlink>
      <w:r w:rsidRPr="00F64E1D">
        <w:rPr>
          <w:rFonts w:ascii="Arial" w:hAnsi="Arial" w:cs="Arial"/>
          <w:b/>
          <w:color w:val="0070C0"/>
        </w:rPr>
        <w:t>, </w:t>
      </w:r>
      <w:hyperlink r:id="rId45" w:tooltip="Etimologí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etimología</w:t>
        </w:r>
      </w:hyperlink>
      <w:r w:rsidRPr="00F64E1D">
        <w:rPr>
          <w:rFonts w:ascii="Arial" w:hAnsi="Arial" w:cs="Arial"/>
          <w:b/>
          <w:color w:val="0070C0"/>
        </w:rPr>
        <w:t>, </w:t>
      </w:r>
      <w:hyperlink r:id="rId46" w:tooltip="Lengua galleg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lengua gallega</w:t>
        </w:r>
      </w:hyperlink>
      <w:r w:rsidRPr="00F64E1D">
        <w:rPr>
          <w:rFonts w:ascii="Arial" w:hAnsi="Arial" w:cs="Arial"/>
          <w:b/>
          <w:color w:val="0070C0"/>
        </w:rPr>
        <w:t> e </w:t>
      </w:r>
      <w:hyperlink r:id="rId47" w:tooltip="Historia" w:history="1">
        <w:r w:rsidRPr="00F64E1D">
          <w:rPr>
            <w:rStyle w:val="Hipervnculo"/>
            <w:rFonts w:ascii="Arial" w:hAnsi="Arial" w:cs="Arial"/>
            <w:b/>
            <w:color w:val="0070C0"/>
            <w:u w:val="none"/>
          </w:rPr>
          <w:t>historia</w:t>
        </w:r>
      </w:hyperlink>
      <w:r w:rsidRPr="00F64E1D">
        <w:rPr>
          <w:rFonts w:ascii="Arial" w:hAnsi="Arial" w:cs="Arial"/>
          <w:b/>
          <w:color w:val="0070C0"/>
        </w:rPr>
        <w:t>.</w:t>
      </w:r>
    </w:p>
    <w:p w:rsidR="00934BC5" w:rsidRP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34BC5" w:rsidRPr="00C1534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C15345">
        <w:rPr>
          <w:rFonts w:ascii="Arial" w:hAnsi="Arial" w:cs="Arial"/>
          <w:b/>
          <w:color w:val="FF0000"/>
        </w:rPr>
        <w:t>Algunas de sus obras de ámbito más local son:</w:t>
      </w:r>
    </w:p>
    <w:p w:rsidR="00934BC5" w:rsidRPr="00934BC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Constituciones de la </w:t>
      </w:r>
      <w:hyperlink r:id="rId48" w:tooltip="SAMI" w:history="1">
        <w:r w:rsidRPr="00934BC5">
          <w:rPr>
            <w:rStyle w:val="Hipervnculo"/>
            <w:b/>
            <w:i/>
            <w:iCs/>
            <w:color w:val="auto"/>
            <w:u w:val="none"/>
          </w:rPr>
          <w:t>S. A. M. I.</w:t>
        </w:r>
      </w:hyperlink>
      <w:r w:rsidRPr="00934BC5">
        <w:rPr>
          <w:b/>
          <w:i/>
          <w:iCs/>
        </w:rPr>
        <w:t> </w:t>
      </w:r>
      <w:hyperlink r:id="rId49" w:tooltip="Catedral de Santiago" w:history="1">
        <w:r w:rsidRPr="00934BC5">
          <w:rPr>
            <w:rStyle w:val="Hipervnculo"/>
            <w:b/>
            <w:i/>
            <w:iCs/>
            <w:color w:val="auto"/>
            <w:u w:val="none"/>
          </w:rPr>
          <w:t>Catedral de Santiago</w:t>
        </w:r>
      </w:hyperlink>
      <w:r w:rsidRPr="00934BC5">
        <w:rPr>
          <w:b/>
          <w:i/>
          <w:iCs/>
        </w:rPr>
        <w:t> adaptadas a la legislación canónica vigente y derecho concordado;</w:t>
      </w: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 xml:space="preserve">Las peregrinaciones a Santiago. Los nombres de </w:t>
      </w:r>
      <w:proofErr w:type="spellStart"/>
      <w:r w:rsidRPr="00934BC5">
        <w:rPr>
          <w:b/>
          <w:i/>
          <w:iCs/>
        </w:rPr>
        <w:t>Libredón</w:t>
      </w:r>
      <w:proofErr w:type="spellEnd"/>
      <w:r w:rsidRPr="00934BC5">
        <w:rPr>
          <w:b/>
          <w:i/>
          <w:iCs/>
        </w:rPr>
        <w:t xml:space="preserve"> y Compostela</w:t>
      </w:r>
      <w:r w:rsidRPr="00934BC5">
        <w:rPr>
          <w:b/>
        </w:rPr>
        <w:t>;</w:t>
      </w: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La Capilla del Gran Hospital. Sus privilegios</w:t>
      </w:r>
      <w:r w:rsidRPr="00934BC5">
        <w:rPr>
          <w:b/>
        </w:rPr>
        <w:t>;</w:t>
      </w: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 xml:space="preserve">Una carta del autor de "Ne </w:t>
      </w:r>
      <w:proofErr w:type="spellStart"/>
      <w:r w:rsidRPr="00934BC5">
        <w:rPr>
          <w:b/>
          <w:i/>
          <w:iCs/>
        </w:rPr>
        <w:t>temere</w:t>
      </w:r>
      <w:proofErr w:type="spellEnd"/>
      <w:r w:rsidRPr="00934BC5">
        <w:rPr>
          <w:b/>
          <w:i/>
          <w:iCs/>
        </w:rPr>
        <w:t>"</w:t>
      </w:r>
      <w:r w:rsidRPr="00934BC5">
        <w:rPr>
          <w:b/>
        </w:rPr>
        <w:t>;</w:t>
      </w: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 xml:space="preserve">Rúa del Villar. Examen </w:t>
      </w:r>
      <w:proofErr w:type="spellStart"/>
      <w:r w:rsidRPr="00934BC5">
        <w:rPr>
          <w:b/>
          <w:i/>
          <w:iCs/>
        </w:rPr>
        <w:t>glotológico</w:t>
      </w:r>
      <w:proofErr w:type="spellEnd"/>
      <w:r w:rsidRPr="00934BC5">
        <w:rPr>
          <w:b/>
          <w:i/>
          <w:iCs/>
        </w:rPr>
        <w:t xml:space="preserve"> de sus denominaciones en el siglo XII</w:t>
      </w:r>
      <w:r w:rsidRPr="00934BC5">
        <w:rPr>
          <w:b/>
        </w:rPr>
        <w:t>;</w:t>
      </w: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La lengua gallega y su léxico etimológico</w:t>
      </w:r>
      <w:r w:rsidRPr="00934BC5">
        <w:rPr>
          <w:b/>
        </w:rPr>
        <w:t>;</w:t>
      </w:r>
    </w:p>
    <w:p w:rsidR="00934BC5" w:rsidRP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Galicia y sus hombres. Una entrevista con el sabio políglota Dr. Amor Ruibal</w:t>
      </w:r>
      <w:r w:rsidRPr="00934BC5">
        <w:rPr>
          <w:b/>
        </w:rPr>
        <w:t>;</w:t>
      </w:r>
    </w:p>
    <w:p w:rsidR="00934BC5" w:rsidRDefault="00934BC5" w:rsidP="00934BC5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 xml:space="preserve">La cruz </w:t>
      </w:r>
      <w:proofErr w:type="spellStart"/>
      <w:r w:rsidRPr="00934BC5">
        <w:rPr>
          <w:b/>
          <w:i/>
          <w:iCs/>
        </w:rPr>
        <w:t>svástica</w:t>
      </w:r>
      <w:proofErr w:type="spellEnd"/>
      <w:r w:rsidRPr="00934BC5">
        <w:rPr>
          <w:b/>
          <w:i/>
          <w:iCs/>
        </w:rPr>
        <w:t xml:space="preserve"> en Galicia. La cruz </w:t>
      </w:r>
      <w:proofErr w:type="spellStart"/>
      <w:r w:rsidRPr="00934BC5">
        <w:rPr>
          <w:b/>
          <w:i/>
          <w:iCs/>
        </w:rPr>
        <w:t>svástica</w:t>
      </w:r>
      <w:proofErr w:type="spellEnd"/>
      <w:r w:rsidRPr="00934BC5">
        <w:rPr>
          <w:b/>
          <w:i/>
          <w:iCs/>
        </w:rPr>
        <w:t xml:space="preserve"> no es celta</w:t>
      </w:r>
      <w:r w:rsidRPr="00934BC5">
        <w:rPr>
          <w:b/>
        </w:rPr>
        <w:t xml:space="preserve"> (procedentes de </w:t>
      </w:r>
      <w:proofErr w:type="spellStart"/>
      <w:r w:rsidRPr="00934BC5">
        <w:rPr>
          <w:b/>
        </w:rPr>
        <w:t>artigos</w:t>
      </w:r>
      <w:proofErr w:type="spellEnd"/>
      <w:r w:rsidRPr="00934BC5">
        <w:rPr>
          <w:b/>
        </w:rPr>
        <w:t xml:space="preserve"> en </w:t>
      </w:r>
      <w:proofErr w:type="spellStart"/>
      <w:r w:rsidRPr="00934BC5">
        <w:rPr>
          <w:b/>
        </w:rPr>
        <w:t>xornais</w:t>
      </w:r>
      <w:proofErr w:type="spellEnd"/>
      <w:r w:rsidRPr="00934BC5">
        <w:rPr>
          <w:b/>
        </w:rPr>
        <w:t>);</w:t>
      </w:r>
    </w:p>
    <w:p w:rsidR="00934BC5" w:rsidRPr="00934BC5" w:rsidRDefault="00934BC5" w:rsidP="00934BC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</w:p>
    <w:p w:rsidR="00934BC5" w:rsidRPr="00C15345" w:rsidRDefault="00934BC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C15345">
        <w:rPr>
          <w:rFonts w:ascii="Arial" w:hAnsi="Arial" w:cs="Arial"/>
          <w:b/>
          <w:color w:val="0070C0"/>
        </w:rPr>
        <w:t xml:space="preserve">    Incompleta quedó su monumental y a su vez más conocida obra </w:t>
      </w:r>
      <w:r w:rsidRPr="00C15345">
        <w:rPr>
          <w:rFonts w:ascii="Arial" w:hAnsi="Arial" w:cs="Arial"/>
          <w:b/>
          <w:i/>
          <w:iCs/>
          <w:color w:val="0070C0"/>
        </w:rPr>
        <w:t>Los problemas fund</w:t>
      </w:r>
      <w:r w:rsidRPr="00C15345">
        <w:rPr>
          <w:rFonts w:ascii="Arial" w:hAnsi="Arial" w:cs="Arial"/>
          <w:b/>
          <w:i/>
          <w:iCs/>
          <w:color w:val="0070C0"/>
        </w:rPr>
        <w:t>a</w:t>
      </w:r>
      <w:r w:rsidRPr="00C15345">
        <w:rPr>
          <w:rFonts w:ascii="Arial" w:hAnsi="Arial" w:cs="Arial"/>
          <w:b/>
          <w:i/>
          <w:iCs/>
          <w:color w:val="0070C0"/>
        </w:rPr>
        <w:t>mentales de la Filosofía y el Dogma</w:t>
      </w:r>
      <w:r w:rsidRPr="00C15345">
        <w:rPr>
          <w:rFonts w:ascii="Arial" w:hAnsi="Arial" w:cs="Arial"/>
          <w:b/>
          <w:color w:val="0070C0"/>
        </w:rPr>
        <w:t>, prevista para 17 </w:t>
      </w:r>
      <w:hyperlink r:id="rId50" w:tooltip="Tomo" w:history="1">
        <w:r w:rsidRPr="00C15345">
          <w:rPr>
            <w:rStyle w:val="Hipervnculo"/>
            <w:rFonts w:ascii="Arial" w:hAnsi="Arial" w:cs="Arial"/>
            <w:b/>
            <w:color w:val="0070C0"/>
            <w:u w:val="none"/>
          </w:rPr>
          <w:t>tomos</w:t>
        </w:r>
      </w:hyperlink>
      <w:r w:rsidRPr="00C15345">
        <w:rPr>
          <w:rFonts w:ascii="Arial" w:hAnsi="Arial" w:cs="Arial"/>
          <w:b/>
          <w:color w:val="0070C0"/>
        </w:rPr>
        <w:t>; y de la cual se publicaron los primeros 10.</w:t>
      </w:r>
    </w:p>
    <w:p w:rsidR="00C15345" w:rsidRDefault="00C15345" w:rsidP="00934BC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Programa de lenguas bíblicas con principios de Gramática comparada: estudios sup</w:t>
      </w:r>
      <w:r w:rsidRPr="00934BC5">
        <w:rPr>
          <w:b/>
          <w:i/>
          <w:iCs/>
        </w:rPr>
        <w:t>e</w:t>
      </w:r>
      <w:r w:rsidRPr="00934BC5">
        <w:rPr>
          <w:b/>
          <w:i/>
          <w:iCs/>
        </w:rPr>
        <w:t>riores del Seminario Conciliar Central</w:t>
      </w:r>
      <w:r w:rsidRPr="00934BC5">
        <w:rPr>
          <w:b/>
        </w:rPr>
        <w:t> 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 xml:space="preserve">De platonismo et aristotelismo in </w:t>
      </w:r>
      <w:proofErr w:type="spellStart"/>
      <w:r w:rsidRPr="00934BC5">
        <w:rPr>
          <w:b/>
          <w:i/>
          <w:iCs/>
        </w:rPr>
        <w:t>evolutione</w:t>
      </w:r>
      <w:proofErr w:type="spellEnd"/>
      <w:r w:rsidRPr="00934BC5">
        <w:rPr>
          <w:b/>
          <w:i/>
          <w:iCs/>
        </w:rPr>
        <w:t xml:space="preserve"> </w:t>
      </w:r>
      <w:proofErr w:type="spellStart"/>
      <w:r w:rsidRPr="00934BC5">
        <w:rPr>
          <w:b/>
          <w:i/>
          <w:iCs/>
        </w:rPr>
        <w:t>dogmatum</w:t>
      </w:r>
      <w:proofErr w:type="spellEnd"/>
      <w:r w:rsidRPr="00934BC5">
        <w:rPr>
          <w:b/>
        </w:rPr>
        <w:t> (1898)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proofErr w:type="spellStart"/>
      <w:r w:rsidRPr="00934BC5">
        <w:rPr>
          <w:b/>
        </w:rPr>
        <w:t>Introd</w:t>
      </w:r>
      <w:proofErr w:type="spellEnd"/>
      <w:r w:rsidRPr="00934BC5">
        <w:rPr>
          <w:b/>
        </w:rPr>
        <w:t>. y trad. de </w:t>
      </w:r>
      <w:hyperlink r:id="rId51" w:tooltip="Paul Régnaud (aún no redactado)" w:history="1">
        <w:r w:rsidRPr="00934BC5">
          <w:rPr>
            <w:rStyle w:val="Hipervnculo"/>
            <w:b/>
            <w:color w:val="auto"/>
            <w:u w:val="none"/>
          </w:rPr>
          <w:t xml:space="preserve">Paul </w:t>
        </w:r>
        <w:proofErr w:type="spellStart"/>
        <w:r w:rsidRPr="00934BC5">
          <w:rPr>
            <w:rStyle w:val="Hipervnculo"/>
            <w:b/>
            <w:color w:val="auto"/>
            <w:u w:val="none"/>
          </w:rPr>
          <w:t>Régnaud</w:t>
        </w:r>
        <w:proofErr w:type="spellEnd"/>
      </w:hyperlink>
      <w:r w:rsidRPr="00934BC5">
        <w:rPr>
          <w:b/>
        </w:rPr>
        <w:t>, </w:t>
      </w:r>
      <w:r w:rsidRPr="00934BC5">
        <w:rPr>
          <w:b/>
          <w:i/>
          <w:iCs/>
        </w:rPr>
        <w:t>Principios generales de lingüística indo-europea: Ve</w:t>
      </w:r>
      <w:r w:rsidRPr="00934BC5">
        <w:rPr>
          <w:b/>
          <w:i/>
          <w:iCs/>
        </w:rPr>
        <w:t>r</w:t>
      </w:r>
      <w:r w:rsidRPr="00934BC5">
        <w:rPr>
          <w:b/>
          <w:i/>
          <w:iCs/>
        </w:rPr>
        <w:t>sión española, precedida de un estudio sobre la ciencia del lenguaje por el Dr. A. Amor Ruibal</w:t>
      </w:r>
      <w:r w:rsidR="00643AEB">
        <w:rPr>
          <w:b/>
        </w:rPr>
        <w:t> Santiago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Doctrina de Santo Tomás acerca del influjo de Dios en las acciones de las criaturas r</w:t>
      </w:r>
      <w:r w:rsidRPr="00934BC5">
        <w:rPr>
          <w:b/>
          <w:i/>
          <w:iCs/>
        </w:rPr>
        <w:t>a</w:t>
      </w:r>
      <w:r w:rsidRPr="00934BC5">
        <w:rPr>
          <w:b/>
          <w:i/>
          <w:iCs/>
        </w:rPr>
        <w:t>cionales y sobre la ciencia media</w:t>
      </w:r>
      <w:r w:rsidRPr="00934BC5">
        <w:rPr>
          <w:b/>
        </w:rPr>
        <w:t> Santiago, [s.n.], 1901.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</w:rPr>
      </w:pP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Los problemas fundamentales de la filología comparada: Su historia, su naturaleza y sus diversas relaciones científicas: Primera parte</w:t>
      </w:r>
      <w:r w:rsidRPr="00934BC5">
        <w:rPr>
          <w:b/>
        </w:rPr>
        <w:t xml:space="preserve">. </w:t>
      </w:r>
    </w:p>
    <w:p w:rsidR="00643AEB" w:rsidRDefault="00643AEB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</w:rPr>
      </w:pPr>
    </w:p>
    <w:p w:rsidR="00643AEB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Los problemas fundamentales de la filología comparada: Su historia, su naturaleza y sus diversas relaciones científicas: Segunda parte</w:t>
      </w:r>
      <w:r w:rsidRPr="00934BC5">
        <w:rPr>
          <w:b/>
        </w:rPr>
        <w:t> </w:t>
      </w:r>
    </w:p>
    <w:p w:rsidR="00643AEB" w:rsidRDefault="00643AEB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</w:p>
    <w:p w:rsidR="00C15345" w:rsidRPr="00934BC5" w:rsidRDefault="00643AEB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 xml:space="preserve"> </w:t>
      </w:r>
      <w:r w:rsidR="00C15345" w:rsidRPr="00934BC5">
        <w:rPr>
          <w:b/>
          <w:i/>
          <w:iCs/>
        </w:rPr>
        <w:t xml:space="preserve">Esponsales y matrimonio según el decreto Ne </w:t>
      </w:r>
      <w:proofErr w:type="spellStart"/>
      <w:r w:rsidR="00C15345" w:rsidRPr="00934BC5">
        <w:rPr>
          <w:b/>
          <w:i/>
          <w:iCs/>
        </w:rPr>
        <w:t>Temere</w:t>
      </w:r>
      <w:proofErr w:type="spellEnd"/>
      <w:r w:rsidR="00C15345" w:rsidRPr="00934BC5">
        <w:rPr>
          <w:b/>
        </w:rPr>
        <w:t xml:space="preserve"> Santiago [de Compostela]: Imp. y </w:t>
      </w:r>
      <w:proofErr w:type="spellStart"/>
      <w:r w:rsidR="00C15345" w:rsidRPr="00934BC5">
        <w:rPr>
          <w:b/>
        </w:rPr>
        <w:t>Enc</w:t>
      </w:r>
      <w:proofErr w:type="spellEnd"/>
      <w:r w:rsidR="00C15345" w:rsidRPr="00934BC5">
        <w:rPr>
          <w:b/>
        </w:rPr>
        <w:t>. del Seminario Central, 1908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</w:rPr>
      </w:pPr>
      <w:r w:rsidRPr="00934BC5">
        <w:rPr>
          <w:b/>
          <w:i/>
          <w:iCs/>
        </w:rPr>
        <w:t>Los problemas fundamentales de la filosofía y del dogma</w:t>
      </w:r>
      <w:r w:rsidR="00643AEB">
        <w:rPr>
          <w:b/>
        </w:rPr>
        <w:t> 10 volúmenes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60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60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lastRenderedPageBreak/>
        <w:t xml:space="preserve">La </w:t>
      </w:r>
      <w:proofErr w:type="spellStart"/>
      <w:r w:rsidRPr="00934BC5">
        <w:rPr>
          <w:b/>
          <w:i/>
          <w:iCs/>
          <w:color w:val="222222"/>
        </w:rPr>
        <w:t>amoción</w:t>
      </w:r>
      <w:proofErr w:type="spellEnd"/>
      <w:r w:rsidRPr="00934BC5">
        <w:rPr>
          <w:b/>
          <w:i/>
          <w:iCs/>
          <w:color w:val="222222"/>
        </w:rPr>
        <w:t xml:space="preserve"> administrativa de los Párrocos: Exposición y comentarios al Decreto </w:t>
      </w:r>
      <w:proofErr w:type="spellStart"/>
      <w:r w:rsidRPr="00934BC5">
        <w:rPr>
          <w:b/>
          <w:i/>
          <w:iCs/>
          <w:color w:val="222222"/>
        </w:rPr>
        <w:t>Max</w:t>
      </w:r>
      <w:r w:rsidRPr="00934BC5">
        <w:rPr>
          <w:b/>
          <w:i/>
          <w:iCs/>
          <w:color w:val="222222"/>
        </w:rPr>
        <w:t>i</w:t>
      </w:r>
      <w:r w:rsidRPr="00934BC5">
        <w:rPr>
          <w:b/>
          <w:i/>
          <w:iCs/>
          <w:color w:val="222222"/>
        </w:rPr>
        <w:t>ma</w:t>
      </w:r>
      <w:proofErr w:type="spellEnd"/>
      <w:r w:rsidRPr="00934BC5">
        <w:rPr>
          <w:b/>
          <w:i/>
          <w:iCs/>
          <w:color w:val="222222"/>
        </w:rPr>
        <w:t xml:space="preserve"> Cura precedido de un estudio sobre los principios fundamentales del Derecho penal Canónico</w:t>
      </w:r>
      <w:r w:rsidRPr="00934BC5">
        <w:rPr>
          <w:b/>
          <w:color w:val="222222"/>
        </w:rPr>
        <w:t> </w:t>
      </w:r>
    </w:p>
    <w:p w:rsidR="00C15345" w:rsidRP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  <w:lang w:val="en-US"/>
        </w:rPr>
        <w:t>Militarismus und deutsche Wissenschaft im Urteile eines Spaniers</w:t>
      </w:r>
      <w:r w:rsidRPr="00934BC5">
        <w:rPr>
          <w:b/>
          <w:color w:val="222222"/>
          <w:lang w:val="en-US"/>
        </w:rPr>
        <w:t> Santiago de Co</w:t>
      </w:r>
      <w:r w:rsidRPr="00934BC5">
        <w:rPr>
          <w:b/>
          <w:color w:val="222222"/>
          <w:lang w:val="en-US"/>
        </w:rPr>
        <w:t>m</w:t>
      </w:r>
      <w:r w:rsidRPr="00934BC5">
        <w:rPr>
          <w:b/>
          <w:color w:val="222222"/>
          <w:lang w:val="en-US"/>
        </w:rPr>
        <w:t xml:space="preserve">postela: [s.n.], 1915. </w:t>
      </w:r>
      <w:r w:rsidRPr="00934BC5">
        <w:rPr>
          <w:b/>
          <w:color w:val="222222"/>
        </w:rPr>
        <w:t>Traducido como </w:t>
      </w:r>
      <w:r w:rsidRPr="00934BC5">
        <w:rPr>
          <w:b/>
          <w:i/>
          <w:iCs/>
          <w:color w:val="222222"/>
        </w:rPr>
        <w:t xml:space="preserve">El militarismo y la ciencia alemana caracterizados por un Español, Santiago de </w:t>
      </w:r>
      <w:proofErr w:type="spellStart"/>
      <w:r w:rsidRPr="00934BC5">
        <w:rPr>
          <w:b/>
          <w:i/>
          <w:iCs/>
          <w:color w:val="222222"/>
        </w:rPr>
        <w:t>Compestela</w:t>
      </w:r>
      <w:proofErr w:type="spellEnd"/>
      <w:r w:rsidRPr="00934BC5">
        <w:rPr>
          <w:b/>
          <w:i/>
          <w:iCs/>
          <w:color w:val="222222"/>
        </w:rPr>
        <w:t xml:space="preserve">, 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 xml:space="preserve">La </w:t>
      </w:r>
      <w:proofErr w:type="spellStart"/>
      <w:r w:rsidRPr="00934BC5">
        <w:rPr>
          <w:b/>
          <w:i/>
          <w:iCs/>
          <w:color w:val="222222"/>
        </w:rPr>
        <w:t>guerre</w:t>
      </w:r>
      <w:proofErr w:type="spellEnd"/>
      <w:r w:rsidRPr="00934BC5">
        <w:rPr>
          <w:b/>
          <w:i/>
          <w:iCs/>
          <w:color w:val="222222"/>
        </w:rPr>
        <w:t xml:space="preserve">, la </w:t>
      </w:r>
      <w:proofErr w:type="spellStart"/>
      <w:r w:rsidRPr="00934BC5">
        <w:rPr>
          <w:b/>
          <w:i/>
          <w:iCs/>
          <w:color w:val="222222"/>
        </w:rPr>
        <w:t>culture</w:t>
      </w:r>
      <w:proofErr w:type="spellEnd"/>
      <w:r w:rsidRPr="00934BC5">
        <w:rPr>
          <w:b/>
          <w:i/>
          <w:iCs/>
          <w:color w:val="222222"/>
        </w:rPr>
        <w:t xml:space="preserve"> et la religión: la </w:t>
      </w:r>
      <w:proofErr w:type="spellStart"/>
      <w:r w:rsidRPr="00934BC5">
        <w:rPr>
          <w:b/>
          <w:i/>
          <w:iCs/>
          <w:color w:val="222222"/>
        </w:rPr>
        <w:t>lutte</w:t>
      </w:r>
      <w:proofErr w:type="spellEnd"/>
      <w:r w:rsidRPr="00934BC5">
        <w:rPr>
          <w:b/>
          <w:i/>
          <w:iCs/>
          <w:color w:val="222222"/>
        </w:rPr>
        <w:t xml:space="preserve"> des </w:t>
      </w:r>
      <w:proofErr w:type="spellStart"/>
      <w:r w:rsidRPr="00934BC5">
        <w:rPr>
          <w:b/>
          <w:i/>
          <w:iCs/>
          <w:color w:val="222222"/>
        </w:rPr>
        <w:t>puissances</w:t>
      </w:r>
      <w:proofErr w:type="spellEnd"/>
      <w:r w:rsidRPr="00934BC5">
        <w:rPr>
          <w:b/>
          <w:i/>
          <w:iCs/>
          <w:color w:val="222222"/>
        </w:rPr>
        <w:t xml:space="preserve"> centrales; le </w:t>
      </w:r>
      <w:proofErr w:type="spellStart"/>
      <w:r w:rsidRPr="00934BC5">
        <w:rPr>
          <w:b/>
          <w:i/>
          <w:iCs/>
          <w:color w:val="222222"/>
        </w:rPr>
        <w:t>militarisme</w:t>
      </w:r>
      <w:proofErr w:type="spellEnd"/>
      <w:r w:rsidRPr="00934BC5">
        <w:rPr>
          <w:b/>
          <w:i/>
          <w:iCs/>
          <w:color w:val="222222"/>
        </w:rPr>
        <w:t xml:space="preserve"> et la </w:t>
      </w:r>
      <w:proofErr w:type="spellStart"/>
      <w:r w:rsidRPr="00934BC5">
        <w:rPr>
          <w:b/>
          <w:i/>
          <w:iCs/>
          <w:color w:val="222222"/>
        </w:rPr>
        <w:t>science</w:t>
      </w:r>
      <w:proofErr w:type="spellEnd"/>
      <w:r w:rsidRPr="00934BC5">
        <w:rPr>
          <w:b/>
          <w:i/>
          <w:iCs/>
          <w:color w:val="222222"/>
        </w:rPr>
        <w:t xml:space="preserve"> </w:t>
      </w:r>
      <w:proofErr w:type="spellStart"/>
      <w:r w:rsidRPr="00934BC5">
        <w:rPr>
          <w:b/>
          <w:i/>
          <w:iCs/>
          <w:color w:val="222222"/>
        </w:rPr>
        <w:t>allemande</w:t>
      </w:r>
      <w:proofErr w:type="spellEnd"/>
      <w:r w:rsidRPr="00934BC5">
        <w:rPr>
          <w:b/>
          <w:color w:val="222222"/>
        </w:rPr>
        <w:t> 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 xml:space="preserve">La Bula Española ["Ut </w:t>
      </w:r>
      <w:proofErr w:type="spellStart"/>
      <w:r w:rsidRPr="00934BC5">
        <w:rPr>
          <w:b/>
          <w:i/>
          <w:iCs/>
          <w:color w:val="222222"/>
        </w:rPr>
        <w:t>praesens</w:t>
      </w:r>
      <w:proofErr w:type="spellEnd"/>
      <w:r w:rsidRPr="00934BC5">
        <w:rPr>
          <w:b/>
          <w:i/>
          <w:iCs/>
          <w:color w:val="222222"/>
        </w:rPr>
        <w:t xml:space="preserve">," </w:t>
      </w:r>
      <w:proofErr w:type="spellStart"/>
      <w:r w:rsidRPr="00934BC5">
        <w:rPr>
          <w:b/>
          <w:i/>
          <w:iCs/>
          <w:color w:val="222222"/>
        </w:rPr>
        <w:t>dated</w:t>
      </w:r>
      <w:proofErr w:type="spellEnd"/>
      <w:r w:rsidRPr="00934BC5">
        <w:rPr>
          <w:b/>
          <w:i/>
          <w:iCs/>
          <w:color w:val="222222"/>
        </w:rPr>
        <w:t xml:space="preserve">: 12 </w:t>
      </w:r>
      <w:proofErr w:type="spellStart"/>
      <w:r w:rsidRPr="00934BC5">
        <w:rPr>
          <w:b/>
          <w:i/>
          <w:iCs/>
          <w:color w:val="222222"/>
        </w:rPr>
        <w:t>Aug</w:t>
      </w:r>
      <w:proofErr w:type="spellEnd"/>
      <w:r w:rsidRPr="00934BC5">
        <w:rPr>
          <w:b/>
          <w:i/>
          <w:iCs/>
          <w:color w:val="222222"/>
        </w:rPr>
        <w:t>. 1915] y sus privilegios, según la r</w:t>
      </w:r>
      <w:r w:rsidRPr="00934BC5">
        <w:rPr>
          <w:b/>
          <w:i/>
          <w:iCs/>
          <w:color w:val="222222"/>
        </w:rPr>
        <w:t>e</w:t>
      </w:r>
      <w:r w:rsidRPr="00934BC5">
        <w:rPr>
          <w:b/>
          <w:i/>
          <w:iCs/>
          <w:color w:val="222222"/>
        </w:rPr>
        <w:t xml:space="preserve">forma de Benedicto XV. </w:t>
      </w:r>
      <w:r w:rsidRPr="00934BC5">
        <w:rPr>
          <w:b/>
          <w:color w:val="222222"/>
        </w:rPr>
        <w:t>1915.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proofErr w:type="spellStart"/>
      <w:r w:rsidRPr="00934BC5">
        <w:rPr>
          <w:b/>
          <w:i/>
          <w:iCs/>
          <w:color w:val="222222"/>
        </w:rPr>
        <w:t>Der</w:t>
      </w:r>
      <w:proofErr w:type="spellEnd"/>
      <w:r w:rsidRPr="00934BC5">
        <w:rPr>
          <w:b/>
          <w:i/>
          <w:iCs/>
          <w:color w:val="222222"/>
        </w:rPr>
        <w:t xml:space="preserve"> </w:t>
      </w:r>
      <w:proofErr w:type="spellStart"/>
      <w:r w:rsidRPr="00934BC5">
        <w:rPr>
          <w:b/>
          <w:i/>
          <w:iCs/>
          <w:color w:val="222222"/>
        </w:rPr>
        <w:t>Kampf</w:t>
      </w:r>
      <w:proofErr w:type="spellEnd"/>
      <w:r w:rsidRPr="00934BC5">
        <w:rPr>
          <w:b/>
          <w:i/>
          <w:iCs/>
          <w:color w:val="222222"/>
        </w:rPr>
        <w:t xml:space="preserve"> </w:t>
      </w:r>
      <w:proofErr w:type="spellStart"/>
      <w:r w:rsidRPr="00934BC5">
        <w:rPr>
          <w:b/>
          <w:i/>
          <w:iCs/>
          <w:color w:val="222222"/>
        </w:rPr>
        <w:t>der</w:t>
      </w:r>
      <w:proofErr w:type="spellEnd"/>
      <w:r w:rsidRPr="00934BC5">
        <w:rPr>
          <w:b/>
          <w:i/>
          <w:iCs/>
          <w:color w:val="222222"/>
        </w:rPr>
        <w:t xml:space="preserve"> </w:t>
      </w:r>
      <w:proofErr w:type="spellStart"/>
      <w:r w:rsidRPr="00934BC5">
        <w:rPr>
          <w:b/>
          <w:i/>
          <w:iCs/>
          <w:color w:val="222222"/>
        </w:rPr>
        <w:t>Zentralmächte</w:t>
      </w:r>
      <w:proofErr w:type="spellEnd"/>
      <w:r w:rsidRPr="00934BC5">
        <w:rPr>
          <w:b/>
          <w:color w:val="222222"/>
        </w:rPr>
        <w:t> </w:t>
      </w:r>
      <w:proofErr w:type="spellStart"/>
      <w:r w:rsidRPr="00934BC5">
        <w:rPr>
          <w:b/>
          <w:color w:val="222222"/>
        </w:rPr>
        <w:t>Freiburg</w:t>
      </w:r>
      <w:proofErr w:type="spellEnd"/>
      <w:r w:rsidRPr="00934BC5">
        <w:rPr>
          <w:b/>
          <w:color w:val="222222"/>
        </w:rPr>
        <w:t xml:space="preserve">: </w:t>
      </w:r>
      <w:proofErr w:type="spellStart"/>
      <w:r w:rsidRPr="00934BC5">
        <w:rPr>
          <w:b/>
          <w:color w:val="222222"/>
        </w:rPr>
        <w:t>Herder</w:t>
      </w:r>
      <w:proofErr w:type="spellEnd"/>
      <w:r w:rsidRPr="00934BC5">
        <w:rPr>
          <w:b/>
          <w:color w:val="222222"/>
        </w:rPr>
        <w:t>, 1915..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643AEB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 xml:space="preserve">Derecho penal de la Iglesia Católica según el Código </w:t>
      </w:r>
      <w:proofErr w:type="spellStart"/>
      <w:r w:rsidRPr="00934BC5">
        <w:rPr>
          <w:b/>
          <w:i/>
          <w:iCs/>
          <w:color w:val="222222"/>
        </w:rPr>
        <w:t>Canonico</w:t>
      </w:r>
      <w:proofErr w:type="spellEnd"/>
      <w:r w:rsidRPr="00934BC5">
        <w:rPr>
          <w:b/>
          <w:i/>
          <w:iCs/>
          <w:color w:val="222222"/>
        </w:rPr>
        <w:t xml:space="preserve"> vigente</w:t>
      </w:r>
      <w:r w:rsidRPr="00934BC5">
        <w:rPr>
          <w:b/>
          <w:color w:val="222222"/>
        </w:rPr>
        <w:t> 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 xml:space="preserve">Censuras y penas canónicas según el Código vigente ordenadas en categorías (según el plan de la Bula Apostólica </w:t>
      </w:r>
      <w:proofErr w:type="spellStart"/>
      <w:r w:rsidRPr="00934BC5">
        <w:rPr>
          <w:b/>
          <w:i/>
          <w:iCs/>
          <w:color w:val="222222"/>
        </w:rPr>
        <w:t>Sedis</w:t>
      </w:r>
      <w:proofErr w:type="spellEnd"/>
      <w:r w:rsidRPr="00934BC5">
        <w:rPr>
          <w:b/>
          <w:i/>
          <w:iCs/>
          <w:color w:val="222222"/>
        </w:rPr>
        <w:t>): exposición y comentarios</w:t>
      </w:r>
      <w:r w:rsidRPr="00934BC5">
        <w:rPr>
          <w:b/>
          <w:color w:val="222222"/>
        </w:rPr>
        <w:t> 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>Introducción a la ciencia del lenguaje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>Babel y Babilonia, o sea, las influencias asirias en las enseñanzas bíblicas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Pr="00934BC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color w:val="222222"/>
        </w:rPr>
      </w:pPr>
      <w:r w:rsidRPr="00934BC5">
        <w:rPr>
          <w:b/>
          <w:i/>
          <w:iCs/>
          <w:color w:val="222222"/>
        </w:rPr>
        <w:t>Cuatro manuscritos inéditos: Los principios de donde recibe el ente la existencia; Nat</w:t>
      </w:r>
      <w:r w:rsidRPr="00934BC5">
        <w:rPr>
          <w:b/>
          <w:i/>
          <w:iCs/>
          <w:color w:val="222222"/>
        </w:rPr>
        <w:t>u</w:t>
      </w:r>
      <w:r w:rsidRPr="00934BC5">
        <w:rPr>
          <w:b/>
          <w:i/>
          <w:iCs/>
          <w:color w:val="222222"/>
        </w:rPr>
        <w:t>raleza y sobre naturaleza; Existencia de Dios; Existencia de Dios según mi exposición</w:t>
      </w:r>
      <w:r w:rsidRPr="00934BC5">
        <w:rPr>
          <w:b/>
          <w:color w:val="222222"/>
        </w:rPr>
        <w:t>(</w:t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b/>
          <w:i/>
          <w:iCs/>
          <w:color w:val="222222"/>
        </w:rPr>
      </w:pP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color w:val="222222"/>
          <w:sz w:val="21"/>
          <w:szCs w:val="21"/>
        </w:rPr>
      </w:pP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color w:val="222222"/>
          <w:sz w:val="21"/>
          <w:szCs w:val="21"/>
        </w:rPr>
      </w:pP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color w:val="222222"/>
          <w:sz w:val="21"/>
          <w:szCs w:val="21"/>
        </w:rPr>
      </w:pP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center"/>
        <w:rPr>
          <w:color w:val="222222"/>
          <w:sz w:val="21"/>
          <w:szCs w:val="21"/>
        </w:rPr>
      </w:pPr>
      <w:r w:rsidRPr="00C15345">
        <w:rPr>
          <w:noProof/>
          <w:color w:val="222222"/>
          <w:sz w:val="21"/>
          <w:szCs w:val="21"/>
        </w:rPr>
        <w:drawing>
          <wp:inline distT="0" distB="0" distL="0" distR="0">
            <wp:extent cx="2570723" cy="2952750"/>
            <wp:effectExtent l="19050" t="0" r="1027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26371" t="10261" r="27336" b="2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2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color w:val="222222"/>
          <w:sz w:val="21"/>
          <w:szCs w:val="21"/>
        </w:rPr>
      </w:pPr>
    </w:p>
    <w:p w:rsidR="00C15345" w:rsidRDefault="00C15345" w:rsidP="00C15345">
      <w:pPr>
        <w:widowControl/>
        <w:shd w:val="clear" w:color="auto" w:fill="FFFFFF"/>
        <w:autoSpaceDE/>
        <w:autoSpaceDN/>
        <w:adjustRightInd/>
        <w:ind w:left="384"/>
        <w:jc w:val="both"/>
        <w:rPr>
          <w:color w:val="222222"/>
          <w:sz w:val="21"/>
          <w:szCs w:val="21"/>
        </w:rPr>
      </w:pPr>
    </w:p>
    <w:p w:rsidR="00E6669C" w:rsidRPr="00F94511" w:rsidRDefault="00E6669C" w:rsidP="00E6669C">
      <w:pPr>
        <w:pStyle w:val="NormalWeb"/>
        <w:jc w:val="center"/>
        <w:rPr>
          <w:rFonts w:ascii="Arial" w:hAnsi="Arial" w:cs="Arial"/>
          <w:b/>
          <w:bCs/>
        </w:rPr>
      </w:pPr>
    </w:p>
    <w:sectPr w:rsidR="00E6669C" w:rsidRPr="00F94511" w:rsidSect="00D7517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345" w:rsidRDefault="00C15345" w:rsidP="005661D3">
      <w:r>
        <w:separator/>
      </w:r>
    </w:p>
  </w:endnote>
  <w:endnote w:type="continuationSeparator" w:id="1">
    <w:p w:rsidR="00C15345" w:rsidRDefault="00C15345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345" w:rsidRDefault="00C15345" w:rsidP="005661D3">
      <w:r>
        <w:separator/>
      </w:r>
    </w:p>
  </w:footnote>
  <w:footnote w:type="continuationSeparator" w:id="1">
    <w:p w:rsidR="00C15345" w:rsidRDefault="00C15345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854"/>
    <w:multiLevelType w:val="multilevel"/>
    <w:tmpl w:val="1F26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454945"/>
    <w:multiLevelType w:val="multilevel"/>
    <w:tmpl w:val="1C74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FA11BB"/>
    <w:multiLevelType w:val="multilevel"/>
    <w:tmpl w:val="B384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9"/>
  </w:num>
  <w:num w:numId="8">
    <w:abstractNumId w:val="10"/>
  </w:num>
  <w:num w:numId="9">
    <w:abstractNumId w:val="1"/>
  </w:num>
  <w:num w:numId="10">
    <w:abstractNumId w:val="4"/>
  </w:num>
  <w:num w:numId="11">
    <w:abstractNumId w:val="8"/>
  </w:num>
  <w:num w:numId="12">
    <w:abstractNumId w:val="12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32A3"/>
    <w:rsid w:val="00246A6D"/>
    <w:rsid w:val="00257D28"/>
    <w:rsid w:val="0026022D"/>
    <w:rsid w:val="00275B8C"/>
    <w:rsid w:val="002841B4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438D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2AFE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04DD"/>
    <w:rsid w:val="006417DB"/>
    <w:rsid w:val="00642F7A"/>
    <w:rsid w:val="00643AEB"/>
    <w:rsid w:val="00651D97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07F60"/>
    <w:rsid w:val="00714886"/>
    <w:rsid w:val="00715890"/>
    <w:rsid w:val="007200A8"/>
    <w:rsid w:val="00720E5B"/>
    <w:rsid w:val="007276F5"/>
    <w:rsid w:val="00740B5C"/>
    <w:rsid w:val="007438AC"/>
    <w:rsid w:val="007563DA"/>
    <w:rsid w:val="00782A95"/>
    <w:rsid w:val="007877A9"/>
    <w:rsid w:val="00794B86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34BC5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A489A"/>
    <w:rsid w:val="00AB023A"/>
    <w:rsid w:val="00AC3B5F"/>
    <w:rsid w:val="00AC4584"/>
    <w:rsid w:val="00AE1375"/>
    <w:rsid w:val="00AE4B40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5345"/>
    <w:rsid w:val="00C17D28"/>
    <w:rsid w:val="00C17FDD"/>
    <w:rsid w:val="00C2334E"/>
    <w:rsid w:val="00C235F4"/>
    <w:rsid w:val="00C30B85"/>
    <w:rsid w:val="00C32C0D"/>
    <w:rsid w:val="00C40540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7517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168C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42F59"/>
    <w:rsid w:val="00F54EE9"/>
    <w:rsid w:val="00F64E1D"/>
    <w:rsid w:val="00F80A78"/>
    <w:rsid w:val="00F832E6"/>
    <w:rsid w:val="00F84C51"/>
    <w:rsid w:val="00F8704D"/>
    <w:rsid w:val="00F91A1E"/>
    <w:rsid w:val="00F94511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Ttulo5Car">
    <w:name w:val="Título 5 Car"/>
    <w:basedOn w:val="Fuentedeprrafopredeter"/>
    <w:link w:val="Ttulo5"/>
    <w:uiPriority w:val="9"/>
    <w:semiHidden/>
    <w:rsid w:val="00F945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923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4_de_noviembre" TargetMode="External"/><Relationship Id="rId18" Type="http://schemas.openxmlformats.org/officeDocument/2006/relationships/hyperlink" Target="https://es.wikipedia.org/wiki/Te%C3%B3logo" TargetMode="External"/><Relationship Id="rId26" Type="http://schemas.openxmlformats.org/officeDocument/2006/relationships/hyperlink" Target="https://es.wikipedia.org/wiki/Santiago_de_Compostela" TargetMode="External"/><Relationship Id="rId39" Type="http://schemas.openxmlformats.org/officeDocument/2006/relationships/hyperlink" Target="https://es.wikipedia.org/wiki/Dogma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Escolasticismo" TargetMode="External"/><Relationship Id="rId34" Type="http://schemas.openxmlformats.org/officeDocument/2006/relationships/hyperlink" Target="https://es.wikipedia.org/wiki/Historia" TargetMode="External"/><Relationship Id="rId42" Type="http://schemas.openxmlformats.org/officeDocument/2006/relationships/hyperlink" Target="https://es.wikipedia.org/wiki/Cardenal_(catolicismo)" TargetMode="External"/><Relationship Id="rId47" Type="http://schemas.openxmlformats.org/officeDocument/2006/relationships/hyperlink" Target="https://es.wikipedia.org/wiki/Historia" TargetMode="External"/><Relationship Id="rId50" Type="http://schemas.openxmlformats.org/officeDocument/2006/relationships/hyperlink" Target="https://es.wikipedia.org/wiki/Tom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1869" TargetMode="External"/><Relationship Id="rId17" Type="http://schemas.openxmlformats.org/officeDocument/2006/relationships/hyperlink" Target="https://es.wikipedia.org/wiki/Ling%C3%BCista" TargetMode="External"/><Relationship Id="rId25" Type="http://schemas.openxmlformats.org/officeDocument/2006/relationships/hyperlink" Target="https://es.wikipedia.org/wiki/Ram%C3%B3n_Cabanillas" TargetMode="External"/><Relationship Id="rId33" Type="http://schemas.openxmlformats.org/officeDocument/2006/relationships/hyperlink" Target="https://es.wikipedia.org/wiki/Ling%C3%BC%C3%ADstica" TargetMode="External"/><Relationship Id="rId38" Type="http://schemas.openxmlformats.org/officeDocument/2006/relationships/hyperlink" Target="https://es.wikipedia.org/wiki/1917" TargetMode="External"/><Relationship Id="rId46" Type="http://schemas.openxmlformats.org/officeDocument/2006/relationships/hyperlink" Target="https://es.wikipedia.org/wiki/Lengua_galle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il%C3%B3sofo" TargetMode="External"/><Relationship Id="rId20" Type="http://schemas.openxmlformats.org/officeDocument/2006/relationships/hyperlink" Target="https://es.wikipedia.org/w/index.php?title=Louis_Billot&amp;action=edit&amp;redlink=1" TargetMode="External"/><Relationship Id="rId29" Type="http://schemas.openxmlformats.org/officeDocument/2006/relationships/hyperlink" Target="https://es.wikipedia.org/w/index.php?title=Universidad_Pontificia_de_Santiago_de_Compostela&amp;action=edit&amp;redlink=1" TargetMode="External"/><Relationship Id="rId41" Type="http://schemas.openxmlformats.org/officeDocument/2006/relationships/hyperlink" Target="https://es.wikipedia.org/wiki/Virgen_Mar%C3%ADa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11_de_marzo" TargetMode="External"/><Relationship Id="rId24" Type="http://schemas.openxmlformats.org/officeDocument/2006/relationships/hyperlink" Target="https://es.wikipedia.org/wiki/Teolog%C3%ADa" TargetMode="External"/><Relationship Id="rId32" Type="http://schemas.openxmlformats.org/officeDocument/2006/relationships/hyperlink" Target="https://es.wikipedia.org/wiki/Erudici%C3%B3n" TargetMode="External"/><Relationship Id="rId37" Type="http://schemas.openxmlformats.org/officeDocument/2006/relationships/hyperlink" Target="https://es.wikipedia.org/wiki/C%C3%B3digo_de_Derecho_Can%C3%B3nico" TargetMode="External"/><Relationship Id="rId40" Type="http://schemas.openxmlformats.org/officeDocument/2006/relationships/hyperlink" Target="https://es.wikipedia.org/wiki/Mediaci%C3%B3n" TargetMode="External"/><Relationship Id="rId45" Type="http://schemas.openxmlformats.org/officeDocument/2006/relationships/hyperlink" Target="https://es.wikipedia.org/wiki/Etimolog%C3%ADa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Pensador" TargetMode="External"/><Relationship Id="rId23" Type="http://schemas.openxmlformats.org/officeDocument/2006/relationships/hyperlink" Target="https://es.wikipedia.org/wiki/C%C3%A1nones" TargetMode="External"/><Relationship Id="rId28" Type="http://schemas.openxmlformats.org/officeDocument/2006/relationships/hyperlink" Target="https://es.wikipedia.org/wiki/Granada" TargetMode="External"/><Relationship Id="rId36" Type="http://schemas.openxmlformats.org/officeDocument/2006/relationships/hyperlink" Target="https://es.wikipedia.org/wiki/Filosof%C3%ADa" TargetMode="External"/><Relationship Id="rId49" Type="http://schemas.openxmlformats.org/officeDocument/2006/relationships/hyperlink" Target="https://es.wikipedia.org/wiki/Catedral_de_Santiago" TargetMode="External"/><Relationship Id="rId10" Type="http://schemas.openxmlformats.org/officeDocument/2006/relationships/hyperlink" Target="https://es.wikipedia.org/wiki/Provincia_de_Pontevedra" TargetMode="External"/><Relationship Id="rId19" Type="http://schemas.openxmlformats.org/officeDocument/2006/relationships/hyperlink" Target="https://es.wikipedia.org/wiki/Espa%C3%B1a" TargetMode="External"/><Relationship Id="rId31" Type="http://schemas.openxmlformats.org/officeDocument/2006/relationships/hyperlink" Target="https://es.wikipedia.org/wiki/Salud" TargetMode="External"/><Relationship Id="rId44" Type="http://schemas.openxmlformats.org/officeDocument/2006/relationships/hyperlink" Target="https://es.wikipedia.org/wiki/Derecho_Can%C3%B3nico" TargetMode="External"/><Relationship Id="rId52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Barro_(Pontevedra)" TargetMode="External"/><Relationship Id="rId14" Type="http://schemas.openxmlformats.org/officeDocument/2006/relationships/hyperlink" Target="https://es.wikipedia.org/wiki/1930" TargetMode="External"/><Relationship Id="rId22" Type="http://schemas.openxmlformats.org/officeDocument/2006/relationships/hyperlink" Target="https://es.wikipedia.org/w/index.php?title=Seminario_Central_de_Santiago&amp;action=edit&amp;redlink=1" TargetMode="External"/><Relationship Id="rId27" Type="http://schemas.openxmlformats.org/officeDocument/2006/relationships/hyperlink" Target="https://es.wikipedia.org/wiki/Orense" TargetMode="External"/><Relationship Id="rId30" Type="http://schemas.openxmlformats.org/officeDocument/2006/relationships/hyperlink" Target="https://es.wikipedia.org/wiki/Academia_de_Berl%C3%ADn" TargetMode="External"/><Relationship Id="rId35" Type="http://schemas.openxmlformats.org/officeDocument/2006/relationships/hyperlink" Target="https://es.wikipedia.org/wiki/Teolog%C3%ADa" TargetMode="External"/><Relationship Id="rId43" Type="http://schemas.openxmlformats.org/officeDocument/2006/relationships/hyperlink" Target="https://es.wikipedia.org/wiki/Federico_Tedeschini" TargetMode="External"/><Relationship Id="rId48" Type="http://schemas.openxmlformats.org/officeDocument/2006/relationships/hyperlink" Target="https://es.wikipedia.org/wiki/SAMI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/index.php?title=Paul_R%C3%A9gnaud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1617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2019-05-16T13:47:00Z</cp:lastPrinted>
  <dcterms:created xsi:type="dcterms:W3CDTF">2019-07-29T14:11:00Z</dcterms:created>
  <dcterms:modified xsi:type="dcterms:W3CDTF">2019-07-29T14:11:00Z</dcterms:modified>
</cp:coreProperties>
</file>