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D4" w:rsidRPr="002C7916" w:rsidRDefault="008246AB" w:rsidP="002C7916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2C7916">
        <w:rPr>
          <w:rFonts w:ascii="Arial" w:hAnsi="Arial" w:cs="Arial"/>
          <w:b/>
          <w:color w:val="FF0000"/>
          <w:sz w:val="36"/>
          <w:szCs w:val="36"/>
        </w:rPr>
        <w:t>Enrique Fl</w:t>
      </w:r>
      <w:r w:rsidR="002C7916">
        <w:rPr>
          <w:rFonts w:ascii="Arial" w:hAnsi="Arial" w:cs="Arial"/>
          <w:b/>
          <w:color w:val="FF0000"/>
          <w:sz w:val="36"/>
          <w:szCs w:val="36"/>
        </w:rPr>
        <w:t>ó</w:t>
      </w:r>
      <w:r w:rsidRPr="002C7916">
        <w:rPr>
          <w:rFonts w:ascii="Arial" w:hAnsi="Arial" w:cs="Arial"/>
          <w:b/>
          <w:color w:val="FF0000"/>
          <w:sz w:val="36"/>
          <w:szCs w:val="36"/>
        </w:rPr>
        <w:t xml:space="preserve">rez </w:t>
      </w:r>
      <w:r w:rsidR="00FB35CA">
        <w:rPr>
          <w:rFonts w:ascii="Arial" w:hAnsi="Arial" w:cs="Arial"/>
          <w:b/>
          <w:color w:val="FF0000"/>
          <w:sz w:val="36"/>
          <w:szCs w:val="36"/>
        </w:rPr>
        <w:t xml:space="preserve">OSA  * </w:t>
      </w:r>
      <w:r w:rsidRPr="002C7916">
        <w:rPr>
          <w:rFonts w:ascii="Arial" w:hAnsi="Arial" w:cs="Arial"/>
          <w:b/>
          <w:color w:val="FF0000"/>
          <w:sz w:val="36"/>
          <w:szCs w:val="36"/>
        </w:rPr>
        <w:t>1702 - 1773</w:t>
      </w:r>
    </w:p>
    <w:p w:rsidR="008246AB" w:rsidRDefault="002C7916" w:rsidP="002C7916">
      <w:pPr>
        <w:jc w:val="center"/>
      </w:pPr>
      <w:r>
        <w:rPr>
          <w:noProof/>
        </w:rPr>
        <w:drawing>
          <wp:inline distT="0" distB="0" distL="0" distR="0">
            <wp:extent cx="1732919" cy="2162175"/>
            <wp:effectExtent l="19050" t="0" r="631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661" t="34174" r="5115" b="34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72" cy="216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6AB" w:rsidRPr="002C7916" w:rsidRDefault="002C7916" w:rsidP="002C7916">
      <w:pPr>
        <w:ind w:left="-851" w:right="-994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C791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B35CA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Pr="002C7916">
        <w:rPr>
          <w:rFonts w:ascii="Arial" w:hAnsi="Arial" w:cs="Arial"/>
          <w:b/>
          <w:color w:val="FF0000"/>
          <w:sz w:val="24"/>
          <w:szCs w:val="24"/>
        </w:rPr>
        <w:t xml:space="preserve">La cultura es siempre un apoyo básico en la labor del catequista, sobre todo cuando sus </w:t>
      </w:r>
      <w:proofErr w:type="spellStart"/>
      <w:r w:rsidRPr="002C7916">
        <w:rPr>
          <w:rFonts w:ascii="Arial" w:hAnsi="Arial" w:cs="Arial"/>
          <w:b/>
          <w:color w:val="FF0000"/>
          <w:sz w:val="24"/>
          <w:szCs w:val="24"/>
        </w:rPr>
        <w:t>catequizan</w:t>
      </w:r>
      <w:r>
        <w:rPr>
          <w:rFonts w:ascii="Arial" w:hAnsi="Arial" w:cs="Arial"/>
          <w:b/>
          <w:color w:val="FF0000"/>
          <w:sz w:val="24"/>
          <w:szCs w:val="24"/>
        </w:rPr>
        <w:t>s</w:t>
      </w:r>
      <w:r w:rsidRPr="002C7916">
        <w:rPr>
          <w:rFonts w:ascii="Arial" w:hAnsi="Arial" w:cs="Arial"/>
          <w:b/>
          <w:color w:val="FF0000"/>
          <w:sz w:val="24"/>
          <w:szCs w:val="24"/>
        </w:rPr>
        <w:t>os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o sus alumnos </w:t>
      </w:r>
      <w:r w:rsidRPr="002C7916">
        <w:rPr>
          <w:rFonts w:ascii="Arial" w:hAnsi="Arial" w:cs="Arial"/>
          <w:b/>
          <w:color w:val="FF0000"/>
          <w:sz w:val="24"/>
          <w:szCs w:val="24"/>
        </w:rPr>
        <w:t xml:space="preserve"> son estudiantes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un poco mayores </w:t>
      </w:r>
      <w:r w:rsidRPr="002C7916">
        <w:rPr>
          <w:rFonts w:ascii="Arial" w:hAnsi="Arial" w:cs="Arial"/>
          <w:b/>
          <w:color w:val="FF0000"/>
          <w:sz w:val="24"/>
          <w:szCs w:val="24"/>
        </w:rPr>
        <w:t>y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sobre todo si</w:t>
      </w:r>
      <w:r w:rsidRPr="002C7916">
        <w:rPr>
          <w:rFonts w:ascii="Arial" w:hAnsi="Arial" w:cs="Arial"/>
          <w:b/>
          <w:color w:val="FF0000"/>
          <w:sz w:val="24"/>
          <w:szCs w:val="24"/>
        </w:rPr>
        <w:t xml:space="preserve"> son ya personas </w:t>
      </w:r>
      <w:r>
        <w:rPr>
          <w:rFonts w:ascii="Arial" w:hAnsi="Arial" w:cs="Arial"/>
          <w:b/>
          <w:color w:val="FF0000"/>
          <w:sz w:val="24"/>
          <w:szCs w:val="24"/>
        </w:rPr>
        <w:t>adultas</w:t>
      </w:r>
      <w:r w:rsidRPr="002C791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q</w:t>
      </w:r>
      <w:r w:rsidRPr="002C7916">
        <w:rPr>
          <w:rFonts w:ascii="Arial" w:hAnsi="Arial" w:cs="Arial"/>
          <w:b/>
          <w:color w:val="FF0000"/>
          <w:sz w:val="24"/>
          <w:szCs w:val="24"/>
        </w:rPr>
        <w:t>ue mejoran s</w:t>
      </w:r>
      <w:r>
        <w:rPr>
          <w:rFonts w:ascii="Arial" w:hAnsi="Arial" w:cs="Arial"/>
          <w:b/>
          <w:color w:val="FF0000"/>
          <w:sz w:val="24"/>
          <w:szCs w:val="24"/>
        </w:rPr>
        <w:t>u</w:t>
      </w:r>
      <w:r w:rsidRPr="002C7916">
        <w:rPr>
          <w:rFonts w:ascii="Arial" w:hAnsi="Arial" w:cs="Arial"/>
          <w:b/>
          <w:color w:val="FF0000"/>
          <w:sz w:val="24"/>
          <w:szCs w:val="24"/>
        </w:rPr>
        <w:t>s conocimientos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religiosos y morales</w:t>
      </w:r>
      <w:r w:rsidRPr="002C7916">
        <w:rPr>
          <w:rFonts w:ascii="Arial" w:hAnsi="Arial" w:cs="Arial"/>
          <w:b/>
          <w:color w:val="FF0000"/>
          <w:sz w:val="24"/>
          <w:szCs w:val="24"/>
        </w:rPr>
        <w:t xml:space="preserve">. Imitar a este erudito agustino, el Padre Flórez, es casi imposible, pues </w:t>
      </w:r>
      <w:r>
        <w:rPr>
          <w:rFonts w:ascii="Arial" w:hAnsi="Arial" w:cs="Arial"/>
          <w:b/>
          <w:color w:val="FF0000"/>
          <w:sz w:val="24"/>
          <w:szCs w:val="24"/>
        </w:rPr>
        <w:t>é</w:t>
      </w:r>
      <w:r w:rsidRPr="002C7916">
        <w:rPr>
          <w:rFonts w:ascii="Arial" w:hAnsi="Arial" w:cs="Arial"/>
          <w:b/>
          <w:color w:val="FF0000"/>
          <w:sz w:val="24"/>
          <w:szCs w:val="24"/>
        </w:rPr>
        <w:t>l solo forma una enciclopedia de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2C7916">
        <w:rPr>
          <w:rFonts w:ascii="Arial" w:hAnsi="Arial" w:cs="Arial"/>
          <w:b/>
          <w:color w:val="FF0000"/>
          <w:sz w:val="24"/>
          <w:szCs w:val="24"/>
        </w:rPr>
        <w:t>todas las ciencias y de las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2C7916">
        <w:rPr>
          <w:rFonts w:ascii="Arial" w:hAnsi="Arial" w:cs="Arial"/>
          <w:b/>
          <w:color w:val="FF0000"/>
          <w:sz w:val="24"/>
          <w:szCs w:val="24"/>
        </w:rPr>
        <w:t>artes. Pero el c</w:t>
      </w:r>
      <w:r>
        <w:rPr>
          <w:rFonts w:ascii="Arial" w:hAnsi="Arial" w:cs="Arial"/>
          <w:b/>
          <w:color w:val="FF0000"/>
          <w:sz w:val="24"/>
          <w:szCs w:val="24"/>
        </w:rPr>
        <w:t>a</w:t>
      </w:r>
      <w:r w:rsidRPr="002C7916">
        <w:rPr>
          <w:rFonts w:ascii="Arial" w:hAnsi="Arial" w:cs="Arial"/>
          <w:b/>
          <w:color w:val="FF0000"/>
          <w:sz w:val="24"/>
          <w:szCs w:val="24"/>
        </w:rPr>
        <w:t xml:space="preserve">tequista tiene que pensar en mejorar su nivel en los saberes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humanos </w:t>
      </w:r>
      <w:r w:rsidRPr="002C7916">
        <w:rPr>
          <w:rFonts w:ascii="Arial" w:hAnsi="Arial" w:cs="Arial"/>
          <w:b/>
          <w:color w:val="FF0000"/>
          <w:sz w:val="24"/>
          <w:szCs w:val="24"/>
        </w:rPr>
        <w:t xml:space="preserve">para poder albergar sus actividades evangelizadoras en los ropajes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de la cultura terrena, </w:t>
      </w:r>
      <w:r w:rsidRPr="002C7916">
        <w:rPr>
          <w:rFonts w:ascii="Arial" w:hAnsi="Arial" w:cs="Arial"/>
          <w:b/>
          <w:color w:val="FF0000"/>
          <w:sz w:val="24"/>
          <w:szCs w:val="24"/>
        </w:rPr>
        <w:t>que son estimulantes y protectores. Claro que la cultura no depende de la voluntad, sino del esfu</w:t>
      </w:r>
      <w:r>
        <w:rPr>
          <w:rFonts w:ascii="Arial" w:hAnsi="Arial" w:cs="Arial"/>
          <w:b/>
          <w:color w:val="FF0000"/>
          <w:sz w:val="24"/>
          <w:szCs w:val="24"/>
        </w:rPr>
        <w:t>e</w:t>
      </w:r>
      <w:r w:rsidRPr="002C7916">
        <w:rPr>
          <w:rFonts w:ascii="Arial" w:hAnsi="Arial" w:cs="Arial"/>
          <w:b/>
          <w:color w:val="FF0000"/>
          <w:sz w:val="24"/>
          <w:szCs w:val="24"/>
        </w:rPr>
        <w:t>rzo y de la paciencia con el tiempo y las dificultades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8246AB" w:rsidRPr="002C7916" w:rsidRDefault="002C7916" w:rsidP="002C7916">
      <w:pPr>
        <w:ind w:left="-993" w:right="-994" w:firstLine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E</w:t>
      </w:r>
      <w:r w:rsidR="008246AB" w:rsidRPr="002C7916">
        <w:rPr>
          <w:rFonts w:ascii="Arial" w:hAnsi="Arial" w:cs="Arial"/>
          <w:b/>
          <w:bCs/>
          <w:sz w:val="24"/>
          <w:szCs w:val="24"/>
        </w:rPr>
        <w:t>nrique</w:t>
      </w:r>
      <w:r w:rsidR="008246AB" w:rsidRPr="002C7916">
        <w:rPr>
          <w:rFonts w:ascii="Arial" w:hAnsi="Arial" w:cs="Arial"/>
          <w:b/>
          <w:sz w:val="24"/>
          <w:szCs w:val="24"/>
        </w:rPr>
        <w:t xml:space="preserve"> (o </w:t>
      </w:r>
      <w:r w:rsidR="008246AB" w:rsidRPr="002C7916">
        <w:rPr>
          <w:rFonts w:ascii="Arial" w:hAnsi="Arial" w:cs="Arial"/>
          <w:b/>
          <w:bCs/>
          <w:sz w:val="24"/>
          <w:szCs w:val="24"/>
        </w:rPr>
        <w:t>Henrique</w:t>
      </w:r>
      <w:r w:rsidR="008246AB" w:rsidRPr="002C7916">
        <w:rPr>
          <w:rFonts w:ascii="Arial" w:hAnsi="Arial" w:cs="Arial"/>
          <w:b/>
          <w:sz w:val="24"/>
          <w:szCs w:val="24"/>
        </w:rPr>
        <w:t xml:space="preserve">) </w:t>
      </w:r>
      <w:r w:rsidR="008246AB" w:rsidRPr="002C7916">
        <w:rPr>
          <w:rFonts w:ascii="Arial" w:hAnsi="Arial" w:cs="Arial"/>
          <w:b/>
          <w:bCs/>
          <w:sz w:val="24"/>
          <w:szCs w:val="24"/>
        </w:rPr>
        <w:t xml:space="preserve">Fernando Flórez de </w:t>
      </w:r>
      <w:proofErr w:type="spellStart"/>
      <w:r w:rsidR="008246AB" w:rsidRPr="002C7916">
        <w:rPr>
          <w:rFonts w:ascii="Arial" w:hAnsi="Arial" w:cs="Arial"/>
          <w:b/>
          <w:bCs/>
          <w:sz w:val="24"/>
          <w:szCs w:val="24"/>
        </w:rPr>
        <w:t>Setién</w:t>
      </w:r>
      <w:proofErr w:type="spellEnd"/>
      <w:r w:rsidR="008246AB" w:rsidRPr="002C7916">
        <w:rPr>
          <w:rFonts w:ascii="Arial" w:hAnsi="Arial" w:cs="Arial"/>
          <w:b/>
          <w:bCs/>
          <w:sz w:val="24"/>
          <w:szCs w:val="24"/>
        </w:rPr>
        <w:t xml:space="preserve"> Huidobro y Velasco, </w:t>
      </w:r>
      <w:hyperlink r:id="rId6" w:tooltip="Orden de San Agustín" w:history="1">
        <w:r w:rsidR="008246AB" w:rsidRPr="002C7916">
          <w:rPr>
            <w:rFonts w:ascii="Arial" w:hAnsi="Arial" w:cs="Arial"/>
            <w:b/>
            <w:bCs/>
            <w:sz w:val="24"/>
            <w:szCs w:val="24"/>
          </w:rPr>
          <w:t>O.S.A.</w:t>
        </w:r>
      </w:hyperlink>
      <w:r w:rsidR="008246AB" w:rsidRPr="002C7916">
        <w:rPr>
          <w:rFonts w:ascii="Arial" w:hAnsi="Arial" w:cs="Arial"/>
          <w:b/>
          <w:sz w:val="24"/>
          <w:szCs w:val="24"/>
        </w:rPr>
        <w:t xml:space="preserve"> (</w:t>
      </w:r>
      <w:hyperlink r:id="rId7" w:tooltip="Villadiego" w:history="1">
        <w:r w:rsidR="008246AB" w:rsidRPr="002C7916">
          <w:rPr>
            <w:rFonts w:ascii="Arial" w:hAnsi="Arial" w:cs="Arial"/>
            <w:b/>
            <w:sz w:val="24"/>
            <w:szCs w:val="24"/>
          </w:rPr>
          <w:t>Villadiego</w:t>
        </w:r>
      </w:hyperlink>
      <w:r w:rsidR="008246AB" w:rsidRPr="002C7916">
        <w:rPr>
          <w:rFonts w:ascii="Arial" w:hAnsi="Arial" w:cs="Arial"/>
          <w:b/>
          <w:sz w:val="24"/>
          <w:szCs w:val="24"/>
        </w:rPr>
        <w:t xml:space="preserve">, </w:t>
      </w:r>
      <w:hyperlink r:id="rId8" w:tooltip="Provincia de Burgos" w:history="1">
        <w:r w:rsidR="008246AB" w:rsidRPr="002C7916">
          <w:rPr>
            <w:rFonts w:ascii="Arial" w:hAnsi="Arial" w:cs="Arial"/>
            <w:b/>
            <w:sz w:val="24"/>
            <w:szCs w:val="24"/>
          </w:rPr>
          <w:t>Burgos</w:t>
        </w:r>
      </w:hyperlink>
      <w:r w:rsidR="008246AB" w:rsidRPr="002C7916">
        <w:rPr>
          <w:rFonts w:ascii="Arial" w:hAnsi="Arial" w:cs="Arial"/>
          <w:b/>
          <w:sz w:val="24"/>
          <w:szCs w:val="24"/>
        </w:rPr>
        <w:t xml:space="preserve">, </w:t>
      </w:r>
      <w:hyperlink r:id="rId9" w:tooltip="21 de julio" w:history="1">
        <w:r w:rsidR="008246AB" w:rsidRPr="002C7916">
          <w:rPr>
            <w:rFonts w:ascii="Arial" w:hAnsi="Arial" w:cs="Arial"/>
            <w:b/>
            <w:sz w:val="24"/>
            <w:szCs w:val="24"/>
          </w:rPr>
          <w:t>21 de julio</w:t>
        </w:r>
      </w:hyperlink>
      <w:r w:rsidR="008246AB" w:rsidRPr="002C7916">
        <w:rPr>
          <w:rFonts w:ascii="Arial" w:hAnsi="Arial" w:cs="Arial"/>
          <w:b/>
          <w:sz w:val="24"/>
          <w:szCs w:val="24"/>
        </w:rPr>
        <w:t xml:space="preserve"> de </w:t>
      </w:r>
      <w:hyperlink r:id="rId10" w:tooltip="1702" w:history="1">
        <w:r w:rsidR="008246AB" w:rsidRPr="002C7916">
          <w:rPr>
            <w:rFonts w:ascii="Arial" w:hAnsi="Arial" w:cs="Arial"/>
            <w:b/>
            <w:sz w:val="24"/>
            <w:szCs w:val="24"/>
          </w:rPr>
          <w:t>1702</w:t>
        </w:r>
      </w:hyperlink>
      <w:r w:rsidR="008246AB" w:rsidRPr="002C7916">
        <w:rPr>
          <w:rFonts w:ascii="Arial" w:hAnsi="Arial" w:cs="Arial"/>
          <w:b/>
          <w:sz w:val="24"/>
          <w:szCs w:val="24"/>
        </w:rPr>
        <w:t xml:space="preserve"> – </w:t>
      </w:r>
      <w:hyperlink r:id="rId11" w:tooltip="Madrid" w:history="1">
        <w:r w:rsidR="008246AB" w:rsidRPr="002C7916">
          <w:rPr>
            <w:rFonts w:ascii="Arial" w:hAnsi="Arial" w:cs="Arial"/>
            <w:b/>
            <w:sz w:val="24"/>
            <w:szCs w:val="24"/>
          </w:rPr>
          <w:t>Madrid</w:t>
        </w:r>
      </w:hyperlink>
      <w:r w:rsidR="008246AB" w:rsidRPr="002C7916">
        <w:rPr>
          <w:rFonts w:ascii="Arial" w:hAnsi="Arial" w:cs="Arial"/>
          <w:b/>
          <w:sz w:val="24"/>
          <w:szCs w:val="24"/>
        </w:rPr>
        <w:t xml:space="preserve">, </w:t>
      </w:r>
      <w:hyperlink r:id="rId12" w:tooltip="5 de mayo" w:history="1">
        <w:r w:rsidR="008246AB" w:rsidRPr="002C7916">
          <w:rPr>
            <w:rFonts w:ascii="Arial" w:hAnsi="Arial" w:cs="Arial"/>
            <w:b/>
            <w:sz w:val="24"/>
            <w:szCs w:val="24"/>
          </w:rPr>
          <w:t>5 de mayo</w:t>
        </w:r>
      </w:hyperlink>
      <w:r w:rsidR="008246AB" w:rsidRPr="002C7916">
        <w:rPr>
          <w:rFonts w:ascii="Arial" w:hAnsi="Arial" w:cs="Arial"/>
          <w:b/>
          <w:sz w:val="24"/>
          <w:szCs w:val="24"/>
        </w:rPr>
        <w:t xml:space="preserve"> de </w:t>
      </w:r>
      <w:hyperlink r:id="rId13" w:tooltip="1773" w:history="1">
        <w:r w:rsidR="008246AB" w:rsidRPr="002C7916">
          <w:rPr>
            <w:rFonts w:ascii="Arial" w:hAnsi="Arial" w:cs="Arial"/>
            <w:b/>
            <w:sz w:val="24"/>
            <w:szCs w:val="24"/>
          </w:rPr>
          <w:t>1773</w:t>
        </w:r>
      </w:hyperlink>
      <w:r w:rsidR="008246AB" w:rsidRPr="002C7916">
        <w:rPr>
          <w:rFonts w:ascii="Arial" w:hAnsi="Arial" w:cs="Arial"/>
          <w:b/>
          <w:sz w:val="24"/>
          <w:szCs w:val="24"/>
        </w:rPr>
        <w:t xml:space="preserve">) fue un religioso </w:t>
      </w:r>
      <w:hyperlink r:id="rId14" w:tooltip="Orden de San Agustín" w:history="1">
        <w:r w:rsidR="008246AB" w:rsidRPr="002C7916">
          <w:rPr>
            <w:rFonts w:ascii="Arial" w:hAnsi="Arial" w:cs="Arial"/>
            <w:b/>
            <w:sz w:val="24"/>
            <w:szCs w:val="24"/>
          </w:rPr>
          <w:t>agustino</w:t>
        </w:r>
      </w:hyperlink>
      <w:r w:rsidR="008246AB" w:rsidRPr="002C7916">
        <w:rPr>
          <w:rFonts w:ascii="Arial" w:hAnsi="Arial" w:cs="Arial"/>
          <w:b/>
          <w:sz w:val="24"/>
          <w:szCs w:val="24"/>
        </w:rPr>
        <w:t xml:space="preserve"> español, célebre como </w:t>
      </w:r>
      <w:hyperlink r:id="rId15" w:tooltip="Historiador" w:history="1">
        <w:r w:rsidR="008246AB" w:rsidRPr="002C7916">
          <w:rPr>
            <w:rFonts w:ascii="Arial" w:hAnsi="Arial" w:cs="Arial"/>
            <w:b/>
            <w:sz w:val="24"/>
            <w:szCs w:val="24"/>
          </w:rPr>
          <w:t>historiador</w:t>
        </w:r>
      </w:hyperlink>
      <w:r w:rsidR="008246AB" w:rsidRPr="002C7916">
        <w:rPr>
          <w:rFonts w:ascii="Arial" w:hAnsi="Arial" w:cs="Arial"/>
          <w:b/>
          <w:sz w:val="24"/>
          <w:szCs w:val="24"/>
        </w:rPr>
        <w:t xml:space="preserve">, si bien también puede ser considerado </w:t>
      </w:r>
      <w:hyperlink r:id="rId16" w:tooltip="Traductor" w:history="1">
        <w:r w:rsidR="008246AB" w:rsidRPr="002C7916">
          <w:rPr>
            <w:rFonts w:ascii="Arial" w:hAnsi="Arial" w:cs="Arial"/>
            <w:b/>
            <w:sz w:val="24"/>
            <w:szCs w:val="24"/>
          </w:rPr>
          <w:t>traductor</w:t>
        </w:r>
      </w:hyperlink>
      <w:r w:rsidR="008246AB" w:rsidRPr="002C7916">
        <w:rPr>
          <w:rFonts w:ascii="Arial" w:hAnsi="Arial" w:cs="Arial"/>
          <w:b/>
          <w:sz w:val="24"/>
          <w:szCs w:val="24"/>
        </w:rPr>
        <w:t xml:space="preserve">, </w:t>
      </w:r>
      <w:hyperlink r:id="rId17" w:tooltip="Geógrafo" w:history="1">
        <w:r w:rsidR="008246AB" w:rsidRPr="002C7916">
          <w:rPr>
            <w:rFonts w:ascii="Arial" w:hAnsi="Arial" w:cs="Arial"/>
            <w:b/>
            <w:sz w:val="24"/>
            <w:szCs w:val="24"/>
          </w:rPr>
          <w:t>geógrafo</w:t>
        </w:r>
      </w:hyperlink>
      <w:r w:rsidR="008246AB" w:rsidRPr="002C7916">
        <w:rPr>
          <w:rFonts w:ascii="Arial" w:hAnsi="Arial" w:cs="Arial"/>
          <w:b/>
          <w:sz w:val="24"/>
          <w:szCs w:val="24"/>
        </w:rPr>
        <w:t xml:space="preserve">, </w:t>
      </w:r>
      <w:hyperlink r:id="rId18" w:tooltip="Cronología" w:history="1">
        <w:r w:rsidR="008246AB" w:rsidRPr="002C7916">
          <w:rPr>
            <w:rFonts w:ascii="Arial" w:hAnsi="Arial" w:cs="Arial"/>
            <w:b/>
            <w:sz w:val="24"/>
            <w:szCs w:val="24"/>
          </w:rPr>
          <w:t>cronologista</w:t>
        </w:r>
      </w:hyperlink>
      <w:r w:rsidR="008246AB" w:rsidRPr="002C7916">
        <w:rPr>
          <w:rFonts w:ascii="Arial" w:hAnsi="Arial" w:cs="Arial"/>
          <w:b/>
          <w:sz w:val="24"/>
          <w:szCs w:val="24"/>
        </w:rPr>
        <w:t xml:space="preserve">, </w:t>
      </w:r>
      <w:hyperlink r:id="rId19" w:tooltip="Epigrafista" w:history="1">
        <w:r w:rsidR="008246AB" w:rsidRPr="002C7916">
          <w:rPr>
            <w:rFonts w:ascii="Arial" w:hAnsi="Arial" w:cs="Arial"/>
            <w:b/>
            <w:sz w:val="24"/>
            <w:szCs w:val="24"/>
          </w:rPr>
          <w:t>epigrafista</w:t>
        </w:r>
      </w:hyperlink>
      <w:r w:rsidR="008246AB" w:rsidRPr="002C7916">
        <w:rPr>
          <w:rFonts w:ascii="Arial" w:hAnsi="Arial" w:cs="Arial"/>
          <w:b/>
          <w:sz w:val="24"/>
          <w:szCs w:val="24"/>
        </w:rPr>
        <w:t xml:space="preserve">, </w:t>
      </w:r>
      <w:hyperlink r:id="rId20" w:tooltip="Numismático" w:history="1">
        <w:r w:rsidR="008246AB" w:rsidRPr="002C7916">
          <w:rPr>
            <w:rFonts w:ascii="Arial" w:hAnsi="Arial" w:cs="Arial"/>
            <w:b/>
            <w:sz w:val="24"/>
            <w:szCs w:val="24"/>
          </w:rPr>
          <w:t>numismático</w:t>
        </w:r>
      </w:hyperlink>
      <w:r w:rsidR="008246AB" w:rsidRPr="002C7916">
        <w:rPr>
          <w:rFonts w:ascii="Arial" w:hAnsi="Arial" w:cs="Arial"/>
          <w:b/>
          <w:sz w:val="24"/>
          <w:szCs w:val="24"/>
        </w:rPr>
        <w:t xml:space="preserve">, </w:t>
      </w:r>
      <w:hyperlink r:id="rId21" w:history="1">
        <w:r w:rsidR="008246AB" w:rsidRPr="002C7916">
          <w:rPr>
            <w:rFonts w:ascii="Arial" w:hAnsi="Arial" w:cs="Arial"/>
            <w:b/>
            <w:sz w:val="24"/>
            <w:szCs w:val="24"/>
          </w:rPr>
          <w:t>paleógrafo</w:t>
        </w:r>
      </w:hyperlink>
      <w:r w:rsidR="008246AB" w:rsidRPr="002C7916">
        <w:rPr>
          <w:rFonts w:ascii="Arial" w:hAnsi="Arial" w:cs="Arial"/>
          <w:b/>
          <w:sz w:val="24"/>
          <w:szCs w:val="24"/>
        </w:rPr>
        <w:t xml:space="preserve">, </w:t>
      </w:r>
      <w:hyperlink r:id="rId22" w:tooltip="Bibliografía" w:history="1">
        <w:r w:rsidR="008246AB" w:rsidRPr="002C7916">
          <w:rPr>
            <w:rFonts w:ascii="Arial" w:hAnsi="Arial" w:cs="Arial"/>
            <w:b/>
            <w:sz w:val="24"/>
            <w:szCs w:val="24"/>
          </w:rPr>
          <w:t>bibliógrafo</w:t>
        </w:r>
      </w:hyperlink>
      <w:r w:rsidR="008246AB" w:rsidRPr="002C7916">
        <w:rPr>
          <w:rFonts w:ascii="Arial" w:hAnsi="Arial" w:cs="Arial"/>
          <w:b/>
          <w:sz w:val="24"/>
          <w:szCs w:val="24"/>
        </w:rPr>
        <w:t xml:space="preserve"> y </w:t>
      </w:r>
      <w:hyperlink r:id="rId23" w:tooltip="Arqueólogo" w:history="1">
        <w:r w:rsidR="008246AB" w:rsidRPr="002C7916">
          <w:rPr>
            <w:rFonts w:ascii="Arial" w:hAnsi="Arial" w:cs="Arial"/>
            <w:b/>
            <w:sz w:val="24"/>
            <w:szCs w:val="24"/>
          </w:rPr>
          <w:t>arqueólogo</w:t>
        </w:r>
      </w:hyperlink>
      <w:r w:rsidR="008246AB" w:rsidRPr="002C7916">
        <w:rPr>
          <w:rFonts w:ascii="Arial" w:hAnsi="Arial" w:cs="Arial"/>
          <w:b/>
          <w:sz w:val="24"/>
          <w:szCs w:val="24"/>
        </w:rPr>
        <w:t xml:space="preserve"> de la </w:t>
      </w:r>
      <w:hyperlink r:id="rId24" w:tooltip="Ilustración en España" w:history="1">
        <w:r w:rsidR="008246AB" w:rsidRPr="002C7916">
          <w:rPr>
            <w:rFonts w:ascii="Arial" w:hAnsi="Arial" w:cs="Arial"/>
            <w:b/>
            <w:sz w:val="24"/>
            <w:szCs w:val="24"/>
          </w:rPr>
          <w:t>Ilustraci</w:t>
        </w:r>
      </w:hyperlink>
      <w:r>
        <w:rPr>
          <w:rFonts w:ascii="Arial" w:hAnsi="Arial" w:cs="Arial"/>
          <w:b/>
          <w:sz w:val="24"/>
          <w:szCs w:val="24"/>
        </w:rPr>
        <w:t>ón</w:t>
      </w:r>
      <w:r w:rsidR="0023661D">
        <w:rPr>
          <w:rFonts w:ascii="Arial" w:hAnsi="Arial" w:cs="Arial"/>
          <w:b/>
          <w:sz w:val="24"/>
          <w:szCs w:val="24"/>
        </w:rPr>
        <w:t xml:space="preserve"> o incluso de muchas más áreas del saber.</w:t>
      </w:r>
    </w:p>
    <w:p w:rsidR="008246AB" w:rsidRPr="002C7916" w:rsidRDefault="002C7916" w:rsidP="002C7916">
      <w:pPr>
        <w:spacing w:before="100" w:beforeAutospacing="1" w:after="100" w:afterAutospacing="1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</w:t>
      </w:r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acido en una familia de diez hermanos, fue hijo de Pedro José Flórez de </w:t>
      </w:r>
      <w:proofErr w:type="spellStart"/>
      <w:r w:rsidR="008246AB" w:rsidRPr="002C7916">
        <w:rPr>
          <w:rFonts w:ascii="Arial" w:eastAsia="Times New Roman" w:hAnsi="Arial" w:cs="Arial"/>
          <w:b/>
          <w:sz w:val="24"/>
          <w:szCs w:val="24"/>
        </w:rPr>
        <w:t>Setién</w:t>
      </w:r>
      <w:proofErr w:type="spellEnd"/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 Calderón de la Barca († 1747) y de Josefa de Huidobro y Velasco </w:t>
      </w:r>
      <w:proofErr w:type="spellStart"/>
      <w:r w:rsidR="008246AB" w:rsidRPr="002C7916">
        <w:rPr>
          <w:rFonts w:ascii="Arial" w:eastAsia="Times New Roman" w:hAnsi="Arial" w:cs="Arial"/>
          <w:b/>
          <w:sz w:val="24"/>
          <w:szCs w:val="24"/>
        </w:rPr>
        <w:t>Puelles</w:t>
      </w:r>
      <w:proofErr w:type="spellEnd"/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 († 1743);</w:t>
      </w:r>
      <w:hyperlink r:id="rId25" w:anchor="cite_note-1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  <w:vertAlign w:val="superscript"/>
          </w:rPr>
          <w:t>1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en su infancia residió en </w:t>
      </w:r>
      <w:hyperlink r:id="rId26" w:tooltip="Algodonales" w:history="1">
        <w:proofErr w:type="spellStart"/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Zahara</w:t>
        </w:r>
        <w:proofErr w:type="spellEnd"/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 xml:space="preserve"> de los Algodonales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 (</w:t>
      </w:r>
      <w:hyperlink r:id="rId27" w:tooltip="Provincia de Cádiz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Cádiz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) y en </w:t>
      </w:r>
      <w:hyperlink r:id="rId28" w:tooltip="El Barco de Ávila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El Barco de Ávila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, donde su padre ejerció como </w:t>
      </w:r>
      <w:hyperlink r:id="rId29" w:tooltip="Corregidor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corregidor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 en nombre del </w:t>
      </w:r>
      <w:hyperlink r:id="rId30" w:tooltip="Ducado de Alba de Tormes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duque de Alba</w:t>
        </w:r>
      </w:hyperlink>
      <w:hyperlink r:id="rId31" w:tooltip="Francisco Álvarez de Toledo y Silva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Francisco Álvarez de Toledo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8246AB" w:rsidRPr="002C7916" w:rsidRDefault="008246AB" w:rsidP="002C7916">
      <w:pPr>
        <w:spacing w:before="100" w:beforeAutospacing="1" w:after="100" w:afterAutospacing="1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2C7916">
        <w:rPr>
          <w:rFonts w:ascii="Arial" w:eastAsia="Times New Roman" w:hAnsi="Arial" w:cs="Arial"/>
          <w:b/>
          <w:sz w:val="24"/>
          <w:szCs w:val="24"/>
        </w:rPr>
        <w:t xml:space="preserve">De joven estudió </w:t>
      </w:r>
      <w:hyperlink r:id="rId32" w:tooltip="Lógica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Lógica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 en el convento de Santo Domingo de </w:t>
      </w:r>
      <w:hyperlink r:id="rId33" w:tooltip="Piedrahíta (Ávila)" w:history="1">
        <w:proofErr w:type="spellStart"/>
        <w:r w:rsidRPr="002C7916">
          <w:rPr>
            <w:rFonts w:ascii="Arial" w:eastAsia="Times New Roman" w:hAnsi="Arial" w:cs="Arial"/>
            <w:b/>
            <w:sz w:val="24"/>
            <w:szCs w:val="24"/>
          </w:rPr>
          <w:t>Piedrahíta</w:t>
        </w:r>
        <w:proofErr w:type="spellEnd"/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, y a los dieciséis años ingresó en el convento de Salamanca de la </w:t>
      </w:r>
      <w:hyperlink r:id="rId34" w:tooltip="Orden de San Agustín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Orden de San Agustín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, en la que profesó el año siguiente. Estudió </w:t>
      </w:r>
      <w:hyperlink r:id="rId35" w:tooltip="Filosofía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Filosofía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 en el colegio agustiniano de </w:t>
      </w:r>
      <w:hyperlink r:id="rId36" w:tooltip="Valladolid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Valladolid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 y </w:t>
      </w:r>
      <w:hyperlink r:id="rId37" w:tooltip="Teología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Teología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 en la </w:t>
      </w:r>
      <w:hyperlink r:id="rId38" w:tooltip="Universidad de Salamanca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Universidad de Salamanca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 hasta terminar la carrera eclesiástica en 1725. Tras ganar una oposición a </w:t>
      </w:r>
      <w:hyperlink r:id="rId39" w:tooltip="Lector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lector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 en </w:t>
      </w:r>
      <w:hyperlink r:id="rId40" w:tooltip="Artes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Artes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 y </w:t>
      </w:r>
      <w:hyperlink r:id="rId41" w:tooltip="Órdenes menores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ordenarse sacerdote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 en 1725, se graduó como </w:t>
      </w:r>
      <w:hyperlink r:id="rId42" w:tooltip="Bachiller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bachiller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 en el </w:t>
      </w:r>
      <w:hyperlink r:id="rId43" w:tooltip="Real Monasterio de Santo Tomás (Ávila)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colegio de Santo Tomás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44" w:tooltip="Ávila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Ávila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 y como </w:t>
      </w:r>
      <w:hyperlink r:id="rId45" w:tooltip="Doctorado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doctor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 en la </w:t>
      </w:r>
      <w:hyperlink r:id="rId46" w:tooltip="Universidad de Alcalá (histórica)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Universidad de Alcalá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>, en la que fue catedrático.</w:t>
      </w:r>
      <w:r w:rsidR="0023661D" w:rsidRPr="002C791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C7916">
        <w:rPr>
          <w:rFonts w:ascii="Arial" w:eastAsia="Times New Roman" w:hAnsi="Arial" w:cs="Arial"/>
          <w:b/>
          <w:sz w:val="24"/>
          <w:szCs w:val="24"/>
        </w:rPr>
        <w:t xml:space="preserve">​ </w:t>
      </w:r>
    </w:p>
    <w:p w:rsidR="00FB35CA" w:rsidRDefault="008246AB" w:rsidP="002C7916">
      <w:pPr>
        <w:spacing w:before="100" w:beforeAutospacing="1" w:after="100" w:afterAutospacing="1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2C7916">
        <w:rPr>
          <w:rFonts w:ascii="Arial" w:eastAsia="Times New Roman" w:hAnsi="Arial" w:cs="Arial"/>
          <w:b/>
          <w:sz w:val="24"/>
          <w:szCs w:val="24"/>
        </w:rPr>
        <w:t xml:space="preserve">Fue además académico de la </w:t>
      </w:r>
      <w:hyperlink r:id="rId47" w:tooltip="Real Orden de Caballeros de Valladolid (aún no redactado)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Real Orden de Caballeros de Valladolid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, miembro de la </w:t>
      </w:r>
      <w:hyperlink r:id="rId48" w:tooltip="Academia del Buen Gusto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Academia del Buen Gusto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49" w:tooltip="Zaragoza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Zaragoza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 y Académico de la </w:t>
      </w:r>
      <w:hyperlink r:id="rId50" w:tooltip="Academia de Inscripciones y Lenguas Antiguas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Real de Inscripciones y Bellas Letras de París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. Durante su estancia en Madrid conoció a algunos de los españoles más cultos de su tiempo, como </w:t>
      </w:r>
      <w:hyperlink r:id="rId51" w:tooltip="Gregorio Mayáns y Siscar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 xml:space="preserve">Gregorio </w:t>
        </w:r>
        <w:proofErr w:type="spellStart"/>
        <w:r w:rsidRPr="002C7916">
          <w:rPr>
            <w:rFonts w:ascii="Arial" w:eastAsia="Times New Roman" w:hAnsi="Arial" w:cs="Arial"/>
            <w:b/>
            <w:sz w:val="24"/>
            <w:szCs w:val="24"/>
          </w:rPr>
          <w:t>Mayáns</w:t>
        </w:r>
        <w:proofErr w:type="spellEnd"/>
        <w:r w:rsidRPr="002C7916">
          <w:rPr>
            <w:rFonts w:ascii="Arial" w:eastAsia="Times New Roman" w:hAnsi="Arial" w:cs="Arial"/>
            <w:b/>
            <w:sz w:val="24"/>
            <w:szCs w:val="24"/>
          </w:rPr>
          <w:t xml:space="preserve"> y </w:t>
        </w:r>
        <w:proofErr w:type="spellStart"/>
        <w:r w:rsidRPr="002C7916">
          <w:rPr>
            <w:rFonts w:ascii="Arial" w:eastAsia="Times New Roman" w:hAnsi="Arial" w:cs="Arial"/>
            <w:b/>
            <w:sz w:val="24"/>
            <w:szCs w:val="24"/>
          </w:rPr>
          <w:t>Siscar</w:t>
        </w:r>
        <w:proofErr w:type="spellEnd"/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, el padre </w:t>
      </w:r>
      <w:hyperlink r:id="rId52" w:tooltip="Martín Sarmiento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Martín Sarmiento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53" w:tooltip="Blas Nasarre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Blas Nasarre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 y los Iriarte, </w:t>
      </w:r>
      <w:hyperlink r:id="rId54" w:tooltip="Juan de Iriarte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Juan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 y </w:t>
      </w:r>
      <w:hyperlink r:id="rId55" w:tooltip="Tomás de Iriarte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Tomás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2C7916" w:rsidRDefault="00FB35CA" w:rsidP="002C7916">
      <w:pPr>
        <w:spacing w:before="100" w:beforeAutospacing="1" w:after="100" w:afterAutospacing="1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</w:t>
      </w:r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Fue miembro del consejo de la </w:t>
      </w:r>
      <w:hyperlink r:id="rId56" w:tooltip="Inquisición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Inquisición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 con el cargo de revisor y visitador de librería (1743), así como asistente general de la provincia española de su orden (1765). Por entonces escribió los seis volúmenes de una </w:t>
      </w:r>
      <w:r w:rsidR="008246AB" w:rsidRPr="002C7916">
        <w:rPr>
          <w:rFonts w:ascii="Arial" w:eastAsia="Times New Roman" w:hAnsi="Arial" w:cs="Arial"/>
          <w:b/>
          <w:i/>
          <w:iCs/>
          <w:sz w:val="24"/>
          <w:szCs w:val="24"/>
        </w:rPr>
        <w:t>Teología escolástica</w:t>
      </w:r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 (1732–1738). </w:t>
      </w:r>
    </w:p>
    <w:p w:rsidR="008246AB" w:rsidRPr="002C7916" w:rsidRDefault="002C7916" w:rsidP="002C7916">
      <w:pPr>
        <w:spacing w:before="100" w:beforeAutospacing="1" w:after="100" w:afterAutospacing="1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Después se inclinó a los estudios eruditos y a la investigación, particularmente a la </w:t>
      </w:r>
      <w:hyperlink r:id="rId57" w:tooltip="Historia eclesiástica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historia eclesiástica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 de España, aplicando la metodología de la </w:t>
      </w:r>
      <w:hyperlink r:id="rId58" w:tooltip="Ilustración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Ilustración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, el </w:t>
      </w:r>
      <w:hyperlink r:id="rId59" w:tooltip="Criticismo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criticismo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, a las fuentes originales. Abandonó, pues, su cátedra en Alcalá y emprendió su investigación a los cuarenta años, en 1742. Realizó varios viajes por toda España en busca de documentos y referencias y para visitar archivos. Exhumó numerosos documentos importantes, algunos de ellos perdidos hoy. Al año siguiente publicó la </w:t>
      </w:r>
      <w:r w:rsidR="008246AB" w:rsidRPr="002C7916">
        <w:rPr>
          <w:rFonts w:ascii="Arial" w:eastAsia="Times New Roman" w:hAnsi="Arial" w:cs="Arial"/>
          <w:b/>
          <w:i/>
          <w:iCs/>
          <w:sz w:val="24"/>
          <w:szCs w:val="24"/>
        </w:rPr>
        <w:t>Clave historial con que se abre la puerta a la historia eclesiástica y política</w:t>
      </w:r>
      <w:r w:rsidR="008246AB" w:rsidRPr="002C7916">
        <w:rPr>
          <w:rFonts w:ascii="Arial" w:eastAsia="Times New Roman" w:hAnsi="Arial" w:cs="Arial"/>
          <w:b/>
          <w:sz w:val="24"/>
          <w:szCs w:val="24"/>
        </w:rPr>
        <w:t>, libro que se reimprimió doce veces en poco más de medio siglo.</w:t>
      </w:r>
      <w:hyperlink r:id="rId60" w:anchor="cite_note-3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  <w:vertAlign w:val="superscript"/>
          </w:rPr>
          <w:t>3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​ </w:t>
      </w:r>
    </w:p>
    <w:p w:rsidR="008246AB" w:rsidRPr="002C7916" w:rsidRDefault="008246AB" w:rsidP="002C7916">
      <w:pPr>
        <w:spacing w:after="0" w:line="240" w:lineRule="auto"/>
        <w:ind w:left="-993" w:right="-994" w:firstLine="142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7916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2095500" cy="2828925"/>
            <wp:effectExtent l="0" t="0" r="0" b="9525"/>
            <wp:docPr id="3" name="Imagen 3" descr="https://upload.wikimedia.org/wikipedia/commons/thumb/c/cc/Espa%C3%B1a_Sagrada_XVIII.JPG/220px-Espa%C3%B1a_Sagrada_XVIII.JP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c/Espa%C3%B1a_Sagrada_XVIII.JPG/220px-Espa%C3%B1a_Sagrada_XVIII.JP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6AB" w:rsidRPr="002C7916" w:rsidRDefault="008246AB" w:rsidP="002C7916">
      <w:pPr>
        <w:spacing w:after="0" w:line="240" w:lineRule="auto"/>
        <w:ind w:left="-993" w:right="-994" w:firstLine="142"/>
        <w:jc w:val="center"/>
        <w:rPr>
          <w:rFonts w:ascii="Arial" w:eastAsia="Times New Roman" w:hAnsi="Arial" w:cs="Arial"/>
          <w:b/>
        </w:rPr>
      </w:pPr>
      <w:r w:rsidRPr="002C7916">
        <w:rPr>
          <w:rFonts w:ascii="Arial" w:eastAsia="Times New Roman" w:hAnsi="Arial" w:cs="Arial"/>
          <w:b/>
        </w:rPr>
        <w:t xml:space="preserve">Portada de la ed. original del tomo XVIII de la </w:t>
      </w:r>
      <w:hyperlink r:id="rId63" w:tooltip="España sagrada" w:history="1">
        <w:r w:rsidRPr="002C7916">
          <w:rPr>
            <w:rFonts w:ascii="Arial" w:eastAsia="Times New Roman" w:hAnsi="Arial" w:cs="Arial"/>
            <w:b/>
            <w:i/>
            <w:iCs/>
          </w:rPr>
          <w:t>España sagrada</w:t>
        </w:r>
      </w:hyperlink>
      <w:r w:rsidRPr="002C7916">
        <w:rPr>
          <w:rFonts w:ascii="Arial" w:eastAsia="Times New Roman" w:hAnsi="Arial" w:cs="Arial"/>
          <w:b/>
        </w:rPr>
        <w:t xml:space="preserve"> (1764).</w:t>
      </w:r>
    </w:p>
    <w:p w:rsidR="002C7916" w:rsidRDefault="008246AB" w:rsidP="002C7916">
      <w:pPr>
        <w:spacing w:before="100" w:beforeAutospacing="1" w:after="100" w:afterAutospacing="1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2C7916">
        <w:rPr>
          <w:rFonts w:ascii="Arial" w:eastAsia="Times New Roman" w:hAnsi="Arial" w:cs="Arial"/>
          <w:b/>
          <w:sz w:val="24"/>
          <w:szCs w:val="24"/>
        </w:rPr>
        <w:t xml:space="preserve">En 1747 salió impreso el primer tomo de su obra más famosa, la monumental </w:t>
      </w:r>
      <w:hyperlink r:id="rId64" w:tooltip="España sagrada" w:history="1">
        <w:r w:rsidRPr="002C7916">
          <w:rPr>
            <w:rFonts w:ascii="Arial" w:eastAsia="Times New Roman" w:hAnsi="Arial" w:cs="Arial"/>
            <w:b/>
            <w:i/>
            <w:iCs/>
            <w:sz w:val="24"/>
            <w:szCs w:val="24"/>
          </w:rPr>
          <w:t>España sagrada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, que llegó a alcanzar cincuenta y seis volúmenes, de los cuales el padre Flórez compuso los 29 primeros, entre los años 1747 y 1750 los cinco primeros; el resto fue saliendo hasta 1775, mientras que los dos últimos aparecieron póstumos. Flórez se inspiró claramente en la </w:t>
      </w:r>
      <w:hyperlink r:id="rId65" w:tooltip="Gallia christiana" w:history="1">
        <w:proofErr w:type="spellStart"/>
        <w:r w:rsidRPr="002C7916">
          <w:rPr>
            <w:rFonts w:ascii="Arial" w:eastAsia="Times New Roman" w:hAnsi="Arial" w:cs="Arial"/>
            <w:b/>
            <w:i/>
            <w:iCs/>
            <w:sz w:val="24"/>
            <w:szCs w:val="24"/>
          </w:rPr>
          <w:t>Gallia</w:t>
        </w:r>
        <w:proofErr w:type="spellEnd"/>
        <w:r w:rsidR="0023661D">
          <w:rPr>
            <w:rFonts w:ascii="Arial" w:eastAsia="Times New Roman" w:hAnsi="Arial" w:cs="Arial"/>
            <w:b/>
            <w:i/>
            <w:iCs/>
            <w:sz w:val="24"/>
            <w:szCs w:val="24"/>
          </w:rPr>
          <w:t xml:space="preserve"> </w:t>
        </w:r>
        <w:proofErr w:type="spellStart"/>
        <w:r w:rsidRPr="002C7916">
          <w:rPr>
            <w:rFonts w:ascii="Arial" w:eastAsia="Times New Roman" w:hAnsi="Arial" w:cs="Arial"/>
            <w:b/>
            <w:i/>
            <w:iCs/>
            <w:sz w:val="24"/>
            <w:szCs w:val="24"/>
          </w:rPr>
          <w:t>christiana</w:t>
        </w:r>
        <w:proofErr w:type="spellEnd"/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 (París, 1715–1785, 13 vols.) de </w:t>
      </w:r>
      <w:hyperlink r:id="rId66" w:tooltip="Denis de Sainte-Marthe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 xml:space="preserve">Denis de </w:t>
        </w:r>
        <w:proofErr w:type="spellStart"/>
        <w:r w:rsidRPr="002C7916">
          <w:rPr>
            <w:rFonts w:ascii="Arial" w:eastAsia="Times New Roman" w:hAnsi="Arial" w:cs="Arial"/>
            <w:b/>
            <w:sz w:val="24"/>
            <w:szCs w:val="24"/>
          </w:rPr>
          <w:t>Sainte-Marthe</w:t>
        </w:r>
        <w:proofErr w:type="spellEnd"/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 y en la </w:t>
      </w:r>
      <w:hyperlink r:id="rId67" w:tooltip="Italia sacra (aún no redactado)" w:history="1">
        <w:r w:rsidRPr="002C7916">
          <w:rPr>
            <w:rFonts w:ascii="Arial" w:eastAsia="Times New Roman" w:hAnsi="Arial" w:cs="Arial"/>
            <w:b/>
            <w:i/>
            <w:iCs/>
            <w:sz w:val="24"/>
            <w:szCs w:val="24"/>
          </w:rPr>
          <w:t>Italia sacra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 (Venecia, 1717–1722, 10 vols.) de </w:t>
      </w:r>
      <w:hyperlink r:id="rId68" w:tooltip="Ferdinando Ughelli" w:history="1">
        <w:proofErr w:type="spellStart"/>
        <w:r w:rsidRPr="002C7916">
          <w:rPr>
            <w:rFonts w:ascii="Arial" w:eastAsia="Times New Roman" w:hAnsi="Arial" w:cs="Arial"/>
            <w:b/>
            <w:sz w:val="24"/>
            <w:szCs w:val="24"/>
          </w:rPr>
          <w:t>FerdinandoUghelli</w:t>
        </w:r>
        <w:proofErr w:type="spellEnd"/>
      </w:hyperlink>
      <w:r w:rsidRPr="002C7916">
        <w:rPr>
          <w:rFonts w:ascii="Arial" w:eastAsia="Times New Roman" w:hAnsi="Arial" w:cs="Arial"/>
          <w:b/>
          <w:sz w:val="24"/>
          <w:szCs w:val="24"/>
        </w:rPr>
        <w:t>, dos de los más ambiciosos empeños historiográficos de su tiempo.</w:t>
      </w:r>
    </w:p>
    <w:p w:rsidR="008246AB" w:rsidRPr="002C7916" w:rsidRDefault="002C7916" w:rsidP="002C7916">
      <w:pPr>
        <w:spacing w:before="100" w:beforeAutospacing="1" w:after="100" w:afterAutospacing="1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 Los agustinos, sus compañeros de la Orden, no quisieron dejar interrumpida la obra y la continuaron, en cuya labor destacaron los padres </w:t>
      </w:r>
      <w:hyperlink r:id="rId69" w:tooltip="Manuel Risco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Manuel Risco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, quien se ocupó de la edición de los tomos 30 al 42; y </w:t>
      </w:r>
      <w:hyperlink r:id="rId70" w:tooltip="Antolín Merino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Antolín Merino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 y </w:t>
      </w:r>
      <w:hyperlink r:id="rId71" w:tooltip="José de la Canal (aún no redactado)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José de la Canal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, que se ocuparon de los tomos 43 a 46. La </w:t>
      </w:r>
      <w:hyperlink r:id="rId72" w:tooltip="Desamortización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Desamortización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 de Mendizábal en 1836 interrumpió los trabajos, y los tomos 47 y 48 aparecieron gracias a </w:t>
      </w:r>
      <w:hyperlink r:id="rId73" w:tooltip="Pedro Sainz de Baranda (escritor) (aún no redactado)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Pedro Sainz de Baranda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; impulsada la continuación por la </w:t>
      </w:r>
      <w:hyperlink r:id="rId74" w:tooltip="Real Academia de la Historia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Real Academia de la Historia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75" w:tooltip="Vicente de la Fuente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Vicente de la Fuente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 preparó los tomos 49 (1865) y 50 (1866). </w:t>
      </w:r>
      <w:hyperlink r:id="rId76" w:tooltip="Carlos Ramón Fort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Carlos Ramón Fort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 elaboró el 51 editado en 1879 y el volumen 52, elaborado por </w:t>
      </w:r>
      <w:hyperlink r:id="rId77" w:tooltip="Eduardo Jusué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 xml:space="preserve">Eduardo </w:t>
        </w:r>
        <w:proofErr w:type="spellStart"/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Jusué</w:t>
        </w:r>
        <w:proofErr w:type="spellEnd"/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, apareció en 1917; </w:t>
      </w:r>
      <w:hyperlink r:id="rId78" w:tooltip="Ángel Custodio Vega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Ángel Custodio Vega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 compuso los dos últimos publicados, que aparecieron en 1957. </w:t>
      </w:r>
    </w:p>
    <w:p w:rsidR="002C7916" w:rsidRDefault="008246AB" w:rsidP="002C7916">
      <w:pPr>
        <w:spacing w:before="100" w:beforeAutospacing="1" w:after="100" w:afterAutospacing="1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2C7916">
        <w:rPr>
          <w:rFonts w:ascii="Arial" w:eastAsia="Times New Roman" w:hAnsi="Arial" w:cs="Arial"/>
          <w:b/>
          <w:sz w:val="24"/>
          <w:szCs w:val="24"/>
        </w:rPr>
        <w:lastRenderedPageBreak/>
        <w:t xml:space="preserve">Para proceder a su ingente tarea, Enrique Flórez dividió a España en diócesis de las cuales estudia su fundación, monedas, monumentos, inscripciones, manuscritos, obispos, iglesias, conventos, abadías y santos. Reproduce gran número de manuscritos antiguos, incluso textos de los antiguos cronicones como los </w:t>
      </w:r>
      <w:hyperlink r:id="rId79" w:tooltip="Anales toledanos" w:history="1">
        <w:r w:rsidRPr="002C7916">
          <w:rPr>
            <w:rFonts w:ascii="Arial" w:eastAsia="Times New Roman" w:hAnsi="Arial" w:cs="Arial"/>
            <w:b/>
            <w:i/>
            <w:iCs/>
            <w:sz w:val="24"/>
            <w:szCs w:val="24"/>
          </w:rPr>
          <w:t>Anales toledanos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, la </w:t>
      </w:r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Crónica compostelana</w:t>
      </w:r>
      <w:r w:rsidRPr="002C7916">
        <w:rPr>
          <w:rFonts w:ascii="Arial" w:eastAsia="Times New Roman" w:hAnsi="Arial" w:cs="Arial"/>
          <w:b/>
          <w:sz w:val="24"/>
          <w:szCs w:val="24"/>
        </w:rPr>
        <w:t xml:space="preserve"> y muchos otros. Estas ediciones no se hicieron con el moderno rigor paleográfico que hoy impera, pero hay que acudir a la </w:t>
      </w:r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España sagrada</w:t>
      </w:r>
      <w:r w:rsidRPr="002C7916">
        <w:rPr>
          <w:rFonts w:ascii="Arial" w:eastAsia="Times New Roman" w:hAnsi="Arial" w:cs="Arial"/>
          <w:b/>
          <w:sz w:val="24"/>
          <w:szCs w:val="24"/>
        </w:rPr>
        <w:t xml:space="preserve"> todavía hoy, y eso demuestra la solidez del trabajo realizado por los laboriosos agustinos.</w:t>
      </w:r>
    </w:p>
    <w:p w:rsidR="008246AB" w:rsidRPr="002C7916" w:rsidRDefault="002C7916" w:rsidP="002C7916">
      <w:pPr>
        <w:spacing w:before="100" w:beforeAutospacing="1" w:after="100" w:afterAutospacing="1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 Gran parte de esa solidez deriva de la humildad del sabio padre Flórez, al consultar y comunicarse con toda suerte de expertos en materias en las que él mismo lo era, pues mantuvo una ingente correspondencia literaria y científica con todos los que se dedicaban al estudio de las antigüedades, la epigrafía y la numismática, o los que se ocupaban también de la historia antigua y tardo</w:t>
      </w:r>
      <w:r w:rsidR="00236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antigua de la península ibérica, estuvieran o no de acuerdo con él: los anticuarios </w:t>
      </w:r>
      <w:hyperlink r:id="rId80" w:tooltip="Miguel de Espinosa (aún no redactado)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Miguel de Espinosa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, conde del Águila; </w:t>
      </w:r>
      <w:hyperlink r:id="rId81" w:tooltip="Andrés Burriel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Andrés Burriel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; </w:t>
      </w:r>
      <w:hyperlink r:id="rId82" w:tooltip="Patricio Gutiérrez Bravo (aún no redactado)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Patricio Gutiérrez Bravo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; </w:t>
      </w:r>
      <w:hyperlink r:id="rId83" w:tooltip="Luis José Velázquez de Velasco (aún no redactado)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Luis José Velázquez de Velasco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, marqués de </w:t>
      </w:r>
      <w:proofErr w:type="spellStart"/>
      <w:r w:rsidR="008246AB" w:rsidRPr="002C7916">
        <w:rPr>
          <w:rFonts w:ascii="Arial" w:eastAsia="Times New Roman" w:hAnsi="Arial" w:cs="Arial"/>
          <w:b/>
          <w:sz w:val="24"/>
          <w:szCs w:val="24"/>
        </w:rPr>
        <w:t>Valdeflores</w:t>
      </w:r>
      <w:proofErr w:type="spellEnd"/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; </w:t>
      </w:r>
      <w:hyperlink r:id="rId84" w:tooltip="Gregorio Mayáns y Siscar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 xml:space="preserve">Gregorio </w:t>
        </w:r>
        <w:proofErr w:type="spellStart"/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Mayáns</w:t>
        </w:r>
        <w:proofErr w:type="spellEnd"/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 xml:space="preserve"> y </w:t>
        </w:r>
        <w:proofErr w:type="spellStart"/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Siscar</w:t>
        </w:r>
        <w:proofErr w:type="spellEnd"/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; </w:t>
      </w:r>
      <w:hyperlink r:id="rId85" w:tooltip="Francisco Pérez Bayer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Francisco Pérez Bayer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, el bibliógrafo padre </w:t>
      </w:r>
      <w:hyperlink r:id="rId86" w:tooltip="Francisco Méndez (religioso)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Francisco Méndez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, que sería su biógrafo, amigo y compañero de fatigas, o los hermanos </w:t>
      </w:r>
      <w:proofErr w:type="spellStart"/>
      <w:r w:rsidR="008246AB" w:rsidRPr="002C7916">
        <w:rPr>
          <w:rFonts w:ascii="Arial" w:eastAsia="Times New Roman" w:hAnsi="Arial" w:cs="Arial"/>
          <w:b/>
          <w:sz w:val="24"/>
          <w:szCs w:val="24"/>
        </w:rPr>
        <w:t>Mohedano</w:t>
      </w:r>
      <w:proofErr w:type="spellEnd"/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2C7916" w:rsidRDefault="008246AB" w:rsidP="002C7916">
      <w:pPr>
        <w:spacing w:before="100" w:beforeAutospacing="1" w:after="100" w:afterAutospacing="1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2C7916">
        <w:rPr>
          <w:rFonts w:ascii="Arial" w:eastAsia="Times New Roman" w:hAnsi="Arial" w:cs="Arial"/>
          <w:b/>
          <w:sz w:val="24"/>
          <w:szCs w:val="24"/>
        </w:rPr>
        <w:t xml:space="preserve">Promovió diversas ediciones bajo su atenta dirección: </w:t>
      </w:r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Viaje de </w:t>
      </w:r>
      <w:hyperlink r:id="rId87" w:tooltip="Ambrosio de Morales" w:history="1">
        <w:r w:rsidRPr="002C7916">
          <w:rPr>
            <w:rFonts w:ascii="Arial" w:eastAsia="Times New Roman" w:hAnsi="Arial" w:cs="Arial"/>
            <w:b/>
            <w:i/>
            <w:iCs/>
            <w:sz w:val="24"/>
            <w:szCs w:val="24"/>
          </w:rPr>
          <w:t>Ambrosio de Morales</w:t>
        </w:r>
      </w:hyperlink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, por orden del Rey Don </w:t>
      </w:r>
      <w:hyperlink r:id="rId88" w:tooltip="Felipe II" w:history="1">
        <w:r w:rsidRPr="002C7916">
          <w:rPr>
            <w:rFonts w:ascii="Arial" w:eastAsia="Times New Roman" w:hAnsi="Arial" w:cs="Arial"/>
            <w:b/>
            <w:i/>
            <w:iCs/>
            <w:sz w:val="24"/>
            <w:szCs w:val="24"/>
          </w:rPr>
          <w:t>Felipe II</w:t>
        </w:r>
      </w:hyperlink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a los reinos de León y Galicia y Principado de Asturias</w:t>
      </w:r>
      <w:r w:rsidRPr="002C7916">
        <w:rPr>
          <w:rFonts w:ascii="Arial" w:eastAsia="Times New Roman" w:hAnsi="Arial" w:cs="Arial"/>
          <w:b/>
          <w:sz w:val="24"/>
          <w:szCs w:val="24"/>
        </w:rPr>
        <w:t xml:space="preserve"> (1765); la del </w:t>
      </w:r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De Formando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Theologiae</w:t>
      </w:r>
      <w:proofErr w:type="spellEnd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Studio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Libri</w:t>
      </w:r>
      <w:proofErr w:type="spellEnd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IV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collectiacrestituti</w:t>
      </w:r>
      <w:proofErr w:type="spellEnd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per R. P. M. Fr.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Laurentium</w:t>
      </w:r>
      <w:proofErr w:type="spellEnd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a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Villavicentio</w:t>
      </w:r>
      <w:proofErr w:type="spellEnd"/>
      <w:r w:rsidRPr="002C7916">
        <w:rPr>
          <w:rFonts w:ascii="Arial" w:eastAsia="Times New Roman" w:hAnsi="Arial" w:cs="Arial"/>
          <w:b/>
          <w:sz w:val="24"/>
          <w:szCs w:val="24"/>
        </w:rPr>
        <w:t xml:space="preserve">; la del </w:t>
      </w:r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De Sacris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Concionibus</w:t>
      </w:r>
      <w:proofErr w:type="spellEnd"/>
      <w:r w:rsidRPr="002C7916">
        <w:rPr>
          <w:rFonts w:ascii="Arial" w:eastAsia="Times New Roman" w:hAnsi="Arial" w:cs="Arial"/>
          <w:b/>
          <w:sz w:val="24"/>
          <w:szCs w:val="24"/>
        </w:rPr>
        <w:t xml:space="preserve"> y el famoso </w:t>
      </w:r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Sancti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Beati</w:t>
      </w:r>
      <w:proofErr w:type="spellEnd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,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Presbyteri</w:t>
      </w:r>
      <w:proofErr w:type="spellEnd"/>
      <w:r w:rsidR="0023661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Hispani</w:t>
      </w:r>
      <w:proofErr w:type="spellEnd"/>
      <w:r w:rsidR="0023661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Libanensis</w:t>
      </w:r>
      <w:proofErr w:type="spellEnd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, In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Apocalypsim</w:t>
      </w:r>
      <w:proofErr w:type="spellEnd"/>
      <w:r w:rsidRPr="002C7916">
        <w:rPr>
          <w:rFonts w:ascii="Arial" w:eastAsia="Times New Roman" w:hAnsi="Arial" w:cs="Arial"/>
          <w:b/>
          <w:sz w:val="24"/>
          <w:szCs w:val="24"/>
        </w:rPr>
        <w:t xml:space="preserve"> (1770) o </w:t>
      </w:r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Exposición del Apocalipsis</w:t>
      </w:r>
      <w:r w:rsidRPr="002C7916">
        <w:rPr>
          <w:rFonts w:ascii="Arial" w:eastAsia="Times New Roman" w:hAnsi="Arial" w:cs="Arial"/>
          <w:b/>
          <w:sz w:val="24"/>
          <w:szCs w:val="24"/>
        </w:rPr>
        <w:t xml:space="preserve"> por San </w:t>
      </w:r>
      <w:hyperlink r:id="rId89" w:tooltip="Beato de Liébana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Beato de Liébana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, que fue exhumada por el Padre Flórez. </w:t>
      </w:r>
    </w:p>
    <w:p w:rsidR="002C7916" w:rsidRDefault="002C7916" w:rsidP="002C7916">
      <w:pPr>
        <w:spacing w:before="100" w:beforeAutospacing="1" w:after="100" w:afterAutospacing="1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Escribió además como numismático </w:t>
      </w:r>
      <w:r w:rsidR="008246AB" w:rsidRPr="002C7916">
        <w:rPr>
          <w:rFonts w:ascii="Arial" w:eastAsia="Times New Roman" w:hAnsi="Arial" w:cs="Arial"/>
          <w:b/>
          <w:i/>
          <w:iCs/>
          <w:sz w:val="24"/>
          <w:szCs w:val="24"/>
        </w:rPr>
        <w:t>Medallas de las colonias, municipios y pueblos antiguos de España</w:t>
      </w:r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 (tres vols., 1757, 1758 y 1773) y como genealogista </w:t>
      </w:r>
      <w:r w:rsidR="008246AB" w:rsidRPr="002C7916">
        <w:rPr>
          <w:rFonts w:ascii="Arial" w:eastAsia="Times New Roman" w:hAnsi="Arial" w:cs="Arial"/>
          <w:b/>
          <w:i/>
          <w:iCs/>
          <w:sz w:val="24"/>
          <w:szCs w:val="24"/>
        </w:rPr>
        <w:t>Memoria de las reinas católicas, historia genealógica de la Casa Real de Castilla y León</w:t>
      </w:r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 (1761, dos vols.), entre otras varias. El libro «La </w:t>
      </w:r>
      <w:hyperlink r:id="rId90" w:tooltip="Cantabria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Cantabria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»,​ de 1768 en principio iba a ser un apéndice al tomo XXIV de la </w:t>
      </w:r>
      <w:r w:rsidR="008246AB" w:rsidRPr="002C7916">
        <w:rPr>
          <w:rFonts w:ascii="Arial" w:eastAsia="Times New Roman" w:hAnsi="Arial" w:cs="Arial"/>
          <w:b/>
          <w:i/>
          <w:iCs/>
          <w:sz w:val="24"/>
          <w:szCs w:val="24"/>
        </w:rPr>
        <w:t>España sagrada</w:t>
      </w:r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, pero se publicó de manera independiente porque en él se estudian varios puntos, «dignos de particular consideración, con más examen y extensión que las regulares materias». </w:t>
      </w:r>
    </w:p>
    <w:p w:rsidR="008246AB" w:rsidRPr="002C7916" w:rsidRDefault="002C7916" w:rsidP="002C7916">
      <w:pPr>
        <w:spacing w:before="100" w:beforeAutospacing="1" w:after="100" w:afterAutospacing="1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Esta obra está considerada como referente para el descubrimiento en tiempos modernos de los límites de la antigua Cantabria, siendo el punto de partida para numerosos estudios posteriores del pueblo </w:t>
      </w:r>
      <w:hyperlink r:id="rId91" w:tooltip="Cántabros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cántabro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 en la antigüedad. Entre las muchas aportaciones que nos brinda su obra, merece una mención especial la equivalencia realizada por él mismo entre las ruinas de </w:t>
      </w:r>
      <w:hyperlink r:id="rId92" w:tooltip="Retortillo (Campoo de Enmedio)" w:history="1">
        <w:proofErr w:type="spellStart"/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Retortillo</w:t>
        </w:r>
        <w:proofErr w:type="spellEnd"/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 y la ciudad romana de </w:t>
      </w:r>
      <w:hyperlink r:id="rId93" w:tooltip="Julióbriga" w:history="1">
        <w:proofErr w:type="spellStart"/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Julióbriga</w:t>
        </w:r>
        <w:proofErr w:type="spellEnd"/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, así como la localización de las míticas </w:t>
      </w:r>
      <w:hyperlink r:id="rId94" w:tooltip="Fuentes Tamáricas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 xml:space="preserve">Fuentes </w:t>
        </w:r>
        <w:proofErr w:type="spellStart"/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Tamáricas</w:t>
        </w:r>
        <w:proofErr w:type="spellEnd"/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 en </w:t>
      </w:r>
      <w:hyperlink r:id="rId95" w:tooltip="Velilla de Guardo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Velilla de Guardo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>​ (</w:t>
      </w:r>
      <w:hyperlink r:id="rId96" w:tooltip="Provincia de Palencia" w:history="1">
        <w:r w:rsidR="008246AB" w:rsidRPr="002C7916">
          <w:rPr>
            <w:rFonts w:ascii="Arial" w:eastAsia="Times New Roman" w:hAnsi="Arial" w:cs="Arial"/>
            <w:b/>
            <w:sz w:val="24"/>
            <w:szCs w:val="24"/>
          </w:rPr>
          <w:t>Palencia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). </w:t>
      </w:r>
    </w:p>
    <w:p w:rsidR="008246AB" w:rsidRPr="002C7916" w:rsidRDefault="008246AB" w:rsidP="002C7916">
      <w:pPr>
        <w:spacing w:before="100" w:beforeAutospacing="1" w:after="100" w:afterAutospacing="1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  <w:vertAlign w:val="superscript"/>
        </w:rPr>
      </w:pPr>
      <w:r w:rsidRPr="002C7916">
        <w:rPr>
          <w:rFonts w:ascii="Arial" w:eastAsia="Times New Roman" w:hAnsi="Arial" w:cs="Arial"/>
          <w:b/>
          <w:sz w:val="24"/>
          <w:szCs w:val="24"/>
        </w:rPr>
        <w:t xml:space="preserve">Fallecido de </w:t>
      </w:r>
      <w:hyperlink r:id="rId97" w:tooltip="Neumonía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neumonía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 en 1773 a los 70 años de edad después de varios días enfermo, su cuerpo recibió sepultura en el </w:t>
      </w:r>
      <w:hyperlink r:id="rId98" w:tooltip="Convento de San Felipe el Real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Convento de San Felipe el Real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 de Madrid; su tumba resultó destruida durante la demolición del convento en 1838 y sus restos, junto con los de otros religiosos allí enterrados, fueron trasladados al </w:t>
      </w:r>
      <w:hyperlink r:id="rId99" w:tooltip="Cementerio del Sur (Madrid) (aún no redactado)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cementerio del sur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, y tras la </w:t>
      </w:r>
      <w:proofErr w:type="spellStart"/>
      <w:r w:rsidRPr="002C7916">
        <w:rPr>
          <w:rFonts w:ascii="Arial" w:eastAsia="Times New Roman" w:hAnsi="Arial" w:cs="Arial"/>
          <w:b/>
          <w:sz w:val="24"/>
          <w:szCs w:val="24"/>
        </w:rPr>
        <w:t>desmantelación</w:t>
      </w:r>
      <w:proofErr w:type="spellEnd"/>
      <w:r w:rsidRPr="002C7916">
        <w:rPr>
          <w:rFonts w:ascii="Arial" w:eastAsia="Times New Roman" w:hAnsi="Arial" w:cs="Arial"/>
          <w:b/>
          <w:sz w:val="24"/>
          <w:szCs w:val="24"/>
        </w:rPr>
        <w:t xml:space="preserve"> de éste en 1942, </w:t>
      </w:r>
      <w:hyperlink r:id="rId100" w:tooltip="Cementerio de la Almudena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al de la Almudena</w:t>
        </w:r>
      </w:hyperlink>
    </w:p>
    <w:p w:rsidR="008246AB" w:rsidRPr="002C7916" w:rsidRDefault="008246AB" w:rsidP="0023661D">
      <w:pPr>
        <w:spacing w:before="100" w:beforeAutospacing="1" w:after="100" w:afterAutospacing="1" w:line="240" w:lineRule="auto"/>
        <w:ind w:left="-993" w:right="-994" w:firstLine="142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2C7916">
        <w:rPr>
          <w:rFonts w:ascii="Arial" w:eastAsia="Times New Roman" w:hAnsi="Arial" w:cs="Arial"/>
          <w:b/>
          <w:bCs/>
          <w:color w:val="FF0000"/>
          <w:sz w:val="24"/>
          <w:szCs w:val="24"/>
        </w:rPr>
        <w:t>Obras</w:t>
      </w:r>
      <w:r w:rsidR="0023661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="0023661D" w:rsidRPr="0023661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 </w:t>
      </w:r>
      <w:r w:rsidRPr="0023661D">
        <w:rPr>
          <w:rFonts w:ascii="Arial" w:eastAsia="Times New Roman" w:hAnsi="Arial" w:cs="Arial"/>
          <w:b/>
          <w:bCs/>
          <w:color w:val="FF0000"/>
          <w:sz w:val="24"/>
          <w:szCs w:val="24"/>
        </w:rPr>
        <w:t>Religión</w:t>
      </w:r>
    </w:p>
    <w:p w:rsidR="008246AB" w:rsidRPr="002C7916" w:rsidRDefault="008246AB" w:rsidP="002C7916">
      <w:pPr>
        <w:spacing w:before="100" w:beforeAutospacing="1" w:after="100" w:afterAutospacing="1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Theologia</w:t>
      </w:r>
      <w:proofErr w:type="spellEnd"/>
      <w:r w:rsidR="0023661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Scholastica</w:t>
      </w:r>
      <w:proofErr w:type="spellEnd"/>
      <w:r w:rsidR="0023661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Iuxta</w:t>
      </w:r>
      <w:proofErr w:type="spellEnd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Principia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Scholae</w:t>
      </w:r>
      <w:proofErr w:type="spellEnd"/>
      <w:r w:rsidR="0023661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Augustiniano-Thomisticae</w:t>
      </w:r>
      <w:proofErr w:type="spellEnd"/>
      <w:r w:rsidRPr="002C7916">
        <w:rPr>
          <w:rFonts w:ascii="Arial" w:eastAsia="Times New Roman" w:hAnsi="Arial" w:cs="Arial"/>
          <w:b/>
          <w:sz w:val="24"/>
          <w:szCs w:val="24"/>
        </w:rPr>
        <w:t>. Compuso 5 vols., y dejó varios borradores con el fin de escribir un sexto (1732–1738).</w:t>
      </w:r>
    </w:p>
    <w:p w:rsidR="008246AB" w:rsidRPr="002C7916" w:rsidRDefault="0023661D" w:rsidP="002C7916">
      <w:pPr>
        <w:spacing w:before="100" w:beforeAutospacing="1" w:after="100" w:afterAutospacing="1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</w:rPr>
        <w:lastRenderedPageBreak/>
        <w:t xml:space="preserve">   </w:t>
      </w:r>
      <w:r w:rsidR="008246AB" w:rsidRPr="002C7916">
        <w:rPr>
          <w:rFonts w:ascii="Arial" w:eastAsia="Times New Roman" w:hAnsi="Arial" w:cs="Arial"/>
          <w:b/>
          <w:i/>
          <w:iCs/>
          <w:sz w:val="24"/>
          <w:szCs w:val="24"/>
        </w:rPr>
        <w:t>Modo práctico de tener oración mental</w:t>
      </w:r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 (1754); se acompaña de </w:t>
      </w:r>
      <w:r w:rsidR="008246AB" w:rsidRPr="002C7916">
        <w:rPr>
          <w:rFonts w:ascii="Arial" w:eastAsia="Times New Roman" w:hAnsi="Arial" w:cs="Arial"/>
          <w:b/>
          <w:i/>
          <w:iCs/>
          <w:sz w:val="24"/>
          <w:szCs w:val="24"/>
        </w:rPr>
        <w:t>Los suspiros de San Agustín</w:t>
      </w:r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 por un religioso de la misma Orden, pero tenía tantas erratas que se tuvo que retirar de la venta. Se reimprimió en 1760.</w:t>
      </w:r>
    </w:p>
    <w:p w:rsidR="008246AB" w:rsidRPr="002C7916" w:rsidRDefault="008246AB" w:rsidP="002C7916">
      <w:pPr>
        <w:spacing w:before="100" w:beforeAutospacing="1" w:after="100" w:afterAutospacing="1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Totius</w:t>
      </w:r>
      <w:proofErr w:type="spellEnd"/>
      <w:r w:rsidR="0023661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Doctrinae</w:t>
      </w:r>
      <w:proofErr w:type="spellEnd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de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Generatione</w:t>
      </w:r>
      <w:proofErr w:type="spellEnd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et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Corruptione</w:t>
      </w:r>
      <w:proofErr w:type="spellEnd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, de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Caelo</w:t>
      </w:r>
      <w:proofErr w:type="spellEnd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et Mundo et Anima Compendiosa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Tractatio</w:t>
      </w:r>
      <w:proofErr w:type="spellEnd"/>
      <w:r w:rsidR="0023661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iuxtamentem</w:t>
      </w:r>
      <w:proofErr w:type="spellEnd"/>
      <w:r w:rsidR="0023661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Doctoris</w:t>
      </w:r>
      <w:proofErr w:type="spellEnd"/>
      <w:r w:rsidR="0023661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Angelic</w:t>
      </w:r>
      <w:r w:rsidR="0023661D">
        <w:rPr>
          <w:rFonts w:ascii="Arial" w:eastAsia="Times New Roman" w:hAnsi="Arial" w:cs="Arial"/>
          <w:b/>
          <w:i/>
          <w:iCs/>
          <w:sz w:val="24"/>
          <w:szCs w:val="24"/>
        </w:rPr>
        <w:t>i</w:t>
      </w:r>
      <w:proofErr w:type="spellEnd"/>
      <w:r w:rsidR="0023661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proofErr w:type="spellStart"/>
      <w:r w:rsidR="0023661D">
        <w:rPr>
          <w:rFonts w:ascii="Arial" w:eastAsia="Times New Roman" w:hAnsi="Arial" w:cs="Arial"/>
          <w:b/>
          <w:i/>
          <w:iCs/>
          <w:sz w:val="24"/>
          <w:szCs w:val="24"/>
        </w:rPr>
        <w:t>Div</w:t>
      </w:r>
      <w:proofErr w:type="spellEnd"/>
      <w:r w:rsidR="0023661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Thomae</w:t>
      </w:r>
      <w:proofErr w:type="spellEnd"/>
      <w:r w:rsidR="0023661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Aquinatis</w:t>
      </w:r>
      <w:proofErr w:type="spellEnd"/>
      <w:r w:rsidRPr="002C7916">
        <w:rPr>
          <w:rFonts w:ascii="Arial" w:eastAsia="Times New Roman" w:hAnsi="Arial" w:cs="Arial"/>
          <w:b/>
          <w:sz w:val="24"/>
          <w:szCs w:val="24"/>
        </w:rPr>
        <w:t xml:space="preserve"> (1727), se trata del volumen IV de la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SummaPhilosophica</w:t>
      </w:r>
      <w:proofErr w:type="spellEnd"/>
      <w:r w:rsidRPr="002C7916">
        <w:rPr>
          <w:rFonts w:ascii="Arial" w:eastAsia="Times New Roman" w:hAnsi="Arial" w:cs="Arial"/>
          <w:b/>
          <w:sz w:val="24"/>
          <w:szCs w:val="24"/>
        </w:rPr>
        <w:t xml:space="preserve"> del padre Maestro Fray Andrés Sierra, que había dejado incompleta.</w:t>
      </w:r>
    </w:p>
    <w:p w:rsidR="008246AB" w:rsidRPr="0023661D" w:rsidRDefault="008246AB" w:rsidP="002C7916">
      <w:pPr>
        <w:spacing w:before="100" w:beforeAutospacing="1" w:after="100" w:afterAutospacing="1" w:line="240" w:lineRule="auto"/>
        <w:ind w:left="-993" w:right="-994" w:firstLine="142"/>
        <w:jc w:val="both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3661D">
        <w:rPr>
          <w:rFonts w:ascii="Arial" w:eastAsia="Times New Roman" w:hAnsi="Arial" w:cs="Arial"/>
          <w:b/>
          <w:bCs/>
          <w:color w:val="FF0000"/>
          <w:sz w:val="24"/>
          <w:szCs w:val="24"/>
        </w:rPr>
        <w:t>Ciencias sociales y naturales</w:t>
      </w:r>
    </w:p>
    <w:p w:rsidR="008246AB" w:rsidRPr="002C7916" w:rsidRDefault="008246AB" w:rsidP="002C7916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Clave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Geographica</w:t>
      </w:r>
      <w:proofErr w:type="spellEnd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para aprender </w:t>
      </w:r>
      <w:proofErr w:type="spellStart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Geographia</w:t>
      </w:r>
      <w:proofErr w:type="spellEnd"/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los que no tienen maestro</w:t>
      </w:r>
      <w:r w:rsidRPr="002C7916">
        <w:rPr>
          <w:rFonts w:ascii="Arial" w:eastAsia="Times New Roman" w:hAnsi="Arial" w:cs="Arial"/>
          <w:b/>
          <w:sz w:val="24"/>
          <w:szCs w:val="24"/>
        </w:rPr>
        <w:t xml:space="preserve">, 1789. </w:t>
      </w:r>
    </w:p>
    <w:p w:rsidR="008246AB" w:rsidRPr="002C7916" w:rsidRDefault="008246AB" w:rsidP="002C7916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Clave historial con que se abre la puerta a la historia eclesiástica y política</w:t>
      </w:r>
      <w:r w:rsidRPr="002C7916">
        <w:rPr>
          <w:rFonts w:ascii="Arial" w:eastAsia="Times New Roman" w:hAnsi="Arial" w:cs="Arial"/>
          <w:b/>
          <w:sz w:val="24"/>
          <w:szCs w:val="24"/>
        </w:rPr>
        <w:t xml:space="preserve">, 1742. Se hicieron 16 reimpresiones antes de 1817. </w:t>
      </w:r>
    </w:p>
    <w:p w:rsidR="0023661D" w:rsidRDefault="006A1405" w:rsidP="002C7916">
      <w:pPr>
        <w:spacing w:before="100" w:beforeAutospacing="1" w:after="100" w:afterAutospacing="1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hyperlink r:id="rId101" w:tooltip="España sagrada" w:history="1">
        <w:r w:rsidR="008246AB" w:rsidRPr="002C7916">
          <w:rPr>
            <w:rFonts w:ascii="Arial" w:eastAsia="Times New Roman" w:hAnsi="Arial" w:cs="Arial"/>
            <w:b/>
            <w:i/>
            <w:iCs/>
            <w:sz w:val="24"/>
            <w:szCs w:val="24"/>
          </w:rPr>
          <w:t xml:space="preserve">España sagrada. </w:t>
        </w:r>
        <w:proofErr w:type="spellStart"/>
        <w:r w:rsidR="008246AB" w:rsidRPr="002C7916">
          <w:rPr>
            <w:rFonts w:ascii="Arial" w:eastAsia="Times New Roman" w:hAnsi="Arial" w:cs="Arial"/>
            <w:b/>
            <w:i/>
            <w:iCs/>
            <w:sz w:val="24"/>
            <w:szCs w:val="24"/>
          </w:rPr>
          <w:t>Theatro</w:t>
        </w:r>
        <w:proofErr w:type="spellEnd"/>
        <w:r w:rsidR="00FB35CA">
          <w:rPr>
            <w:rFonts w:ascii="Arial" w:eastAsia="Times New Roman" w:hAnsi="Arial" w:cs="Arial"/>
            <w:b/>
            <w:i/>
            <w:iCs/>
            <w:sz w:val="24"/>
            <w:szCs w:val="24"/>
          </w:rPr>
          <w:t xml:space="preserve"> </w:t>
        </w:r>
        <w:proofErr w:type="spellStart"/>
        <w:r w:rsidR="008246AB" w:rsidRPr="002C7916">
          <w:rPr>
            <w:rFonts w:ascii="Arial" w:eastAsia="Times New Roman" w:hAnsi="Arial" w:cs="Arial"/>
            <w:b/>
            <w:i/>
            <w:iCs/>
            <w:sz w:val="24"/>
            <w:szCs w:val="24"/>
          </w:rPr>
          <w:t>geographico</w:t>
        </w:r>
        <w:proofErr w:type="spellEnd"/>
        <w:r w:rsidR="008246AB" w:rsidRPr="002C7916">
          <w:rPr>
            <w:rFonts w:ascii="Arial" w:eastAsia="Times New Roman" w:hAnsi="Arial" w:cs="Arial"/>
            <w:b/>
            <w:i/>
            <w:iCs/>
            <w:sz w:val="24"/>
            <w:szCs w:val="24"/>
          </w:rPr>
          <w:t>-histórico de la iglesia de España. Origen, divisiones y términos de todas sus provincias. Antigüedad, traslaciones y estado antiguo y presente de sus sillas, en todos los dominios de España y Portugal. Con varias disertaciones críticas para ilustrar la historia eclesiástica de España</w:t>
        </w:r>
      </w:hyperlink>
      <w:r w:rsidR="008246AB" w:rsidRPr="002C7916">
        <w:rPr>
          <w:rFonts w:ascii="Arial" w:eastAsia="Times New Roman" w:hAnsi="Arial" w:cs="Arial"/>
          <w:b/>
          <w:sz w:val="24"/>
          <w:szCs w:val="24"/>
        </w:rPr>
        <w:t xml:space="preserve"> (Madrid: 1747–1775, veintinueve volúmenes, continuados después por otros autores). </w:t>
      </w:r>
    </w:p>
    <w:p w:rsidR="008246AB" w:rsidRPr="002C7916" w:rsidRDefault="008246AB" w:rsidP="002C7916">
      <w:pPr>
        <w:spacing w:before="100" w:beforeAutospacing="1" w:after="100" w:afterAutospacing="1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  <w:vertAlign w:val="superscript"/>
        </w:rPr>
      </w:pPr>
      <w:r w:rsidRPr="002C7916">
        <w:rPr>
          <w:rFonts w:ascii="Arial" w:eastAsia="Times New Roman" w:hAnsi="Arial" w:cs="Arial"/>
          <w:b/>
          <w:sz w:val="24"/>
          <w:szCs w:val="24"/>
        </w:rPr>
        <w:t xml:space="preserve">La nueva edición de la </w:t>
      </w:r>
      <w:r w:rsidRPr="002C7916">
        <w:rPr>
          <w:rFonts w:ascii="Arial" w:eastAsia="Times New Roman" w:hAnsi="Arial" w:cs="Arial"/>
          <w:b/>
          <w:i/>
          <w:iCs/>
          <w:sz w:val="24"/>
          <w:szCs w:val="24"/>
        </w:rPr>
        <w:t>España sagrada</w:t>
      </w:r>
      <w:r w:rsidRPr="002C7916">
        <w:rPr>
          <w:rFonts w:ascii="Arial" w:eastAsia="Times New Roman" w:hAnsi="Arial" w:cs="Arial"/>
          <w:b/>
          <w:sz w:val="24"/>
          <w:szCs w:val="24"/>
        </w:rPr>
        <w:t xml:space="preserve"> (2000–2012), que facilita la lectura y comprensión del texto e incluye la modernización de la ortografía, puntuación y acentuación, se debe a la ingente labor realizada por el editor literario </w:t>
      </w:r>
      <w:hyperlink r:id="rId102" w:tooltip="Rafael Lazcano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Rafael Lazcano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, y al patrocinio efectuado por la </w:t>
      </w:r>
      <w:hyperlink r:id="rId103" w:tooltip="Provincia Agustiniana de Castilla (aún no redactado)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Provincia Agustiniana de Castilla</w:t>
        </w:r>
      </w:hyperlink>
      <w:r w:rsidRPr="002C7916">
        <w:rPr>
          <w:rFonts w:ascii="Arial" w:eastAsia="Times New Roman" w:hAnsi="Arial" w:cs="Arial"/>
          <w:b/>
          <w:sz w:val="24"/>
          <w:szCs w:val="24"/>
        </w:rPr>
        <w:t xml:space="preserve">, a la que pertenece </w:t>
      </w:r>
      <w:hyperlink r:id="rId104" w:history="1">
        <w:r w:rsidRPr="002C7916">
          <w:rPr>
            <w:rFonts w:ascii="Arial" w:eastAsia="Times New Roman" w:hAnsi="Arial" w:cs="Arial"/>
            <w:b/>
            <w:sz w:val="24"/>
            <w:szCs w:val="24"/>
          </w:rPr>
          <w:t>Editorial Agustiniana</w:t>
        </w:r>
      </w:hyperlink>
      <w:bookmarkStart w:id="0" w:name="_GoBack"/>
      <w:bookmarkEnd w:id="0"/>
    </w:p>
    <w:p w:rsidR="008246AB" w:rsidRPr="008246AB" w:rsidRDefault="008246AB" w:rsidP="008246AB">
      <w:pPr>
        <w:spacing w:before="100" w:beforeAutospacing="1" w:after="100" w:afterAutospacing="1" w:line="240" w:lineRule="auto"/>
        <w:ind w:left="-993" w:right="-994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8246AB" w:rsidRDefault="008246AB" w:rsidP="008246AB">
      <w:pPr>
        <w:ind w:left="-993" w:right="-994" w:firstLine="142"/>
      </w:pPr>
    </w:p>
    <w:p w:rsidR="008246AB" w:rsidRPr="008246AB" w:rsidRDefault="008246AB" w:rsidP="008246AB">
      <w:pPr>
        <w:ind w:left="-993" w:right="-994" w:firstLine="142"/>
      </w:pPr>
    </w:p>
    <w:sectPr w:rsidR="008246AB" w:rsidRPr="008246AB" w:rsidSect="00265A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0D1"/>
    <w:multiLevelType w:val="multilevel"/>
    <w:tmpl w:val="5916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61E9C"/>
    <w:multiLevelType w:val="multilevel"/>
    <w:tmpl w:val="121C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00495"/>
    <w:rsid w:val="00054B13"/>
    <w:rsid w:val="00070BB6"/>
    <w:rsid w:val="0023661D"/>
    <w:rsid w:val="00265AE6"/>
    <w:rsid w:val="002932D4"/>
    <w:rsid w:val="002C7916"/>
    <w:rsid w:val="00300495"/>
    <w:rsid w:val="00347AD5"/>
    <w:rsid w:val="004A6DD7"/>
    <w:rsid w:val="004C291D"/>
    <w:rsid w:val="005F3CE3"/>
    <w:rsid w:val="006A1405"/>
    <w:rsid w:val="00714076"/>
    <w:rsid w:val="008246AB"/>
    <w:rsid w:val="00AA3764"/>
    <w:rsid w:val="00C16036"/>
    <w:rsid w:val="00C76D37"/>
    <w:rsid w:val="00CA415D"/>
    <w:rsid w:val="00DF79B4"/>
    <w:rsid w:val="00E26866"/>
    <w:rsid w:val="00F856F1"/>
    <w:rsid w:val="00FB3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E6"/>
  </w:style>
  <w:style w:type="paragraph" w:styleId="Ttulo2">
    <w:name w:val="heading 2"/>
    <w:basedOn w:val="Normal"/>
    <w:link w:val="Ttulo2Car"/>
    <w:uiPriority w:val="9"/>
    <w:qFormat/>
    <w:rsid w:val="00293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46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932D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932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9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Fuentedeprrafopredeter"/>
    <w:rsid w:val="002932D4"/>
  </w:style>
  <w:style w:type="paragraph" w:styleId="Textodeglobo">
    <w:name w:val="Balloon Text"/>
    <w:basedOn w:val="Normal"/>
    <w:link w:val="TextodegloboCar"/>
    <w:uiPriority w:val="99"/>
    <w:semiHidden/>
    <w:unhideWhenUsed/>
    <w:rsid w:val="0029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2D4"/>
    <w:rPr>
      <w:rFonts w:ascii="Tahoma" w:hAnsi="Tahoma" w:cs="Tahoma"/>
      <w:sz w:val="16"/>
      <w:szCs w:val="16"/>
    </w:rPr>
  </w:style>
  <w:style w:type="paragraph" w:customStyle="1" w:styleId="style154">
    <w:name w:val="style154"/>
    <w:basedOn w:val="Normal"/>
    <w:rsid w:val="0029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57">
    <w:name w:val="style157"/>
    <w:basedOn w:val="Fuentedeprrafopredeter"/>
    <w:rsid w:val="002932D4"/>
  </w:style>
  <w:style w:type="paragraph" w:customStyle="1" w:styleId="style166">
    <w:name w:val="style166"/>
    <w:basedOn w:val="Normal"/>
    <w:rsid w:val="0029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65">
    <w:name w:val="style165"/>
    <w:basedOn w:val="Fuentedeprrafopredeter"/>
    <w:rsid w:val="002932D4"/>
  </w:style>
  <w:style w:type="character" w:customStyle="1" w:styleId="style163">
    <w:name w:val="style163"/>
    <w:basedOn w:val="Fuentedeprrafopredeter"/>
    <w:rsid w:val="002932D4"/>
  </w:style>
  <w:style w:type="character" w:customStyle="1" w:styleId="style155">
    <w:name w:val="style155"/>
    <w:basedOn w:val="Fuentedeprrafopredeter"/>
    <w:rsid w:val="002932D4"/>
  </w:style>
  <w:style w:type="character" w:customStyle="1" w:styleId="Ttulo3Car">
    <w:name w:val="Título 3 Car"/>
    <w:basedOn w:val="Fuentedeprrafopredeter"/>
    <w:link w:val="Ttulo3"/>
    <w:uiPriority w:val="9"/>
    <w:semiHidden/>
    <w:rsid w:val="008246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2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1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2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1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5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6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Algodonales" TargetMode="External"/><Relationship Id="rId21" Type="http://schemas.openxmlformats.org/officeDocument/2006/relationships/hyperlink" Target="https://es.wikipedia.org/wiki/Pale%C3%B3grafo" TargetMode="External"/><Relationship Id="rId42" Type="http://schemas.openxmlformats.org/officeDocument/2006/relationships/hyperlink" Target="https://es.wikipedia.org/wiki/Bachiller" TargetMode="External"/><Relationship Id="rId47" Type="http://schemas.openxmlformats.org/officeDocument/2006/relationships/hyperlink" Target="https://es.wikipedia.org/w/index.php?title=Real_Orden_de_Caballeros_de_Valladolid&amp;action=edit&amp;redlink=1" TargetMode="External"/><Relationship Id="rId63" Type="http://schemas.openxmlformats.org/officeDocument/2006/relationships/hyperlink" Target="https://es.wikipedia.org/wiki/Espa%C3%B1a_sagrada" TargetMode="External"/><Relationship Id="rId68" Type="http://schemas.openxmlformats.org/officeDocument/2006/relationships/hyperlink" Target="https://es.wikipedia.org/wiki/Ferdinando_Ughelli" TargetMode="External"/><Relationship Id="rId84" Type="http://schemas.openxmlformats.org/officeDocument/2006/relationships/hyperlink" Target="https://es.wikipedia.org/wiki/Gregorio_May%C3%A1ns_y_Siscar" TargetMode="External"/><Relationship Id="rId89" Type="http://schemas.openxmlformats.org/officeDocument/2006/relationships/hyperlink" Target="https://es.wikipedia.org/wiki/Beato_de_Li%C3%A9bana" TargetMode="External"/><Relationship Id="rId7" Type="http://schemas.openxmlformats.org/officeDocument/2006/relationships/hyperlink" Target="https://es.wikipedia.org/wiki/Villadiego" TargetMode="External"/><Relationship Id="rId71" Type="http://schemas.openxmlformats.org/officeDocument/2006/relationships/hyperlink" Target="https://es.wikipedia.org/w/index.php?title=Jos%C3%A9_de_la_Canal&amp;action=edit&amp;redlink=1" TargetMode="External"/><Relationship Id="rId92" Type="http://schemas.openxmlformats.org/officeDocument/2006/relationships/hyperlink" Target="https://es.wikipedia.org/wiki/Retortillo_(Campoo_de_Enmedio)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Traductor" TargetMode="External"/><Relationship Id="rId29" Type="http://schemas.openxmlformats.org/officeDocument/2006/relationships/hyperlink" Target="https://es.wikipedia.org/wiki/Corregidor" TargetMode="External"/><Relationship Id="rId11" Type="http://schemas.openxmlformats.org/officeDocument/2006/relationships/hyperlink" Target="https://es.wikipedia.org/wiki/Madrid" TargetMode="External"/><Relationship Id="rId24" Type="http://schemas.openxmlformats.org/officeDocument/2006/relationships/hyperlink" Target="https://es.wikipedia.org/wiki/Ilustraci%C3%B3n_en_Espa%C3%B1a" TargetMode="External"/><Relationship Id="rId32" Type="http://schemas.openxmlformats.org/officeDocument/2006/relationships/hyperlink" Target="https://es.wikipedia.org/wiki/L%C3%B3gica" TargetMode="External"/><Relationship Id="rId37" Type="http://schemas.openxmlformats.org/officeDocument/2006/relationships/hyperlink" Target="https://es.wikipedia.org/wiki/Teolog%C3%ADa" TargetMode="External"/><Relationship Id="rId40" Type="http://schemas.openxmlformats.org/officeDocument/2006/relationships/hyperlink" Target="https://es.wikipedia.org/wiki/Artes" TargetMode="External"/><Relationship Id="rId45" Type="http://schemas.openxmlformats.org/officeDocument/2006/relationships/hyperlink" Target="https://es.wikipedia.org/wiki/Doctorado" TargetMode="External"/><Relationship Id="rId53" Type="http://schemas.openxmlformats.org/officeDocument/2006/relationships/hyperlink" Target="https://es.wikipedia.org/wiki/Blas_Nasarre" TargetMode="External"/><Relationship Id="rId58" Type="http://schemas.openxmlformats.org/officeDocument/2006/relationships/hyperlink" Target="https://es.wikipedia.org/wiki/Ilustraci%C3%B3n" TargetMode="External"/><Relationship Id="rId66" Type="http://schemas.openxmlformats.org/officeDocument/2006/relationships/hyperlink" Target="https://es.wikipedia.org/wiki/Denis_de_Sainte-Marthe" TargetMode="External"/><Relationship Id="rId74" Type="http://schemas.openxmlformats.org/officeDocument/2006/relationships/hyperlink" Target="https://es.wikipedia.org/wiki/Real_Academia_de_la_Historia" TargetMode="External"/><Relationship Id="rId79" Type="http://schemas.openxmlformats.org/officeDocument/2006/relationships/hyperlink" Target="https://es.wikipedia.org/wiki/Anales_toledanos" TargetMode="External"/><Relationship Id="rId87" Type="http://schemas.openxmlformats.org/officeDocument/2006/relationships/hyperlink" Target="https://es.wikipedia.org/wiki/Ambrosio_de_Morales" TargetMode="External"/><Relationship Id="rId102" Type="http://schemas.openxmlformats.org/officeDocument/2006/relationships/hyperlink" Target="https://es.wikipedia.org/wiki/Rafael_Lazcano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commons.wikimedia.org/wiki/File:Espa%C3%B1a_Sagrada_XVIII.JPG" TargetMode="External"/><Relationship Id="rId82" Type="http://schemas.openxmlformats.org/officeDocument/2006/relationships/hyperlink" Target="https://es.wikipedia.org/w/index.php?title=Patricio_Guti%C3%A9rrez_Bravo&amp;action=edit&amp;redlink=1" TargetMode="External"/><Relationship Id="rId90" Type="http://schemas.openxmlformats.org/officeDocument/2006/relationships/hyperlink" Target="https://es.wikipedia.org/wiki/Cantabria" TargetMode="External"/><Relationship Id="rId95" Type="http://schemas.openxmlformats.org/officeDocument/2006/relationships/hyperlink" Target="https://es.wikipedia.org/wiki/Velilla_de_Guardo" TargetMode="External"/><Relationship Id="rId19" Type="http://schemas.openxmlformats.org/officeDocument/2006/relationships/hyperlink" Target="https://es.wikipedia.org/wiki/Epigrafista" TargetMode="External"/><Relationship Id="rId14" Type="http://schemas.openxmlformats.org/officeDocument/2006/relationships/hyperlink" Target="https://es.wikipedia.org/wiki/Orden_de_San_Agust%C3%ADn" TargetMode="External"/><Relationship Id="rId22" Type="http://schemas.openxmlformats.org/officeDocument/2006/relationships/hyperlink" Target="https://es.wikipedia.org/wiki/Bibliograf%C3%ADa" TargetMode="External"/><Relationship Id="rId27" Type="http://schemas.openxmlformats.org/officeDocument/2006/relationships/hyperlink" Target="https://es.wikipedia.org/wiki/Provincia_de_C%C3%A1diz" TargetMode="External"/><Relationship Id="rId30" Type="http://schemas.openxmlformats.org/officeDocument/2006/relationships/hyperlink" Target="https://es.wikipedia.org/wiki/Ducado_de_Alba_de_Tormes" TargetMode="External"/><Relationship Id="rId35" Type="http://schemas.openxmlformats.org/officeDocument/2006/relationships/hyperlink" Target="https://es.wikipedia.org/wiki/Filosof%C3%ADa" TargetMode="External"/><Relationship Id="rId43" Type="http://schemas.openxmlformats.org/officeDocument/2006/relationships/hyperlink" Target="https://es.wikipedia.org/wiki/Real_Monasterio_de_Santo_Tom%C3%A1s_(%C3%81vila)" TargetMode="External"/><Relationship Id="rId48" Type="http://schemas.openxmlformats.org/officeDocument/2006/relationships/hyperlink" Target="https://es.wikipedia.org/wiki/Academia_del_Buen_Gusto" TargetMode="External"/><Relationship Id="rId56" Type="http://schemas.openxmlformats.org/officeDocument/2006/relationships/hyperlink" Target="https://es.wikipedia.org/wiki/Inquisici%C3%B3n" TargetMode="External"/><Relationship Id="rId64" Type="http://schemas.openxmlformats.org/officeDocument/2006/relationships/hyperlink" Target="https://es.wikipedia.org/wiki/Espa%C3%B1a_sagrada" TargetMode="External"/><Relationship Id="rId69" Type="http://schemas.openxmlformats.org/officeDocument/2006/relationships/hyperlink" Target="https://es.wikipedia.org/wiki/Manuel_Risco" TargetMode="External"/><Relationship Id="rId77" Type="http://schemas.openxmlformats.org/officeDocument/2006/relationships/hyperlink" Target="https://es.wikipedia.org/wiki/Eduardo_Jusu%C3%A9" TargetMode="External"/><Relationship Id="rId100" Type="http://schemas.openxmlformats.org/officeDocument/2006/relationships/hyperlink" Target="https://es.wikipedia.org/wiki/Cementerio_de_la_Almudena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es.wikipedia.org/wiki/Provincia_de_Burgos" TargetMode="External"/><Relationship Id="rId51" Type="http://schemas.openxmlformats.org/officeDocument/2006/relationships/hyperlink" Target="https://es.wikipedia.org/wiki/Gregorio_May%C3%A1ns_y_Siscar" TargetMode="External"/><Relationship Id="rId72" Type="http://schemas.openxmlformats.org/officeDocument/2006/relationships/hyperlink" Target="https://es.wikipedia.org/wiki/Desamortizaci%C3%B3n" TargetMode="External"/><Relationship Id="rId80" Type="http://schemas.openxmlformats.org/officeDocument/2006/relationships/hyperlink" Target="https://es.wikipedia.org/w/index.php?title=Miguel_de_Espinosa&amp;action=edit&amp;redlink=1" TargetMode="External"/><Relationship Id="rId85" Type="http://schemas.openxmlformats.org/officeDocument/2006/relationships/hyperlink" Target="https://es.wikipedia.org/wiki/Francisco_P%C3%A9rez_Bayer" TargetMode="External"/><Relationship Id="rId93" Type="http://schemas.openxmlformats.org/officeDocument/2006/relationships/hyperlink" Target="https://es.wikipedia.org/wiki/Juli%C3%B3briga" TargetMode="External"/><Relationship Id="rId98" Type="http://schemas.openxmlformats.org/officeDocument/2006/relationships/hyperlink" Target="https://es.wikipedia.org/wiki/Convento_de_San_Felipe_el_Rea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5_de_mayo" TargetMode="External"/><Relationship Id="rId17" Type="http://schemas.openxmlformats.org/officeDocument/2006/relationships/hyperlink" Target="https://es.wikipedia.org/wiki/Ge%C3%B3grafo" TargetMode="External"/><Relationship Id="rId25" Type="http://schemas.openxmlformats.org/officeDocument/2006/relationships/hyperlink" Target="https://es.wikipedia.org/wiki/Enrique_Fl%C3%B3rez" TargetMode="External"/><Relationship Id="rId33" Type="http://schemas.openxmlformats.org/officeDocument/2006/relationships/hyperlink" Target="https://es.wikipedia.org/wiki/Piedrah%C3%ADta_(%C3%81vila)" TargetMode="External"/><Relationship Id="rId38" Type="http://schemas.openxmlformats.org/officeDocument/2006/relationships/hyperlink" Target="https://es.wikipedia.org/wiki/Universidad_de_Salamanca" TargetMode="External"/><Relationship Id="rId46" Type="http://schemas.openxmlformats.org/officeDocument/2006/relationships/hyperlink" Target="https://es.wikipedia.org/wiki/Universidad_de_Alcal%C3%A1_(hist%C3%B3rica)" TargetMode="External"/><Relationship Id="rId59" Type="http://schemas.openxmlformats.org/officeDocument/2006/relationships/hyperlink" Target="https://es.wikipedia.org/wiki/Criticismo" TargetMode="External"/><Relationship Id="rId67" Type="http://schemas.openxmlformats.org/officeDocument/2006/relationships/hyperlink" Target="https://es.wikipedia.org/w/index.php?title=Italia_sacra&amp;action=edit&amp;redlink=1" TargetMode="External"/><Relationship Id="rId103" Type="http://schemas.openxmlformats.org/officeDocument/2006/relationships/hyperlink" Target="https://es.wikipedia.org/w/index.php?title=Provincia_Agustiniana_de_Castilla&amp;action=edit&amp;redlink=1" TargetMode="External"/><Relationship Id="rId20" Type="http://schemas.openxmlformats.org/officeDocument/2006/relationships/hyperlink" Target="https://es.wikipedia.org/wiki/Numism%C3%A1tico" TargetMode="External"/><Relationship Id="rId41" Type="http://schemas.openxmlformats.org/officeDocument/2006/relationships/hyperlink" Target="https://es.wikipedia.org/wiki/%C3%93rdenes_menores" TargetMode="External"/><Relationship Id="rId54" Type="http://schemas.openxmlformats.org/officeDocument/2006/relationships/hyperlink" Target="https://es.wikipedia.org/wiki/Juan_de_Iriarte" TargetMode="External"/><Relationship Id="rId62" Type="http://schemas.openxmlformats.org/officeDocument/2006/relationships/image" Target="media/image2.jpeg"/><Relationship Id="rId70" Type="http://schemas.openxmlformats.org/officeDocument/2006/relationships/hyperlink" Target="https://es.wikipedia.org/wiki/Antol%C3%ADn_Merino" TargetMode="External"/><Relationship Id="rId75" Type="http://schemas.openxmlformats.org/officeDocument/2006/relationships/hyperlink" Target="https://es.wikipedia.org/wiki/Vicente_de_la_Fuente" TargetMode="External"/><Relationship Id="rId83" Type="http://schemas.openxmlformats.org/officeDocument/2006/relationships/hyperlink" Target="https://es.wikipedia.org/w/index.php?title=Luis_Jos%C3%A9_Vel%C3%A1zquez_de_Velasco&amp;action=edit&amp;redlink=1" TargetMode="External"/><Relationship Id="rId88" Type="http://schemas.openxmlformats.org/officeDocument/2006/relationships/hyperlink" Target="https://es.wikipedia.org/wiki/Felipe_II" TargetMode="External"/><Relationship Id="rId91" Type="http://schemas.openxmlformats.org/officeDocument/2006/relationships/hyperlink" Target="https://es.wikipedia.org/wiki/C%C3%A1ntabros" TargetMode="External"/><Relationship Id="rId96" Type="http://schemas.openxmlformats.org/officeDocument/2006/relationships/hyperlink" Target="https://es.wikipedia.org/wiki/Provincia_de_Palenc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Orden_de_San_Agust%C3%ADn" TargetMode="External"/><Relationship Id="rId15" Type="http://schemas.openxmlformats.org/officeDocument/2006/relationships/hyperlink" Target="https://es.wikipedia.org/wiki/Historiador" TargetMode="External"/><Relationship Id="rId23" Type="http://schemas.openxmlformats.org/officeDocument/2006/relationships/hyperlink" Target="https://es.wikipedia.org/wiki/Arque%C3%B3logo" TargetMode="External"/><Relationship Id="rId28" Type="http://schemas.openxmlformats.org/officeDocument/2006/relationships/hyperlink" Target="https://es.wikipedia.org/wiki/El_Barco_de_%C3%81vila" TargetMode="External"/><Relationship Id="rId36" Type="http://schemas.openxmlformats.org/officeDocument/2006/relationships/hyperlink" Target="https://es.wikipedia.org/wiki/Valladolid" TargetMode="External"/><Relationship Id="rId49" Type="http://schemas.openxmlformats.org/officeDocument/2006/relationships/hyperlink" Target="https://es.wikipedia.org/wiki/Zaragoza" TargetMode="External"/><Relationship Id="rId57" Type="http://schemas.openxmlformats.org/officeDocument/2006/relationships/hyperlink" Target="https://es.wikipedia.org/wiki/Historia_eclesi%C3%A1stica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es.wikipedia.org/wiki/1702" TargetMode="External"/><Relationship Id="rId31" Type="http://schemas.openxmlformats.org/officeDocument/2006/relationships/hyperlink" Target="https://es.wikipedia.org/wiki/Francisco_%C3%81lvarez_de_Toledo_y_Silva" TargetMode="External"/><Relationship Id="rId44" Type="http://schemas.openxmlformats.org/officeDocument/2006/relationships/hyperlink" Target="https://es.wikipedia.org/wiki/%C3%81vila" TargetMode="External"/><Relationship Id="rId52" Type="http://schemas.openxmlformats.org/officeDocument/2006/relationships/hyperlink" Target="https://es.wikipedia.org/wiki/Mart%C3%ADn_Sarmiento" TargetMode="External"/><Relationship Id="rId60" Type="http://schemas.openxmlformats.org/officeDocument/2006/relationships/hyperlink" Target="https://es.wikipedia.org/wiki/Enrique_Fl%C3%B3rez" TargetMode="External"/><Relationship Id="rId65" Type="http://schemas.openxmlformats.org/officeDocument/2006/relationships/hyperlink" Target="https://es.wikipedia.org/wiki/Gallia_christiana" TargetMode="External"/><Relationship Id="rId73" Type="http://schemas.openxmlformats.org/officeDocument/2006/relationships/hyperlink" Target="https://es.wikipedia.org/w/index.php?title=Pedro_Sainz_de_Baranda_(escritor)&amp;action=edit&amp;redlink=1" TargetMode="External"/><Relationship Id="rId78" Type="http://schemas.openxmlformats.org/officeDocument/2006/relationships/hyperlink" Target="https://es.wikipedia.org/wiki/%C3%81ngel_Custodio_Vega" TargetMode="External"/><Relationship Id="rId81" Type="http://schemas.openxmlformats.org/officeDocument/2006/relationships/hyperlink" Target="https://es.wikipedia.org/wiki/Andr%C3%A9s_Burriel" TargetMode="External"/><Relationship Id="rId86" Type="http://schemas.openxmlformats.org/officeDocument/2006/relationships/hyperlink" Target="https://es.wikipedia.org/wiki/Francisco_M%C3%A9ndez_(religioso)" TargetMode="External"/><Relationship Id="rId94" Type="http://schemas.openxmlformats.org/officeDocument/2006/relationships/hyperlink" Target="https://es.wikipedia.org/wiki/Fuentes_Tam%C3%A1ricas" TargetMode="External"/><Relationship Id="rId99" Type="http://schemas.openxmlformats.org/officeDocument/2006/relationships/hyperlink" Target="https://es.wikipedia.org/w/index.php?title=Cementerio_del_Sur_(Madrid)&amp;action=edit&amp;redlink=1" TargetMode="External"/><Relationship Id="rId101" Type="http://schemas.openxmlformats.org/officeDocument/2006/relationships/hyperlink" Target="https://es.wikipedia.org/wiki/Espa%C3%B1a_sagr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21_de_julio" TargetMode="External"/><Relationship Id="rId13" Type="http://schemas.openxmlformats.org/officeDocument/2006/relationships/hyperlink" Target="https://es.wikipedia.org/wiki/1773" TargetMode="External"/><Relationship Id="rId18" Type="http://schemas.openxmlformats.org/officeDocument/2006/relationships/hyperlink" Target="https://es.wikipedia.org/wiki/Cronolog%C3%ADa" TargetMode="External"/><Relationship Id="rId39" Type="http://schemas.openxmlformats.org/officeDocument/2006/relationships/hyperlink" Target="https://es.wikipedia.org/wiki/Lector" TargetMode="External"/><Relationship Id="rId34" Type="http://schemas.openxmlformats.org/officeDocument/2006/relationships/hyperlink" Target="https://es.wikipedia.org/wiki/Orden_de_San_Agust%C3%ADn" TargetMode="External"/><Relationship Id="rId50" Type="http://schemas.openxmlformats.org/officeDocument/2006/relationships/hyperlink" Target="https://es.wikipedia.org/wiki/Academia_de_Inscripciones_y_Lenguas_Antiguas" TargetMode="External"/><Relationship Id="rId55" Type="http://schemas.openxmlformats.org/officeDocument/2006/relationships/hyperlink" Target="https://es.wikipedia.org/wiki/Tom%C3%A1s_de_Iriarte" TargetMode="External"/><Relationship Id="rId76" Type="http://schemas.openxmlformats.org/officeDocument/2006/relationships/hyperlink" Target="https://es.wikipedia.org/wiki/Carlos_Ram%C3%B3n_Fort" TargetMode="External"/><Relationship Id="rId97" Type="http://schemas.openxmlformats.org/officeDocument/2006/relationships/hyperlink" Target="https://es.wikipedia.org/wiki/Neumon%C3%ADa" TargetMode="External"/><Relationship Id="rId104" Type="http://schemas.openxmlformats.org/officeDocument/2006/relationships/hyperlink" Target="http://www.agustinian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Valladolid</Company>
  <LinksUpToDate>false</LinksUpToDate>
  <CharactersWithSpaces>18492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jucaplpe</dc:creator>
  <cp:lastModifiedBy>PECHI</cp:lastModifiedBy>
  <cp:revision>2</cp:revision>
  <dcterms:created xsi:type="dcterms:W3CDTF">2019-07-29T05:51:00Z</dcterms:created>
  <dcterms:modified xsi:type="dcterms:W3CDTF">2019-07-29T05:51:00Z</dcterms:modified>
</cp:coreProperties>
</file>