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44" w:rsidRPr="00D57C50" w:rsidRDefault="001E3244" w:rsidP="001E3244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D57C50">
        <w:rPr>
          <w:rFonts w:ascii="Arial" w:hAnsi="Arial" w:cs="Arial"/>
          <w:color w:val="FF0000"/>
          <w:sz w:val="36"/>
          <w:szCs w:val="36"/>
        </w:rPr>
        <w:t xml:space="preserve">San Pedro de </w:t>
      </w:r>
      <w:proofErr w:type="spellStart"/>
      <w:r w:rsidRPr="00D57C50">
        <w:rPr>
          <w:rFonts w:ascii="Arial" w:hAnsi="Arial" w:cs="Arial"/>
          <w:color w:val="FF0000"/>
          <w:sz w:val="36"/>
          <w:szCs w:val="36"/>
        </w:rPr>
        <w:t>Bet</w:t>
      </w:r>
      <w:r w:rsidR="006F2206">
        <w:rPr>
          <w:rFonts w:ascii="Arial" w:hAnsi="Arial" w:cs="Arial"/>
          <w:color w:val="FF0000"/>
          <w:sz w:val="36"/>
          <w:szCs w:val="36"/>
        </w:rPr>
        <w:t>te</w:t>
      </w:r>
      <w:r w:rsidRPr="00D57C50">
        <w:rPr>
          <w:rFonts w:ascii="Arial" w:hAnsi="Arial" w:cs="Arial"/>
          <w:color w:val="FF0000"/>
          <w:sz w:val="36"/>
          <w:szCs w:val="36"/>
        </w:rPr>
        <w:t>ncur</w:t>
      </w:r>
      <w:r w:rsidR="00226E91">
        <w:rPr>
          <w:rFonts w:ascii="Arial" w:hAnsi="Arial" w:cs="Arial"/>
          <w:color w:val="FF0000"/>
          <w:sz w:val="36"/>
          <w:szCs w:val="36"/>
        </w:rPr>
        <w:t>t</w:t>
      </w:r>
      <w:proofErr w:type="spellEnd"/>
      <w:r w:rsidR="00226E91">
        <w:rPr>
          <w:rFonts w:ascii="Arial" w:hAnsi="Arial" w:cs="Arial"/>
          <w:color w:val="FF0000"/>
          <w:sz w:val="36"/>
          <w:szCs w:val="36"/>
        </w:rPr>
        <w:t xml:space="preserve">  *  </w:t>
      </w:r>
      <w:r w:rsidR="00AE1FA1" w:rsidRPr="00D57C50">
        <w:rPr>
          <w:rFonts w:ascii="Arial" w:hAnsi="Arial" w:cs="Arial"/>
          <w:color w:val="FF0000"/>
          <w:sz w:val="36"/>
          <w:szCs w:val="36"/>
        </w:rPr>
        <w:t>1626-1667</w:t>
      </w:r>
    </w:p>
    <w:p w:rsidR="001E3244" w:rsidRDefault="000201FB" w:rsidP="001E3244">
      <w:pPr>
        <w:pStyle w:val="Ttulo1"/>
        <w:jc w:val="center"/>
        <w:rPr>
          <w:color w:val="0070C0"/>
          <w:sz w:val="24"/>
          <w:szCs w:val="24"/>
        </w:rPr>
      </w:pPr>
      <w:hyperlink r:id="rId6" w:history="1">
        <w:r w:rsidR="00D57C50" w:rsidRPr="00307F00">
          <w:rPr>
            <w:rStyle w:val="Hipervnculo"/>
            <w:sz w:val="24"/>
            <w:szCs w:val="24"/>
          </w:rPr>
          <w:t>http://es.wikipedia.org/wiki/Pedro_de_San_Jos%C3%A9_Betancur</w:t>
        </w:r>
      </w:hyperlink>
    </w:p>
    <w:p w:rsidR="00D57C50" w:rsidRDefault="00D57C50" w:rsidP="001E3244">
      <w:pPr>
        <w:pStyle w:val="Ttulo1"/>
        <w:jc w:val="center"/>
        <w:rPr>
          <w:color w:val="0070C0"/>
          <w:sz w:val="24"/>
          <w:szCs w:val="24"/>
        </w:rPr>
      </w:pPr>
      <w:r w:rsidRPr="00D57C50">
        <w:rPr>
          <w:noProof/>
          <w:color w:val="0070C0"/>
          <w:sz w:val="24"/>
          <w:szCs w:val="24"/>
        </w:rPr>
        <w:drawing>
          <wp:inline distT="0" distB="0" distL="0" distR="0">
            <wp:extent cx="1905000" cy="2924175"/>
            <wp:effectExtent l="19050" t="0" r="0" b="0"/>
            <wp:docPr id="3" name="Imagen 1" descr="Sanhermanoped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hermanoped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50" w:rsidRPr="00D57C50" w:rsidRDefault="00D57C50" w:rsidP="00D57C50">
      <w:pPr>
        <w:pStyle w:val="Ttulo1"/>
        <w:rPr>
          <w:rFonts w:ascii="Arial" w:hAnsi="Arial" w:cs="Arial"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</w:t>
      </w:r>
      <w:r w:rsidRPr="00D57C50">
        <w:rPr>
          <w:rFonts w:ascii="Arial" w:hAnsi="Arial" w:cs="Arial"/>
          <w:color w:val="FF0000"/>
          <w:sz w:val="24"/>
          <w:szCs w:val="24"/>
        </w:rPr>
        <w:t>Modelo de</w:t>
      </w:r>
      <w:r>
        <w:rPr>
          <w:rFonts w:ascii="Arial" w:hAnsi="Arial" w:cs="Arial"/>
          <w:color w:val="FF0000"/>
          <w:sz w:val="24"/>
          <w:szCs w:val="24"/>
        </w:rPr>
        <w:t xml:space="preserve"> misionero que puso singular em</w:t>
      </w:r>
      <w:r w:rsidRPr="00D57C50">
        <w:rPr>
          <w:rFonts w:ascii="Arial" w:hAnsi="Arial" w:cs="Arial"/>
          <w:color w:val="FF0000"/>
          <w:sz w:val="24"/>
          <w:szCs w:val="24"/>
        </w:rPr>
        <w:t>peño en instruir a los nativos de Centroam</w:t>
      </w:r>
      <w:r w:rsidRPr="00D57C50">
        <w:rPr>
          <w:rFonts w:ascii="Arial" w:hAnsi="Arial" w:cs="Arial"/>
          <w:color w:val="FF0000"/>
          <w:sz w:val="24"/>
          <w:szCs w:val="24"/>
        </w:rPr>
        <w:t>é</w:t>
      </w:r>
      <w:r w:rsidRPr="00D57C50">
        <w:rPr>
          <w:rFonts w:ascii="Arial" w:hAnsi="Arial" w:cs="Arial"/>
          <w:color w:val="FF0000"/>
          <w:sz w:val="24"/>
          <w:szCs w:val="24"/>
        </w:rPr>
        <w:t>rica</w:t>
      </w:r>
      <w:r>
        <w:rPr>
          <w:rFonts w:ascii="Arial" w:hAnsi="Arial" w:cs="Arial"/>
          <w:color w:val="FF0000"/>
          <w:sz w:val="24"/>
          <w:szCs w:val="24"/>
        </w:rPr>
        <w:t xml:space="preserve"> en las enseñanzas de Jesús. Situado </w:t>
      </w:r>
      <w:r w:rsidRPr="00D57C50">
        <w:rPr>
          <w:rFonts w:ascii="Arial" w:hAnsi="Arial" w:cs="Arial"/>
          <w:color w:val="FF0000"/>
          <w:sz w:val="24"/>
          <w:szCs w:val="24"/>
        </w:rPr>
        <w:t>en Gua</w:t>
      </w:r>
      <w:r>
        <w:rPr>
          <w:rFonts w:ascii="Arial" w:hAnsi="Arial" w:cs="Arial"/>
          <w:color w:val="FF0000"/>
          <w:sz w:val="24"/>
          <w:szCs w:val="24"/>
        </w:rPr>
        <w:t>t</w:t>
      </w:r>
      <w:r w:rsidRPr="00D57C50">
        <w:rPr>
          <w:rFonts w:ascii="Arial" w:hAnsi="Arial" w:cs="Arial"/>
          <w:color w:val="FF0000"/>
          <w:sz w:val="24"/>
          <w:szCs w:val="24"/>
        </w:rPr>
        <w:t>emala el centro de sus actividades</w:t>
      </w:r>
      <w:r w:rsidR="006F2206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hizo maravillas entre sus parroquianos.</w:t>
      </w:r>
      <w:r w:rsidR="00F335EF">
        <w:rPr>
          <w:rFonts w:ascii="Arial" w:hAnsi="Arial" w:cs="Arial"/>
          <w:color w:val="FF0000"/>
          <w:sz w:val="24"/>
          <w:szCs w:val="24"/>
        </w:rPr>
        <w:t>.</w:t>
      </w:r>
      <w:r w:rsidRPr="00D57C50">
        <w:rPr>
          <w:rFonts w:ascii="Arial" w:hAnsi="Arial" w:cs="Arial"/>
          <w:color w:val="FF0000"/>
          <w:sz w:val="24"/>
          <w:szCs w:val="24"/>
        </w:rPr>
        <w:t>. Todo catequista debe ac</w:t>
      </w:r>
      <w:r>
        <w:rPr>
          <w:rFonts w:ascii="Arial" w:hAnsi="Arial" w:cs="Arial"/>
          <w:color w:val="FF0000"/>
          <w:sz w:val="24"/>
          <w:szCs w:val="24"/>
        </w:rPr>
        <w:t>tua</w:t>
      </w:r>
      <w:r w:rsidR="00F335EF">
        <w:rPr>
          <w:rFonts w:ascii="Arial" w:hAnsi="Arial" w:cs="Arial"/>
          <w:color w:val="FF0000"/>
          <w:sz w:val="24"/>
          <w:szCs w:val="24"/>
        </w:rPr>
        <w:t>r</w:t>
      </w:r>
      <w:r w:rsidRPr="00D57C50">
        <w:rPr>
          <w:rFonts w:ascii="Arial" w:hAnsi="Arial" w:cs="Arial"/>
          <w:color w:val="FF0000"/>
          <w:sz w:val="24"/>
          <w:szCs w:val="24"/>
        </w:rPr>
        <w:t xml:space="preserve"> como un mensajero y un misione</w:t>
      </w:r>
      <w:r>
        <w:rPr>
          <w:rFonts w:ascii="Arial" w:hAnsi="Arial" w:cs="Arial"/>
          <w:color w:val="FF0000"/>
          <w:sz w:val="24"/>
          <w:szCs w:val="24"/>
        </w:rPr>
        <w:t>ro, sin</w:t>
      </w:r>
      <w:r w:rsidRPr="00D57C50">
        <w:rPr>
          <w:rFonts w:ascii="Arial" w:hAnsi="Arial" w:cs="Arial"/>
          <w:color w:val="FF0000"/>
          <w:sz w:val="24"/>
          <w:szCs w:val="24"/>
        </w:rPr>
        <w:t xml:space="preserve"> asus</w:t>
      </w:r>
      <w:r>
        <w:rPr>
          <w:rFonts w:ascii="Arial" w:hAnsi="Arial" w:cs="Arial"/>
          <w:color w:val="FF0000"/>
          <w:sz w:val="24"/>
          <w:szCs w:val="24"/>
        </w:rPr>
        <w:t>t</w:t>
      </w:r>
      <w:r w:rsidRPr="00D57C50">
        <w:rPr>
          <w:rFonts w:ascii="Arial" w:hAnsi="Arial" w:cs="Arial"/>
          <w:color w:val="FF0000"/>
          <w:sz w:val="24"/>
          <w:szCs w:val="24"/>
        </w:rPr>
        <w:t>ar</w:t>
      </w:r>
      <w:r>
        <w:rPr>
          <w:rFonts w:ascii="Arial" w:hAnsi="Arial" w:cs="Arial"/>
          <w:color w:val="FF0000"/>
          <w:sz w:val="24"/>
          <w:szCs w:val="24"/>
        </w:rPr>
        <w:t xml:space="preserve">se por </w:t>
      </w:r>
      <w:r w:rsidRPr="00D57C50">
        <w:rPr>
          <w:rFonts w:ascii="Arial" w:hAnsi="Arial" w:cs="Arial"/>
          <w:color w:val="FF0000"/>
          <w:sz w:val="24"/>
          <w:szCs w:val="24"/>
        </w:rPr>
        <w:t>l</w:t>
      </w:r>
      <w:r>
        <w:rPr>
          <w:rFonts w:ascii="Arial" w:hAnsi="Arial" w:cs="Arial"/>
          <w:color w:val="FF0000"/>
          <w:sz w:val="24"/>
          <w:szCs w:val="24"/>
        </w:rPr>
        <w:t>a</w:t>
      </w:r>
      <w:r w:rsidRPr="00D57C50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D57C50">
        <w:rPr>
          <w:rFonts w:ascii="Arial" w:hAnsi="Arial" w:cs="Arial"/>
          <w:color w:val="FF0000"/>
          <w:sz w:val="24"/>
          <w:szCs w:val="24"/>
        </w:rPr>
        <w:t>circuns</w:t>
      </w:r>
      <w:r>
        <w:rPr>
          <w:rFonts w:ascii="Arial" w:hAnsi="Arial" w:cs="Arial"/>
          <w:color w:val="FF0000"/>
          <w:sz w:val="24"/>
          <w:szCs w:val="24"/>
        </w:rPr>
        <w:t>ta</w:t>
      </w:r>
      <w:r w:rsidRPr="00D57C50">
        <w:rPr>
          <w:rFonts w:ascii="Arial" w:hAnsi="Arial" w:cs="Arial"/>
          <w:color w:val="FF0000"/>
          <w:sz w:val="24"/>
          <w:szCs w:val="24"/>
        </w:rPr>
        <w:t>ncias adversas</w:t>
      </w:r>
      <w:r w:rsidRPr="00D57C50">
        <w:rPr>
          <w:rFonts w:ascii="Arial" w:hAnsi="Arial" w:cs="Arial"/>
          <w:color w:val="0070C0"/>
          <w:sz w:val="24"/>
          <w:szCs w:val="24"/>
        </w:rPr>
        <w:t>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0DBD">
        <w:rPr>
          <w:rFonts w:ascii="Arial" w:hAnsi="Arial" w:cs="Arial"/>
          <w:b/>
          <w:bCs/>
        </w:rPr>
        <w:t>Santo Hermano Pedro de San José Betancur</w:t>
      </w:r>
      <w:r w:rsidRPr="00760DBD">
        <w:rPr>
          <w:rFonts w:ascii="Arial" w:hAnsi="Arial" w:cs="Arial"/>
          <w:b/>
        </w:rPr>
        <w:t xml:space="preserve"> (</w:t>
      </w:r>
      <w:proofErr w:type="spellStart"/>
      <w:r w:rsidR="000201FB" w:rsidRPr="00760DBD">
        <w:rPr>
          <w:rFonts w:ascii="Arial" w:hAnsi="Arial" w:cs="Arial"/>
          <w:b/>
        </w:rPr>
        <w:fldChar w:fldCharType="begin"/>
      </w:r>
      <w:r w:rsidRPr="00760DBD">
        <w:rPr>
          <w:rFonts w:ascii="Arial" w:hAnsi="Arial" w:cs="Arial"/>
          <w:b/>
        </w:rPr>
        <w:instrText xml:space="preserve"> HYPERLINK "http://es.wikipedia.org/wiki/Vilaflor" \o "Vilaflor" </w:instrText>
      </w:r>
      <w:r w:rsidR="000201FB" w:rsidRPr="00760DBD">
        <w:rPr>
          <w:rFonts w:ascii="Arial" w:hAnsi="Arial" w:cs="Arial"/>
          <w:b/>
        </w:rPr>
        <w:fldChar w:fldCharType="separate"/>
      </w:r>
      <w:r w:rsidRPr="00760DBD">
        <w:rPr>
          <w:rStyle w:val="Hipervnculo"/>
          <w:rFonts w:ascii="Arial" w:hAnsi="Arial" w:cs="Arial"/>
          <w:b/>
          <w:color w:val="auto"/>
          <w:u w:val="none"/>
        </w:rPr>
        <w:t>Vilaflor</w:t>
      </w:r>
      <w:proofErr w:type="spellEnd"/>
      <w:r w:rsidR="000201FB" w:rsidRPr="00760DBD">
        <w:rPr>
          <w:rFonts w:ascii="Arial" w:hAnsi="Arial" w:cs="Arial"/>
          <w:b/>
        </w:rPr>
        <w:fldChar w:fldCharType="end"/>
      </w:r>
      <w:r w:rsidRPr="00760DBD">
        <w:rPr>
          <w:rFonts w:ascii="Arial" w:hAnsi="Arial" w:cs="Arial"/>
          <w:b/>
        </w:rPr>
        <w:t xml:space="preserve">, </w:t>
      </w:r>
      <w:hyperlink r:id="rId9" w:tooltip="Tenerif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Tenerife</w:t>
        </w:r>
      </w:hyperlink>
      <w:r w:rsidRPr="00760DBD">
        <w:rPr>
          <w:rFonts w:ascii="Arial" w:hAnsi="Arial" w:cs="Arial"/>
          <w:b/>
        </w:rPr>
        <w:t xml:space="preserve">, </w:t>
      </w:r>
      <w:hyperlink r:id="rId10" w:tooltip="21 de marz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21 de marzo</w:t>
        </w:r>
      </w:hyperlink>
      <w:r w:rsidRPr="00760DBD">
        <w:rPr>
          <w:rFonts w:ascii="Arial" w:hAnsi="Arial" w:cs="Arial"/>
          <w:b/>
        </w:rPr>
        <w:t xml:space="preserve"> de </w:t>
      </w:r>
      <w:hyperlink r:id="rId11" w:tooltip="1626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1626</w:t>
        </w:r>
      </w:hyperlink>
      <w:r w:rsidRPr="00760DBD">
        <w:rPr>
          <w:rFonts w:ascii="Arial" w:hAnsi="Arial" w:cs="Arial"/>
          <w:b/>
        </w:rPr>
        <w:t xml:space="preserve"> - </w:t>
      </w:r>
      <w:hyperlink r:id="rId12" w:tooltip="Antigua Guatemala" w:history="1">
        <w:r w:rsidRPr="00760DBD">
          <w:rPr>
            <w:rFonts w:ascii="Arial" w:hAnsi="Arial" w:cs="Arial"/>
            <w:b/>
          </w:rPr>
          <w:t>Ci</w:t>
        </w:r>
        <w:r w:rsidRPr="00760DBD">
          <w:rPr>
            <w:rFonts w:ascii="Arial" w:hAnsi="Arial" w:cs="Arial"/>
            <w:b/>
          </w:rPr>
          <w:t>u</w:t>
        </w:r>
        <w:r w:rsidRPr="00760DBD">
          <w:rPr>
            <w:rFonts w:ascii="Arial" w:hAnsi="Arial" w:cs="Arial"/>
            <w:b/>
          </w:rPr>
          <w:t>dad de Santiago de los Caballeros</w:t>
        </w:r>
      </w:hyperlink>
      <w:r w:rsidRPr="00760DBD">
        <w:rPr>
          <w:rFonts w:ascii="Arial" w:hAnsi="Arial" w:cs="Arial"/>
          <w:b/>
        </w:rPr>
        <w:t xml:space="preserve">, </w:t>
      </w:r>
      <w:hyperlink r:id="rId13" w:tooltip="Guatemal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Pr="00760DBD">
        <w:rPr>
          <w:rFonts w:ascii="Arial" w:hAnsi="Arial" w:cs="Arial"/>
          <w:b/>
        </w:rPr>
        <w:t xml:space="preserve">, </w:t>
      </w:r>
      <w:hyperlink r:id="rId14" w:tooltip="25 de abril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25 de abril</w:t>
        </w:r>
      </w:hyperlink>
      <w:r w:rsidRPr="00760DBD">
        <w:rPr>
          <w:rFonts w:ascii="Arial" w:hAnsi="Arial" w:cs="Arial"/>
          <w:b/>
        </w:rPr>
        <w:t xml:space="preserve"> de </w:t>
      </w:r>
      <w:hyperlink r:id="rId15" w:tooltip="1667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1667</w:t>
        </w:r>
      </w:hyperlink>
      <w:r w:rsidRPr="00760DBD">
        <w:rPr>
          <w:rFonts w:ascii="Arial" w:hAnsi="Arial" w:cs="Arial"/>
          <w:b/>
        </w:rPr>
        <w:t>), más popularmente c</w:t>
      </w:r>
      <w:r w:rsidRPr="00760DBD">
        <w:rPr>
          <w:rFonts w:ascii="Arial" w:hAnsi="Arial" w:cs="Arial"/>
          <w:b/>
        </w:rPr>
        <w:t>o</w:t>
      </w:r>
      <w:r w:rsidRPr="00760DBD">
        <w:rPr>
          <w:rFonts w:ascii="Arial" w:hAnsi="Arial" w:cs="Arial"/>
          <w:b/>
        </w:rPr>
        <w:t xml:space="preserve">nocido como el </w:t>
      </w:r>
      <w:r w:rsidRPr="00760DBD">
        <w:rPr>
          <w:rFonts w:ascii="Arial" w:hAnsi="Arial" w:cs="Arial"/>
          <w:b/>
          <w:bCs/>
        </w:rPr>
        <w:t>Hermano Pedro</w:t>
      </w:r>
      <w:r w:rsidRPr="00760DBD">
        <w:rPr>
          <w:rFonts w:ascii="Arial" w:hAnsi="Arial" w:cs="Arial"/>
          <w:b/>
        </w:rPr>
        <w:t xml:space="preserve">, </w:t>
      </w:r>
      <w:r w:rsidRPr="00760DBD">
        <w:rPr>
          <w:rFonts w:ascii="Arial" w:hAnsi="Arial" w:cs="Arial"/>
          <w:b/>
          <w:bCs/>
        </w:rPr>
        <w:t>Fray Pedro de Betancur</w:t>
      </w:r>
      <w:r w:rsidRPr="00760DBD">
        <w:rPr>
          <w:rFonts w:ascii="Arial" w:hAnsi="Arial" w:cs="Arial"/>
          <w:b/>
        </w:rPr>
        <w:t xml:space="preserve"> o </w:t>
      </w:r>
      <w:r w:rsidRPr="00760DBD">
        <w:rPr>
          <w:rFonts w:ascii="Arial" w:hAnsi="Arial" w:cs="Arial"/>
          <w:b/>
          <w:bCs/>
        </w:rPr>
        <w:t>Santo Hermano Pedro</w:t>
      </w:r>
      <w:r w:rsidRPr="00760DBD">
        <w:rPr>
          <w:rFonts w:ascii="Arial" w:hAnsi="Arial" w:cs="Arial"/>
          <w:b/>
        </w:rPr>
        <w:t xml:space="preserve">, fue un </w:t>
      </w:r>
      <w:hyperlink r:id="rId16" w:tooltip="Orden religiosa católic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religioso</w:t>
        </w:r>
      </w:hyperlink>
      <w:r w:rsidRPr="00760DBD">
        <w:rPr>
          <w:rFonts w:ascii="Arial" w:hAnsi="Arial" w:cs="Arial"/>
          <w:b/>
        </w:rPr>
        <w:t xml:space="preserve"> </w:t>
      </w:r>
      <w:hyperlink r:id="rId17" w:tooltip="Orden terciari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terciario franciscano</w:t>
        </w:r>
      </w:hyperlink>
      <w:r w:rsidRPr="00760DBD">
        <w:rPr>
          <w:rFonts w:ascii="Arial" w:hAnsi="Arial" w:cs="Arial"/>
          <w:b/>
        </w:rPr>
        <w:t xml:space="preserve"> y </w:t>
      </w:r>
      <w:hyperlink r:id="rId18" w:tooltip="Misioner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misionero</w:t>
        </w:r>
      </w:hyperlink>
      <w:r w:rsidRPr="00760DBD">
        <w:rPr>
          <w:rFonts w:ascii="Arial" w:hAnsi="Arial" w:cs="Arial"/>
          <w:b/>
        </w:rPr>
        <w:t xml:space="preserve"> </w:t>
      </w:r>
      <w:hyperlink r:id="rId19" w:tooltip="Españ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Pr="00760DBD">
        <w:rPr>
          <w:rFonts w:ascii="Arial" w:hAnsi="Arial" w:cs="Arial"/>
          <w:b/>
        </w:rPr>
        <w:t xml:space="preserve">, fundador de la </w:t>
      </w:r>
      <w:hyperlink r:id="rId20" w:tooltip="Betlemitas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Orden de los Betlem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tas</w:t>
        </w:r>
      </w:hyperlink>
      <w:r w:rsidRPr="00760DBD">
        <w:rPr>
          <w:rFonts w:ascii="Arial" w:hAnsi="Arial" w:cs="Arial"/>
          <w:b/>
        </w:rPr>
        <w:t>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 Fue beatificado en </w:t>
      </w:r>
      <w:hyperlink r:id="rId21" w:tooltip="1980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1980</w:t>
        </w:r>
      </w:hyperlink>
      <w:r w:rsidRPr="00760DBD">
        <w:rPr>
          <w:rFonts w:ascii="Arial" w:hAnsi="Arial" w:cs="Arial"/>
          <w:b/>
        </w:rPr>
        <w:t xml:space="preserve"> en la </w:t>
      </w:r>
      <w:hyperlink r:id="rId22" w:tooltip="Basílica de San Pedr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Basílica de San Pedro</w:t>
        </w:r>
      </w:hyperlink>
      <w:r w:rsidRPr="00760DBD">
        <w:rPr>
          <w:rFonts w:ascii="Arial" w:hAnsi="Arial" w:cs="Arial"/>
          <w:b/>
        </w:rPr>
        <w:t xml:space="preserve"> del </w:t>
      </w:r>
      <w:hyperlink r:id="rId23" w:tooltip="Vaticano" w:history="1">
        <w:r w:rsidRPr="00760DBD">
          <w:rPr>
            <w:rFonts w:ascii="Arial" w:hAnsi="Arial" w:cs="Arial"/>
            <w:b/>
          </w:rPr>
          <w:t>Vaticano</w:t>
        </w:r>
      </w:hyperlink>
      <w:r w:rsidRPr="00760DBD">
        <w:rPr>
          <w:rFonts w:ascii="Arial" w:hAnsi="Arial" w:cs="Arial"/>
          <w:b/>
        </w:rPr>
        <w:t xml:space="preserve"> y canonizado en la </w:t>
      </w:r>
      <w:hyperlink r:id="rId24" w:tooltip="Ciudad de Guatemal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Ciudad de Guatemala</w:t>
        </w:r>
      </w:hyperlink>
      <w:r w:rsidRPr="00760DBD">
        <w:rPr>
          <w:rFonts w:ascii="Arial" w:hAnsi="Arial" w:cs="Arial"/>
          <w:b/>
        </w:rPr>
        <w:t xml:space="preserve"> por el Papa </w:t>
      </w:r>
      <w:hyperlink r:id="rId25" w:tooltip="Juan Pablo I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760DBD">
        <w:rPr>
          <w:rFonts w:ascii="Arial" w:hAnsi="Arial" w:cs="Arial"/>
          <w:b/>
        </w:rPr>
        <w:t xml:space="preserve"> en </w:t>
      </w:r>
      <w:hyperlink r:id="rId26" w:tooltip="2002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2002</w:t>
        </w:r>
      </w:hyperlink>
      <w:r w:rsidRPr="00760DBD">
        <w:rPr>
          <w:rFonts w:ascii="Arial" w:hAnsi="Arial" w:cs="Arial"/>
          <w:b/>
        </w:rPr>
        <w:t xml:space="preserve">. Es el primer </w:t>
      </w:r>
      <w:hyperlink r:id="rId27" w:tooltip="Sant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santo</w:t>
        </w:r>
      </w:hyperlink>
      <w:r w:rsidRPr="00760DBD">
        <w:rPr>
          <w:rFonts w:ascii="Arial" w:hAnsi="Arial" w:cs="Arial"/>
          <w:b/>
        </w:rPr>
        <w:t xml:space="preserve"> nativo de las </w:t>
      </w:r>
      <w:hyperlink r:id="rId28" w:tooltip="Islas Canarias" w:history="1">
        <w:r w:rsidRPr="00760DBD">
          <w:rPr>
            <w:rFonts w:ascii="Arial" w:hAnsi="Arial" w:cs="Arial"/>
            <w:b/>
          </w:rPr>
          <w:t>Islas Canarias</w:t>
        </w:r>
      </w:hyperlink>
      <w:r w:rsidRPr="00760DBD">
        <w:rPr>
          <w:rFonts w:ascii="Arial" w:hAnsi="Arial" w:cs="Arial"/>
          <w:b/>
        </w:rPr>
        <w:t xml:space="preserve">. También se lo considera como el primer santo de </w:t>
      </w:r>
      <w:hyperlink r:id="rId29" w:tooltip="Guatemal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Pr="00760DBD">
        <w:rPr>
          <w:rFonts w:ascii="Arial" w:hAnsi="Arial" w:cs="Arial"/>
          <w:b/>
        </w:rPr>
        <w:t xml:space="preserve"> y de </w:t>
      </w:r>
      <w:hyperlink r:id="rId30" w:tooltip="Centroamérica" w:history="1">
        <w:r w:rsidRPr="00760DBD">
          <w:rPr>
            <w:rFonts w:ascii="Arial" w:hAnsi="Arial" w:cs="Arial"/>
            <w:b/>
          </w:rPr>
          <w:t>Centr</w:t>
        </w:r>
        <w:r w:rsidRPr="00760DBD">
          <w:rPr>
            <w:rFonts w:ascii="Arial" w:hAnsi="Arial" w:cs="Arial"/>
            <w:b/>
          </w:rPr>
          <w:t>o</w:t>
        </w:r>
        <w:r w:rsidRPr="00760DBD">
          <w:rPr>
            <w:rFonts w:ascii="Arial" w:hAnsi="Arial" w:cs="Arial"/>
            <w:b/>
          </w:rPr>
          <w:t>américa</w:t>
        </w:r>
      </w:hyperlink>
      <w:r w:rsidRPr="00760DBD">
        <w:rPr>
          <w:rFonts w:ascii="Arial" w:hAnsi="Arial" w:cs="Arial"/>
          <w:b/>
        </w:rPr>
        <w:t xml:space="preserve">. Debido a su labor misionera y pastoral es popularmente conocido como el </w:t>
      </w:r>
      <w:r w:rsidRPr="00760DBD">
        <w:rPr>
          <w:rFonts w:ascii="Arial" w:hAnsi="Arial" w:cs="Arial"/>
          <w:b/>
          <w:i/>
          <w:iCs/>
        </w:rPr>
        <w:t>"</w:t>
      </w:r>
      <w:hyperlink r:id="rId31" w:tooltip="San Francisco de Asís" w:history="1">
        <w:r w:rsidRPr="00760DBD">
          <w:rPr>
            <w:rFonts w:ascii="Arial" w:hAnsi="Arial" w:cs="Arial"/>
            <w:b/>
            <w:i/>
            <w:iCs/>
          </w:rPr>
          <w:t>San Francisco de Asís</w:t>
        </w:r>
      </w:hyperlink>
      <w:r w:rsidRPr="00760DBD">
        <w:rPr>
          <w:rFonts w:ascii="Arial" w:hAnsi="Arial" w:cs="Arial"/>
          <w:b/>
          <w:i/>
          <w:iCs/>
        </w:rPr>
        <w:t xml:space="preserve"> de las Américas"</w:t>
      </w:r>
      <w:r w:rsidRPr="00760DBD">
        <w:rPr>
          <w:rFonts w:ascii="Arial" w:hAnsi="Arial" w:cs="Arial"/>
          <w:b/>
        </w:rPr>
        <w:t xml:space="preserve">, además es considerado el </w:t>
      </w:r>
      <w:hyperlink r:id="rId32" w:tooltip="Evangelizador" w:history="1">
        <w:r w:rsidRPr="00760DBD">
          <w:rPr>
            <w:rFonts w:ascii="Arial" w:hAnsi="Arial" w:cs="Arial"/>
            <w:b/>
          </w:rPr>
          <w:t>evangelizador</w:t>
        </w:r>
      </w:hyperlink>
      <w:r w:rsidRPr="00760DBD">
        <w:rPr>
          <w:rFonts w:ascii="Arial" w:hAnsi="Arial" w:cs="Arial"/>
          <w:b/>
        </w:rPr>
        <w:t xml:space="preserve"> de Guatem</w:t>
      </w:r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>la</w:t>
      </w:r>
      <w:r w:rsidR="006F2206">
        <w:rPr>
          <w:rFonts w:ascii="Arial" w:hAnsi="Arial" w:cs="Arial"/>
          <w:b/>
        </w:rPr>
        <w:t xml:space="preserve"> y de todo Centroeuropa</w:t>
      </w:r>
      <w:r w:rsidRPr="00760DBD">
        <w:rPr>
          <w:rFonts w:ascii="Arial" w:hAnsi="Arial" w:cs="Arial"/>
          <w:b/>
        </w:rPr>
        <w:t>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 Es considerado el </w:t>
      </w:r>
      <w:r w:rsidRPr="00760DBD">
        <w:rPr>
          <w:rFonts w:ascii="Arial" w:hAnsi="Arial" w:cs="Arial"/>
          <w:b/>
          <w:i/>
          <w:iCs/>
        </w:rPr>
        <w:t>"canario más ilustre y famoso de todos los tiempos"</w:t>
      </w:r>
      <w:r w:rsidRPr="00760DBD">
        <w:rPr>
          <w:rFonts w:ascii="Arial" w:hAnsi="Arial" w:cs="Arial"/>
          <w:b/>
        </w:rPr>
        <w:t xml:space="preserve">, siendo además una figura clave tanto en la </w:t>
      </w:r>
      <w:hyperlink r:id="rId33" w:tooltip="Historia de Canarias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Historia de Canarias</w:t>
        </w:r>
      </w:hyperlink>
      <w:r w:rsidRPr="00760DBD">
        <w:rPr>
          <w:rFonts w:ascii="Arial" w:hAnsi="Arial" w:cs="Arial"/>
          <w:b/>
        </w:rPr>
        <w:t xml:space="preserve"> como en la de </w:t>
      </w:r>
      <w:hyperlink r:id="rId34" w:tooltip="Historia de Guatemal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Pr="00760DBD">
        <w:rPr>
          <w:rFonts w:ascii="Arial" w:hAnsi="Arial" w:cs="Arial"/>
          <w:b/>
        </w:rPr>
        <w:t xml:space="preserve">. Realizó una gran labor social comparable a la realizada siglos después por la </w:t>
      </w:r>
      <w:hyperlink r:id="rId35" w:tooltip="Madre Teresa de Calcuta" w:history="1">
        <w:r w:rsidRPr="00760DBD">
          <w:rPr>
            <w:rFonts w:ascii="Arial" w:hAnsi="Arial" w:cs="Arial"/>
            <w:b/>
          </w:rPr>
          <w:t>Madre Teresa</w:t>
        </w:r>
      </w:hyperlink>
      <w:r w:rsidRPr="00760DBD">
        <w:rPr>
          <w:rFonts w:ascii="Arial" w:hAnsi="Arial" w:cs="Arial"/>
          <w:b/>
        </w:rPr>
        <w:t xml:space="preserve"> en </w:t>
      </w:r>
      <w:hyperlink r:id="rId36" w:tooltip="Calcut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Calcuta</w:t>
        </w:r>
      </w:hyperlink>
      <w:r w:rsidRPr="00760DBD">
        <w:rPr>
          <w:rFonts w:ascii="Arial" w:hAnsi="Arial" w:cs="Arial"/>
          <w:b/>
        </w:rPr>
        <w:t xml:space="preserve">, atendiendo a los más desamparados y necesitados. El Hermano Pedro es popularmente aclamado como "Compatrono </w:t>
      </w:r>
      <w:hyperlink r:id="rId37" w:tooltip="De fact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de facto</w:t>
        </w:r>
      </w:hyperlink>
      <w:r w:rsidRPr="00760DBD">
        <w:rPr>
          <w:rFonts w:ascii="Arial" w:hAnsi="Arial" w:cs="Arial"/>
          <w:b/>
        </w:rPr>
        <w:t xml:space="preserve"> de Canarias y Guatemala".</w:t>
      </w:r>
    </w:p>
    <w:p w:rsidR="001E3244" w:rsidRPr="00760DBD" w:rsidRDefault="001E3244" w:rsidP="001E3244">
      <w:pPr>
        <w:pStyle w:val="Ttulo3"/>
        <w:jc w:val="both"/>
        <w:rPr>
          <w:rFonts w:ascii="Arial" w:hAnsi="Arial" w:cs="Arial"/>
          <w:color w:val="FF0000"/>
          <w:sz w:val="22"/>
          <w:szCs w:val="22"/>
        </w:rPr>
      </w:pPr>
      <w:r w:rsidRPr="00760DBD">
        <w:rPr>
          <w:rStyle w:val="mw-headline"/>
          <w:rFonts w:ascii="Arial" w:hAnsi="Arial" w:cs="Arial"/>
          <w:color w:val="FF0000"/>
          <w:sz w:val="22"/>
          <w:szCs w:val="22"/>
        </w:rPr>
        <w:t>Nacimiento y Primeros Años</w:t>
      </w:r>
    </w:p>
    <w:p w:rsidR="001E3244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Nació en </w:t>
      </w:r>
      <w:hyperlink r:id="rId38" w:tooltip="Vilaflor" w:history="1">
        <w:proofErr w:type="spellStart"/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Vilaflor</w:t>
        </w:r>
        <w:proofErr w:type="spellEnd"/>
      </w:hyperlink>
      <w:r w:rsidRPr="00760DBD">
        <w:rPr>
          <w:rFonts w:ascii="Arial" w:hAnsi="Arial" w:cs="Arial"/>
          <w:b/>
        </w:rPr>
        <w:t xml:space="preserve">, en la isla de </w:t>
      </w:r>
      <w:hyperlink r:id="rId39" w:tooltip="Tenerif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Tenerife</w:t>
        </w:r>
      </w:hyperlink>
      <w:r w:rsidRPr="00760DBD">
        <w:rPr>
          <w:rFonts w:ascii="Arial" w:hAnsi="Arial" w:cs="Arial"/>
          <w:b/>
        </w:rPr>
        <w:t xml:space="preserve"> (</w:t>
      </w:r>
      <w:hyperlink r:id="rId40" w:tooltip="Españ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760DBD">
        <w:rPr>
          <w:rFonts w:ascii="Arial" w:hAnsi="Arial" w:cs="Arial"/>
          <w:b/>
        </w:rPr>
        <w:t xml:space="preserve">), el </w:t>
      </w:r>
      <w:hyperlink r:id="rId41" w:tooltip="21 de marz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21 de marzo</w:t>
        </w:r>
      </w:hyperlink>
      <w:r w:rsidRPr="00760DBD">
        <w:rPr>
          <w:rFonts w:ascii="Arial" w:hAnsi="Arial" w:cs="Arial"/>
          <w:b/>
        </w:rPr>
        <w:t xml:space="preserve"> de </w:t>
      </w:r>
      <w:hyperlink r:id="rId42" w:tooltip="1626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1626</w:t>
        </w:r>
      </w:hyperlink>
      <w:r w:rsidRPr="00760DBD">
        <w:rPr>
          <w:rFonts w:ascii="Arial" w:hAnsi="Arial" w:cs="Arial"/>
          <w:b/>
        </w:rPr>
        <w:t xml:space="preserve">. Tuvo cuatro hermanos: Mateo, Pablo de Jesús, Catalina y Lucía. De ellos, Mateo se trasladó a </w:t>
      </w:r>
      <w:hyperlink r:id="rId43" w:tooltip="Améric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Pr="00760DBD">
        <w:rPr>
          <w:rFonts w:ascii="Arial" w:hAnsi="Arial" w:cs="Arial"/>
          <w:b/>
        </w:rPr>
        <w:t xml:space="preserve">, posiblemente a </w:t>
      </w:r>
      <w:hyperlink r:id="rId44" w:tooltip="Ecuador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Ecuador</w:t>
        </w:r>
      </w:hyperlink>
      <w:r w:rsidRPr="00760DBD">
        <w:rPr>
          <w:rFonts w:ascii="Arial" w:hAnsi="Arial" w:cs="Arial"/>
          <w:b/>
        </w:rPr>
        <w:t xml:space="preserve">; Pablo de Jesús se trasladó a </w:t>
      </w:r>
      <w:hyperlink r:id="rId45" w:tooltip="La Orotav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 xml:space="preserve">La </w:t>
        </w:r>
        <w:proofErr w:type="spellStart"/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Orotava</w:t>
        </w:r>
        <w:proofErr w:type="spellEnd"/>
      </w:hyperlink>
      <w:r w:rsidRPr="00760DBD">
        <w:rPr>
          <w:rFonts w:ascii="Arial" w:hAnsi="Arial" w:cs="Arial"/>
          <w:b/>
        </w:rPr>
        <w:t xml:space="preserve">, muriendo a avanzada edad; Catalina, la hermana mayor, se casó y vivió en </w:t>
      </w:r>
      <w:hyperlink r:id="rId46" w:tooltip="Garachic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Garachico</w:t>
        </w:r>
      </w:hyperlink>
      <w:r w:rsidRPr="00760DBD">
        <w:rPr>
          <w:rFonts w:ascii="Arial" w:hAnsi="Arial" w:cs="Arial"/>
          <w:b/>
        </w:rPr>
        <w:t>, hasta su muerte; y Lucía, la menor, se hizo monja.</w:t>
      </w:r>
    </w:p>
    <w:p w:rsidR="00760DBD" w:rsidRPr="00760DBD" w:rsidRDefault="00760DBD" w:rsidP="001E3244">
      <w:pPr>
        <w:pStyle w:val="NormalWeb"/>
        <w:jc w:val="both"/>
        <w:rPr>
          <w:rFonts w:ascii="Arial" w:hAnsi="Arial" w:cs="Arial"/>
          <w:b/>
        </w:rPr>
      </w:pPr>
    </w:p>
    <w:p w:rsidR="00D57C50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lastRenderedPageBreak/>
        <w:t xml:space="preserve">    El origen de la familia se remonta a Don </w:t>
      </w:r>
      <w:hyperlink r:id="rId47" w:tooltip="Jean IV de Béthencourt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Jean IV de Béthencourt</w:t>
        </w:r>
      </w:hyperlink>
      <w:r w:rsidRPr="00760DBD">
        <w:rPr>
          <w:rFonts w:ascii="Arial" w:hAnsi="Arial" w:cs="Arial"/>
          <w:b/>
        </w:rPr>
        <w:t xml:space="preserve">, quién dio inicio a la conquista de las </w:t>
      </w:r>
      <w:hyperlink r:id="rId48" w:tooltip="Islas Canarias" w:history="1">
        <w:r w:rsidRPr="00760DBD">
          <w:rPr>
            <w:rFonts w:ascii="Arial" w:hAnsi="Arial" w:cs="Arial"/>
            <w:b/>
          </w:rPr>
          <w:t>Islas Canarias</w:t>
        </w:r>
      </w:hyperlink>
      <w:r w:rsidRPr="00760DBD">
        <w:rPr>
          <w:rFonts w:ascii="Arial" w:hAnsi="Arial" w:cs="Arial"/>
          <w:b/>
        </w:rPr>
        <w:t xml:space="preserve"> en </w:t>
      </w:r>
      <w:hyperlink r:id="rId49" w:tooltip="1401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1401</w:t>
        </w:r>
      </w:hyperlink>
      <w:r w:rsidRPr="00760DBD">
        <w:rPr>
          <w:rFonts w:ascii="Arial" w:hAnsi="Arial" w:cs="Arial"/>
          <w:b/>
        </w:rPr>
        <w:t xml:space="preserve">. Aunque más directamente, Pedro de Betancur era descendiente de </w:t>
      </w:r>
      <w:hyperlink r:id="rId50" w:tooltip="Guanche (Tenerife)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guanches</w:t>
        </w:r>
      </w:hyperlink>
      <w:r w:rsidRPr="00760DBD">
        <w:rPr>
          <w:rFonts w:ascii="Arial" w:hAnsi="Arial" w:cs="Arial"/>
          <w:b/>
        </w:rPr>
        <w:t xml:space="preserve"> y </w:t>
      </w:r>
      <w:hyperlink r:id="rId51" w:tooltip="Canari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canarios</w:t>
        </w:r>
      </w:hyperlink>
      <w:r w:rsidRPr="00760DBD">
        <w:rPr>
          <w:rFonts w:ascii="Arial" w:hAnsi="Arial" w:cs="Arial"/>
          <w:b/>
        </w:rPr>
        <w:t xml:space="preserve"> (antiguos aborígenes de las islas de </w:t>
      </w:r>
      <w:hyperlink r:id="rId52" w:tooltip="Tenerif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Tenerife</w:t>
        </w:r>
      </w:hyperlink>
      <w:r w:rsidRPr="00760DBD">
        <w:rPr>
          <w:rFonts w:ascii="Arial" w:hAnsi="Arial" w:cs="Arial"/>
          <w:b/>
        </w:rPr>
        <w:t xml:space="preserve"> y </w:t>
      </w:r>
      <w:hyperlink r:id="rId53" w:tooltip="Gran Canari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Gran Canaria</w:t>
        </w:r>
      </w:hyperlink>
      <w:r w:rsidRPr="00760DBD">
        <w:rPr>
          <w:rFonts w:ascii="Arial" w:hAnsi="Arial" w:cs="Arial"/>
          <w:b/>
        </w:rPr>
        <w:t xml:space="preserve"> respectivamente) y </w:t>
      </w:r>
      <w:r w:rsidR="00D57C50" w:rsidRPr="00760DBD">
        <w:rPr>
          <w:rFonts w:ascii="Arial" w:hAnsi="Arial" w:cs="Arial"/>
          <w:b/>
        </w:rPr>
        <w:t xml:space="preserve">de </w:t>
      </w:r>
      <w:r w:rsidRPr="00760DBD">
        <w:rPr>
          <w:rFonts w:ascii="Arial" w:hAnsi="Arial" w:cs="Arial"/>
          <w:b/>
        </w:rPr>
        <w:t xml:space="preserve">repobladores </w:t>
      </w:r>
      <w:hyperlink r:id="rId54" w:tooltip="Castellanos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castellanos</w:t>
        </w:r>
      </w:hyperlink>
      <w:r w:rsidRPr="00760DBD">
        <w:rPr>
          <w:rFonts w:ascii="Arial" w:hAnsi="Arial" w:cs="Arial"/>
          <w:b/>
        </w:rPr>
        <w:t xml:space="preserve"> en el Tenerife del </w:t>
      </w:r>
      <w:hyperlink r:id="rId55" w:tooltip="Siglo XV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siglo XVI</w:t>
        </w:r>
      </w:hyperlink>
      <w:r w:rsidRPr="00760DBD">
        <w:rPr>
          <w:rFonts w:ascii="Arial" w:hAnsi="Arial" w:cs="Arial"/>
          <w:b/>
        </w:rPr>
        <w:t>. El ap</w:t>
      </w:r>
      <w:r w:rsidRPr="00760DBD">
        <w:rPr>
          <w:rFonts w:ascii="Arial" w:hAnsi="Arial" w:cs="Arial"/>
          <w:b/>
        </w:rPr>
        <w:t>e</w:t>
      </w:r>
      <w:r w:rsidRPr="00760DBD">
        <w:rPr>
          <w:rFonts w:ascii="Arial" w:hAnsi="Arial" w:cs="Arial"/>
          <w:b/>
        </w:rPr>
        <w:t xml:space="preserve">llido Betancur era originalmente </w:t>
      </w:r>
      <w:proofErr w:type="spellStart"/>
      <w:r w:rsidRPr="00760DBD">
        <w:rPr>
          <w:rFonts w:ascii="Arial" w:hAnsi="Arial" w:cs="Arial"/>
          <w:b/>
        </w:rPr>
        <w:t>Bethancourt</w:t>
      </w:r>
      <w:proofErr w:type="spellEnd"/>
      <w:r w:rsidRPr="00760DBD">
        <w:rPr>
          <w:rFonts w:ascii="Arial" w:hAnsi="Arial" w:cs="Arial"/>
          <w:b/>
        </w:rPr>
        <w:t xml:space="preserve">, de origen </w:t>
      </w:r>
      <w:hyperlink r:id="rId56" w:tooltip="Normando" w:history="1">
        <w:r w:rsidRPr="00760DBD">
          <w:rPr>
            <w:rFonts w:ascii="Arial" w:hAnsi="Arial" w:cs="Arial"/>
            <w:b/>
          </w:rPr>
          <w:t>normando</w:t>
        </w:r>
      </w:hyperlink>
      <w:r w:rsidRPr="00760DBD">
        <w:rPr>
          <w:rFonts w:ascii="Arial" w:hAnsi="Arial" w:cs="Arial"/>
          <w:b/>
        </w:rPr>
        <w:t xml:space="preserve">, sufriendo cambios a </w:t>
      </w:r>
      <w:proofErr w:type="spellStart"/>
      <w:r w:rsidRPr="00760DBD">
        <w:rPr>
          <w:rFonts w:ascii="Arial" w:hAnsi="Arial" w:cs="Arial"/>
          <w:b/>
        </w:rPr>
        <w:t>Bethancur</w:t>
      </w:r>
      <w:proofErr w:type="spellEnd"/>
      <w:r w:rsidRPr="00760DBD">
        <w:rPr>
          <w:rFonts w:ascii="Arial" w:hAnsi="Arial" w:cs="Arial"/>
          <w:b/>
        </w:rPr>
        <w:t xml:space="preserve">, </w:t>
      </w:r>
      <w:proofErr w:type="spellStart"/>
      <w:r w:rsidRPr="00760DBD">
        <w:rPr>
          <w:rFonts w:ascii="Arial" w:hAnsi="Arial" w:cs="Arial"/>
          <w:b/>
        </w:rPr>
        <w:t>Betancurt</w:t>
      </w:r>
      <w:proofErr w:type="spellEnd"/>
      <w:r w:rsidRPr="00760DBD">
        <w:rPr>
          <w:rFonts w:ascii="Arial" w:hAnsi="Arial" w:cs="Arial"/>
          <w:b/>
        </w:rPr>
        <w:t xml:space="preserve">, </w:t>
      </w:r>
      <w:proofErr w:type="spellStart"/>
      <w:r w:rsidRPr="00760DBD">
        <w:rPr>
          <w:rFonts w:ascii="Arial" w:hAnsi="Arial" w:cs="Arial"/>
          <w:b/>
        </w:rPr>
        <w:t>Bethancuourt</w:t>
      </w:r>
      <w:proofErr w:type="spellEnd"/>
      <w:r w:rsidRPr="00760DBD">
        <w:rPr>
          <w:rFonts w:ascii="Arial" w:hAnsi="Arial" w:cs="Arial"/>
          <w:b/>
        </w:rPr>
        <w:t xml:space="preserve"> y Betancur. </w:t>
      </w:r>
    </w:p>
    <w:p w:rsidR="001E3244" w:rsidRPr="00760DBD" w:rsidRDefault="00D57C50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</w:t>
      </w:r>
      <w:r w:rsidR="001E3244" w:rsidRPr="00760DBD">
        <w:rPr>
          <w:rFonts w:ascii="Arial" w:hAnsi="Arial" w:cs="Arial"/>
          <w:b/>
        </w:rPr>
        <w:t xml:space="preserve">Este apellido, en varias de sus diferentes modalidades, se encuentra en otros países de América, por ejemplo </w:t>
      </w:r>
      <w:hyperlink r:id="rId57" w:tooltip="Cub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Cuba</w:t>
        </w:r>
      </w:hyperlink>
      <w:r w:rsidR="001E3244" w:rsidRPr="00760DBD">
        <w:rPr>
          <w:rFonts w:ascii="Arial" w:hAnsi="Arial" w:cs="Arial"/>
          <w:b/>
        </w:rPr>
        <w:t xml:space="preserve">, </w:t>
      </w:r>
      <w:hyperlink r:id="rId58" w:tooltip="Colombi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Colombia</w:t>
        </w:r>
      </w:hyperlink>
      <w:r w:rsidR="001E3244" w:rsidRPr="00760DBD">
        <w:rPr>
          <w:rFonts w:ascii="Arial" w:hAnsi="Arial" w:cs="Arial"/>
          <w:b/>
        </w:rPr>
        <w:t xml:space="preserve">, </w:t>
      </w:r>
      <w:hyperlink r:id="rId59" w:tooltip="Argentin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Argentina</w:t>
        </w:r>
      </w:hyperlink>
      <w:r w:rsidR="001E3244" w:rsidRPr="00760DBD">
        <w:rPr>
          <w:rFonts w:ascii="Arial" w:hAnsi="Arial" w:cs="Arial"/>
          <w:b/>
        </w:rPr>
        <w:t xml:space="preserve"> y </w:t>
      </w:r>
      <w:hyperlink r:id="rId60" w:tooltip="Guatemal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="001E3244" w:rsidRPr="00760DBD">
        <w:rPr>
          <w:rFonts w:ascii="Arial" w:hAnsi="Arial" w:cs="Arial"/>
          <w:b/>
        </w:rPr>
        <w:t>, pero se desconoce si son del mismo origen familiar.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La niñez de Pedro transcurrió en la bella campiña de </w:t>
      </w:r>
      <w:proofErr w:type="spellStart"/>
      <w:r w:rsidRPr="00760DBD">
        <w:rPr>
          <w:rFonts w:ascii="Arial" w:hAnsi="Arial" w:cs="Arial"/>
          <w:b/>
        </w:rPr>
        <w:t>Vilaflor</w:t>
      </w:r>
      <w:proofErr w:type="spellEnd"/>
      <w:r w:rsidRPr="00760DBD">
        <w:rPr>
          <w:rFonts w:ascii="Arial" w:hAnsi="Arial" w:cs="Arial"/>
          <w:b/>
        </w:rPr>
        <w:t>, tranquila y alejada del mu</w:t>
      </w:r>
      <w:r w:rsidRPr="00760DBD">
        <w:rPr>
          <w:rFonts w:ascii="Arial" w:hAnsi="Arial" w:cs="Arial"/>
          <w:b/>
        </w:rPr>
        <w:t>n</w:t>
      </w:r>
      <w:r w:rsidRPr="00760DBD">
        <w:rPr>
          <w:rFonts w:ascii="Arial" w:hAnsi="Arial" w:cs="Arial"/>
          <w:b/>
        </w:rPr>
        <w:t xml:space="preserve">do. Era un niño modesto, callado, tal vez un poco retraído, pero de constitución fuerte por sus trabajos en el campo. Desde muy pequeño tuvo predilección por las cosas de </w:t>
      </w:r>
      <w:hyperlink r:id="rId61" w:tooltip="Dios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Pr="00760DBD">
        <w:rPr>
          <w:rFonts w:ascii="Arial" w:hAnsi="Arial" w:cs="Arial"/>
          <w:b/>
        </w:rPr>
        <w:t>, orando todo el tiempo, incluso cuando estaba en el campo cuidando las ovejas de su p</w:t>
      </w:r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>dre.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La familia Betancur no poseía dinero, eran de abolengo pero de pocos recursos. Su p</w:t>
      </w:r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>dre tenía tierras y ovejas, que perdió en manos de un usurero, habiendo aceptado que P</w:t>
      </w:r>
      <w:r w:rsidRPr="00760DBD">
        <w:rPr>
          <w:rFonts w:ascii="Arial" w:hAnsi="Arial" w:cs="Arial"/>
          <w:b/>
        </w:rPr>
        <w:t>e</w:t>
      </w:r>
      <w:r w:rsidRPr="00760DBD">
        <w:rPr>
          <w:rFonts w:ascii="Arial" w:hAnsi="Arial" w:cs="Arial"/>
          <w:b/>
        </w:rPr>
        <w:t>dro, entonces de 12 años, entra</w:t>
      </w:r>
      <w:r w:rsidR="00050D3C" w:rsidRPr="00760DBD">
        <w:rPr>
          <w:rFonts w:ascii="Arial" w:hAnsi="Arial" w:cs="Arial"/>
          <w:b/>
        </w:rPr>
        <w:t>r</w:t>
      </w:r>
      <w:r w:rsidRPr="00760DBD">
        <w:rPr>
          <w:rFonts w:ascii="Arial" w:hAnsi="Arial" w:cs="Arial"/>
          <w:b/>
        </w:rPr>
        <w:t>a al servicio de tal persona como condición para recup</w:t>
      </w:r>
      <w:r w:rsidRPr="00760DBD">
        <w:rPr>
          <w:rFonts w:ascii="Arial" w:hAnsi="Arial" w:cs="Arial"/>
          <w:b/>
        </w:rPr>
        <w:t>e</w:t>
      </w:r>
      <w:r w:rsidRPr="00760DBD">
        <w:rPr>
          <w:rFonts w:ascii="Arial" w:hAnsi="Arial" w:cs="Arial"/>
          <w:b/>
        </w:rPr>
        <w:t>rarlas. Varios años estuvo Pedro en esta condición, que desempeñó con toda humildad y fidelidad.</w:t>
      </w:r>
    </w:p>
    <w:p w:rsidR="001E3244" w:rsidRPr="001E3244" w:rsidRDefault="001E3244" w:rsidP="001E324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60DBD">
        <w:rPr>
          <w:rFonts w:ascii="Arial" w:hAnsi="Arial" w:cs="Arial"/>
          <w:b/>
        </w:rPr>
        <w:t xml:space="preserve">   A los 23 años abandonó su tierra natal, se embarcó hacia </w:t>
      </w:r>
      <w:hyperlink r:id="rId62" w:tooltip="Améric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Pr="00760DBD">
        <w:rPr>
          <w:rFonts w:ascii="Arial" w:hAnsi="Arial" w:cs="Arial"/>
          <w:b/>
        </w:rPr>
        <w:t xml:space="preserve"> saliendo desde el </w:t>
      </w:r>
      <w:hyperlink r:id="rId63" w:tooltip="Puerto de Santa Cruz de Tenerif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puerto de Santa Cruz de Tenerife</w:t>
        </w:r>
      </w:hyperlink>
      <w:r w:rsidRPr="00760DBD">
        <w:rPr>
          <w:rFonts w:ascii="Arial" w:hAnsi="Arial" w:cs="Arial"/>
          <w:b/>
        </w:rPr>
        <w:t xml:space="preserve">. Pedro llegó a </w:t>
      </w:r>
      <w:hyperlink r:id="rId64" w:tooltip="La Haban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La Habana</w:t>
        </w:r>
      </w:hyperlink>
      <w:r w:rsidRPr="00760DBD">
        <w:rPr>
          <w:rFonts w:ascii="Arial" w:hAnsi="Arial" w:cs="Arial"/>
          <w:b/>
        </w:rPr>
        <w:t xml:space="preserve"> en </w:t>
      </w:r>
      <w:hyperlink r:id="rId65" w:tooltip="Cub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Cuba</w:t>
        </w:r>
      </w:hyperlink>
      <w:r w:rsidRPr="00760DBD">
        <w:rPr>
          <w:rFonts w:ascii="Arial" w:hAnsi="Arial" w:cs="Arial"/>
          <w:b/>
        </w:rPr>
        <w:t xml:space="preserve"> en donde estuvo ac</w:t>
      </w:r>
      <w:r w:rsidRPr="00760DBD">
        <w:rPr>
          <w:rFonts w:ascii="Arial" w:hAnsi="Arial" w:cs="Arial"/>
          <w:b/>
        </w:rPr>
        <w:t>o</w:t>
      </w:r>
      <w:r w:rsidRPr="00760DBD">
        <w:rPr>
          <w:rFonts w:ascii="Arial" w:hAnsi="Arial" w:cs="Arial"/>
          <w:b/>
        </w:rPr>
        <w:t>gido por más de un año en la casa de un clérigo natural de Tenerife. Al año siguiente, e</w:t>
      </w:r>
      <w:r w:rsidRPr="00760DBD">
        <w:rPr>
          <w:rFonts w:ascii="Arial" w:hAnsi="Arial" w:cs="Arial"/>
          <w:b/>
        </w:rPr>
        <w:t>m</w:t>
      </w:r>
      <w:r w:rsidRPr="00760DBD">
        <w:rPr>
          <w:rFonts w:ascii="Arial" w:hAnsi="Arial" w:cs="Arial"/>
          <w:b/>
        </w:rPr>
        <w:t xml:space="preserve">barcó a </w:t>
      </w:r>
      <w:hyperlink r:id="rId66" w:tooltip="Guatemal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Pr="001E3244">
        <w:rPr>
          <w:rFonts w:ascii="Arial" w:hAnsi="Arial" w:cs="Arial"/>
          <w:b/>
          <w:sz w:val="22"/>
          <w:szCs w:val="22"/>
        </w:rPr>
        <w:t>.</w:t>
      </w:r>
    </w:p>
    <w:p w:rsidR="001E3244" w:rsidRPr="00784BAE" w:rsidRDefault="001E3244" w:rsidP="001E3244">
      <w:pPr>
        <w:pStyle w:val="Ttulo3"/>
        <w:jc w:val="both"/>
        <w:rPr>
          <w:rFonts w:ascii="Arial" w:hAnsi="Arial" w:cs="Arial"/>
          <w:color w:val="FF0000"/>
          <w:sz w:val="28"/>
          <w:szCs w:val="28"/>
        </w:rPr>
      </w:pPr>
      <w:r w:rsidRPr="00784BAE">
        <w:rPr>
          <w:rStyle w:val="mw-headline"/>
          <w:rFonts w:ascii="Arial" w:hAnsi="Arial" w:cs="Arial"/>
          <w:color w:val="FF0000"/>
          <w:sz w:val="28"/>
          <w:szCs w:val="28"/>
        </w:rPr>
        <w:t>En Guatemala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784BAE">
        <w:rPr>
          <w:rFonts w:ascii="Arial" w:hAnsi="Arial" w:cs="Arial"/>
          <w:b/>
          <w:color w:val="0070C0"/>
        </w:rPr>
        <w:t xml:space="preserve">Apenas desembarcar en Guatemala sufrió una </w:t>
      </w:r>
      <w:r w:rsidR="00050D3C" w:rsidRPr="00784BAE">
        <w:rPr>
          <w:rFonts w:ascii="Arial" w:hAnsi="Arial" w:cs="Arial"/>
          <w:b/>
          <w:color w:val="0070C0"/>
        </w:rPr>
        <w:t>grave enfermedad, durante la cua</w:t>
      </w:r>
      <w:r w:rsidRPr="00784BAE">
        <w:rPr>
          <w:rFonts w:ascii="Arial" w:hAnsi="Arial" w:cs="Arial"/>
          <w:b/>
          <w:color w:val="0070C0"/>
        </w:rPr>
        <w:t>l tuvo la</w:t>
      </w:r>
      <w:r w:rsidRPr="00760DBD">
        <w:rPr>
          <w:rFonts w:ascii="Arial" w:hAnsi="Arial" w:cs="Arial"/>
          <w:b/>
        </w:rPr>
        <w:t xml:space="preserve"> </w:t>
      </w:r>
      <w:r w:rsidRPr="00760DBD">
        <w:rPr>
          <w:rFonts w:ascii="Arial" w:hAnsi="Arial" w:cs="Arial"/>
          <w:b/>
          <w:color w:val="0070C0"/>
        </w:rPr>
        <w:t xml:space="preserve">primera oportunidad de estar con los más pobres y desheredados. Tras su recuperación quiso realizar estudios eclesiásticos pero, al no poder hacerlo, profesó como terciario franciscano en el Convento de San Francisco en la </w:t>
      </w:r>
      <w:hyperlink r:id="rId67" w:tooltip="Antigua Guatemala" w:history="1">
        <w:r w:rsidRPr="00760DBD">
          <w:rPr>
            <w:rFonts w:ascii="Arial" w:hAnsi="Arial" w:cs="Arial"/>
            <w:b/>
            <w:color w:val="0070C0"/>
          </w:rPr>
          <w:t>Antigua Guatemala</w:t>
        </w:r>
      </w:hyperlink>
      <w:r w:rsidRPr="00760DBD">
        <w:rPr>
          <w:rFonts w:ascii="Arial" w:hAnsi="Arial" w:cs="Arial"/>
          <w:b/>
          <w:color w:val="0070C0"/>
        </w:rPr>
        <w:t>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  <w:color w:val="0070C0"/>
        </w:rPr>
      </w:pPr>
      <w:r w:rsidRPr="00760DBD">
        <w:rPr>
          <w:rFonts w:ascii="Arial" w:hAnsi="Arial" w:cs="Arial"/>
          <w:b/>
          <w:color w:val="0070C0"/>
        </w:rPr>
        <w:t xml:space="preserve">   Fundó centros de acogida para pobres, indígenas y vagabundos. Otros terciarios lo im</w:t>
      </w:r>
      <w:r w:rsidRPr="00760DBD">
        <w:rPr>
          <w:rFonts w:ascii="Arial" w:hAnsi="Arial" w:cs="Arial"/>
          <w:b/>
          <w:color w:val="0070C0"/>
        </w:rPr>
        <w:t>i</w:t>
      </w:r>
      <w:r w:rsidRPr="00760DBD">
        <w:rPr>
          <w:rFonts w:ascii="Arial" w:hAnsi="Arial" w:cs="Arial"/>
          <w:b/>
          <w:color w:val="0070C0"/>
        </w:rPr>
        <w:t xml:space="preserve">taron, y fundó la </w:t>
      </w:r>
      <w:hyperlink r:id="rId68" w:tooltip="Betlemitas" w:history="1">
        <w:r w:rsidRPr="00760DBD">
          <w:rPr>
            <w:rStyle w:val="Hipervnculo"/>
            <w:rFonts w:ascii="Arial" w:hAnsi="Arial" w:cs="Arial"/>
            <w:b/>
            <w:color w:val="0070C0"/>
            <w:u w:val="none"/>
          </w:rPr>
          <w:t xml:space="preserve">Orden de los Hermanos de Nuestra Señora de </w:t>
        </w:r>
        <w:proofErr w:type="spellStart"/>
        <w:r w:rsidRPr="00760DBD">
          <w:rPr>
            <w:rStyle w:val="Hipervnculo"/>
            <w:rFonts w:ascii="Arial" w:hAnsi="Arial" w:cs="Arial"/>
            <w:b/>
            <w:color w:val="0070C0"/>
            <w:u w:val="none"/>
          </w:rPr>
          <w:t>Bethlehem</w:t>
        </w:r>
        <w:proofErr w:type="spellEnd"/>
      </w:hyperlink>
      <w:r w:rsidRPr="00760DBD">
        <w:rPr>
          <w:rFonts w:ascii="Arial" w:hAnsi="Arial" w:cs="Arial"/>
          <w:b/>
          <w:color w:val="0070C0"/>
        </w:rPr>
        <w:t xml:space="preserve"> en </w:t>
      </w:r>
      <w:hyperlink r:id="rId69" w:tooltip="1656" w:history="1">
        <w:r w:rsidRPr="00760DBD">
          <w:rPr>
            <w:rStyle w:val="Hipervnculo"/>
            <w:rFonts w:ascii="Arial" w:hAnsi="Arial" w:cs="Arial"/>
            <w:b/>
            <w:color w:val="0070C0"/>
            <w:u w:val="none"/>
          </w:rPr>
          <w:t>1656</w:t>
        </w:r>
      </w:hyperlink>
      <w:r w:rsidRPr="00760DBD">
        <w:rPr>
          <w:rFonts w:ascii="Arial" w:hAnsi="Arial" w:cs="Arial"/>
          <w:b/>
          <w:color w:val="0070C0"/>
        </w:rPr>
        <w:t xml:space="preserve">, con el fin de servir a los pobres. El Santo Hermano Pedro escribió algunas obras, entre ellas: </w:t>
      </w:r>
      <w:r w:rsidRPr="00760DBD">
        <w:rPr>
          <w:rFonts w:ascii="Arial" w:hAnsi="Arial" w:cs="Arial"/>
          <w:b/>
          <w:i/>
          <w:iCs/>
          <w:color w:val="0070C0"/>
        </w:rPr>
        <w:t>In</w:t>
      </w:r>
      <w:r w:rsidRPr="00760DBD">
        <w:rPr>
          <w:rFonts w:ascii="Arial" w:hAnsi="Arial" w:cs="Arial"/>
          <w:b/>
          <w:i/>
          <w:iCs/>
          <w:color w:val="0070C0"/>
        </w:rPr>
        <w:t>s</w:t>
      </w:r>
      <w:r w:rsidRPr="00760DBD">
        <w:rPr>
          <w:rFonts w:ascii="Arial" w:hAnsi="Arial" w:cs="Arial"/>
          <w:b/>
          <w:i/>
          <w:iCs/>
          <w:color w:val="0070C0"/>
        </w:rPr>
        <w:t>trucción al hermano De la Cruz</w:t>
      </w:r>
      <w:r w:rsidRPr="00760DBD">
        <w:rPr>
          <w:rFonts w:ascii="Arial" w:hAnsi="Arial" w:cs="Arial"/>
          <w:b/>
          <w:color w:val="0070C0"/>
        </w:rPr>
        <w:t xml:space="preserve">, </w:t>
      </w:r>
      <w:r w:rsidRPr="00760DBD">
        <w:rPr>
          <w:rFonts w:ascii="Arial" w:hAnsi="Arial" w:cs="Arial"/>
          <w:b/>
          <w:i/>
          <w:iCs/>
          <w:color w:val="0070C0"/>
        </w:rPr>
        <w:t>Corona de la Pasión de Jesucristo nuestro bien</w:t>
      </w:r>
      <w:r w:rsidRPr="00760DBD">
        <w:rPr>
          <w:rFonts w:ascii="Arial" w:hAnsi="Arial" w:cs="Arial"/>
          <w:b/>
          <w:color w:val="0070C0"/>
        </w:rPr>
        <w:t xml:space="preserve"> o </w:t>
      </w:r>
      <w:r w:rsidRPr="00760DBD">
        <w:rPr>
          <w:rFonts w:ascii="Arial" w:hAnsi="Arial" w:cs="Arial"/>
          <w:b/>
          <w:i/>
          <w:iCs/>
          <w:color w:val="0070C0"/>
        </w:rPr>
        <w:t>Reglas de la Confraternidad de los Betlemitas</w:t>
      </w:r>
      <w:r w:rsidRPr="00760DBD">
        <w:rPr>
          <w:rFonts w:ascii="Arial" w:hAnsi="Arial" w:cs="Arial"/>
          <w:b/>
          <w:color w:val="0070C0"/>
        </w:rPr>
        <w:t>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  <w:color w:val="0070C0"/>
        </w:rPr>
        <w:t xml:space="preserve">    El Hermano Pedro es considerado el gran evangelizador de las </w:t>
      </w:r>
      <w:hyperlink r:id="rId70" w:tooltip="Indias Occidentales" w:history="1">
        <w:r w:rsidRPr="00760DBD">
          <w:rPr>
            <w:rStyle w:val="Hipervnculo"/>
            <w:rFonts w:ascii="Arial" w:hAnsi="Arial" w:cs="Arial"/>
            <w:b/>
            <w:color w:val="0070C0"/>
            <w:u w:val="none"/>
          </w:rPr>
          <w:t>Indias Occidentales</w:t>
        </w:r>
      </w:hyperlink>
      <w:r w:rsidRPr="00760DBD">
        <w:rPr>
          <w:rFonts w:ascii="Arial" w:hAnsi="Arial" w:cs="Arial"/>
          <w:b/>
          <w:color w:val="0070C0"/>
        </w:rPr>
        <w:t xml:space="preserve">, del mismo modo que </w:t>
      </w:r>
      <w:hyperlink r:id="rId71" w:tooltip="San Francisco Javier" w:history="1">
        <w:r w:rsidRPr="00760DBD">
          <w:rPr>
            <w:rFonts w:ascii="Arial" w:hAnsi="Arial" w:cs="Arial"/>
            <w:b/>
            <w:color w:val="0070C0"/>
          </w:rPr>
          <w:t>San Francisco Javier</w:t>
        </w:r>
      </w:hyperlink>
      <w:r w:rsidRPr="00760DBD">
        <w:rPr>
          <w:rFonts w:ascii="Arial" w:hAnsi="Arial" w:cs="Arial"/>
          <w:b/>
          <w:color w:val="0070C0"/>
        </w:rPr>
        <w:t xml:space="preserve"> lo es de las </w:t>
      </w:r>
      <w:hyperlink r:id="rId72" w:tooltip="Indias Orientales" w:history="1">
        <w:r w:rsidRPr="00760DBD">
          <w:rPr>
            <w:rStyle w:val="Hipervnculo"/>
            <w:rFonts w:ascii="Arial" w:hAnsi="Arial" w:cs="Arial"/>
            <w:b/>
            <w:color w:val="0070C0"/>
            <w:u w:val="none"/>
          </w:rPr>
          <w:t>Indias Orientales</w:t>
        </w:r>
      </w:hyperlink>
      <w:r w:rsidRPr="00760DBD">
        <w:rPr>
          <w:rFonts w:ascii="Arial" w:hAnsi="Arial" w:cs="Arial"/>
          <w:b/>
          <w:color w:val="0070C0"/>
        </w:rPr>
        <w:t xml:space="preserve">. El Santo atendió a pobres, enfermos, huérfanos y moribundos, y fue un precursor de los </w:t>
      </w:r>
      <w:hyperlink r:id="rId73" w:tooltip="Derechos Humanos" w:history="1">
        <w:r w:rsidRPr="00760DBD">
          <w:rPr>
            <w:rFonts w:ascii="Arial" w:hAnsi="Arial" w:cs="Arial"/>
            <w:b/>
            <w:color w:val="0070C0"/>
          </w:rPr>
          <w:t>Derechos Humanos</w:t>
        </w:r>
      </w:hyperlink>
      <w:r w:rsidRPr="00760DBD">
        <w:rPr>
          <w:rFonts w:ascii="Arial" w:hAnsi="Arial" w:cs="Arial"/>
          <w:b/>
          <w:color w:val="0070C0"/>
        </w:rPr>
        <w:t>.</w:t>
      </w:r>
      <w:r w:rsidRPr="00760DBD">
        <w:rPr>
          <w:rStyle w:val="corchete-llamada1"/>
          <w:rFonts w:ascii="Arial" w:hAnsi="Arial" w:cs="Arial"/>
          <w:b/>
          <w:color w:val="0070C0"/>
          <w:vertAlign w:val="superscript"/>
        </w:rPr>
        <w:t>[</w:t>
      </w:r>
      <w:r w:rsidR="00050D3C" w:rsidRPr="00760DBD">
        <w:rPr>
          <w:rFonts w:ascii="Arial" w:hAnsi="Arial" w:cs="Arial"/>
          <w:b/>
          <w:color w:val="0070C0"/>
          <w:vertAlign w:val="superscript"/>
        </w:rPr>
        <w:t xml:space="preserve">  </w:t>
      </w:r>
      <w:r w:rsidRPr="00760DBD">
        <w:rPr>
          <w:rStyle w:val="corchete-llamada1"/>
          <w:rFonts w:ascii="Arial" w:hAnsi="Arial" w:cs="Arial"/>
          <w:b/>
          <w:color w:val="0070C0"/>
          <w:vertAlign w:val="superscript"/>
        </w:rPr>
        <w:t>]</w:t>
      </w:r>
      <w:r w:rsidRPr="00760DBD">
        <w:rPr>
          <w:rFonts w:ascii="Arial" w:hAnsi="Arial" w:cs="Arial"/>
          <w:b/>
          <w:color w:val="0070C0"/>
        </w:rPr>
        <w:t xml:space="preserve">Asimismo, este Santo tinerfeño es uno de los principales introductores del </w:t>
      </w:r>
      <w:hyperlink r:id="rId74" w:tooltip="Belenismo" w:history="1">
        <w:proofErr w:type="spellStart"/>
        <w:r w:rsidRPr="00760DBD">
          <w:rPr>
            <w:rStyle w:val="Hipervnculo"/>
            <w:rFonts w:ascii="Arial" w:hAnsi="Arial" w:cs="Arial"/>
            <w:b/>
            <w:color w:val="0070C0"/>
            <w:u w:val="none"/>
          </w:rPr>
          <w:t>Belenismo</w:t>
        </w:r>
        <w:proofErr w:type="spellEnd"/>
      </w:hyperlink>
      <w:r w:rsidR="00050D3C" w:rsidRPr="00760DBD">
        <w:rPr>
          <w:b/>
          <w:color w:val="0070C0"/>
        </w:rPr>
        <w:t xml:space="preserve"> </w:t>
      </w:r>
      <w:r w:rsidRPr="00760DBD">
        <w:rPr>
          <w:rFonts w:ascii="Arial" w:hAnsi="Arial" w:cs="Arial"/>
          <w:b/>
          <w:color w:val="0070C0"/>
        </w:rPr>
        <w:t xml:space="preserve">en las nuevas tierras americanas descubiertas por los españoles.  Por otro lado, Pedro de San José Betancur fue el primer alfabetizador de América y la Orden de los Betlemitas, a su vez fue la primera </w:t>
      </w:r>
      <w:hyperlink r:id="rId75" w:tooltip="Orden religiosa" w:history="1">
        <w:r w:rsidRPr="00760DBD">
          <w:rPr>
            <w:rFonts w:ascii="Arial" w:hAnsi="Arial" w:cs="Arial"/>
            <w:b/>
            <w:color w:val="0070C0"/>
          </w:rPr>
          <w:t>orden religiosa</w:t>
        </w:r>
      </w:hyperlink>
      <w:r w:rsidRPr="00760DBD">
        <w:rPr>
          <w:rFonts w:ascii="Arial" w:hAnsi="Arial" w:cs="Arial"/>
          <w:b/>
          <w:color w:val="0070C0"/>
        </w:rPr>
        <w:t xml:space="preserve"> nacida en el continente americano. El Hermano Pedro fue un hombre adelantado a su tiempo, tanto en sus métodos para enseñar a leer y escribir a los analfabetos como en el trato dado a los enfermos</w:t>
      </w:r>
      <w:r w:rsidRPr="00760DBD">
        <w:rPr>
          <w:rFonts w:ascii="Arial" w:hAnsi="Arial" w:cs="Arial"/>
          <w:b/>
        </w:rPr>
        <w:t>.</w:t>
      </w:r>
    </w:p>
    <w:p w:rsidR="00760DBD" w:rsidRPr="00760DBD" w:rsidRDefault="00050D3C" w:rsidP="001E3244">
      <w:pPr>
        <w:pStyle w:val="NormalWeb"/>
        <w:jc w:val="both"/>
        <w:rPr>
          <w:rFonts w:ascii="Arial" w:hAnsi="Arial" w:cs="Arial"/>
          <w:b/>
          <w:color w:val="0070C0"/>
        </w:rPr>
      </w:pPr>
      <w:r w:rsidRPr="00760DBD">
        <w:rPr>
          <w:rFonts w:ascii="Arial" w:hAnsi="Arial" w:cs="Arial"/>
          <w:b/>
        </w:rPr>
        <w:t xml:space="preserve">  </w:t>
      </w:r>
      <w:r w:rsidRPr="00760DBD">
        <w:rPr>
          <w:rFonts w:ascii="Arial" w:hAnsi="Arial" w:cs="Arial"/>
          <w:b/>
          <w:color w:val="0070C0"/>
        </w:rPr>
        <w:t>Su deseo primordial fue instruir a los niños y jóvenes de su entorno. De manera  especial  quería lograr que la formación religiosa fuera los primero en su labor con los pobres. Que</w:t>
      </w:r>
      <w:r w:rsidRPr="00760DBD">
        <w:rPr>
          <w:rFonts w:ascii="Arial" w:hAnsi="Arial" w:cs="Arial"/>
          <w:b/>
          <w:color w:val="0070C0"/>
        </w:rPr>
        <w:t>r</w:t>
      </w:r>
      <w:r w:rsidRPr="00760DBD">
        <w:rPr>
          <w:rFonts w:ascii="Arial" w:hAnsi="Arial" w:cs="Arial"/>
          <w:b/>
          <w:color w:val="0070C0"/>
        </w:rPr>
        <w:t xml:space="preserve">ía que </w:t>
      </w:r>
      <w:proofErr w:type="spellStart"/>
      <w:r w:rsidRPr="00760DBD">
        <w:rPr>
          <w:rFonts w:ascii="Arial" w:hAnsi="Arial" w:cs="Arial"/>
          <w:b/>
          <w:color w:val="0070C0"/>
        </w:rPr>
        <w:t>syus</w:t>
      </w:r>
      <w:proofErr w:type="spellEnd"/>
      <w:r w:rsidRPr="00760DBD">
        <w:rPr>
          <w:rFonts w:ascii="Arial" w:hAnsi="Arial" w:cs="Arial"/>
          <w:b/>
          <w:color w:val="0070C0"/>
        </w:rPr>
        <w:t xml:space="preserve"> cristianos fueran cultos y que hicieran compatible el trabajo para vivir  con su sabiduría en las cosas de Dios.</w:t>
      </w:r>
    </w:p>
    <w:p w:rsidR="00050D3C" w:rsidRPr="00760DBD" w:rsidRDefault="00760DBD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lastRenderedPageBreak/>
        <w:t xml:space="preserve">   </w:t>
      </w:r>
      <w:r w:rsidR="00050D3C" w:rsidRPr="00760DBD">
        <w:rPr>
          <w:rFonts w:ascii="Arial" w:hAnsi="Arial" w:cs="Arial"/>
          <w:b/>
        </w:rPr>
        <w:t xml:space="preserve"> </w:t>
      </w:r>
      <w:r w:rsidR="00D0228A" w:rsidRPr="00760DBD">
        <w:rPr>
          <w:rFonts w:ascii="Arial" w:hAnsi="Arial" w:cs="Arial"/>
          <w:b/>
        </w:rPr>
        <w:t>I</w:t>
      </w:r>
      <w:r w:rsidR="00050D3C" w:rsidRPr="00760DBD">
        <w:rPr>
          <w:rFonts w:ascii="Arial" w:hAnsi="Arial" w:cs="Arial"/>
          <w:b/>
        </w:rPr>
        <w:t>nculcó ese deber en sus compañero</w:t>
      </w:r>
      <w:r w:rsidR="00D0228A" w:rsidRPr="00760DBD">
        <w:rPr>
          <w:rFonts w:ascii="Arial" w:hAnsi="Arial" w:cs="Arial"/>
          <w:b/>
        </w:rPr>
        <w:t>s</w:t>
      </w:r>
      <w:r w:rsidR="00050D3C" w:rsidRPr="00760DBD">
        <w:rPr>
          <w:rFonts w:ascii="Arial" w:hAnsi="Arial" w:cs="Arial"/>
          <w:b/>
        </w:rPr>
        <w:t xml:space="preserve"> de empresa</w:t>
      </w:r>
      <w:r w:rsidR="00D0228A" w:rsidRPr="00760DBD">
        <w:rPr>
          <w:rFonts w:ascii="Arial" w:hAnsi="Arial" w:cs="Arial"/>
          <w:b/>
        </w:rPr>
        <w:t>, indicando que</w:t>
      </w:r>
      <w:r w:rsidR="00050D3C" w:rsidRPr="00760DBD">
        <w:rPr>
          <w:rFonts w:ascii="Arial" w:hAnsi="Arial" w:cs="Arial"/>
          <w:b/>
        </w:rPr>
        <w:t xml:space="preserve"> el valor de la </w:t>
      </w:r>
      <w:r w:rsidR="00D0228A" w:rsidRPr="00760DBD">
        <w:rPr>
          <w:rFonts w:ascii="Arial" w:hAnsi="Arial" w:cs="Arial"/>
          <w:b/>
        </w:rPr>
        <w:t>educ</w:t>
      </w:r>
      <w:r w:rsidR="00D0228A" w:rsidRPr="00760DBD">
        <w:rPr>
          <w:rFonts w:ascii="Arial" w:hAnsi="Arial" w:cs="Arial"/>
          <w:b/>
        </w:rPr>
        <w:t>a</w:t>
      </w:r>
      <w:r w:rsidR="00D0228A" w:rsidRPr="00760DBD">
        <w:rPr>
          <w:rFonts w:ascii="Arial" w:hAnsi="Arial" w:cs="Arial"/>
          <w:b/>
        </w:rPr>
        <w:t xml:space="preserve">ción era el primer regalo que se debía dar a todos los que acudían a su pequeño </w:t>
      </w:r>
      <w:proofErr w:type="spellStart"/>
      <w:r w:rsidR="00D0228A" w:rsidRPr="00760DBD">
        <w:rPr>
          <w:rFonts w:ascii="Arial" w:hAnsi="Arial" w:cs="Arial"/>
          <w:b/>
        </w:rPr>
        <w:t>conve</w:t>
      </w:r>
      <w:r w:rsidR="00D0228A" w:rsidRPr="00760DBD">
        <w:rPr>
          <w:rFonts w:ascii="Arial" w:hAnsi="Arial" w:cs="Arial"/>
          <w:b/>
        </w:rPr>
        <w:t>n</w:t>
      </w:r>
      <w:r w:rsidR="00D0228A" w:rsidRPr="00760DBD">
        <w:rPr>
          <w:rFonts w:ascii="Arial" w:hAnsi="Arial" w:cs="Arial"/>
          <w:b/>
        </w:rPr>
        <w:t>to</w:t>
      </w:r>
      <w:r w:rsidR="00050D3C" w:rsidRPr="00760DBD">
        <w:rPr>
          <w:rFonts w:ascii="Arial" w:hAnsi="Arial" w:cs="Arial"/>
          <w:b/>
        </w:rPr>
        <w:t>.Fue</w:t>
      </w:r>
      <w:proofErr w:type="spellEnd"/>
      <w:r w:rsidR="00050D3C" w:rsidRPr="00760DBD">
        <w:rPr>
          <w:rFonts w:ascii="Arial" w:hAnsi="Arial" w:cs="Arial"/>
          <w:b/>
        </w:rPr>
        <w:t xml:space="preserve"> el caris</w:t>
      </w:r>
      <w:r w:rsidR="00D0228A" w:rsidRPr="00760DBD">
        <w:rPr>
          <w:rFonts w:ascii="Arial" w:hAnsi="Arial" w:cs="Arial"/>
          <w:b/>
        </w:rPr>
        <w:t>ma de su ins</w:t>
      </w:r>
      <w:r w:rsidR="00050D3C" w:rsidRPr="00760DBD">
        <w:rPr>
          <w:rFonts w:ascii="Arial" w:hAnsi="Arial" w:cs="Arial"/>
          <w:b/>
        </w:rPr>
        <w:t xml:space="preserve">tituto y </w:t>
      </w:r>
      <w:r w:rsidR="00D0228A" w:rsidRPr="00760DBD">
        <w:rPr>
          <w:rFonts w:ascii="Arial" w:hAnsi="Arial" w:cs="Arial"/>
          <w:b/>
        </w:rPr>
        <w:t>l</w:t>
      </w:r>
      <w:r w:rsidR="00050D3C" w:rsidRPr="00760DBD">
        <w:rPr>
          <w:rFonts w:ascii="Arial" w:hAnsi="Arial" w:cs="Arial"/>
          <w:b/>
        </w:rPr>
        <w:t>o que le dio un gran presti</w:t>
      </w:r>
      <w:r w:rsidR="00D0228A" w:rsidRPr="00760DBD">
        <w:rPr>
          <w:rFonts w:ascii="Arial" w:hAnsi="Arial" w:cs="Arial"/>
          <w:b/>
        </w:rPr>
        <w:t>gio en su</w:t>
      </w:r>
      <w:r w:rsidR="00050D3C" w:rsidRPr="00760DBD">
        <w:rPr>
          <w:rFonts w:ascii="Arial" w:hAnsi="Arial" w:cs="Arial"/>
          <w:b/>
        </w:rPr>
        <w:t xml:space="preserve"> país de acogida.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Uno de sus mayores deseos fue el volver a su tierra y hacer una peregrinación al </w:t>
      </w:r>
      <w:hyperlink r:id="rId76" w:tooltip="Basílica de Nuestra Señora de la Candelari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Sa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tuario de la Virgen de Candelaria</w:t>
        </w:r>
      </w:hyperlink>
      <w:r w:rsidRPr="00760DBD">
        <w:rPr>
          <w:rFonts w:ascii="Arial" w:hAnsi="Arial" w:cs="Arial"/>
          <w:b/>
        </w:rPr>
        <w:t xml:space="preserve"> por la que sentía una gran devoción desde su infancia y que de hecho es la patrona de las Islas Canarias. Sin embargo, el Hermano Pedro no vería cumplido su deseo debido a su muerte repentina.</w:t>
      </w:r>
    </w:p>
    <w:p w:rsidR="001E3244" w:rsidRPr="00760DBD" w:rsidRDefault="001E3244" w:rsidP="001E3244">
      <w:pPr>
        <w:pStyle w:val="Ttulo3"/>
        <w:jc w:val="both"/>
        <w:rPr>
          <w:rFonts w:ascii="Arial" w:hAnsi="Arial" w:cs="Arial"/>
          <w:color w:val="FF0000"/>
          <w:sz w:val="28"/>
          <w:szCs w:val="28"/>
        </w:rPr>
      </w:pPr>
      <w:r w:rsidRPr="00760DBD">
        <w:rPr>
          <w:rStyle w:val="mw-headline"/>
          <w:rFonts w:ascii="Arial" w:hAnsi="Arial" w:cs="Arial"/>
          <w:color w:val="FF0000"/>
          <w:sz w:val="28"/>
          <w:szCs w:val="28"/>
        </w:rPr>
        <w:t>Muerte y Proceso de Canonización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Murió el </w:t>
      </w:r>
      <w:hyperlink r:id="rId77" w:tooltip="25 de abril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25 de abril</w:t>
        </w:r>
      </w:hyperlink>
      <w:r w:rsidRPr="00760DBD">
        <w:rPr>
          <w:rFonts w:ascii="Arial" w:hAnsi="Arial" w:cs="Arial"/>
          <w:b/>
        </w:rPr>
        <w:t xml:space="preserve"> de </w:t>
      </w:r>
      <w:hyperlink r:id="rId78" w:tooltip="1667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1667</w:t>
        </w:r>
      </w:hyperlink>
      <w:r w:rsidRPr="00760DBD">
        <w:rPr>
          <w:rFonts w:ascii="Arial" w:hAnsi="Arial" w:cs="Arial"/>
          <w:b/>
        </w:rPr>
        <w:t xml:space="preserve">, apenas a los 41 años de edad. Sus restos se encuentran en la </w:t>
      </w:r>
      <w:hyperlink r:id="rId79" w:tooltip="Iglesia de San Francisco (Antigua Guatemala)" w:history="1">
        <w:r w:rsidRPr="00760DBD">
          <w:rPr>
            <w:rFonts w:ascii="Arial" w:hAnsi="Arial" w:cs="Arial"/>
            <w:b/>
          </w:rPr>
          <w:t>Iglesia de San Francisco</w:t>
        </w:r>
      </w:hyperlink>
      <w:r w:rsidRPr="00760DBD">
        <w:rPr>
          <w:rFonts w:ascii="Arial" w:hAnsi="Arial" w:cs="Arial"/>
          <w:b/>
        </w:rPr>
        <w:t xml:space="preserve"> en la Antigua Guatemala</w:t>
      </w:r>
      <w:r w:rsidR="00D0228A" w:rsidRPr="00760DBD">
        <w:rPr>
          <w:rFonts w:ascii="Arial" w:hAnsi="Arial" w:cs="Arial"/>
          <w:b/>
        </w:rPr>
        <w:t>,</w:t>
      </w:r>
      <w:r w:rsidRPr="00760DBD">
        <w:rPr>
          <w:rFonts w:ascii="Arial" w:hAnsi="Arial" w:cs="Arial"/>
          <w:b/>
        </w:rPr>
        <w:t xml:space="preserve"> donde es visitado por miles de fieles todos los años. El </w:t>
      </w:r>
      <w:hyperlink r:id="rId80" w:tooltip="2 de may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 de mayo</w:t>
        </w:r>
      </w:hyperlink>
      <w:r w:rsidRPr="00760DBD">
        <w:rPr>
          <w:rFonts w:ascii="Arial" w:hAnsi="Arial" w:cs="Arial"/>
          <w:b/>
        </w:rPr>
        <w:t xml:space="preserve"> de ese año llega a Guatemala la Real Cédula, que Doña </w:t>
      </w:r>
      <w:hyperlink r:id="rId81" w:tooltip="Mariana de Austri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riana de Austria</w:t>
        </w:r>
      </w:hyperlink>
      <w:r w:rsidRPr="00760DBD">
        <w:rPr>
          <w:rFonts w:ascii="Arial" w:hAnsi="Arial" w:cs="Arial"/>
          <w:b/>
        </w:rPr>
        <w:t xml:space="preserve">, Reina Gobernadora, regente de Don </w:t>
      </w:r>
      <w:hyperlink r:id="rId82" w:tooltip="Carlos II de Españ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Carlos II</w:t>
        </w:r>
      </w:hyperlink>
      <w:r w:rsidRPr="00760DBD">
        <w:rPr>
          <w:rFonts w:ascii="Arial" w:hAnsi="Arial" w:cs="Arial"/>
          <w:b/>
        </w:rPr>
        <w:t xml:space="preserve">, había expedido el </w:t>
      </w:r>
      <w:hyperlink r:id="rId83" w:tooltip="10 de noviembr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10 de n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viembre</w:t>
        </w:r>
      </w:hyperlink>
      <w:r w:rsidRPr="00760DBD">
        <w:rPr>
          <w:rFonts w:ascii="Arial" w:hAnsi="Arial" w:cs="Arial"/>
          <w:b/>
        </w:rPr>
        <w:t xml:space="preserve"> de </w:t>
      </w:r>
      <w:hyperlink r:id="rId84" w:tooltip="1666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1666</w:t>
        </w:r>
      </w:hyperlink>
      <w:r w:rsidRPr="00760DBD">
        <w:rPr>
          <w:rFonts w:ascii="Arial" w:hAnsi="Arial" w:cs="Arial"/>
          <w:b/>
        </w:rPr>
        <w:t xml:space="preserve"> otorgando la autorización para la fundación del Hospital de Belén.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El proceso para la </w:t>
      </w:r>
      <w:hyperlink r:id="rId85" w:tooltip="Canonización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canonización</w:t>
        </w:r>
      </w:hyperlink>
      <w:r w:rsidRPr="00760DBD">
        <w:rPr>
          <w:rFonts w:ascii="Arial" w:hAnsi="Arial" w:cs="Arial"/>
          <w:b/>
        </w:rPr>
        <w:t xml:space="preserve"> del Santo Hermano Pedro de Betancur llevó aproxim</w:t>
      </w:r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 xml:space="preserve">damente 350 años. El proceso se inicia formalmente en </w:t>
      </w:r>
      <w:hyperlink r:id="rId86" w:tooltip="1698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1698</w:t>
        </w:r>
      </w:hyperlink>
      <w:r w:rsidRPr="00760DBD">
        <w:rPr>
          <w:rFonts w:ascii="Arial" w:hAnsi="Arial" w:cs="Arial"/>
          <w:b/>
        </w:rPr>
        <w:t>, aunque se venía recopilando información sobre la vida, muerte y virtudes del Hermano Pedro desde un año después de su muerte.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El Papa </w:t>
      </w:r>
      <w:hyperlink r:id="rId87" w:tooltip="Clemente XIV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Clemente XIV</w:t>
        </w:r>
      </w:hyperlink>
      <w:r w:rsidRPr="00760DBD">
        <w:rPr>
          <w:rFonts w:ascii="Arial" w:hAnsi="Arial" w:cs="Arial"/>
          <w:b/>
        </w:rPr>
        <w:t xml:space="preserve"> lo declaró </w:t>
      </w:r>
      <w:hyperlink r:id="rId88" w:tooltip="Venerabl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Venerable</w:t>
        </w:r>
      </w:hyperlink>
      <w:r w:rsidRPr="00760DBD">
        <w:rPr>
          <w:rFonts w:ascii="Arial" w:hAnsi="Arial" w:cs="Arial"/>
          <w:b/>
        </w:rPr>
        <w:t xml:space="preserve">, el </w:t>
      </w:r>
      <w:hyperlink r:id="rId89" w:tooltip="25 de juli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25 de julio</w:t>
        </w:r>
      </w:hyperlink>
      <w:r w:rsidRPr="00760DBD">
        <w:rPr>
          <w:rFonts w:ascii="Arial" w:hAnsi="Arial" w:cs="Arial"/>
          <w:b/>
        </w:rPr>
        <w:t xml:space="preserve"> de </w:t>
      </w:r>
      <w:hyperlink r:id="rId90" w:tooltip="1771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1771</w:t>
        </w:r>
      </w:hyperlink>
      <w:r w:rsidRPr="00760DBD">
        <w:rPr>
          <w:rFonts w:ascii="Arial" w:hAnsi="Arial" w:cs="Arial"/>
          <w:b/>
        </w:rPr>
        <w:t>.  Sin embargo, la supr</w:t>
      </w:r>
      <w:r w:rsidRPr="00760DBD">
        <w:rPr>
          <w:rFonts w:ascii="Arial" w:hAnsi="Arial" w:cs="Arial"/>
          <w:b/>
        </w:rPr>
        <w:t>e</w:t>
      </w:r>
      <w:r w:rsidRPr="00760DBD">
        <w:rPr>
          <w:rFonts w:ascii="Arial" w:hAnsi="Arial" w:cs="Arial"/>
          <w:b/>
        </w:rPr>
        <w:t xml:space="preserve">sión de la rama masculina de la Orden Betlemita, en </w:t>
      </w:r>
      <w:hyperlink r:id="rId91" w:tooltip="1820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1820</w:t>
        </w:r>
      </w:hyperlink>
      <w:r w:rsidRPr="00760DBD">
        <w:rPr>
          <w:rFonts w:ascii="Arial" w:hAnsi="Arial" w:cs="Arial"/>
          <w:b/>
        </w:rPr>
        <w:t>, la falta de dinero y la ausencia de milagros testificados por médicos y testigos presenciales hicieron que la causa se d</w:t>
      </w:r>
      <w:r w:rsidRPr="00760DBD">
        <w:rPr>
          <w:rFonts w:ascii="Arial" w:hAnsi="Arial" w:cs="Arial"/>
          <w:b/>
        </w:rPr>
        <w:t>e</w:t>
      </w:r>
      <w:r w:rsidRPr="00760DBD">
        <w:rPr>
          <w:rFonts w:ascii="Arial" w:hAnsi="Arial" w:cs="Arial"/>
          <w:b/>
        </w:rPr>
        <w:t>tuviera por mucho tiempo, siendo reactivada completamente en la década de los años 60 del siglo pasado.</w:t>
      </w:r>
    </w:p>
    <w:p w:rsidR="001E3244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En </w:t>
      </w:r>
      <w:hyperlink r:id="rId92" w:tooltip="1974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1974</w:t>
        </w:r>
      </w:hyperlink>
      <w:r w:rsidRPr="00760DBD">
        <w:rPr>
          <w:rFonts w:ascii="Arial" w:hAnsi="Arial" w:cs="Arial"/>
          <w:b/>
        </w:rPr>
        <w:t>, se present</w:t>
      </w:r>
      <w:r w:rsidR="00D0228A" w:rsidRPr="00760DBD">
        <w:rPr>
          <w:rFonts w:ascii="Arial" w:hAnsi="Arial" w:cs="Arial"/>
          <w:b/>
        </w:rPr>
        <w:t>ó</w:t>
      </w:r>
      <w:r w:rsidRPr="00760DBD">
        <w:rPr>
          <w:rFonts w:ascii="Arial" w:hAnsi="Arial" w:cs="Arial"/>
          <w:b/>
        </w:rPr>
        <w:t xml:space="preserve"> al Papa </w:t>
      </w:r>
      <w:hyperlink r:id="rId93" w:tooltip="Pablo V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Pablo VI</w:t>
        </w:r>
      </w:hyperlink>
      <w:r w:rsidRPr="00760DBD">
        <w:rPr>
          <w:rFonts w:ascii="Arial" w:hAnsi="Arial" w:cs="Arial"/>
          <w:b/>
        </w:rPr>
        <w:t xml:space="preserve"> la solicitud para que </w:t>
      </w:r>
      <w:hyperlink r:id="rId94" w:tooltip="Beat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beatificara</w:t>
        </w:r>
      </w:hyperlink>
      <w:r w:rsidRPr="00760DBD">
        <w:rPr>
          <w:rFonts w:ascii="Arial" w:hAnsi="Arial" w:cs="Arial"/>
          <w:b/>
        </w:rPr>
        <w:t xml:space="preserve"> a cinco vener</w:t>
      </w:r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 xml:space="preserve">bles, entre ellos al Hermano Pedro, en vía excepcional por </w:t>
      </w:r>
      <w:r w:rsidRPr="00760DBD">
        <w:rPr>
          <w:rFonts w:ascii="Arial" w:hAnsi="Arial" w:cs="Arial"/>
          <w:b/>
          <w:i/>
          <w:iCs/>
        </w:rPr>
        <w:t xml:space="preserve">"fama </w:t>
      </w:r>
      <w:proofErr w:type="spellStart"/>
      <w:r w:rsidRPr="00760DBD">
        <w:rPr>
          <w:rFonts w:ascii="Arial" w:hAnsi="Arial" w:cs="Arial"/>
          <w:b/>
          <w:i/>
          <w:iCs/>
        </w:rPr>
        <w:t>miraculorum</w:t>
      </w:r>
      <w:proofErr w:type="spellEnd"/>
      <w:r w:rsidRPr="00760DBD">
        <w:rPr>
          <w:rFonts w:ascii="Arial" w:hAnsi="Arial" w:cs="Arial"/>
          <w:b/>
          <w:i/>
          <w:iCs/>
        </w:rPr>
        <w:t>"</w:t>
      </w:r>
      <w:r w:rsidRPr="00760DBD">
        <w:rPr>
          <w:rFonts w:ascii="Arial" w:hAnsi="Arial" w:cs="Arial"/>
          <w:b/>
        </w:rPr>
        <w:t xml:space="preserve">. Cuatro años más tarde, </w:t>
      </w:r>
      <w:hyperlink r:id="rId95" w:tooltip="Juan Pablo 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Juan Pablo I</w:t>
        </w:r>
      </w:hyperlink>
      <w:r w:rsidRPr="00760DBD">
        <w:rPr>
          <w:rFonts w:ascii="Arial" w:hAnsi="Arial" w:cs="Arial"/>
          <w:b/>
        </w:rPr>
        <w:t xml:space="preserve"> se declaró de acuerdo con el </w:t>
      </w:r>
      <w:r w:rsidRPr="00760DBD">
        <w:rPr>
          <w:rFonts w:ascii="Arial" w:hAnsi="Arial" w:cs="Arial"/>
          <w:b/>
          <w:i/>
          <w:iCs/>
        </w:rPr>
        <w:t xml:space="preserve">modus </w:t>
      </w:r>
      <w:proofErr w:type="spellStart"/>
      <w:r w:rsidRPr="00760DBD">
        <w:rPr>
          <w:rFonts w:ascii="Arial" w:hAnsi="Arial" w:cs="Arial"/>
          <w:b/>
          <w:i/>
          <w:iCs/>
        </w:rPr>
        <w:t>procedendi</w:t>
      </w:r>
      <w:proofErr w:type="spellEnd"/>
      <w:r w:rsidRPr="00760DBD">
        <w:rPr>
          <w:rFonts w:ascii="Arial" w:hAnsi="Arial" w:cs="Arial"/>
          <w:b/>
        </w:rPr>
        <w:t xml:space="preserve"> de la causa, indicado por </w:t>
      </w:r>
      <w:hyperlink r:id="rId96" w:tooltip="Pablo V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Pablo VI</w:t>
        </w:r>
      </w:hyperlink>
      <w:r w:rsidRPr="00760DBD">
        <w:rPr>
          <w:rFonts w:ascii="Arial" w:hAnsi="Arial" w:cs="Arial"/>
          <w:b/>
        </w:rPr>
        <w:t xml:space="preserve">. Igualmente </w:t>
      </w:r>
      <w:hyperlink r:id="rId97" w:tooltip="Juan Pablo I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760DBD">
        <w:rPr>
          <w:rFonts w:ascii="Arial" w:hAnsi="Arial" w:cs="Arial"/>
          <w:b/>
        </w:rPr>
        <w:t xml:space="preserve"> declaró favorable las disposiciones de sus predecesores y, el </w:t>
      </w:r>
      <w:hyperlink r:id="rId98" w:tooltip="22 de juni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22 de junio</w:t>
        </w:r>
      </w:hyperlink>
      <w:r w:rsidRPr="00760DBD">
        <w:rPr>
          <w:rFonts w:ascii="Arial" w:hAnsi="Arial" w:cs="Arial"/>
          <w:b/>
        </w:rPr>
        <w:t xml:space="preserve"> de </w:t>
      </w:r>
      <w:hyperlink r:id="rId99" w:tooltip="1980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1980</w:t>
        </w:r>
      </w:hyperlink>
      <w:r w:rsidRPr="00760DBD">
        <w:rPr>
          <w:rFonts w:ascii="Arial" w:hAnsi="Arial" w:cs="Arial"/>
          <w:b/>
        </w:rPr>
        <w:t>, beatificó al Hermano Pedro, en procedimiento e</w:t>
      </w:r>
      <w:r w:rsidRPr="00760DBD">
        <w:rPr>
          <w:rFonts w:ascii="Arial" w:hAnsi="Arial" w:cs="Arial"/>
          <w:b/>
        </w:rPr>
        <w:t>x</w:t>
      </w:r>
      <w:r w:rsidRPr="00760DBD">
        <w:rPr>
          <w:rFonts w:ascii="Arial" w:hAnsi="Arial" w:cs="Arial"/>
          <w:b/>
        </w:rPr>
        <w:t xml:space="preserve">traordinario celebrado en la </w:t>
      </w:r>
      <w:hyperlink r:id="rId100" w:tooltip="Basílica de San Pedr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Basílica de San Pedro</w:t>
        </w:r>
      </w:hyperlink>
      <w:r w:rsidRPr="00760DBD">
        <w:rPr>
          <w:rFonts w:ascii="Arial" w:hAnsi="Arial" w:cs="Arial"/>
          <w:b/>
        </w:rPr>
        <w:t xml:space="preserve"> del </w:t>
      </w:r>
      <w:hyperlink r:id="rId101" w:tooltip="Vaticano" w:history="1">
        <w:r w:rsidRPr="00760DBD">
          <w:rPr>
            <w:rFonts w:ascii="Arial" w:hAnsi="Arial" w:cs="Arial"/>
            <w:b/>
          </w:rPr>
          <w:t>Vaticano</w:t>
        </w:r>
      </w:hyperlink>
      <w:r w:rsidRPr="00760DBD">
        <w:rPr>
          <w:rFonts w:ascii="Arial" w:hAnsi="Arial" w:cs="Arial"/>
          <w:b/>
        </w:rPr>
        <w:t xml:space="preserve">. En este acto, también fue beatificado el </w:t>
      </w:r>
      <w:hyperlink r:id="rId102" w:tooltip="José de Anchiet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 xml:space="preserve">Padre José de </w:t>
        </w:r>
        <w:proofErr w:type="spellStart"/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Anchieta</w:t>
        </w:r>
        <w:proofErr w:type="spellEnd"/>
      </w:hyperlink>
      <w:r w:rsidRPr="00760DBD">
        <w:rPr>
          <w:rFonts w:ascii="Arial" w:hAnsi="Arial" w:cs="Arial"/>
          <w:b/>
        </w:rPr>
        <w:t xml:space="preserve"> (llamado el </w:t>
      </w:r>
      <w:r w:rsidRPr="00760DBD">
        <w:rPr>
          <w:rFonts w:ascii="Arial" w:hAnsi="Arial" w:cs="Arial"/>
          <w:b/>
          <w:i/>
          <w:iCs/>
        </w:rPr>
        <w:t>"Apóstol de Brasil"</w:t>
      </w:r>
      <w:r w:rsidRPr="00760DBD">
        <w:rPr>
          <w:rFonts w:ascii="Arial" w:hAnsi="Arial" w:cs="Arial"/>
          <w:b/>
        </w:rPr>
        <w:t xml:space="preserve">), quién al igual que el Hermano Pedro también era natural de la isla de </w:t>
      </w:r>
      <w:hyperlink r:id="rId103" w:tooltip="Tenerif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Tenerife</w:t>
        </w:r>
      </w:hyperlink>
      <w:r w:rsidRPr="00760DBD">
        <w:rPr>
          <w:rFonts w:ascii="Arial" w:hAnsi="Arial" w:cs="Arial"/>
          <w:b/>
        </w:rPr>
        <w:t xml:space="preserve">. El Hermano Pedro y el Padre </w:t>
      </w:r>
      <w:proofErr w:type="spellStart"/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>n</w:t>
      </w:r>
      <w:r w:rsidRPr="00760DBD">
        <w:rPr>
          <w:rFonts w:ascii="Arial" w:hAnsi="Arial" w:cs="Arial"/>
          <w:b/>
        </w:rPr>
        <w:t>chieta</w:t>
      </w:r>
      <w:proofErr w:type="spellEnd"/>
      <w:r w:rsidRPr="00760DBD">
        <w:rPr>
          <w:rFonts w:ascii="Arial" w:hAnsi="Arial" w:cs="Arial"/>
          <w:b/>
        </w:rPr>
        <w:t xml:space="preserve"> a su vez, se convirtieron en los primeros canarios en ser beatificados.</w:t>
      </w:r>
    </w:p>
    <w:p w:rsidR="00F335EF" w:rsidRPr="00760DBD" w:rsidRDefault="001E3244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  La proclamación del Hermano Pedro como Santo fue sustentada por la milagrosa cur</w:t>
      </w:r>
      <w:r w:rsidRPr="00760DBD">
        <w:rPr>
          <w:rFonts w:ascii="Arial" w:hAnsi="Arial" w:cs="Arial"/>
          <w:b/>
        </w:rPr>
        <w:t>a</w:t>
      </w:r>
      <w:r w:rsidRPr="00760DBD">
        <w:rPr>
          <w:rFonts w:ascii="Arial" w:hAnsi="Arial" w:cs="Arial"/>
          <w:b/>
        </w:rPr>
        <w:t xml:space="preserve">ción de un niño que precisamente era oriundo de </w:t>
      </w:r>
      <w:proofErr w:type="spellStart"/>
      <w:r w:rsidRPr="00760DBD">
        <w:rPr>
          <w:rFonts w:ascii="Arial" w:hAnsi="Arial" w:cs="Arial"/>
          <w:b/>
        </w:rPr>
        <w:t>Vilaflor</w:t>
      </w:r>
      <w:proofErr w:type="spellEnd"/>
      <w:r w:rsidRPr="00760DBD">
        <w:rPr>
          <w:rFonts w:ascii="Arial" w:hAnsi="Arial" w:cs="Arial"/>
          <w:b/>
        </w:rPr>
        <w:t xml:space="preserve"> en Tenerife. Este niño tenía un </w:t>
      </w:r>
      <w:hyperlink r:id="rId104" w:tooltip="Linfom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linfoma</w:t>
        </w:r>
      </w:hyperlink>
      <w:r w:rsidRPr="00760DBD">
        <w:rPr>
          <w:rFonts w:ascii="Arial" w:hAnsi="Arial" w:cs="Arial"/>
          <w:b/>
        </w:rPr>
        <w:t xml:space="preserve"> intestinal, una monja betlemita </w:t>
      </w:r>
      <w:hyperlink r:id="rId105" w:tooltip="Italiana" w:history="1">
        <w:r w:rsidRPr="00760DBD">
          <w:rPr>
            <w:rFonts w:ascii="Arial" w:hAnsi="Arial" w:cs="Arial"/>
            <w:b/>
          </w:rPr>
          <w:t>italiana</w:t>
        </w:r>
      </w:hyperlink>
      <w:r w:rsidRPr="00760DBD">
        <w:rPr>
          <w:rFonts w:ascii="Arial" w:hAnsi="Arial" w:cs="Arial"/>
          <w:b/>
        </w:rPr>
        <w:t xml:space="preserve"> le llevó una reliquia del beato y se la pasó por el vientre, al poco tiempo el niño sanó milagrosamente.  </w:t>
      </w:r>
    </w:p>
    <w:p w:rsidR="001E3244" w:rsidRPr="00760DBD" w:rsidRDefault="00F335EF" w:rsidP="001E3244">
      <w:pPr>
        <w:pStyle w:val="NormalWeb"/>
        <w:jc w:val="both"/>
        <w:rPr>
          <w:rFonts w:ascii="Arial" w:hAnsi="Arial" w:cs="Arial"/>
          <w:b/>
        </w:rPr>
      </w:pPr>
      <w:r w:rsidRPr="00760DBD">
        <w:rPr>
          <w:rFonts w:ascii="Arial" w:hAnsi="Arial" w:cs="Arial"/>
          <w:b/>
        </w:rPr>
        <w:t xml:space="preserve">   </w:t>
      </w:r>
      <w:r w:rsidR="001E3244" w:rsidRPr="00760DBD">
        <w:rPr>
          <w:rFonts w:ascii="Arial" w:hAnsi="Arial" w:cs="Arial"/>
          <w:b/>
        </w:rPr>
        <w:t xml:space="preserve">El </w:t>
      </w:r>
      <w:hyperlink r:id="rId106" w:tooltip="Pap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1E3244" w:rsidRPr="00760DBD">
        <w:rPr>
          <w:rFonts w:ascii="Arial" w:hAnsi="Arial" w:cs="Arial"/>
          <w:b/>
        </w:rPr>
        <w:t xml:space="preserve"> </w:t>
      </w:r>
      <w:hyperlink r:id="rId107" w:tooltip="Juan Pablo II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="00760DBD">
        <w:rPr>
          <w:rFonts w:ascii="Arial" w:hAnsi="Arial" w:cs="Arial"/>
          <w:b/>
        </w:rPr>
        <w:t xml:space="preserve"> canonizó</w:t>
      </w:r>
      <w:r w:rsidR="001E3244" w:rsidRPr="00760DBD">
        <w:rPr>
          <w:rFonts w:ascii="Arial" w:hAnsi="Arial" w:cs="Arial"/>
          <w:b/>
        </w:rPr>
        <w:t xml:space="preserve"> al Hermano Pedro el </w:t>
      </w:r>
      <w:hyperlink r:id="rId108" w:tooltip="30 de julio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30 de julio</w:t>
        </w:r>
      </w:hyperlink>
      <w:r w:rsidR="001E3244" w:rsidRPr="00760DBD">
        <w:rPr>
          <w:rFonts w:ascii="Arial" w:hAnsi="Arial" w:cs="Arial"/>
          <w:b/>
        </w:rPr>
        <w:t xml:space="preserve"> de </w:t>
      </w:r>
      <w:hyperlink r:id="rId109" w:tooltip="2002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2002</w:t>
        </w:r>
      </w:hyperlink>
      <w:r w:rsidR="001E3244" w:rsidRPr="00760DBD">
        <w:rPr>
          <w:rFonts w:ascii="Arial" w:hAnsi="Arial" w:cs="Arial"/>
          <w:b/>
        </w:rPr>
        <w:t xml:space="preserve"> en la </w:t>
      </w:r>
      <w:hyperlink r:id="rId110" w:tooltip="Ciudad de Guatemal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Ciudad de Guatemala</w:t>
        </w:r>
      </w:hyperlink>
      <w:r w:rsidR="001E3244" w:rsidRPr="00760DBD">
        <w:rPr>
          <w:rFonts w:ascii="Arial" w:hAnsi="Arial" w:cs="Arial"/>
          <w:b/>
        </w:rPr>
        <w:t xml:space="preserve">, durante su tercera visita al país centroamericano. Este viaje apostólico también incluyó </w:t>
      </w:r>
      <w:hyperlink r:id="rId111" w:tooltip="Canadá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Canadá</w:t>
        </w:r>
      </w:hyperlink>
      <w:r w:rsidR="001E3244" w:rsidRPr="00760DBD">
        <w:rPr>
          <w:rFonts w:ascii="Arial" w:hAnsi="Arial" w:cs="Arial"/>
          <w:b/>
        </w:rPr>
        <w:t xml:space="preserve"> y </w:t>
      </w:r>
      <w:hyperlink r:id="rId112" w:tooltip="México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México</w:t>
        </w:r>
      </w:hyperlink>
      <w:r w:rsidR="001E3244" w:rsidRPr="00760DBD">
        <w:rPr>
          <w:rFonts w:ascii="Arial" w:hAnsi="Arial" w:cs="Arial"/>
          <w:b/>
        </w:rPr>
        <w:t xml:space="preserve">, país este último donde canonizó a </w:t>
      </w:r>
      <w:hyperlink r:id="rId113" w:tooltip="Juan Diego Cuauhtlatoatzin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 Diego </w:t>
        </w:r>
        <w:proofErr w:type="spellStart"/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Cuauhtlatoatzin</w:t>
        </w:r>
        <w:proofErr w:type="spellEnd"/>
      </w:hyperlink>
      <w:r w:rsidR="001E3244" w:rsidRPr="00760DBD">
        <w:rPr>
          <w:rFonts w:ascii="Arial" w:hAnsi="Arial" w:cs="Arial"/>
          <w:b/>
        </w:rPr>
        <w:t xml:space="preserve">, vidente de las apariciones de la </w:t>
      </w:r>
      <w:hyperlink r:id="rId114" w:tooltip="Nuestra Señora de Guadalupe (México)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Virgen de Guadalupe</w:t>
        </w:r>
      </w:hyperlink>
      <w:r w:rsidR="001E3244" w:rsidRPr="00760DBD">
        <w:rPr>
          <w:rFonts w:ascii="Arial" w:hAnsi="Arial" w:cs="Arial"/>
          <w:b/>
        </w:rPr>
        <w:t xml:space="preserve"> en </w:t>
      </w:r>
      <w:hyperlink r:id="rId115" w:tooltip="1531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1531</w:t>
        </w:r>
      </w:hyperlink>
      <w:r w:rsidR="001E3244" w:rsidRPr="00760DBD">
        <w:rPr>
          <w:rFonts w:ascii="Arial" w:hAnsi="Arial" w:cs="Arial"/>
          <w:b/>
        </w:rPr>
        <w:t xml:space="preserve">. De esta manera el Hermano Pedro se convirtió en el primer santo nativo de las </w:t>
      </w:r>
      <w:hyperlink r:id="rId116" w:tooltip="Islas Canarias" w:history="1">
        <w:r w:rsidR="001E3244" w:rsidRPr="00760DBD">
          <w:rPr>
            <w:rFonts w:ascii="Arial" w:hAnsi="Arial" w:cs="Arial"/>
            <w:b/>
          </w:rPr>
          <w:t>Islas Canarias</w:t>
        </w:r>
      </w:hyperlink>
      <w:r w:rsidR="001E3244" w:rsidRPr="00760DBD">
        <w:rPr>
          <w:rFonts w:ascii="Arial" w:hAnsi="Arial" w:cs="Arial"/>
          <w:b/>
        </w:rPr>
        <w:t xml:space="preserve">, y considerado también como el primer santo de </w:t>
      </w:r>
      <w:hyperlink r:id="rId117" w:tooltip="Guatemala" w:history="1">
        <w:r w:rsidR="001E3244" w:rsidRPr="00760DBD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="001E3244" w:rsidRPr="00760DBD">
        <w:rPr>
          <w:rFonts w:ascii="Arial" w:hAnsi="Arial" w:cs="Arial"/>
          <w:b/>
        </w:rPr>
        <w:t xml:space="preserve"> y el primer santo de </w:t>
      </w:r>
      <w:hyperlink r:id="rId118" w:tooltip="Centroamérica" w:history="1">
        <w:r w:rsidR="001E3244" w:rsidRPr="00760DBD">
          <w:rPr>
            <w:rFonts w:ascii="Arial" w:hAnsi="Arial" w:cs="Arial"/>
            <w:b/>
          </w:rPr>
          <w:t>Centroamérica</w:t>
        </w:r>
      </w:hyperlink>
      <w:r w:rsidR="001E3244" w:rsidRPr="00760DBD">
        <w:rPr>
          <w:rFonts w:ascii="Arial" w:hAnsi="Arial" w:cs="Arial"/>
          <w:b/>
        </w:rPr>
        <w:t>.</w:t>
      </w:r>
      <w:r w:rsidRPr="00760DBD">
        <w:rPr>
          <w:rFonts w:ascii="Arial" w:hAnsi="Arial" w:cs="Arial"/>
          <w:b/>
        </w:rPr>
        <w:t xml:space="preserve"> Tuvo lugar el</w:t>
      </w:r>
      <w:r w:rsidRPr="00760DBD">
        <w:rPr>
          <w:rFonts w:ascii="Arial" w:hAnsi="Arial" w:cs="Arial"/>
        </w:rPr>
        <w:t xml:space="preserve">  </w:t>
      </w:r>
      <w:hyperlink r:id="rId119" w:tooltip="22 de junio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22 de junio</w:t>
        </w:r>
      </w:hyperlink>
      <w:r w:rsidRPr="00760DBD">
        <w:rPr>
          <w:rFonts w:ascii="Arial" w:hAnsi="Arial" w:cs="Arial"/>
          <w:b/>
        </w:rPr>
        <w:t xml:space="preserve"> de </w:t>
      </w:r>
      <w:hyperlink r:id="rId120" w:tooltip="1980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1980</w:t>
        </w:r>
      </w:hyperlink>
      <w:r w:rsidRPr="00760DBD">
        <w:rPr>
          <w:rFonts w:ascii="Arial" w:hAnsi="Arial" w:cs="Arial"/>
          <w:b/>
        </w:rPr>
        <w:t xml:space="preserve">, por </w:t>
      </w:r>
      <w:hyperlink r:id="rId121" w:tooltip="Juan Pablo II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760DBD">
        <w:rPr>
          <w:rFonts w:ascii="Arial" w:hAnsi="Arial" w:cs="Arial"/>
        </w:rPr>
        <w:t>.</w:t>
      </w:r>
    </w:p>
    <w:p w:rsidR="00587A12" w:rsidRPr="001E3244" w:rsidRDefault="001E3244" w:rsidP="00760DBD">
      <w:pPr>
        <w:pStyle w:val="NormalWeb"/>
        <w:jc w:val="both"/>
        <w:rPr>
          <w:rFonts w:eastAsiaTheme="minorHAnsi"/>
          <w:b/>
          <w:sz w:val="22"/>
          <w:szCs w:val="22"/>
        </w:rPr>
      </w:pPr>
      <w:r w:rsidRPr="00760DBD">
        <w:rPr>
          <w:rFonts w:ascii="Arial" w:hAnsi="Arial" w:cs="Arial"/>
          <w:b/>
        </w:rPr>
        <w:t xml:space="preserve">     La canonización del Hermano Pedro produjo el </w:t>
      </w:r>
      <w:hyperlink r:id="rId122" w:tooltip="Ciudades hermanadas" w:history="1">
        <w:r w:rsidRPr="00760DBD">
          <w:rPr>
            <w:rFonts w:ascii="Arial" w:hAnsi="Arial" w:cs="Arial"/>
            <w:b/>
          </w:rPr>
          <w:t>hermanamiento</w:t>
        </w:r>
      </w:hyperlink>
      <w:r w:rsidRPr="00760DBD">
        <w:rPr>
          <w:rFonts w:ascii="Arial" w:hAnsi="Arial" w:cs="Arial"/>
          <w:b/>
        </w:rPr>
        <w:t xml:space="preserve"> en 2002, de las ciudades de </w:t>
      </w:r>
      <w:hyperlink r:id="rId123" w:tooltip="Santa Cruz de Tenerife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Santa Cruz de Tenerife</w:t>
        </w:r>
      </w:hyperlink>
      <w:r w:rsidRPr="00760DBD">
        <w:rPr>
          <w:rFonts w:ascii="Arial" w:hAnsi="Arial" w:cs="Arial"/>
          <w:b/>
        </w:rPr>
        <w:t xml:space="preserve"> (capital de la isla de Tenerife y de las Islas Canarias) y </w:t>
      </w:r>
      <w:hyperlink r:id="rId124" w:tooltip="Ciudad de Guatemala" w:history="1">
        <w:r w:rsidRPr="00760DBD">
          <w:rPr>
            <w:rStyle w:val="Hipervnculo"/>
            <w:rFonts w:ascii="Arial" w:hAnsi="Arial" w:cs="Arial"/>
            <w:b/>
            <w:color w:val="auto"/>
            <w:u w:val="none"/>
          </w:rPr>
          <w:t>Ciudad de Guatemala</w:t>
        </w:r>
      </w:hyperlink>
      <w:r w:rsidRPr="00760DBD">
        <w:rPr>
          <w:rFonts w:ascii="Arial" w:hAnsi="Arial" w:cs="Arial"/>
          <w:b/>
        </w:rPr>
        <w:t xml:space="preserve"> (capital de Guatemala).</w:t>
      </w:r>
      <w:r w:rsidR="00F335EF" w:rsidRPr="00760DBD">
        <w:rPr>
          <w:rFonts w:ascii="Arial" w:hAnsi="Arial" w:cs="Arial"/>
          <w:b/>
        </w:rPr>
        <w:t xml:space="preserve"> </w:t>
      </w:r>
    </w:p>
    <w:sectPr w:rsidR="00587A12" w:rsidRPr="001E3244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7407F"/>
    <w:multiLevelType w:val="multilevel"/>
    <w:tmpl w:val="124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07DEC"/>
    <w:multiLevelType w:val="multilevel"/>
    <w:tmpl w:val="4830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01FB"/>
    <w:rsid w:val="00025B01"/>
    <w:rsid w:val="0003530E"/>
    <w:rsid w:val="000367C0"/>
    <w:rsid w:val="00050D3C"/>
    <w:rsid w:val="000824EF"/>
    <w:rsid w:val="00151A2E"/>
    <w:rsid w:val="0016415A"/>
    <w:rsid w:val="001B7720"/>
    <w:rsid w:val="001C2369"/>
    <w:rsid w:val="001D2B60"/>
    <w:rsid w:val="001D33A6"/>
    <w:rsid w:val="001E3244"/>
    <w:rsid w:val="002045DD"/>
    <w:rsid w:val="00226E91"/>
    <w:rsid w:val="00275B8C"/>
    <w:rsid w:val="002B24C2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11D68"/>
    <w:rsid w:val="006300FF"/>
    <w:rsid w:val="00642F7A"/>
    <w:rsid w:val="006569D3"/>
    <w:rsid w:val="00671510"/>
    <w:rsid w:val="006A110E"/>
    <w:rsid w:val="006B057E"/>
    <w:rsid w:val="006F2206"/>
    <w:rsid w:val="006F42C9"/>
    <w:rsid w:val="00705128"/>
    <w:rsid w:val="00714886"/>
    <w:rsid w:val="00715890"/>
    <w:rsid w:val="00760DBD"/>
    <w:rsid w:val="00784BAE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C1635"/>
    <w:rsid w:val="009D029A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AE1FA1"/>
    <w:rsid w:val="00B44F54"/>
    <w:rsid w:val="00B521CD"/>
    <w:rsid w:val="00B646A1"/>
    <w:rsid w:val="00B81AED"/>
    <w:rsid w:val="00B86854"/>
    <w:rsid w:val="00B92370"/>
    <w:rsid w:val="00BB26AA"/>
    <w:rsid w:val="00BC4A86"/>
    <w:rsid w:val="00BE6234"/>
    <w:rsid w:val="00C17FDD"/>
    <w:rsid w:val="00C2334E"/>
    <w:rsid w:val="00C235F4"/>
    <w:rsid w:val="00C30B85"/>
    <w:rsid w:val="00C32C0D"/>
    <w:rsid w:val="00C5044E"/>
    <w:rsid w:val="00C75F56"/>
    <w:rsid w:val="00C76082"/>
    <w:rsid w:val="00C812E6"/>
    <w:rsid w:val="00C9486F"/>
    <w:rsid w:val="00C97144"/>
    <w:rsid w:val="00CB2A49"/>
    <w:rsid w:val="00D0228A"/>
    <w:rsid w:val="00D23103"/>
    <w:rsid w:val="00D26931"/>
    <w:rsid w:val="00D319C6"/>
    <w:rsid w:val="00D42E5A"/>
    <w:rsid w:val="00D57C50"/>
    <w:rsid w:val="00D7352F"/>
    <w:rsid w:val="00D82287"/>
    <w:rsid w:val="00D933A8"/>
    <w:rsid w:val="00D94EDB"/>
    <w:rsid w:val="00DB51F5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C6E50"/>
    <w:rsid w:val="00ED0267"/>
    <w:rsid w:val="00ED3017"/>
    <w:rsid w:val="00EE4CA6"/>
    <w:rsid w:val="00F0348B"/>
    <w:rsid w:val="00F214E9"/>
    <w:rsid w:val="00F278F5"/>
    <w:rsid w:val="00F335EF"/>
    <w:rsid w:val="00F36164"/>
    <w:rsid w:val="00F42AD6"/>
    <w:rsid w:val="00F60F0A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heading">
    <w:name w:val="firstheading"/>
    <w:basedOn w:val="Normal"/>
    <w:rsid w:val="001E3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getitle">
    <w:name w:val="pagetitle"/>
    <w:basedOn w:val="Normal"/>
    <w:rsid w:val="001E3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rror">
    <w:name w:val="error"/>
    <w:basedOn w:val="Normal"/>
    <w:rsid w:val="001E3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irstheading1">
    <w:name w:val="firstheading1"/>
    <w:basedOn w:val="Normal"/>
    <w:rsid w:val="001E3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pagetitle1">
    <w:name w:val="pagetitle1"/>
    <w:basedOn w:val="Normal"/>
    <w:rsid w:val="001E3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error1">
    <w:name w:val="error1"/>
    <w:basedOn w:val="Normal"/>
    <w:rsid w:val="001E3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flagicon">
    <w:name w:val="flagicon"/>
    <w:basedOn w:val="Fuentedeprrafopredeter"/>
    <w:rsid w:val="001E3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2002" TargetMode="External"/><Relationship Id="rId117" Type="http://schemas.openxmlformats.org/officeDocument/2006/relationships/hyperlink" Target="http://es.wikipedia.org/wiki/Guatemala" TargetMode="External"/><Relationship Id="rId21" Type="http://schemas.openxmlformats.org/officeDocument/2006/relationships/hyperlink" Target="http://es.wikipedia.org/wiki/1980" TargetMode="External"/><Relationship Id="rId42" Type="http://schemas.openxmlformats.org/officeDocument/2006/relationships/hyperlink" Target="http://es.wikipedia.org/wiki/1626" TargetMode="External"/><Relationship Id="rId47" Type="http://schemas.openxmlformats.org/officeDocument/2006/relationships/hyperlink" Target="http://es.wikipedia.org/wiki/Jean_IV_de_B%C3%A9thencourt" TargetMode="External"/><Relationship Id="rId63" Type="http://schemas.openxmlformats.org/officeDocument/2006/relationships/hyperlink" Target="http://es.wikipedia.org/wiki/Puerto_de_Santa_Cruz_de_Tenerife" TargetMode="External"/><Relationship Id="rId68" Type="http://schemas.openxmlformats.org/officeDocument/2006/relationships/hyperlink" Target="http://es.wikipedia.org/wiki/Betlemitas" TargetMode="External"/><Relationship Id="rId84" Type="http://schemas.openxmlformats.org/officeDocument/2006/relationships/hyperlink" Target="http://es.wikipedia.org/wiki/1666" TargetMode="External"/><Relationship Id="rId89" Type="http://schemas.openxmlformats.org/officeDocument/2006/relationships/hyperlink" Target="http://es.wikipedia.org/wiki/25_de_julio" TargetMode="External"/><Relationship Id="rId112" Type="http://schemas.openxmlformats.org/officeDocument/2006/relationships/hyperlink" Target="http://es.wikipedia.org/wiki/M%C3%A9xico" TargetMode="External"/><Relationship Id="rId16" Type="http://schemas.openxmlformats.org/officeDocument/2006/relationships/hyperlink" Target="http://es.wikipedia.org/wiki/Orden_religiosa_cat%C3%B3lica" TargetMode="External"/><Relationship Id="rId107" Type="http://schemas.openxmlformats.org/officeDocument/2006/relationships/hyperlink" Target="http://es.wikipedia.org/wiki/Juan_Pablo_II" TargetMode="External"/><Relationship Id="rId11" Type="http://schemas.openxmlformats.org/officeDocument/2006/relationships/hyperlink" Target="http://es.wikipedia.org/wiki/1626" TargetMode="External"/><Relationship Id="rId32" Type="http://schemas.openxmlformats.org/officeDocument/2006/relationships/hyperlink" Target="http://es.wikipedia.org/wiki/Evangelizador" TargetMode="External"/><Relationship Id="rId37" Type="http://schemas.openxmlformats.org/officeDocument/2006/relationships/hyperlink" Target="http://es.wikipedia.org/wiki/De_facto" TargetMode="External"/><Relationship Id="rId53" Type="http://schemas.openxmlformats.org/officeDocument/2006/relationships/hyperlink" Target="http://es.wikipedia.org/wiki/Gran_Canaria" TargetMode="External"/><Relationship Id="rId58" Type="http://schemas.openxmlformats.org/officeDocument/2006/relationships/hyperlink" Target="http://es.wikipedia.org/wiki/Colombia" TargetMode="External"/><Relationship Id="rId74" Type="http://schemas.openxmlformats.org/officeDocument/2006/relationships/hyperlink" Target="http://es.wikipedia.org/wiki/Belenismo" TargetMode="External"/><Relationship Id="rId79" Type="http://schemas.openxmlformats.org/officeDocument/2006/relationships/hyperlink" Target="http://es.wikipedia.org/wiki/Iglesia_de_San_Francisco_(Antigua_Guatemala)" TargetMode="External"/><Relationship Id="rId102" Type="http://schemas.openxmlformats.org/officeDocument/2006/relationships/hyperlink" Target="http://es.wikipedia.org/wiki/Jos%C3%A9_de_Anchieta" TargetMode="External"/><Relationship Id="rId123" Type="http://schemas.openxmlformats.org/officeDocument/2006/relationships/hyperlink" Target="http://es.wikipedia.org/wiki/Santa_Cruz_de_Tenerif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s.wikipedia.org/wiki/Dios" TargetMode="External"/><Relationship Id="rId82" Type="http://schemas.openxmlformats.org/officeDocument/2006/relationships/hyperlink" Target="http://es.wikipedia.org/wiki/Carlos_II_de_Espa%C3%B1a" TargetMode="External"/><Relationship Id="rId90" Type="http://schemas.openxmlformats.org/officeDocument/2006/relationships/hyperlink" Target="http://es.wikipedia.org/wiki/1771" TargetMode="External"/><Relationship Id="rId95" Type="http://schemas.openxmlformats.org/officeDocument/2006/relationships/hyperlink" Target="http://es.wikipedia.org/wiki/Juan_Pablo_I" TargetMode="External"/><Relationship Id="rId19" Type="http://schemas.openxmlformats.org/officeDocument/2006/relationships/hyperlink" Target="http://es.wikipedia.org/wiki/Espa%C3%B1a" TargetMode="External"/><Relationship Id="rId14" Type="http://schemas.openxmlformats.org/officeDocument/2006/relationships/hyperlink" Target="http://es.wikipedia.org/wiki/25_de_abril" TargetMode="External"/><Relationship Id="rId22" Type="http://schemas.openxmlformats.org/officeDocument/2006/relationships/hyperlink" Target="http://es.wikipedia.org/wiki/Bas%C3%ADlica_de_San_Pedro" TargetMode="External"/><Relationship Id="rId27" Type="http://schemas.openxmlformats.org/officeDocument/2006/relationships/hyperlink" Target="http://es.wikipedia.org/wiki/Santo" TargetMode="External"/><Relationship Id="rId30" Type="http://schemas.openxmlformats.org/officeDocument/2006/relationships/hyperlink" Target="http://es.wikipedia.org/wiki/Centroam%C3%A9rica" TargetMode="External"/><Relationship Id="rId35" Type="http://schemas.openxmlformats.org/officeDocument/2006/relationships/hyperlink" Target="http://es.wikipedia.org/wiki/Madre_Teresa_de_Calcuta" TargetMode="External"/><Relationship Id="rId43" Type="http://schemas.openxmlformats.org/officeDocument/2006/relationships/hyperlink" Target="http://es.wikipedia.org/wiki/Am%C3%A9rica" TargetMode="External"/><Relationship Id="rId48" Type="http://schemas.openxmlformats.org/officeDocument/2006/relationships/hyperlink" Target="http://es.wikipedia.org/wiki/Islas_Canarias" TargetMode="External"/><Relationship Id="rId56" Type="http://schemas.openxmlformats.org/officeDocument/2006/relationships/hyperlink" Target="http://es.wikipedia.org/wiki/Normando" TargetMode="External"/><Relationship Id="rId64" Type="http://schemas.openxmlformats.org/officeDocument/2006/relationships/hyperlink" Target="http://es.wikipedia.org/wiki/La_Habana" TargetMode="External"/><Relationship Id="rId69" Type="http://schemas.openxmlformats.org/officeDocument/2006/relationships/hyperlink" Target="http://es.wikipedia.org/wiki/1656" TargetMode="External"/><Relationship Id="rId77" Type="http://schemas.openxmlformats.org/officeDocument/2006/relationships/hyperlink" Target="http://es.wikipedia.org/wiki/25_de_abril" TargetMode="External"/><Relationship Id="rId100" Type="http://schemas.openxmlformats.org/officeDocument/2006/relationships/hyperlink" Target="http://es.wikipedia.org/wiki/Bas%C3%ADlica_de_San_Pedro" TargetMode="External"/><Relationship Id="rId105" Type="http://schemas.openxmlformats.org/officeDocument/2006/relationships/hyperlink" Target="http://es.wikipedia.org/wiki/Italiana" TargetMode="External"/><Relationship Id="rId113" Type="http://schemas.openxmlformats.org/officeDocument/2006/relationships/hyperlink" Target="http://es.wikipedia.org/wiki/Juan_Diego_Cuauhtlatoatzin" TargetMode="External"/><Relationship Id="rId118" Type="http://schemas.openxmlformats.org/officeDocument/2006/relationships/hyperlink" Target="http://es.wikipedia.org/wiki/Centroam%C3%A9rica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es.wikipedia.org/wiki/Canarii" TargetMode="External"/><Relationship Id="rId72" Type="http://schemas.openxmlformats.org/officeDocument/2006/relationships/hyperlink" Target="http://es.wikipedia.org/wiki/Indias_Orientales" TargetMode="External"/><Relationship Id="rId80" Type="http://schemas.openxmlformats.org/officeDocument/2006/relationships/hyperlink" Target="http://es.wikipedia.org/wiki/2_de_mayo" TargetMode="External"/><Relationship Id="rId85" Type="http://schemas.openxmlformats.org/officeDocument/2006/relationships/hyperlink" Target="http://es.wikipedia.org/wiki/Canonizaci%C3%B3n" TargetMode="External"/><Relationship Id="rId93" Type="http://schemas.openxmlformats.org/officeDocument/2006/relationships/hyperlink" Target="http://es.wikipedia.org/wiki/Pablo_VI" TargetMode="External"/><Relationship Id="rId98" Type="http://schemas.openxmlformats.org/officeDocument/2006/relationships/hyperlink" Target="http://es.wikipedia.org/wiki/22_de_junio" TargetMode="External"/><Relationship Id="rId121" Type="http://schemas.openxmlformats.org/officeDocument/2006/relationships/hyperlink" Target="http://es.wikipedia.org/wiki/Juan_Pablo_II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Antigua_Guatemala" TargetMode="External"/><Relationship Id="rId17" Type="http://schemas.openxmlformats.org/officeDocument/2006/relationships/hyperlink" Target="http://es.wikipedia.org/wiki/Orden_terciaria" TargetMode="External"/><Relationship Id="rId25" Type="http://schemas.openxmlformats.org/officeDocument/2006/relationships/hyperlink" Target="http://es.wikipedia.org/wiki/Juan_Pablo_II" TargetMode="External"/><Relationship Id="rId33" Type="http://schemas.openxmlformats.org/officeDocument/2006/relationships/hyperlink" Target="http://es.wikipedia.org/wiki/Historia_de_Canarias" TargetMode="External"/><Relationship Id="rId38" Type="http://schemas.openxmlformats.org/officeDocument/2006/relationships/hyperlink" Target="http://es.wikipedia.org/wiki/Vilaflor" TargetMode="External"/><Relationship Id="rId46" Type="http://schemas.openxmlformats.org/officeDocument/2006/relationships/hyperlink" Target="http://es.wikipedia.org/wiki/Garachico" TargetMode="External"/><Relationship Id="rId59" Type="http://schemas.openxmlformats.org/officeDocument/2006/relationships/hyperlink" Target="http://es.wikipedia.org/wiki/Argentina" TargetMode="External"/><Relationship Id="rId67" Type="http://schemas.openxmlformats.org/officeDocument/2006/relationships/hyperlink" Target="http://es.wikipedia.org/wiki/Antigua_Guatemala" TargetMode="External"/><Relationship Id="rId103" Type="http://schemas.openxmlformats.org/officeDocument/2006/relationships/hyperlink" Target="http://es.wikipedia.org/wiki/Tenerife" TargetMode="External"/><Relationship Id="rId108" Type="http://schemas.openxmlformats.org/officeDocument/2006/relationships/hyperlink" Target="http://es.wikipedia.org/wiki/30_de_julio" TargetMode="External"/><Relationship Id="rId116" Type="http://schemas.openxmlformats.org/officeDocument/2006/relationships/hyperlink" Target="http://es.wikipedia.org/wiki/Islas_Canarias" TargetMode="External"/><Relationship Id="rId124" Type="http://schemas.openxmlformats.org/officeDocument/2006/relationships/hyperlink" Target="http://es.wikipedia.org/wiki/Ciudad_de_Guatemala" TargetMode="External"/><Relationship Id="rId20" Type="http://schemas.openxmlformats.org/officeDocument/2006/relationships/hyperlink" Target="http://es.wikipedia.org/wiki/Betlemitas" TargetMode="External"/><Relationship Id="rId41" Type="http://schemas.openxmlformats.org/officeDocument/2006/relationships/hyperlink" Target="http://es.wikipedia.org/wiki/21_de_marzo" TargetMode="External"/><Relationship Id="rId54" Type="http://schemas.openxmlformats.org/officeDocument/2006/relationships/hyperlink" Target="http://es.wikipedia.org/wiki/Castellanos" TargetMode="External"/><Relationship Id="rId62" Type="http://schemas.openxmlformats.org/officeDocument/2006/relationships/hyperlink" Target="http://es.wikipedia.org/wiki/Am%C3%A9rica" TargetMode="External"/><Relationship Id="rId70" Type="http://schemas.openxmlformats.org/officeDocument/2006/relationships/hyperlink" Target="http://es.wikipedia.org/wiki/Indias_Occidentales" TargetMode="External"/><Relationship Id="rId75" Type="http://schemas.openxmlformats.org/officeDocument/2006/relationships/hyperlink" Target="http://es.wikipedia.org/wiki/Orden_religiosa" TargetMode="External"/><Relationship Id="rId83" Type="http://schemas.openxmlformats.org/officeDocument/2006/relationships/hyperlink" Target="http://es.wikipedia.org/wiki/10_de_noviembre" TargetMode="External"/><Relationship Id="rId88" Type="http://schemas.openxmlformats.org/officeDocument/2006/relationships/hyperlink" Target="http://es.wikipedia.org/wiki/Venerable" TargetMode="External"/><Relationship Id="rId91" Type="http://schemas.openxmlformats.org/officeDocument/2006/relationships/hyperlink" Target="http://es.wikipedia.org/wiki/1820" TargetMode="External"/><Relationship Id="rId96" Type="http://schemas.openxmlformats.org/officeDocument/2006/relationships/hyperlink" Target="http://es.wikipedia.org/wiki/Pablo_VI" TargetMode="External"/><Relationship Id="rId111" Type="http://schemas.openxmlformats.org/officeDocument/2006/relationships/hyperlink" Target="http://es.wikipedia.org/wiki/Canad%C3%A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Pedro_de_San_Jos%C3%A9_Betancur" TargetMode="External"/><Relationship Id="rId15" Type="http://schemas.openxmlformats.org/officeDocument/2006/relationships/hyperlink" Target="http://es.wikipedia.org/wiki/1667" TargetMode="External"/><Relationship Id="rId23" Type="http://schemas.openxmlformats.org/officeDocument/2006/relationships/hyperlink" Target="http://es.wikipedia.org/wiki/Vaticano" TargetMode="External"/><Relationship Id="rId28" Type="http://schemas.openxmlformats.org/officeDocument/2006/relationships/hyperlink" Target="http://es.wikipedia.org/wiki/Islas_Canarias" TargetMode="External"/><Relationship Id="rId36" Type="http://schemas.openxmlformats.org/officeDocument/2006/relationships/hyperlink" Target="http://es.wikipedia.org/wiki/Calcuta" TargetMode="External"/><Relationship Id="rId49" Type="http://schemas.openxmlformats.org/officeDocument/2006/relationships/hyperlink" Target="http://es.wikipedia.org/wiki/1401" TargetMode="External"/><Relationship Id="rId57" Type="http://schemas.openxmlformats.org/officeDocument/2006/relationships/hyperlink" Target="http://es.wikipedia.org/wiki/Cuba" TargetMode="External"/><Relationship Id="rId106" Type="http://schemas.openxmlformats.org/officeDocument/2006/relationships/hyperlink" Target="http://es.wikipedia.org/wiki/Papa" TargetMode="External"/><Relationship Id="rId114" Type="http://schemas.openxmlformats.org/officeDocument/2006/relationships/hyperlink" Target="http://es.wikipedia.org/wiki/Nuestra_Se%C3%B1ora_de_Guadalupe_(M%C3%A9xico)" TargetMode="External"/><Relationship Id="rId119" Type="http://schemas.openxmlformats.org/officeDocument/2006/relationships/hyperlink" Target="http://es.wikipedia.org/wiki/22_de_junio" TargetMode="External"/><Relationship Id="rId10" Type="http://schemas.openxmlformats.org/officeDocument/2006/relationships/hyperlink" Target="http://es.wikipedia.org/wiki/21_de_marzo" TargetMode="External"/><Relationship Id="rId31" Type="http://schemas.openxmlformats.org/officeDocument/2006/relationships/hyperlink" Target="http://es.wikipedia.org/wiki/San_Francisco_de_As%C3%ADs" TargetMode="External"/><Relationship Id="rId44" Type="http://schemas.openxmlformats.org/officeDocument/2006/relationships/hyperlink" Target="http://es.wikipedia.org/wiki/Ecuador" TargetMode="External"/><Relationship Id="rId52" Type="http://schemas.openxmlformats.org/officeDocument/2006/relationships/hyperlink" Target="http://es.wikipedia.org/wiki/Tenerife" TargetMode="External"/><Relationship Id="rId60" Type="http://schemas.openxmlformats.org/officeDocument/2006/relationships/hyperlink" Target="http://es.wikipedia.org/wiki/Guatemala" TargetMode="External"/><Relationship Id="rId65" Type="http://schemas.openxmlformats.org/officeDocument/2006/relationships/hyperlink" Target="http://es.wikipedia.org/wiki/Cuba" TargetMode="External"/><Relationship Id="rId73" Type="http://schemas.openxmlformats.org/officeDocument/2006/relationships/hyperlink" Target="http://es.wikipedia.org/wiki/Derechos_Humanos" TargetMode="External"/><Relationship Id="rId78" Type="http://schemas.openxmlformats.org/officeDocument/2006/relationships/hyperlink" Target="http://es.wikipedia.org/wiki/1667" TargetMode="External"/><Relationship Id="rId81" Type="http://schemas.openxmlformats.org/officeDocument/2006/relationships/hyperlink" Target="http://es.wikipedia.org/wiki/Mariana_de_Austria" TargetMode="External"/><Relationship Id="rId86" Type="http://schemas.openxmlformats.org/officeDocument/2006/relationships/hyperlink" Target="http://es.wikipedia.org/wiki/1698" TargetMode="External"/><Relationship Id="rId94" Type="http://schemas.openxmlformats.org/officeDocument/2006/relationships/hyperlink" Target="http://es.wikipedia.org/wiki/Beato" TargetMode="External"/><Relationship Id="rId99" Type="http://schemas.openxmlformats.org/officeDocument/2006/relationships/hyperlink" Target="http://es.wikipedia.org/wiki/1980" TargetMode="External"/><Relationship Id="rId101" Type="http://schemas.openxmlformats.org/officeDocument/2006/relationships/hyperlink" Target="http://es.wikipedia.org/wiki/Vaticano" TargetMode="External"/><Relationship Id="rId122" Type="http://schemas.openxmlformats.org/officeDocument/2006/relationships/hyperlink" Target="http://es.wikipedia.org/wiki/Ciudades_hermanad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Tenerife" TargetMode="External"/><Relationship Id="rId13" Type="http://schemas.openxmlformats.org/officeDocument/2006/relationships/hyperlink" Target="http://es.wikipedia.org/wiki/Guatemala" TargetMode="External"/><Relationship Id="rId18" Type="http://schemas.openxmlformats.org/officeDocument/2006/relationships/hyperlink" Target="http://es.wikipedia.org/wiki/Misionero" TargetMode="External"/><Relationship Id="rId39" Type="http://schemas.openxmlformats.org/officeDocument/2006/relationships/hyperlink" Target="http://es.wikipedia.org/wiki/Tenerife" TargetMode="External"/><Relationship Id="rId109" Type="http://schemas.openxmlformats.org/officeDocument/2006/relationships/hyperlink" Target="http://es.wikipedia.org/wiki/2002" TargetMode="External"/><Relationship Id="rId34" Type="http://schemas.openxmlformats.org/officeDocument/2006/relationships/hyperlink" Target="http://es.wikipedia.org/wiki/Historia_de_Guatemala" TargetMode="External"/><Relationship Id="rId50" Type="http://schemas.openxmlformats.org/officeDocument/2006/relationships/hyperlink" Target="http://es.wikipedia.org/wiki/Guanche_(Tenerife)" TargetMode="External"/><Relationship Id="rId55" Type="http://schemas.openxmlformats.org/officeDocument/2006/relationships/hyperlink" Target="http://es.wikipedia.org/wiki/Siglo_XVI" TargetMode="External"/><Relationship Id="rId76" Type="http://schemas.openxmlformats.org/officeDocument/2006/relationships/hyperlink" Target="http://es.wikipedia.org/wiki/Bas%C3%ADlica_de_Nuestra_Se%C3%B1ora_de_la_Candelaria" TargetMode="External"/><Relationship Id="rId97" Type="http://schemas.openxmlformats.org/officeDocument/2006/relationships/hyperlink" Target="http://es.wikipedia.org/wiki/Juan_Pablo_II" TargetMode="External"/><Relationship Id="rId104" Type="http://schemas.openxmlformats.org/officeDocument/2006/relationships/hyperlink" Target="http://es.wikipedia.org/wiki/Linfoma" TargetMode="External"/><Relationship Id="rId120" Type="http://schemas.openxmlformats.org/officeDocument/2006/relationships/hyperlink" Target="http://es.wikipedia.org/wiki/198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commons.wikimedia.org/wiki/File:Sanhermanopedro.JPG" TargetMode="External"/><Relationship Id="rId71" Type="http://schemas.openxmlformats.org/officeDocument/2006/relationships/hyperlink" Target="http://es.wikipedia.org/wiki/San_Francisco_Javier" TargetMode="External"/><Relationship Id="rId92" Type="http://schemas.openxmlformats.org/officeDocument/2006/relationships/hyperlink" Target="http://es.wikipedia.org/wiki/19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s.wikipedia.org/wiki/Guatemala" TargetMode="External"/><Relationship Id="rId24" Type="http://schemas.openxmlformats.org/officeDocument/2006/relationships/hyperlink" Target="http://es.wikipedia.org/wiki/Ciudad_de_Guatemala" TargetMode="External"/><Relationship Id="rId40" Type="http://schemas.openxmlformats.org/officeDocument/2006/relationships/hyperlink" Target="http://es.wikipedia.org/wiki/Espa%C3%B1a" TargetMode="External"/><Relationship Id="rId45" Type="http://schemas.openxmlformats.org/officeDocument/2006/relationships/hyperlink" Target="http://es.wikipedia.org/wiki/La_Orotava" TargetMode="External"/><Relationship Id="rId66" Type="http://schemas.openxmlformats.org/officeDocument/2006/relationships/hyperlink" Target="http://es.wikipedia.org/wiki/Guatemala" TargetMode="External"/><Relationship Id="rId87" Type="http://schemas.openxmlformats.org/officeDocument/2006/relationships/hyperlink" Target="http://es.wikipedia.org/wiki/Clemente_XIV" TargetMode="External"/><Relationship Id="rId110" Type="http://schemas.openxmlformats.org/officeDocument/2006/relationships/hyperlink" Target="http://es.wikipedia.org/wiki/Ciudad_de_Guatemala" TargetMode="External"/><Relationship Id="rId115" Type="http://schemas.openxmlformats.org/officeDocument/2006/relationships/hyperlink" Target="http://es.wikipedia.org/wiki/15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FB99-449E-4E7A-A795-3DB27CD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2761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2019-08-04T17:26:00Z</dcterms:created>
  <dcterms:modified xsi:type="dcterms:W3CDTF">2019-08-04T17:26:00Z</dcterms:modified>
</cp:coreProperties>
</file>