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F9" w:rsidRPr="00FE3EF9" w:rsidRDefault="00FE3EF9" w:rsidP="00FE3EF9">
      <w:pPr>
        <w:pStyle w:val="NormalWeb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FE3EF9">
        <w:rPr>
          <w:rFonts w:ascii="Arial" w:hAnsi="Arial" w:cs="Arial"/>
          <w:b/>
          <w:bCs/>
          <w:color w:val="FF0000"/>
          <w:sz w:val="36"/>
          <w:szCs w:val="36"/>
        </w:rPr>
        <w:t>P</w:t>
      </w:r>
      <w:r w:rsidR="003E3546">
        <w:rPr>
          <w:rFonts w:ascii="Arial" w:hAnsi="Arial" w:cs="Arial"/>
          <w:b/>
          <w:bCs/>
          <w:color w:val="FF0000"/>
          <w:sz w:val="36"/>
          <w:szCs w:val="36"/>
        </w:rPr>
        <w:t>adre</w:t>
      </w:r>
      <w:r w:rsidRPr="00FE3EF9">
        <w:rPr>
          <w:rFonts w:ascii="Arial" w:hAnsi="Arial" w:cs="Arial"/>
          <w:b/>
          <w:bCs/>
          <w:color w:val="FF0000"/>
          <w:sz w:val="36"/>
          <w:szCs w:val="36"/>
        </w:rPr>
        <w:t xml:space="preserve"> Francisco de Isla </w:t>
      </w:r>
      <w:r w:rsidR="00862AEC">
        <w:rPr>
          <w:rFonts w:ascii="Arial" w:hAnsi="Arial" w:cs="Arial"/>
          <w:b/>
          <w:bCs/>
          <w:color w:val="FF0000"/>
          <w:sz w:val="36"/>
          <w:szCs w:val="36"/>
        </w:rPr>
        <w:t xml:space="preserve">* </w:t>
      </w:r>
      <w:r w:rsidRPr="00FE3EF9">
        <w:rPr>
          <w:rFonts w:ascii="Arial" w:hAnsi="Arial" w:cs="Arial"/>
          <w:b/>
          <w:bCs/>
          <w:color w:val="FF0000"/>
          <w:sz w:val="36"/>
          <w:szCs w:val="36"/>
        </w:rPr>
        <w:t>1703-1781</w:t>
      </w:r>
    </w:p>
    <w:p w:rsidR="00FE3EF9" w:rsidRDefault="00FE3EF9" w:rsidP="00FE3EF9">
      <w:pPr>
        <w:pStyle w:val="NormalWeb"/>
        <w:jc w:val="center"/>
        <w:rPr>
          <w:rFonts w:ascii="Arial" w:hAnsi="Arial" w:cs="Arial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257425" cy="2598664"/>
            <wp:effectExtent l="1905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970" t="36940" r="8704" b="4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9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F9" w:rsidRPr="006460C4" w:rsidRDefault="006460C4" w:rsidP="006460C4">
      <w:pPr>
        <w:pStyle w:val="NormalWeb"/>
        <w:jc w:val="both"/>
        <w:rPr>
          <w:rFonts w:ascii="Arial" w:hAnsi="Arial" w:cs="Arial"/>
          <w:b/>
          <w:bCs/>
          <w:color w:val="FF0000"/>
        </w:rPr>
      </w:pPr>
      <w:r w:rsidRPr="006460C4">
        <w:rPr>
          <w:rFonts w:ascii="Arial" w:hAnsi="Arial" w:cs="Arial"/>
          <w:b/>
          <w:bCs/>
          <w:color w:val="FF0000"/>
        </w:rPr>
        <w:t xml:space="preserve">  No es necesario leer enter</w:t>
      </w:r>
      <w:r w:rsidR="00A24461">
        <w:rPr>
          <w:rFonts w:ascii="Arial" w:hAnsi="Arial" w:cs="Arial"/>
          <w:b/>
          <w:bCs/>
          <w:color w:val="FF0000"/>
        </w:rPr>
        <w:t>as</w:t>
      </w:r>
      <w:r w:rsidRPr="006460C4">
        <w:rPr>
          <w:rFonts w:ascii="Arial" w:hAnsi="Arial" w:cs="Arial"/>
          <w:b/>
          <w:bCs/>
          <w:color w:val="FF0000"/>
        </w:rPr>
        <w:t xml:space="preserve"> la</w:t>
      </w:r>
      <w:r w:rsidR="00A24461">
        <w:rPr>
          <w:rFonts w:ascii="Arial" w:hAnsi="Arial" w:cs="Arial"/>
          <w:b/>
          <w:bCs/>
          <w:color w:val="FF0000"/>
        </w:rPr>
        <w:t>s</w:t>
      </w:r>
      <w:r w:rsidRPr="006460C4">
        <w:rPr>
          <w:rFonts w:ascii="Arial" w:hAnsi="Arial" w:cs="Arial"/>
          <w:b/>
          <w:bCs/>
          <w:color w:val="FF0000"/>
        </w:rPr>
        <w:t xml:space="preserve"> obra</w:t>
      </w:r>
      <w:r w:rsidR="00A24461">
        <w:rPr>
          <w:rFonts w:ascii="Arial" w:hAnsi="Arial" w:cs="Arial"/>
          <w:b/>
          <w:bCs/>
          <w:color w:val="FF0000"/>
        </w:rPr>
        <w:t>s</w:t>
      </w:r>
      <w:r w:rsidRPr="006460C4">
        <w:rPr>
          <w:rFonts w:ascii="Arial" w:hAnsi="Arial" w:cs="Arial"/>
          <w:b/>
          <w:bCs/>
          <w:color w:val="FF0000"/>
        </w:rPr>
        <w:t xml:space="preserve"> del </w:t>
      </w:r>
      <w:r>
        <w:rPr>
          <w:rFonts w:ascii="Arial" w:hAnsi="Arial" w:cs="Arial"/>
          <w:b/>
          <w:bCs/>
          <w:color w:val="FF0000"/>
        </w:rPr>
        <w:t>P</w:t>
      </w:r>
      <w:r w:rsidRPr="006460C4">
        <w:rPr>
          <w:rFonts w:ascii="Arial" w:hAnsi="Arial" w:cs="Arial"/>
          <w:b/>
          <w:bCs/>
          <w:color w:val="FF0000"/>
        </w:rPr>
        <w:t xml:space="preserve">. Isla </w:t>
      </w:r>
      <w:r w:rsidR="00A24461">
        <w:rPr>
          <w:rFonts w:ascii="Arial" w:hAnsi="Arial" w:cs="Arial"/>
          <w:b/>
          <w:bCs/>
          <w:color w:val="FF0000"/>
        </w:rPr>
        <w:t>y su libros de "</w:t>
      </w:r>
      <w:r w:rsidRPr="006460C4">
        <w:rPr>
          <w:rFonts w:ascii="Arial" w:hAnsi="Arial" w:cs="Arial"/>
          <w:b/>
          <w:bCs/>
          <w:color w:val="FF0000"/>
        </w:rPr>
        <w:t xml:space="preserve">Fray Gerundio de </w:t>
      </w:r>
      <w:proofErr w:type="spellStart"/>
      <w:r w:rsidRPr="006460C4">
        <w:rPr>
          <w:rFonts w:ascii="Arial" w:hAnsi="Arial" w:cs="Arial"/>
          <w:b/>
          <w:bCs/>
          <w:color w:val="FF0000"/>
        </w:rPr>
        <w:t>Camp</w:t>
      </w:r>
      <w:r w:rsidRPr="006460C4">
        <w:rPr>
          <w:rFonts w:ascii="Arial" w:hAnsi="Arial" w:cs="Arial"/>
          <w:b/>
          <w:bCs/>
          <w:color w:val="FF0000"/>
        </w:rPr>
        <w:t>a</w:t>
      </w:r>
      <w:r w:rsidRPr="006460C4">
        <w:rPr>
          <w:rFonts w:ascii="Arial" w:hAnsi="Arial" w:cs="Arial"/>
          <w:b/>
          <w:bCs/>
          <w:color w:val="FF0000"/>
        </w:rPr>
        <w:t>zas</w:t>
      </w:r>
      <w:proofErr w:type="spellEnd"/>
      <w:r w:rsidR="00A24461">
        <w:rPr>
          <w:rFonts w:ascii="Arial" w:hAnsi="Arial" w:cs="Arial"/>
          <w:b/>
          <w:bCs/>
          <w:color w:val="FF0000"/>
        </w:rPr>
        <w:t>"</w:t>
      </w:r>
      <w:r w:rsidRPr="006460C4">
        <w:rPr>
          <w:rFonts w:ascii="Arial" w:hAnsi="Arial" w:cs="Arial"/>
          <w:b/>
          <w:bCs/>
          <w:color w:val="FF0000"/>
        </w:rPr>
        <w:t xml:space="preserve"> para sentir el ridículo que se hace cu</w:t>
      </w:r>
      <w:r>
        <w:rPr>
          <w:rFonts w:ascii="Arial" w:hAnsi="Arial" w:cs="Arial"/>
          <w:b/>
          <w:bCs/>
          <w:color w:val="FF0000"/>
        </w:rPr>
        <w:t>a</w:t>
      </w:r>
      <w:r w:rsidRPr="006460C4">
        <w:rPr>
          <w:rFonts w:ascii="Arial" w:hAnsi="Arial" w:cs="Arial"/>
          <w:b/>
          <w:bCs/>
          <w:color w:val="FF0000"/>
        </w:rPr>
        <w:t>ndo se empela lenguaje ampuloso y artificial. Muchos predicadores dejaron de buscar lucimiento en s</w:t>
      </w:r>
      <w:r>
        <w:rPr>
          <w:rFonts w:ascii="Arial" w:hAnsi="Arial" w:cs="Arial"/>
          <w:b/>
          <w:bCs/>
          <w:color w:val="FF0000"/>
        </w:rPr>
        <w:t>u</w:t>
      </w:r>
      <w:r w:rsidRPr="006460C4">
        <w:rPr>
          <w:rFonts w:ascii="Arial" w:hAnsi="Arial" w:cs="Arial"/>
          <w:b/>
          <w:bCs/>
          <w:color w:val="FF0000"/>
        </w:rPr>
        <w:t>s sermones</w:t>
      </w:r>
      <w:r w:rsidR="00A24461">
        <w:rPr>
          <w:rFonts w:ascii="Arial" w:hAnsi="Arial" w:cs="Arial"/>
          <w:b/>
          <w:bCs/>
          <w:color w:val="FF0000"/>
        </w:rPr>
        <w:t xml:space="preserve"> al leer sus páginas</w:t>
      </w:r>
      <w:r w:rsidRPr="006460C4">
        <w:rPr>
          <w:rFonts w:ascii="Arial" w:hAnsi="Arial" w:cs="Arial"/>
          <w:b/>
          <w:bCs/>
          <w:color w:val="FF0000"/>
        </w:rPr>
        <w:t>. Eso les viene bien a los catequista</w:t>
      </w:r>
      <w:r w:rsidR="00A24461">
        <w:rPr>
          <w:rFonts w:ascii="Arial" w:hAnsi="Arial" w:cs="Arial"/>
          <w:b/>
          <w:bCs/>
          <w:color w:val="FF0000"/>
        </w:rPr>
        <w:t>s,</w:t>
      </w:r>
      <w:r w:rsidRPr="006460C4">
        <w:rPr>
          <w:rFonts w:ascii="Arial" w:hAnsi="Arial" w:cs="Arial"/>
          <w:b/>
          <w:bCs/>
          <w:color w:val="FF0000"/>
        </w:rPr>
        <w:t xml:space="preserve"> que debe</w:t>
      </w:r>
      <w:r w:rsidR="00A24461">
        <w:rPr>
          <w:rFonts w:ascii="Arial" w:hAnsi="Arial" w:cs="Arial"/>
          <w:b/>
          <w:bCs/>
          <w:color w:val="FF0000"/>
        </w:rPr>
        <w:t>n</w:t>
      </w:r>
      <w:r w:rsidRPr="006460C4">
        <w:rPr>
          <w:rFonts w:ascii="Arial" w:hAnsi="Arial" w:cs="Arial"/>
          <w:b/>
          <w:bCs/>
          <w:color w:val="FF0000"/>
        </w:rPr>
        <w:t xml:space="preserve"> entender que su misión no es hacer orat</w:t>
      </w:r>
      <w:r w:rsidRPr="006460C4">
        <w:rPr>
          <w:rFonts w:ascii="Arial" w:hAnsi="Arial" w:cs="Arial"/>
          <w:b/>
          <w:bCs/>
          <w:color w:val="FF0000"/>
        </w:rPr>
        <w:t>o</w:t>
      </w:r>
      <w:r w:rsidRPr="006460C4">
        <w:rPr>
          <w:rFonts w:ascii="Arial" w:hAnsi="Arial" w:cs="Arial"/>
          <w:b/>
          <w:bCs/>
          <w:color w:val="FF0000"/>
        </w:rPr>
        <w:t>ria, sino anunci</w:t>
      </w:r>
      <w:r w:rsidR="00A24461">
        <w:rPr>
          <w:rFonts w:ascii="Arial" w:hAnsi="Arial" w:cs="Arial"/>
          <w:b/>
          <w:bCs/>
          <w:color w:val="FF0000"/>
        </w:rPr>
        <w:t>ar</w:t>
      </w:r>
      <w:r w:rsidRPr="006460C4">
        <w:rPr>
          <w:rFonts w:ascii="Arial" w:hAnsi="Arial" w:cs="Arial"/>
          <w:b/>
          <w:bCs/>
          <w:color w:val="FF0000"/>
        </w:rPr>
        <w:t xml:space="preserve"> un mensaje, imitando a Jes</w:t>
      </w:r>
      <w:r>
        <w:rPr>
          <w:rFonts w:ascii="Arial" w:hAnsi="Arial" w:cs="Arial"/>
          <w:b/>
          <w:bCs/>
          <w:color w:val="FF0000"/>
        </w:rPr>
        <w:t>ú</w:t>
      </w:r>
      <w:r w:rsidRPr="006460C4">
        <w:rPr>
          <w:rFonts w:ascii="Arial" w:hAnsi="Arial" w:cs="Arial"/>
          <w:b/>
          <w:bCs/>
          <w:color w:val="FF0000"/>
        </w:rPr>
        <w:t>s</w:t>
      </w:r>
      <w:r>
        <w:rPr>
          <w:rFonts w:ascii="Arial" w:hAnsi="Arial" w:cs="Arial"/>
          <w:b/>
          <w:bCs/>
          <w:color w:val="FF0000"/>
        </w:rPr>
        <w:t>,</w:t>
      </w:r>
      <w:r w:rsidRPr="006460C4">
        <w:rPr>
          <w:rFonts w:ascii="Arial" w:hAnsi="Arial" w:cs="Arial"/>
          <w:b/>
          <w:bCs/>
          <w:color w:val="FF0000"/>
        </w:rPr>
        <w:t xml:space="preserve"> que no hablaba para quedar bien</w:t>
      </w:r>
      <w:r w:rsidR="00A24461">
        <w:rPr>
          <w:rFonts w:ascii="Arial" w:hAnsi="Arial" w:cs="Arial"/>
          <w:b/>
          <w:bCs/>
          <w:color w:val="FF0000"/>
        </w:rPr>
        <w:t xml:space="preserve"> ante la gente, </w:t>
      </w:r>
      <w:r w:rsidRPr="006460C4">
        <w:rPr>
          <w:rFonts w:ascii="Arial" w:hAnsi="Arial" w:cs="Arial"/>
          <w:b/>
          <w:bCs/>
          <w:color w:val="FF0000"/>
        </w:rPr>
        <w:t xml:space="preserve"> sino para cautiva</w:t>
      </w:r>
      <w:r>
        <w:rPr>
          <w:rFonts w:ascii="Arial" w:hAnsi="Arial" w:cs="Arial"/>
          <w:b/>
          <w:bCs/>
          <w:color w:val="FF0000"/>
        </w:rPr>
        <w:t>r</w:t>
      </w:r>
      <w:r w:rsidRPr="006460C4">
        <w:rPr>
          <w:rFonts w:ascii="Arial" w:hAnsi="Arial" w:cs="Arial"/>
          <w:b/>
          <w:bCs/>
          <w:color w:val="FF0000"/>
        </w:rPr>
        <w:t xml:space="preserve"> los corazo</w:t>
      </w:r>
      <w:r>
        <w:rPr>
          <w:rFonts w:ascii="Arial" w:hAnsi="Arial" w:cs="Arial"/>
          <w:b/>
          <w:bCs/>
          <w:color w:val="FF0000"/>
        </w:rPr>
        <w:t xml:space="preserve">nes y acercar a los oyentes al </w:t>
      </w:r>
      <w:r w:rsidRPr="006460C4">
        <w:rPr>
          <w:rFonts w:ascii="Arial" w:hAnsi="Arial" w:cs="Arial"/>
          <w:b/>
          <w:bCs/>
          <w:color w:val="FF0000"/>
        </w:rPr>
        <w:t>Padre del cielo</w:t>
      </w:r>
      <w:r w:rsidR="00A24461">
        <w:rPr>
          <w:rFonts w:ascii="Arial" w:hAnsi="Arial" w:cs="Arial"/>
          <w:b/>
          <w:bCs/>
          <w:color w:val="FF0000"/>
        </w:rPr>
        <w:t>.</w:t>
      </w:r>
    </w:p>
    <w:p w:rsidR="00531EE9" w:rsidRPr="00FE3EF9" w:rsidRDefault="00FE3EF9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</w:t>
      </w:r>
      <w:r w:rsidR="00531EE9" w:rsidRPr="00FE3EF9">
        <w:rPr>
          <w:rFonts w:ascii="Arial" w:hAnsi="Arial" w:cs="Arial"/>
          <w:b/>
          <w:bCs/>
        </w:rPr>
        <w:t xml:space="preserve"> Francisco de Isla de la Torre y Rojo</w:t>
      </w:r>
      <w:r w:rsidR="00531EE9" w:rsidRPr="00FE3EF9">
        <w:rPr>
          <w:rFonts w:ascii="Arial" w:hAnsi="Arial" w:cs="Arial"/>
          <w:b/>
        </w:rPr>
        <w:t xml:space="preserve"> (</w:t>
      </w:r>
      <w:proofErr w:type="spellStart"/>
      <w:r w:rsidR="005C404F" w:rsidRPr="00FE3EF9">
        <w:rPr>
          <w:rFonts w:ascii="Arial" w:hAnsi="Arial" w:cs="Arial"/>
          <w:b/>
        </w:rPr>
        <w:fldChar w:fldCharType="begin"/>
      </w:r>
      <w:r w:rsidR="00531EE9" w:rsidRPr="00FE3EF9">
        <w:rPr>
          <w:rFonts w:ascii="Arial" w:hAnsi="Arial" w:cs="Arial"/>
          <w:b/>
        </w:rPr>
        <w:instrText xml:space="preserve"> HYPERLINK "https://es.wikipedia.org/wiki/Vidanes" \o "Vidanes" </w:instrText>
      </w:r>
      <w:r w:rsidR="005C404F" w:rsidRPr="00FE3EF9">
        <w:rPr>
          <w:rFonts w:ascii="Arial" w:hAnsi="Arial" w:cs="Arial"/>
          <w:b/>
        </w:rPr>
        <w:fldChar w:fldCharType="separate"/>
      </w:r>
      <w:r w:rsidR="00531EE9" w:rsidRPr="00FE3EF9">
        <w:rPr>
          <w:rStyle w:val="Hipervnculo"/>
          <w:rFonts w:ascii="Arial" w:hAnsi="Arial" w:cs="Arial"/>
          <w:b/>
          <w:color w:val="auto"/>
          <w:u w:val="none"/>
        </w:rPr>
        <w:t>Vidanes</w:t>
      </w:r>
      <w:proofErr w:type="spellEnd"/>
      <w:r w:rsidR="005C404F" w:rsidRPr="00FE3EF9">
        <w:rPr>
          <w:rFonts w:ascii="Arial" w:hAnsi="Arial" w:cs="Arial"/>
          <w:b/>
        </w:rPr>
        <w:fldChar w:fldCharType="end"/>
      </w:r>
      <w:r w:rsidR="00531EE9" w:rsidRPr="00FE3EF9">
        <w:rPr>
          <w:rFonts w:ascii="Arial" w:hAnsi="Arial" w:cs="Arial"/>
          <w:b/>
        </w:rPr>
        <w:t xml:space="preserve">, </w:t>
      </w:r>
      <w:hyperlink r:id="rId9" w:tooltip="Provincia de León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</w:hyperlink>
      <w:r w:rsidR="00531EE9" w:rsidRPr="00FE3EF9">
        <w:rPr>
          <w:rFonts w:ascii="Arial" w:hAnsi="Arial" w:cs="Arial"/>
          <w:b/>
        </w:rPr>
        <w:t xml:space="preserve">, </w:t>
      </w:r>
      <w:hyperlink r:id="rId10" w:tooltip="25 de abril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25 de abril</w:t>
        </w:r>
      </w:hyperlink>
      <w:r w:rsidR="00531EE9" w:rsidRPr="00FE3EF9">
        <w:rPr>
          <w:rFonts w:ascii="Arial" w:hAnsi="Arial" w:cs="Arial"/>
          <w:b/>
        </w:rPr>
        <w:t xml:space="preserve"> de </w:t>
      </w:r>
      <w:hyperlink r:id="rId11" w:tooltip="1703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1703</w:t>
        </w:r>
      </w:hyperlink>
      <w:r w:rsidR="00531EE9" w:rsidRPr="00FE3EF9">
        <w:rPr>
          <w:rFonts w:ascii="Arial" w:hAnsi="Arial" w:cs="Arial"/>
          <w:b/>
        </w:rPr>
        <w:t xml:space="preserve"> – </w:t>
      </w:r>
      <w:hyperlink r:id="rId12" w:tooltip="Bolonia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Bolonia</w:t>
        </w:r>
      </w:hyperlink>
      <w:r w:rsidR="00531EE9" w:rsidRPr="00FE3EF9">
        <w:rPr>
          <w:rFonts w:ascii="Arial" w:hAnsi="Arial" w:cs="Arial"/>
          <w:b/>
        </w:rPr>
        <w:t xml:space="preserve">, </w:t>
      </w:r>
      <w:hyperlink r:id="rId13" w:tooltip="2 de noviembre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2 de noviembre</w:t>
        </w:r>
      </w:hyperlink>
      <w:r w:rsidR="00531EE9" w:rsidRPr="00FE3EF9">
        <w:rPr>
          <w:rFonts w:ascii="Arial" w:hAnsi="Arial" w:cs="Arial"/>
          <w:b/>
        </w:rPr>
        <w:t xml:space="preserve"> de </w:t>
      </w:r>
      <w:hyperlink r:id="rId14" w:tooltip="1781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1781</w:t>
        </w:r>
      </w:hyperlink>
      <w:r w:rsidR="00531EE9" w:rsidRPr="00FE3EF9">
        <w:rPr>
          <w:rFonts w:ascii="Arial" w:hAnsi="Arial" w:cs="Arial"/>
          <w:b/>
        </w:rPr>
        <w:t xml:space="preserve">), fue un novelista y religioso </w:t>
      </w:r>
      <w:hyperlink r:id="rId15" w:tooltip="Compañía de Jesús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jesuita</w:t>
        </w:r>
      </w:hyperlink>
      <w:r w:rsidR="00531EE9" w:rsidRPr="00FE3EF9">
        <w:rPr>
          <w:rFonts w:ascii="Arial" w:hAnsi="Arial" w:cs="Arial"/>
          <w:b/>
        </w:rPr>
        <w:t xml:space="preserve"> español. </w:t>
      </w:r>
    </w:p>
    <w:p w:rsidR="00531EE9" w:rsidRPr="00FE3EF9" w:rsidRDefault="00531EE9" w:rsidP="00FE3EF9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FE3EF9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FE3EF9" w:rsidRDefault="00FE3EF9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31EE9" w:rsidRPr="00FE3EF9">
        <w:rPr>
          <w:rFonts w:ascii="Arial" w:hAnsi="Arial" w:cs="Arial"/>
          <w:b/>
        </w:rPr>
        <w:t xml:space="preserve">Aunque nacido accidentalmente en </w:t>
      </w:r>
      <w:proofErr w:type="spellStart"/>
      <w:r w:rsidR="00531EE9" w:rsidRPr="00FE3EF9">
        <w:rPr>
          <w:rFonts w:ascii="Arial" w:hAnsi="Arial" w:cs="Arial"/>
          <w:b/>
        </w:rPr>
        <w:t>Vidanes</w:t>
      </w:r>
      <w:proofErr w:type="spellEnd"/>
      <w:r w:rsidR="00531EE9" w:rsidRPr="00FE3EF9">
        <w:rPr>
          <w:rFonts w:ascii="Arial" w:hAnsi="Arial" w:cs="Arial"/>
          <w:b/>
        </w:rPr>
        <w:t xml:space="preserve"> (cerca de </w:t>
      </w:r>
      <w:hyperlink r:id="rId16" w:tooltip="Cistierna" w:history="1">
        <w:proofErr w:type="spellStart"/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Cistierna</w:t>
        </w:r>
        <w:proofErr w:type="spellEnd"/>
      </w:hyperlink>
      <w:r w:rsidR="00531EE9" w:rsidRPr="00FE3EF9">
        <w:rPr>
          <w:rFonts w:ascii="Arial" w:hAnsi="Arial" w:cs="Arial"/>
          <w:b/>
        </w:rPr>
        <w:t xml:space="preserve">) en la montaña oriental leonesa, pasó su infancia y adolescencia en la villa de </w:t>
      </w:r>
      <w:hyperlink r:id="rId17" w:tooltip="Valderas" w:history="1">
        <w:proofErr w:type="spellStart"/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Valderas</w:t>
        </w:r>
        <w:proofErr w:type="spellEnd"/>
      </w:hyperlink>
      <w:r w:rsidR="00531EE9" w:rsidRPr="00FE3EF9">
        <w:rPr>
          <w:rFonts w:ascii="Arial" w:hAnsi="Arial" w:cs="Arial"/>
          <w:b/>
        </w:rPr>
        <w:t xml:space="preserve"> de donde era su madre oriunda, en el sur de la </w:t>
      </w:r>
      <w:hyperlink r:id="rId18" w:tooltip="Provincia de León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provincia de León</w:t>
        </w:r>
      </w:hyperlink>
      <w:r w:rsidR="00531EE9" w:rsidRPr="00FE3EF9">
        <w:rPr>
          <w:rFonts w:ascii="Arial" w:hAnsi="Arial" w:cs="Arial"/>
          <w:b/>
        </w:rPr>
        <w:t>.</w:t>
      </w:r>
    </w:p>
    <w:p w:rsidR="00531EE9" w:rsidRPr="00FE3EF9" w:rsidRDefault="00FE3EF9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31EE9" w:rsidRPr="00FE3EF9">
        <w:rPr>
          <w:rFonts w:ascii="Arial" w:hAnsi="Arial" w:cs="Arial"/>
          <w:b/>
        </w:rPr>
        <w:t xml:space="preserve"> Precoz, despierto y de inteligencia superdotada, fue desde niño un lector compulsivo y se graduó de bachiller en leyes a los once años de edad, según su biógrafo José Ignacio de Salas, e ingresó en la Compañía de Jesús con dieciséis (1719) en el noviciado de </w:t>
      </w:r>
      <w:proofErr w:type="spellStart"/>
      <w:r w:rsidR="00531EE9" w:rsidRPr="00FE3EF9">
        <w:rPr>
          <w:rFonts w:ascii="Arial" w:hAnsi="Arial" w:cs="Arial"/>
          <w:b/>
        </w:rPr>
        <w:t>Vill</w:t>
      </w:r>
      <w:r w:rsidR="00531EE9" w:rsidRPr="00FE3EF9">
        <w:rPr>
          <w:rFonts w:ascii="Arial" w:hAnsi="Arial" w:cs="Arial"/>
          <w:b/>
        </w:rPr>
        <w:t>a</w:t>
      </w:r>
      <w:r w:rsidR="00531EE9" w:rsidRPr="00FE3EF9">
        <w:rPr>
          <w:rFonts w:ascii="Arial" w:hAnsi="Arial" w:cs="Arial"/>
          <w:b/>
        </w:rPr>
        <w:t>garcía</w:t>
      </w:r>
      <w:proofErr w:type="spellEnd"/>
      <w:r w:rsidR="00531EE9" w:rsidRPr="00FE3EF9">
        <w:rPr>
          <w:rFonts w:ascii="Arial" w:hAnsi="Arial" w:cs="Arial"/>
          <w:b/>
        </w:rPr>
        <w:t xml:space="preserve"> de Campos, estudiando filosofía y teología en la </w:t>
      </w:r>
      <w:hyperlink r:id="rId19" w:tooltip="Universidad de Salamanca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Universidad de Salamanca</w:t>
        </w:r>
      </w:hyperlink>
      <w:r w:rsidR="00531EE9" w:rsidRPr="00FE3EF9">
        <w:rPr>
          <w:rFonts w:ascii="Arial" w:hAnsi="Arial" w:cs="Arial"/>
          <w:b/>
        </w:rPr>
        <w:t xml:space="preserve">. </w:t>
      </w:r>
    </w:p>
    <w:p w:rsidR="00FE3EF9" w:rsidRDefault="00FE3EF9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31EE9" w:rsidRPr="00FE3EF9">
        <w:rPr>
          <w:rFonts w:ascii="Arial" w:hAnsi="Arial" w:cs="Arial"/>
          <w:b/>
        </w:rPr>
        <w:t xml:space="preserve">A los diecinueve tradujo la </w:t>
      </w:r>
      <w:r w:rsidR="00531EE9" w:rsidRPr="00FE3EF9">
        <w:rPr>
          <w:rFonts w:ascii="Arial" w:hAnsi="Arial" w:cs="Arial"/>
          <w:b/>
          <w:i/>
          <w:iCs/>
        </w:rPr>
        <w:t>Historia del emperador Teodosio</w:t>
      </w:r>
      <w:r w:rsidR="00531EE9" w:rsidRPr="00FE3EF9">
        <w:rPr>
          <w:rFonts w:ascii="Arial" w:hAnsi="Arial" w:cs="Arial"/>
          <w:b/>
        </w:rPr>
        <w:t xml:space="preserve"> de </w:t>
      </w:r>
      <w:proofErr w:type="spellStart"/>
      <w:r w:rsidR="00531EE9" w:rsidRPr="00FE3EF9">
        <w:rPr>
          <w:rFonts w:ascii="Arial" w:hAnsi="Arial" w:cs="Arial"/>
          <w:b/>
        </w:rPr>
        <w:t>Flechier</w:t>
      </w:r>
      <w:proofErr w:type="spellEnd"/>
      <w:r w:rsidR="00531EE9" w:rsidRPr="00FE3EF9">
        <w:rPr>
          <w:rFonts w:ascii="Arial" w:hAnsi="Arial" w:cs="Arial"/>
          <w:b/>
        </w:rPr>
        <w:t>. En colaboración con un profesor, el también jesuita, padre Luis de Losada (1681-1748), escribió La juventud triunfante (Salamanca, 1727), descripción en prosa y verso, con cuatro comedias intercal</w:t>
      </w:r>
      <w:r w:rsidR="00531EE9" w:rsidRPr="00FE3EF9">
        <w:rPr>
          <w:rFonts w:ascii="Arial" w:hAnsi="Arial" w:cs="Arial"/>
          <w:b/>
        </w:rPr>
        <w:t>a</w:t>
      </w:r>
      <w:r w:rsidR="00531EE9" w:rsidRPr="00FE3EF9">
        <w:rPr>
          <w:rFonts w:ascii="Arial" w:hAnsi="Arial" w:cs="Arial"/>
          <w:b/>
        </w:rPr>
        <w:t xml:space="preserve">das, sin nombre de autor, de las fiestas celebradas con motivo de la canonización de san </w:t>
      </w:r>
      <w:hyperlink r:id="rId20" w:tooltip="Luis Gonzaga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Luis Gonzaga</w:t>
        </w:r>
      </w:hyperlink>
      <w:r w:rsidR="00531EE9" w:rsidRPr="00FE3EF9">
        <w:rPr>
          <w:rFonts w:ascii="Arial" w:hAnsi="Arial" w:cs="Arial"/>
          <w:b/>
        </w:rPr>
        <w:t xml:space="preserve"> y de san </w:t>
      </w:r>
      <w:hyperlink r:id="rId21" w:tooltip="Estanislao de Kostka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 xml:space="preserve">Estanislao de </w:t>
        </w:r>
        <w:proofErr w:type="spellStart"/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Kostka</w:t>
        </w:r>
        <w:proofErr w:type="spellEnd"/>
      </w:hyperlink>
      <w:r w:rsidR="00531EE9" w:rsidRPr="00FE3EF9">
        <w:rPr>
          <w:rFonts w:ascii="Arial" w:hAnsi="Arial" w:cs="Arial"/>
          <w:b/>
        </w:rPr>
        <w:t xml:space="preserve">. </w:t>
      </w:r>
    </w:p>
    <w:p w:rsidR="00531EE9" w:rsidRPr="00FE3EF9" w:rsidRDefault="00FE3EF9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31EE9" w:rsidRPr="00FE3EF9">
        <w:rPr>
          <w:rFonts w:ascii="Arial" w:hAnsi="Arial" w:cs="Arial"/>
          <w:b/>
        </w:rPr>
        <w:t xml:space="preserve">Fue profesor de Filosofía y Teología en Segovia, Santiago de Compostela, Medina del Campo y Pamplona; en esta última población tradujo el </w:t>
      </w:r>
      <w:r w:rsidR="00531EE9" w:rsidRPr="00FE3EF9">
        <w:rPr>
          <w:rFonts w:ascii="Arial" w:hAnsi="Arial" w:cs="Arial"/>
          <w:b/>
          <w:i/>
          <w:iCs/>
        </w:rPr>
        <w:t>Compendio de Historia de España</w:t>
      </w:r>
      <w:r w:rsidR="00531EE9" w:rsidRPr="00FE3EF9">
        <w:rPr>
          <w:rFonts w:ascii="Arial" w:hAnsi="Arial" w:cs="Arial"/>
          <w:b/>
        </w:rPr>
        <w:t xml:space="preserve"> del padre </w:t>
      </w:r>
      <w:hyperlink r:id="rId22" w:tooltip="Jean Baptiste Duchesne (aún no redactado)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Duchesne</w:t>
        </w:r>
      </w:hyperlink>
      <w:hyperlink r:id="rId23" w:anchor="cite_note-1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  <w:r w:rsidR="00531EE9" w:rsidRPr="00FE3EF9">
        <w:rPr>
          <w:rFonts w:ascii="Arial" w:hAnsi="Arial" w:cs="Arial"/>
          <w:b/>
        </w:rPr>
        <w:t xml:space="preserve">​ y el </w:t>
      </w:r>
      <w:r w:rsidR="00531EE9" w:rsidRPr="00FE3EF9">
        <w:rPr>
          <w:rFonts w:ascii="Arial" w:hAnsi="Arial" w:cs="Arial"/>
          <w:b/>
          <w:i/>
          <w:iCs/>
        </w:rPr>
        <w:t>Año cristiano</w:t>
      </w:r>
      <w:r w:rsidR="00531EE9" w:rsidRPr="00FE3EF9">
        <w:rPr>
          <w:rFonts w:ascii="Arial" w:hAnsi="Arial" w:cs="Arial"/>
          <w:b/>
        </w:rPr>
        <w:t xml:space="preserve"> del padre </w:t>
      </w:r>
      <w:hyperlink r:id="rId24" w:tooltip="Jean Croisset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 xml:space="preserve">Jean </w:t>
        </w:r>
        <w:proofErr w:type="spellStart"/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Croisset</w:t>
        </w:r>
        <w:proofErr w:type="spellEnd"/>
      </w:hyperlink>
      <w:r w:rsidR="00531EE9" w:rsidRPr="00FE3EF9">
        <w:rPr>
          <w:rFonts w:ascii="Arial" w:hAnsi="Arial" w:cs="Arial"/>
          <w:b/>
        </w:rPr>
        <w:t xml:space="preserve">; destacó también como predicador en Valladolid y Zaragoza. El </w:t>
      </w:r>
      <w:hyperlink r:id="rId25" w:tooltip="Marqués de la Ensenada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marqués de la Ensenada</w:t>
        </w:r>
      </w:hyperlink>
      <w:r w:rsidR="00531EE9" w:rsidRPr="00FE3EF9">
        <w:rPr>
          <w:rFonts w:ascii="Arial" w:hAnsi="Arial" w:cs="Arial"/>
          <w:b/>
        </w:rPr>
        <w:t xml:space="preserve"> lo propuso como confesor de la reina doña </w:t>
      </w:r>
      <w:hyperlink r:id="rId26" w:tooltip="Bárbara de Braganza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Bárbara de Braganza</w:t>
        </w:r>
      </w:hyperlink>
      <w:r w:rsidR="00531EE9" w:rsidRPr="00FE3EF9">
        <w:rPr>
          <w:rFonts w:ascii="Arial" w:hAnsi="Arial" w:cs="Arial"/>
          <w:b/>
        </w:rPr>
        <w:t xml:space="preserve">, pero él no aceptó. </w:t>
      </w:r>
    </w:p>
    <w:p w:rsidR="006460C4" w:rsidRDefault="00531EE9" w:rsidP="00FE3EF9">
      <w:pPr>
        <w:pStyle w:val="NormalWeb"/>
        <w:jc w:val="both"/>
        <w:rPr>
          <w:rFonts w:ascii="Arial" w:hAnsi="Arial" w:cs="Arial"/>
          <w:b/>
        </w:rPr>
      </w:pPr>
      <w:r w:rsidRPr="00FE3EF9">
        <w:rPr>
          <w:rFonts w:ascii="Arial" w:hAnsi="Arial" w:cs="Arial"/>
          <w:b/>
        </w:rPr>
        <w:t xml:space="preserve">Publicó bajo el nombre ficticio de Francisco </w:t>
      </w:r>
      <w:proofErr w:type="spellStart"/>
      <w:r w:rsidRPr="00FE3EF9">
        <w:rPr>
          <w:rFonts w:ascii="Arial" w:hAnsi="Arial" w:cs="Arial"/>
          <w:b/>
        </w:rPr>
        <w:t>Lobón</w:t>
      </w:r>
      <w:proofErr w:type="spellEnd"/>
      <w:r w:rsidRPr="00FE3EF9">
        <w:rPr>
          <w:rFonts w:ascii="Arial" w:hAnsi="Arial" w:cs="Arial"/>
          <w:b/>
        </w:rPr>
        <w:t xml:space="preserve"> de Salazar, beneficiado de Aguilar y cura de </w:t>
      </w:r>
      <w:r w:rsidR="00A24461">
        <w:rPr>
          <w:rFonts w:ascii="Arial" w:hAnsi="Arial" w:cs="Arial"/>
          <w:b/>
        </w:rPr>
        <w:t xml:space="preserve"> </w:t>
      </w:r>
      <w:proofErr w:type="spellStart"/>
      <w:r w:rsidRPr="00FE3EF9">
        <w:rPr>
          <w:rFonts w:ascii="Arial" w:hAnsi="Arial" w:cs="Arial"/>
          <w:b/>
        </w:rPr>
        <w:t>Villagarc</w:t>
      </w:r>
      <w:r w:rsidR="00A24461">
        <w:rPr>
          <w:rFonts w:ascii="Arial" w:hAnsi="Arial" w:cs="Arial"/>
          <w:b/>
        </w:rPr>
        <w:t>í</w:t>
      </w:r>
      <w:r w:rsidRPr="00FE3EF9">
        <w:rPr>
          <w:rFonts w:ascii="Arial" w:hAnsi="Arial" w:cs="Arial"/>
          <w:b/>
        </w:rPr>
        <w:t>a</w:t>
      </w:r>
      <w:proofErr w:type="spellEnd"/>
      <w:r w:rsidR="00A24461">
        <w:rPr>
          <w:rFonts w:ascii="Arial" w:hAnsi="Arial" w:cs="Arial"/>
          <w:b/>
        </w:rPr>
        <w:t xml:space="preserve"> </w:t>
      </w:r>
      <w:r w:rsidRPr="00FE3EF9">
        <w:rPr>
          <w:rFonts w:ascii="Arial" w:hAnsi="Arial" w:cs="Arial"/>
          <w:b/>
        </w:rPr>
        <w:t xml:space="preserve"> de Campos, la más importante de sus obras, la primera parte de la </w:t>
      </w:r>
      <w:hyperlink r:id="rId27" w:tooltip="Fray Gerundio de Campazas" w:history="1">
        <w:r w:rsidRPr="00FE3EF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Hi</w:t>
        </w:r>
        <w:r w:rsidRPr="00FE3EF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s</w:t>
        </w:r>
        <w:r w:rsidRPr="00FE3EF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toria del famoso predicador fray Gerundio de </w:t>
        </w:r>
        <w:proofErr w:type="spellStart"/>
        <w:r w:rsidRPr="00FE3EF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Campazas</w:t>
        </w:r>
        <w:proofErr w:type="spellEnd"/>
        <w:r w:rsidRPr="00FE3EF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, alias Zotes</w:t>
        </w:r>
      </w:hyperlink>
      <w:r w:rsidRPr="00FE3EF9">
        <w:rPr>
          <w:rFonts w:ascii="Arial" w:hAnsi="Arial" w:cs="Arial"/>
          <w:b/>
        </w:rPr>
        <w:t>, en 1758, que se agotó en tres días</w:t>
      </w:r>
      <w:r w:rsidR="006460C4">
        <w:rPr>
          <w:rFonts w:ascii="Arial" w:hAnsi="Arial" w:cs="Arial"/>
          <w:b/>
        </w:rPr>
        <w:t xml:space="preserve">. </w:t>
      </w:r>
    </w:p>
    <w:p w:rsidR="00FE3EF9" w:rsidRDefault="006460C4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El</w:t>
      </w:r>
      <w:r w:rsidR="00531EE9" w:rsidRPr="00FE3EF9">
        <w:rPr>
          <w:rFonts w:ascii="Arial" w:hAnsi="Arial" w:cs="Arial"/>
          <w:b/>
        </w:rPr>
        <w:t xml:space="preserve"> éxito quedó ma</w:t>
      </w:r>
      <w:r>
        <w:rPr>
          <w:rFonts w:ascii="Arial" w:hAnsi="Arial" w:cs="Arial"/>
          <w:b/>
        </w:rPr>
        <w:t>nchado</w:t>
      </w:r>
      <w:r w:rsidR="00531EE9" w:rsidRPr="00FE3EF9">
        <w:rPr>
          <w:rFonts w:ascii="Arial" w:hAnsi="Arial" w:cs="Arial"/>
          <w:b/>
        </w:rPr>
        <w:t xml:space="preserve"> por la Inquisición, que en no menos de un mes tomó cartas en el asunto y prohibió la obra; sin embargo la segunda parte se publicó en 1768, ya exiliado el autor, en edición clandestina, también prohibida por la Inquisición. </w:t>
      </w:r>
    </w:p>
    <w:p w:rsidR="00531EE9" w:rsidRPr="00FE3EF9" w:rsidRDefault="00FE3EF9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31EE9" w:rsidRPr="00FE3EF9">
        <w:rPr>
          <w:rFonts w:ascii="Arial" w:hAnsi="Arial" w:cs="Arial"/>
          <w:b/>
        </w:rPr>
        <w:t>Se trata de una novela de muy escasa acción, en la que se conjugan del modo más extr</w:t>
      </w:r>
      <w:r w:rsidR="00531EE9" w:rsidRPr="00FE3EF9">
        <w:rPr>
          <w:rFonts w:ascii="Arial" w:hAnsi="Arial" w:cs="Arial"/>
          <w:b/>
        </w:rPr>
        <w:t>a</w:t>
      </w:r>
      <w:r w:rsidR="00531EE9" w:rsidRPr="00FE3EF9">
        <w:rPr>
          <w:rFonts w:ascii="Arial" w:hAnsi="Arial" w:cs="Arial"/>
          <w:b/>
        </w:rPr>
        <w:t>ño dos elementos: una narración novelística satírica y burlesca acerca de los malos pred</w:t>
      </w:r>
      <w:r w:rsidR="00531EE9" w:rsidRPr="00FE3EF9">
        <w:rPr>
          <w:rFonts w:ascii="Arial" w:hAnsi="Arial" w:cs="Arial"/>
          <w:b/>
        </w:rPr>
        <w:t>i</w:t>
      </w:r>
      <w:r w:rsidR="00531EE9" w:rsidRPr="00FE3EF9">
        <w:rPr>
          <w:rFonts w:ascii="Arial" w:hAnsi="Arial" w:cs="Arial"/>
          <w:b/>
        </w:rPr>
        <w:t xml:space="preserve">cadores, que aún seguían el estilo pomposo y pedante de los predicadores </w:t>
      </w:r>
      <w:hyperlink r:id="rId28" w:tooltip="Culteranismo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gongorinos</w:t>
        </w:r>
      </w:hyperlink>
      <w:r w:rsidR="00531EE9" w:rsidRPr="00FE3EF9">
        <w:rPr>
          <w:rFonts w:ascii="Arial" w:hAnsi="Arial" w:cs="Arial"/>
          <w:b/>
        </w:rPr>
        <w:t xml:space="preserve"> del barroco, y un tratado didáctico de oratoria sagrada. En esta combinación intercala el autor además diversos cuentos y chascarrillos; se percibe en la obra el influjo de la novela pic</w:t>
      </w:r>
      <w:r w:rsidR="00531EE9" w:rsidRPr="00FE3EF9">
        <w:rPr>
          <w:rFonts w:ascii="Arial" w:hAnsi="Arial" w:cs="Arial"/>
          <w:b/>
        </w:rPr>
        <w:t>a</w:t>
      </w:r>
      <w:r w:rsidR="00531EE9" w:rsidRPr="00FE3EF9">
        <w:rPr>
          <w:rFonts w:ascii="Arial" w:hAnsi="Arial" w:cs="Arial"/>
          <w:b/>
        </w:rPr>
        <w:t xml:space="preserve">resca y de </w:t>
      </w:r>
      <w:hyperlink r:id="rId29" w:tooltip="Miguel de Cervantes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Cervantes</w:t>
        </w:r>
      </w:hyperlink>
      <w:r w:rsidR="00531EE9" w:rsidRPr="00FE3EF9">
        <w:rPr>
          <w:rFonts w:ascii="Arial" w:hAnsi="Arial" w:cs="Arial"/>
          <w:b/>
        </w:rPr>
        <w:t xml:space="preserve"> y lo que más destaca en la misma es su ingenio y su ironía, a pesar de su prácticamente inexistente acción. De la obra se agotaron los 1500 ejemplares de la edición en tres días. </w:t>
      </w:r>
    </w:p>
    <w:p w:rsidR="00FE3EF9" w:rsidRDefault="006460C4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31EE9" w:rsidRPr="00FE3EF9">
        <w:rPr>
          <w:rFonts w:ascii="Arial" w:hAnsi="Arial" w:cs="Arial"/>
          <w:b/>
        </w:rPr>
        <w:t xml:space="preserve">Durante varios años residió en </w:t>
      </w:r>
      <w:hyperlink r:id="rId30" w:tooltip="Villagarcía de Campos" w:history="1">
        <w:proofErr w:type="spellStart"/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Villagarcía</w:t>
        </w:r>
        <w:proofErr w:type="spellEnd"/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Campos</w:t>
        </w:r>
      </w:hyperlink>
      <w:r w:rsidR="00531EE9" w:rsidRPr="00FE3EF9">
        <w:rPr>
          <w:rFonts w:ascii="Arial" w:hAnsi="Arial" w:cs="Arial"/>
          <w:b/>
        </w:rPr>
        <w:t xml:space="preserve"> (</w:t>
      </w:r>
      <w:hyperlink r:id="rId31" w:tooltip="Provincia de Valladolid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Valladolid</w:t>
        </w:r>
      </w:hyperlink>
      <w:r w:rsidR="00531EE9" w:rsidRPr="00FE3EF9">
        <w:rPr>
          <w:rFonts w:ascii="Arial" w:hAnsi="Arial" w:cs="Arial"/>
          <w:b/>
        </w:rPr>
        <w:t xml:space="preserve">), hasta que la Compañía fue expulsada de España en 1767. Muy enfermo partió de Pontevedra y pasó por Córcega y distintas ciudades italianas hasta instalarse en Bolonia junto con Juan Francisco </w:t>
      </w:r>
      <w:proofErr w:type="spellStart"/>
      <w:r w:rsidR="00531EE9" w:rsidRPr="00FE3EF9">
        <w:rPr>
          <w:rFonts w:ascii="Arial" w:hAnsi="Arial" w:cs="Arial"/>
          <w:b/>
        </w:rPr>
        <w:t>Rui</w:t>
      </w:r>
      <w:proofErr w:type="spellEnd"/>
      <w:r w:rsidR="00531EE9" w:rsidRPr="00FE3EF9">
        <w:rPr>
          <w:rFonts w:ascii="Arial" w:hAnsi="Arial" w:cs="Arial"/>
          <w:b/>
        </w:rPr>
        <w:t xml:space="preserve">-Gómez, </w:t>
      </w:r>
      <w:hyperlink r:id="rId32" w:tooltip="Marquesado de San Isidro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marqués de San Isidro</w:t>
        </w:r>
      </w:hyperlink>
      <w:r w:rsidR="00531EE9" w:rsidRPr="00FE3EF9">
        <w:rPr>
          <w:rFonts w:ascii="Arial" w:hAnsi="Arial" w:cs="Arial"/>
          <w:b/>
        </w:rPr>
        <w:t>,</w:t>
      </w:r>
      <w:hyperlink r:id="rId33" w:anchor="cite_note-2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2</w:t>
        </w:r>
      </w:hyperlink>
      <w:r w:rsidR="00531EE9" w:rsidRPr="00FE3EF9">
        <w:rPr>
          <w:rFonts w:ascii="Arial" w:hAnsi="Arial" w:cs="Arial"/>
          <w:b/>
        </w:rPr>
        <w:t xml:space="preserve">​ donde fueron hospedados por los condes </w:t>
      </w:r>
      <w:proofErr w:type="spellStart"/>
      <w:r w:rsidR="00531EE9" w:rsidRPr="00FE3EF9">
        <w:rPr>
          <w:rFonts w:ascii="Arial" w:hAnsi="Arial" w:cs="Arial"/>
          <w:b/>
        </w:rPr>
        <w:t>Tedeschi</w:t>
      </w:r>
      <w:proofErr w:type="spellEnd"/>
      <w:r w:rsidR="00531EE9" w:rsidRPr="00FE3EF9">
        <w:rPr>
          <w:rFonts w:ascii="Arial" w:hAnsi="Arial" w:cs="Arial"/>
          <w:b/>
        </w:rPr>
        <w:t xml:space="preserve"> en su Palazzo; allí tuvo asiduo trato con los estudiantes españoles albergados en el </w:t>
      </w:r>
      <w:hyperlink r:id="rId34" w:tooltip="Real Colegio de España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Real Colegio de España</w:t>
        </w:r>
      </w:hyperlink>
      <w:r w:rsidR="00531EE9" w:rsidRPr="00FE3EF9">
        <w:rPr>
          <w:rFonts w:ascii="Arial" w:hAnsi="Arial" w:cs="Arial"/>
          <w:b/>
        </w:rPr>
        <w:t xml:space="preserve"> fundado por el cardenal </w:t>
      </w:r>
      <w:hyperlink r:id="rId35" w:tooltip="Gil Álvarez de Albornoz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Gil Álvarez de Albornoz</w:t>
        </w:r>
      </w:hyperlink>
      <w:r w:rsidR="00FE3EF9">
        <w:rPr>
          <w:rFonts w:ascii="Arial" w:hAnsi="Arial" w:cs="Arial"/>
          <w:b/>
        </w:rPr>
        <w:t>.</w:t>
      </w:r>
    </w:p>
    <w:p w:rsidR="00531EE9" w:rsidRPr="00FE3EF9" w:rsidRDefault="00FE3EF9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460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="00531EE9" w:rsidRPr="00FE3EF9">
        <w:rPr>
          <w:rFonts w:ascii="Arial" w:hAnsi="Arial" w:cs="Arial"/>
          <w:b/>
        </w:rPr>
        <w:t xml:space="preserve">urante su destierro mantuvo correspondencia en un estilo llano, casero y afectuoso con su hermana doña María Francisca de Isla, correspondencia que formó el volumen Cartas familiares; en Bolonia se entretuvo realizando diversas traducciones, como la de las </w:t>
      </w:r>
      <w:r w:rsidR="00531EE9" w:rsidRPr="00FE3EF9">
        <w:rPr>
          <w:rFonts w:ascii="Arial" w:hAnsi="Arial" w:cs="Arial"/>
          <w:b/>
          <w:i/>
          <w:iCs/>
        </w:rPr>
        <w:t xml:space="preserve">Cartas de </w:t>
      </w:r>
      <w:proofErr w:type="spellStart"/>
      <w:r w:rsidR="00531EE9" w:rsidRPr="00FE3EF9">
        <w:rPr>
          <w:rFonts w:ascii="Arial" w:hAnsi="Arial" w:cs="Arial"/>
          <w:b/>
          <w:i/>
          <w:iCs/>
        </w:rPr>
        <w:t>Jose</w:t>
      </w:r>
      <w:proofErr w:type="spellEnd"/>
      <w:r w:rsidR="00531EE9" w:rsidRPr="00FE3EF9">
        <w:rPr>
          <w:rFonts w:ascii="Arial" w:hAnsi="Arial" w:cs="Arial"/>
          <w:b/>
          <w:i/>
          <w:iCs/>
        </w:rPr>
        <w:t xml:space="preserve"> Antonio </w:t>
      </w:r>
      <w:proofErr w:type="spellStart"/>
      <w:r w:rsidR="00531EE9" w:rsidRPr="00FE3EF9">
        <w:rPr>
          <w:rFonts w:ascii="Arial" w:hAnsi="Arial" w:cs="Arial"/>
          <w:b/>
          <w:i/>
          <w:iCs/>
        </w:rPr>
        <w:t>Constantini</w:t>
      </w:r>
      <w:proofErr w:type="spellEnd"/>
      <w:r w:rsidR="00531EE9" w:rsidRPr="00FE3EF9">
        <w:rPr>
          <w:rFonts w:ascii="Arial" w:hAnsi="Arial" w:cs="Arial"/>
          <w:b/>
        </w:rPr>
        <w:t xml:space="preserve"> en ocho tomos, que acabó en los Estados Pontificios, del </w:t>
      </w:r>
      <w:r w:rsidR="00531EE9" w:rsidRPr="00FE3EF9">
        <w:rPr>
          <w:rFonts w:ascii="Arial" w:hAnsi="Arial" w:cs="Arial"/>
          <w:b/>
          <w:i/>
          <w:iCs/>
        </w:rPr>
        <w:t>Arte de encomendarse a Dios</w:t>
      </w:r>
      <w:r w:rsidR="00531EE9" w:rsidRPr="00FE3EF9">
        <w:rPr>
          <w:rFonts w:ascii="Arial" w:hAnsi="Arial" w:cs="Arial"/>
          <w:b/>
        </w:rPr>
        <w:t xml:space="preserve"> del padre </w:t>
      </w:r>
      <w:proofErr w:type="spellStart"/>
      <w:r w:rsidR="00531EE9" w:rsidRPr="00FE3EF9">
        <w:rPr>
          <w:rFonts w:ascii="Arial" w:hAnsi="Arial" w:cs="Arial"/>
          <w:b/>
        </w:rPr>
        <w:t>Bellati</w:t>
      </w:r>
      <w:proofErr w:type="spellEnd"/>
      <w:r w:rsidR="00531EE9" w:rsidRPr="00FE3EF9">
        <w:rPr>
          <w:rFonts w:ascii="Arial" w:hAnsi="Arial" w:cs="Arial"/>
          <w:b/>
        </w:rPr>
        <w:t xml:space="preserve"> y la de la famosa novela picaresca de </w:t>
      </w:r>
      <w:hyperlink r:id="rId36" w:tooltip="Alain-René Lesage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 xml:space="preserve">Alain-René </w:t>
        </w:r>
        <w:proofErr w:type="spellStart"/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Lesage</w:t>
        </w:r>
        <w:proofErr w:type="spellEnd"/>
      </w:hyperlink>
      <w:r w:rsidR="00531EE9" w:rsidRPr="00FE3EF9">
        <w:rPr>
          <w:rFonts w:ascii="Arial" w:hAnsi="Arial" w:cs="Arial"/>
          <w:b/>
        </w:rPr>
        <w:t xml:space="preserve">, </w:t>
      </w:r>
      <w:r w:rsidR="00531EE9" w:rsidRPr="00FE3EF9">
        <w:rPr>
          <w:rFonts w:ascii="Arial" w:hAnsi="Arial" w:cs="Arial"/>
          <w:b/>
          <w:i/>
          <w:iCs/>
        </w:rPr>
        <w:t>Gil Blas de Santillana</w:t>
      </w:r>
      <w:r w:rsidR="00531EE9" w:rsidRPr="00FE3EF9">
        <w:rPr>
          <w:rFonts w:ascii="Arial" w:hAnsi="Arial" w:cs="Arial"/>
          <w:b/>
        </w:rPr>
        <w:t>, en cuyo prólogo acusó al autor francés de haber saqueado y traducido diferentes novelas españolas del género para componer la suya; esta tradu</w:t>
      </w:r>
      <w:r w:rsidR="00531EE9" w:rsidRPr="00FE3EF9">
        <w:rPr>
          <w:rFonts w:ascii="Arial" w:hAnsi="Arial" w:cs="Arial"/>
          <w:b/>
        </w:rPr>
        <w:t>c</w:t>
      </w:r>
      <w:r w:rsidR="00531EE9" w:rsidRPr="00FE3EF9">
        <w:rPr>
          <w:rFonts w:ascii="Arial" w:hAnsi="Arial" w:cs="Arial"/>
          <w:b/>
        </w:rPr>
        <w:t xml:space="preserve">ción fue impresa en 1787 y 1788; la traducción tuvo tal éxito que se conocen no menos de cincuenta y seis reimpresiones antes de comenzar el siglo XX. </w:t>
      </w:r>
    </w:p>
    <w:p w:rsidR="00FE3EF9" w:rsidRDefault="00FE3EF9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31EE9" w:rsidRPr="00FE3EF9">
        <w:rPr>
          <w:rFonts w:ascii="Arial" w:hAnsi="Arial" w:cs="Arial"/>
          <w:b/>
        </w:rPr>
        <w:t>Falleció en 1781. En 1803 el sacerdote José Ignacio de Salas imprimió su biografía en Madrid y en el taller de Ibarra con el título Compendio histórico de la vida, carácter moral y literario del célebre padre Isla con la noticia analítica de todos sus escritos, pagada por su entregada hermana, también editora de muchas otras obras de su hermano.</w:t>
      </w:r>
    </w:p>
    <w:p w:rsidR="00FE3EF9" w:rsidRPr="00FE3EF9" w:rsidRDefault="00FE3EF9" w:rsidP="00FE3EF9">
      <w:pPr>
        <w:pStyle w:val="NormalWeb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  <w:r w:rsidRPr="00FE3EF9">
        <w:rPr>
          <w:rFonts w:ascii="Arial" w:hAnsi="Arial" w:cs="Arial"/>
          <w:b/>
          <w:color w:val="FF0000"/>
          <w:sz w:val="28"/>
          <w:szCs w:val="28"/>
        </w:rPr>
        <w:t>Las obras del P. Isla</w:t>
      </w:r>
    </w:p>
    <w:p w:rsidR="00531EE9" w:rsidRPr="00FE3EF9" w:rsidRDefault="00FE3EF9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31EE9" w:rsidRPr="00FE3EF9">
        <w:rPr>
          <w:rFonts w:ascii="Arial" w:hAnsi="Arial" w:cs="Arial"/>
          <w:b/>
        </w:rPr>
        <w:t xml:space="preserve"> Isla fue autor de varias obras satíricas como los </w:t>
      </w:r>
      <w:r w:rsidR="00531EE9" w:rsidRPr="00FE3EF9">
        <w:rPr>
          <w:rFonts w:ascii="Arial" w:hAnsi="Arial" w:cs="Arial"/>
          <w:b/>
          <w:i/>
          <w:iCs/>
        </w:rPr>
        <w:t>Papeles crítico-apologéticos</w:t>
      </w:r>
      <w:r w:rsidR="00531EE9" w:rsidRPr="00FE3EF9">
        <w:rPr>
          <w:rFonts w:ascii="Arial" w:hAnsi="Arial" w:cs="Arial"/>
          <w:b/>
        </w:rPr>
        <w:t xml:space="preserve"> (1726), </w:t>
      </w:r>
      <w:r w:rsidR="00531EE9" w:rsidRPr="00FE3EF9">
        <w:rPr>
          <w:rFonts w:ascii="Arial" w:hAnsi="Arial" w:cs="Arial"/>
          <w:b/>
          <w:i/>
          <w:iCs/>
        </w:rPr>
        <w:t>El tapabocas</w:t>
      </w:r>
      <w:r w:rsidR="00531EE9" w:rsidRPr="00FE3EF9">
        <w:rPr>
          <w:rFonts w:ascii="Arial" w:hAnsi="Arial" w:cs="Arial"/>
          <w:b/>
        </w:rPr>
        <w:t xml:space="preserve"> (1727), las </w:t>
      </w:r>
      <w:r w:rsidR="00531EE9" w:rsidRPr="00FE3EF9">
        <w:rPr>
          <w:rFonts w:ascii="Arial" w:hAnsi="Arial" w:cs="Arial"/>
          <w:b/>
          <w:i/>
          <w:iCs/>
        </w:rPr>
        <w:t>Cartas de Juan de la Encina</w:t>
      </w:r>
      <w:r w:rsidR="00531EE9" w:rsidRPr="00FE3EF9">
        <w:rPr>
          <w:rFonts w:ascii="Arial" w:hAnsi="Arial" w:cs="Arial"/>
          <w:b/>
        </w:rPr>
        <w:t xml:space="preserve"> (1732), una especie de colección de chi</w:t>
      </w:r>
      <w:r w:rsidR="00531EE9" w:rsidRPr="00FE3EF9">
        <w:rPr>
          <w:rFonts w:ascii="Arial" w:hAnsi="Arial" w:cs="Arial"/>
          <w:b/>
        </w:rPr>
        <w:t>s</w:t>
      </w:r>
      <w:r w:rsidR="00531EE9" w:rsidRPr="00FE3EF9">
        <w:rPr>
          <w:rFonts w:ascii="Arial" w:hAnsi="Arial" w:cs="Arial"/>
          <w:b/>
        </w:rPr>
        <w:t xml:space="preserve">tes escatológicos dirigida contra un médico y cirujano segoviano a su juicio bastante malo, José Carmona; </w:t>
      </w:r>
      <w:r w:rsidR="00531EE9" w:rsidRPr="00FE3EF9">
        <w:rPr>
          <w:rFonts w:ascii="Arial" w:hAnsi="Arial" w:cs="Arial"/>
          <w:b/>
          <w:i/>
          <w:iCs/>
        </w:rPr>
        <w:t>Juventud triunfante</w:t>
      </w:r>
      <w:r w:rsidR="00531EE9" w:rsidRPr="00FE3EF9">
        <w:rPr>
          <w:rFonts w:ascii="Arial" w:hAnsi="Arial" w:cs="Arial"/>
          <w:b/>
        </w:rPr>
        <w:t xml:space="preserve"> (1727), y </w:t>
      </w:r>
      <w:r w:rsidR="00531EE9" w:rsidRPr="00FE3EF9">
        <w:rPr>
          <w:rFonts w:ascii="Arial" w:hAnsi="Arial" w:cs="Arial"/>
          <w:b/>
          <w:i/>
          <w:iCs/>
        </w:rPr>
        <w:t>Triunfo del amor y de la lealtad</w:t>
      </w:r>
      <w:r w:rsidR="00531EE9" w:rsidRPr="00FE3EF9">
        <w:rPr>
          <w:rFonts w:ascii="Arial" w:hAnsi="Arial" w:cs="Arial"/>
          <w:b/>
        </w:rPr>
        <w:t xml:space="preserve">. </w:t>
      </w:r>
      <w:r w:rsidR="00531EE9" w:rsidRPr="00FE3EF9">
        <w:rPr>
          <w:rFonts w:ascii="Arial" w:hAnsi="Arial" w:cs="Arial"/>
          <w:b/>
          <w:i/>
          <w:iCs/>
        </w:rPr>
        <w:t>Día grande de Navarra</w:t>
      </w:r>
      <w:r w:rsidR="00531EE9" w:rsidRPr="00FE3EF9">
        <w:rPr>
          <w:rFonts w:ascii="Arial" w:hAnsi="Arial" w:cs="Arial"/>
          <w:b/>
        </w:rPr>
        <w:t xml:space="preserve"> (1746); y pocos años después de su muerte su hermana publicó varios volúmenes de Cartas familiares y sermones, que cuentan entre lo mejor de su prosa. Algunas obras espurias se publicaron con otras auténticas en el </w:t>
      </w:r>
      <w:r w:rsidR="00531EE9" w:rsidRPr="00FE3EF9">
        <w:rPr>
          <w:rFonts w:ascii="Arial" w:hAnsi="Arial" w:cs="Arial"/>
          <w:b/>
          <w:i/>
          <w:iCs/>
        </w:rPr>
        <w:t>Rebusco de las obras literarias...</w:t>
      </w:r>
      <w:r w:rsidR="00531EE9" w:rsidRPr="00FE3EF9">
        <w:rPr>
          <w:rFonts w:ascii="Arial" w:hAnsi="Arial" w:cs="Arial"/>
          <w:b/>
        </w:rPr>
        <w:t xml:space="preserve"> (1790 y 1797) </w:t>
      </w:r>
    </w:p>
    <w:p w:rsidR="006460C4" w:rsidRDefault="00FE3EF9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31EE9" w:rsidRPr="00FE3EF9">
        <w:rPr>
          <w:rFonts w:ascii="Arial" w:hAnsi="Arial" w:cs="Arial"/>
          <w:b/>
        </w:rPr>
        <w:t>La fama de Isla y su puesto en la historia de la literatura española están vinculados pa</w:t>
      </w:r>
      <w:r w:rsidR="00531EE9" w:rsidRPr="00FE3EF9">
        <w:rPr>
          <w:rFonts w:ascii="Arial" w:hAnsi="Arial" w:cs="Arial"/>
          <w:b/>
        </w:rPr>
        <w:t>r</w:t>
      </w:r>
      <w:r w:rsidR="00531EE9" w:rsidRPr="00FE3EF9">
        <w:rPr>
          <w:rFonts w:ascii="Arial" w:hAnsi="Arial" w:cs="Arial"/>
          <w:b/>
        </w:rPr>
        <w:t xml:space="preserve">ticularmente a su sátira contra los predicadores de su tiempo. </w:t>
      </w:r>
    </w:p>
    <w:p w:rsidR="00531EE9" w:rsidRPr="00FE3EF9" w:rsidRDefault="006460C4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31EE9" w:rsidRPr="00FE3EF9">
        <w:rPr>
          <w:rFonts w:ascii="Arial" w:hAnsi="Arial" w:cs="Arial"/>
          <w:b/>
        </w:rPr>
        <w:t xml:space="preserve">El obispo de Palencia se opuso a que la obra fuera impresa en su diócesis, por lo que Isla la hizo publicar en Madrid, y el </w:t>
      </w:r>
      <w:hyperlink r:id="rId37" w:tooltip="22 de febrero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22 de febrero</w:t>
        </w:r>
      </w:hyperlink>
      <w:r w:rsidR="00531EE9" w:rsidRPr="00FE3EF9">
        <w:rPr>
          <w:rFonts w:ascii="Arial" w:hAnsi="Arial" w:cs="Arial"/>
          <w:b/>
        </w:rPr>
        <w:t xml:space="preserve"> de </w:t>
      </w:r>
      <w:hyperlink r:id="rId38" w:tooltip="1758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1758</w:t>
        </w:r>
      </w:hyperlink>
      <w:r w:rsidR="00531EE9" w:rsidRPr="00FE3EF9">
        <w:rPr>
          <w:rFonts w:ascii="Arial" w:hAnsi="Arial" w:cs="Arial"/>
          <w:b/>
        </w:rPr>
        <w:t xml:space="preserve"> aparecía la primera parte bajo el título de </w:t>
      </w:r>
      <w:r w:rsidR="00531EE9" w:rsidRPr="00FE3EF9">
        <w:rPr>
          <w:rFonts w:ascii="Arial" w:hAnsi="Arial" w:cs="Arial"/>
          <w:b/>
          <w:i/>
          <w:iCs/>
        </w:rPr>
        <w:t xml:space="preserve">Historia del famoso predicador </w:t>
      </w:r>
      <w:hyperlink r:id="rId39" w:tooltip="Gerundio de Campazas" w:history="1">
        <w:r w:rsidR="00531EE9" w:rsidRPr="00FE3EF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Gerundio de </w:t>
        </w:r>
        <w:proofErr w:type="spellStart"/>
        <w:r w:rsidR="00531EE9" w:rsidRPr="00FE3EF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Campazas</w:t>
        </w:r>
        <w:proofErr w:type="spellEnd"/>
      </w:hyperlink>
      <w:r w:rsidR="00531EE9" w:rsidRPr="00FE3EF9">
        <w:rPr>
          <w:rFonts w:ascii="Arial" w:hAnsi="Arial" w:cs="Arial"/>
          <w:b/>
          <w:i/>
          <w:iCs/>
        </w:rPr>
        <w:t>, alias Zotes</w:t>
      </w:r>
      <w:r w:rsidR="00531EE9" w:rsidRPr="00FE3EF9">
        <w:rPr>
          <w:rFonts w:ascii="Arial" w:hAnsi="Arial" w:cs="Arial"/>
          <w:b/>
        </w:rPr>
        <w:t xml:space="preserve">. De los 1500 ejemplares que se imprimieron, se vendieron 800 en las primeras veinticuatro horas, y la edición quedó agotada en tres días. </w:t>
      </w:r>
    </w:p>
    <w:p w:rsidR="00531EE9" w:rsidRPr="00FE3EF9" w:rsidRDefault="003E3546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 w:rsidR="00531EE9" w:rsidRPr="00FE3EF9">
        <w:rPr>
          <w:rFonts w:ascii="Arial" w:hAnsi="Arial" w:cs="Arial"/>
          <w:b/>
        </w:rPr>
        <w:t xml:space="preserve">El Consejo de la Inquisición, el </w:t>
      </w:r>
      <w:hyperlink r:id="rId40" w:tooltip="14 de marzo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14 de marzo</w:t>
        </w:r>
      </w:hyperlink>
      <w:r w:rsidR="00531EE9" w:rsidRPr="00FE3EF9">
        <w:rPr>
          <w:rFonts w:ascii="Arial" w:hAnsi="Arial" w:cs="Arial"/>
          <w:b/>
        </w:rPr>
        <w:t xml:space="preserve"> de </w:t>
      </w:r>
      <w:hyperlink r:id="rId41" w:tooltip="1758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1758</w:t>
        </w:r>
      </w:hyperlink>
      <w:r w:rsidR="00531EE9" w:rsidRPr="00FE3EF9">
        <w:rPr>
          <w:rFonts w:ascii="Arial" w:hAnsi="Arial" w:cs="Arial"/>
          <w:b/>
        </w:rPr>
        <w:t>, ordenó suspender «hasta nueva orden» la reimpresión de la primera parte y la impresión de la segunda. Más tarde, prohibió el libro, por decreto del 20 de mayo de 1760, después de un proceso de dos años. La s</w:t>
      </w:r>
      <w:r w:rsidR="00531EE9" w:rsidRPr="00FE3EF9">
        <w:rPr>
          <w:rFonts w:ascii="Arial" w:hAnsi="Arial" w:cs="Arial"/>
          <w:b/>
        </w:rPr>
        <w:t>e</w:t>
      </w:r>
      <w:r w:rsidR="00531EE9" w:rsidRPr="00FE3EF9">
        <w:rPr>
          <w:rFonts w:ascii="Arial" w:hAnsi="Arial" w:cs="Arial"/>
          <w:b/>
        </w:rPr>
        <w:t xml:space="preserve">gunda parte apareció en edición clandestina, en </w:t>
      </w:r>
      <w:hyperlink r:id="rId42" w:tooltip="1768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1768</w:t>
        </w:r>
      </w:hyperlink>
      <w:r w:rsidR="00531EE9" w:rsidRPr="00FE3EF9">
        <w:rPr>
          <w:rFonts w:ascii="Arial" w:hAnsi="Arial" w:cs="Arial"/>
          <w:b/>
        </w:rPr>
        <w:t xml:space="preserve"> y la Inquisición la prohibió igualme</w:t>
      </w:r>
      <w:r w:rsidR="00531EE9" w:rsidRPr="00FE3EF9">
        <w:rPr>
          <w:rFonts w:ascii="Arial" w:hAnsi="Arial" w:cs="Arial"/>
          <w:b/>
        </w:rPr>
        <w:t>n</w:t>
      </w:r>
      <w:r w:rsidR="00531EE9" w:rsidRPr="00FE3EF9">
        <w:rPr>
          <w:rFonts w:ascii="Arial" w:hAnsi="Arial" w:cs="Arial"/>
          <w:b/>
        </w:rPr>
        <w:t xml:space="preserve">te por decreto de 1766. </w:t>
      </w:r>
    </w:p>
    <w:p w:rsidR="00531EE9" w:rsidRPr="00FE3EF9" w:rsidRDefault="006460C4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31EE9" w:rsidRPr="00FE3EF9">
        <w:rPr>
          <w:rFonts w:ascii="Arial" w:hAnsi="Arial" w:cs="Arial"/>
          <w:b/>
        </w:rPr>
        <w:t xml:space="preserve">Aunque el propósito de Isla al escribir la obra era mejorar la predicación, uno de los fundamentos de la acción pastoral, la parte satírica del libro contribuyó a alimentar la mala imagen de los miembros de las </w:t>
      </w:r>
      <w:hyperlink r:id="rId43" w:tooltip="Clero regular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órdenes religiosas</w:t>
        </w:r>
      </w:hyperlink>
      <w:r w:rsidR="00531EE9" w:rsidRPr="00FE3EF9">
        <w:rPr>
          <w:rFonts w:ascii="Arial" w:hAnsi="Arial" w:cs="Arial"/>
          <w:b/>
        </w:rPr>
        <w:t xml:space="preserve"> entre las clases populares, y fue utiliz</w:t>
      </w:r>
      <w:r w:rsidR="00531EE9" w:rsidRPr="00FE3EF9">
        <w:rPr>
          <w:rFonts w:ascii="Arial" w:hAnsi="Arial" w:cs="Arial"/>
          <w:b/>
        </w:rPr>
        <w:t>a</w:t>
      </w:r>
      <w:r w:rsidR="00531EE9" w:rsidRPr="00FE3EF9">
        <w:rPr>
          <w:rFonts w:ascii="Arial" w:hAnsi="Arial" w:cs="Arial"/>
          <w:b/>
        </w:rPr>
        <w:t xml:space="preserve">da como argumento por el </w:t>
      </w:r>
      <w:hyperlink r:id="rId44" w:tooltip="Anticlericalismo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</w:rPr>
          <w:t>anticlericalismo</w:t>
        </w:r>
      </w:hyperlink>
      <w:r w:rsidR="00531EE9" w:rsidRPr="00FE3EF9">
        <w:rPr>
          <w:rFonts w:ascii="Arial" w:hAnsi="Arial" w:cs="Arial"/>
          <w:b/>
        </w:rPr>
        <w:t xml:space="preserve"> del siglo siguiente.</w:t>
      </w:r>
      <w:hyperlink r:id="rId45" w:anchor="cite_note-3" w:history="1">
        <w:r w:rsidR="00531EE9" w:rsidRPr="00FE3EF9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3</w:t>
        </w:r>
      </w:hyperlink>
      <w:r w:rsidR="00531EE9" w:rsidRPr="00FE3EF9">
        <w:rPr>
          <w:rFonts w:ascii="Arial" w:hAnsi="Arial" w:cs="Arial"/>
          <w:b/>
        </w:rPr>
        <w:t xml:space="preserve">​ </w:t>
      </w:r>
    </w:p>
    <w:p w:rsidR="00531EE9" w:rsidRPr="006460C4" w:rsidRDefault="00531EE9" w:rsidP="00FE3EF9">
      <w:pPr>
        <w:pStyle w:val="Ttulo3"/>
        <w:jc w:val="both"/>
        <w:rPr>
          <w:rFonts w:ascii="Arial" w:hAnsi="Arial" w:cs="Arial"/>
          <w:color w:val="FF0000"/>
          <w:sz w:val="24"/>
          <w:szCs w:val="24"/>
        </w:rPr>
      </w:pPr>
      <w:r w:rsidRPr="006460C4">
        <w:rPr>
          <w:rStyle w:val="mw-headline"/>
          <w:rFonts w:ascii="Arial" w:hAnsi="Arial" w:cs="Arial"/>
          <w:color w:val="FF0000"/>
          <w:sz w:val="24"/>
          <w:szCs w:val="24"/>
        </w:rPr>
        <w:t>Argumento</w:t>
      </w:r>
    </w:p>
    <w:p w:rsidR="00FE3EF9" w:rsidRDefault="00531EE9" w:rsidP="00FE3EF9">
      <w:pPr>
        <w:pStyle w:val="NormalWeb"/>
        <w:jc w:val="both"/>
        <w:rPr>
          <w:rFonts w:ascii="Arial" w:hAnsi="Arial" w:cs="Arial"/>
          <w:b/>
        </w:rPr>
      </w:pPr>
      <w:r w:rsidRPr="00FE3EF9">
        <w:rPr>
          <w:rFonts w:ascii="Arial" w:hAnsi="Arial" w:cs="Arial"/>
          <w:b/>
        </w:rPr>
        <w:t xml:space="preserve">Casi es innecesario describirle al lector la trama. Su protagonista nace en </w:t>
      </w:r>
      <w:proofErr w:type="spellStart"/>
      <w:r w:rsidRPr="00FE3EF9">
        <w:rPr>
          <w:rFonts w:ascii="Arial" w:hAnsi="Arial" w:cs="Arial"/>
          <w:b/>
        </w:rPr>
        <w:t>Campazas</w:t>
      </w:r>
      <w:proofErr w:type="spellEnd"/>
      <w:r w:rsidRPr="00FE3EF9">
        <w:rPr>
          <w:rFonts w:ascii="Arial" w:hAnsi="Arial" w:cs="Arial"/>
          <w:b/>
        </w:rPr>
        <w:t>, pr</w:t>
      </w:r>
      <w:r w:rsidRPr="00FE3EF9">
        <w:rPr>
          <w:rFonts w:ascii="Arial" w:hAnsi="Arial" w:cs="Arial"/>
          <w:b/>
        </w:rPr>
        <w:t>o</w:t>
      </w:r>
      <w:r w:rsidRPr="00FE3EF9">
        <w:rPr>
          <w:rFonts w:ascii="Arial" w:hAnsi="Arial" w:cs="Arial"/>
          <w:b/>
        </w:rPr>
        <w:t xml:space="preserve">vincia de León, hijo del labrador Antón Zotes y de la tía Catalina Rebollo, su mujer. Tras estudiar sus primeras letras en la escuela rural de </w:t>
      </w:r>
      <w:proofErr w:type="spellStart"/>
      <w:r w:rsidRPr="00FE3EF9">
        <w:rPr>
          <w:rFonts w:ascii="Arial" w:hAnsi="Arial" w:cs="Arial"/>
          <w:b/>
        </w:rPr>
        <w:t>Villaornate</w:t>
      </w:r>
      <w:proofErr w:type="spellEnd"/>
      <w:r w:rsidRPr="00FE3EF9">
        <w:rPr>
          <w:rFonts w:ascii="Arial" w:hAnsi="Arial" w:cs="Arial"/>
          <w:b/>
        </w:rPr>
        <w:t xml:space="preserve"> y gramática latina con un dómine pedante y estrafalario de las cercanías, apellidado Zancas-Largas, decide de rondón meterse fraile, conquistado por la descripción de la regalada vida de convento que le hace un lego de paso por su casa.</w:t>
      </w:r>
    </w:p>
    <w:p w:rsidR="00531EE9" w:rsidRPr="00FE3EF9" w:rsidRDefault="00FE3EF9" w:rsidP="00FE3EF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31EE9" w:rsidRPr="00FE3EF9">
        <w:rPr>
          <w:rFonts w:ascii="Arial" w:hAnsi="Arial" w:cs="Arial"/>
          <w:b/>
        </w:rPr>
        <w:t xml:space="preserve"> Acabado el noviciado sin haber entendido palabra en sus estudios, cae en manos del predicador mayor del convento, fray Blas, que toma a Gerundio por su cuenta, lo encamina hacia la oratoria y lo forma según su propio estilo. La novela, que consta de dos partes con tres libros cada una, es de considerable extensión, y sin embargo, no pasa de las primeras escaramuzas de fray Gerundio, que solo predica ante el lector dos sermones y medio. El resto de la obra lo componen las enseñanzas de fray Blas a su pupilo. </w:t>
      </w:r>
    </w:p>
    <w:p w:rsidR="00531EE9" w:rsidRPr="006460C4" w:rsidRDefault="00531EE9" w:rsidP="00FE3EF9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6460C4">
        <w:rPr>
          <w:rStyle w:val="mw-headline"/>
          <w:rFonts w:ascii="Arial" w:hAnsi="Arial" w:cs="Arial"/>
          <w:color w:val="FF0000"/>
          <w:sz w:val="24"/>
          <w:szCs w:val="24"/>
        </w:rPr>
        <w:t>Obras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>Papeles crítico-apologéticos</w:t>
      </w:r>
      <w:r w:rsidRPr="00FE3EF9">
        <w:rPr>
          <w:b/>
        </w:rPr>
        <w:t xml:space="preserve"> (</w:t>
      </w:r>
      <w:hyperlink r:id="rId46" w:tooltip="1726" w:history="1">
        <w:r w:rsidRPr="00FE3EF9">
          <w:rPr>
            <w:rStyle w:val="Hipervnculo"/>
            <w:b/>
            <w:color w:val="auto"/>
            <w:u w:val="none"/>
          </w:rPr>
          <w:t>1726</w:t>
        </w:r>
      </w:hyperlink>
      <w:r w:rsidRPr="00FE3EF9">
        <w:rPr>
          <w:b/>
        </w:rPr>
        <w:t>)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>El tapabocas</w:t>
      </w:r>
      <w:r w:rsidRPr="00FE3EF9">
        <w:rPr>
          <w:b/>
        </w:rPr>
        <w:t xml:space="preserve"> (</w:t>
      </w:r>
      <w:hyperlink r:id="rId47" w:tooltip="1727" w:history="1">
        <w:r w:rsidRPr="00FE3EF9">
          <w:rPr>
            <w:rStyle w:val="Hipervnculo"/>
            <w:b/>
            <w:color w:val="auto"/>
            <w:u w:val="none"/>
          </w:rPr>
          <w:t>1727</w:t>
        </w:r>
      </w:hyperlink>
      <w:r w:rsidRPr="00FE3EF9">
        <w:rPr>
          <w:b/>
        </w:rPr>
        <w:t>)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>Juventud triunfante</w:t>
      </w:r>
      <w:r w:rsidRPr="00FE3EF9">
        <w:rPr>
          <w:b/>
        </w:rPr>
        <w:t xml:space="preserve"> (1727)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 xml:space="preserve">Cartas de Juan de la Encina. Obra de... </w:t>
      </w:r>
      <w:proofErr w:type="spellStart"/>
      <w:r w:rsidRPr="00FE3EF9">
        <w:rPr>
          <w:b/>
          <w:i/>
          <w:iCs/>
        </w:rPr>
        <w:t>Josef</w:t>
      </w:r>
      <w:proofErr w:type="spellEnd"/>
      <w:r w:rsidRPr="00FE3EF9">
        <w:rPr>
          <w:b/>
          <w:i/>
          <w:iCs/>
        </w:rPr>
        <w:t xml:space="preserve"> Francisco de Isla... contra un libro que escribió don </w:t>
      </w:r>
      <w:proofErr w:type="spellStart"/>
      <w:r w:rsidRPr="00FE3EF9">
        <w:rPr>
          <w:b/>
          <w:i/>
          <w:iCs/>
        </w:rPr>
        <w:t>Josef</w:t>
      </w:r>
      <w:proofErr w:type="spellEnd"/>
      <w:r w:rsidRPr="00FE3EF9">
        <w:rPr>
          <w:b/>
          <w:i/>
          <w:iCs/>
        </w:rPr>
        <w:t xml:space="preserve"> Carmona, cirujano... Intitulado: «Método Racional de curar Sab</w:t>
      </w:r>
      <w:r w:rsidRPr="00FE3EF9">
        <w:rPr>
          <w:b/>
          <w:i/>
          <w:iCs/>
        </w:rPr>
        <w:t>a</w:t>
      </w:r>
      <w:r w:rsidRPr="00FE3EF9">
        <w:rPr>
          <w:b/>
          <w:i/>
          <w:iCs/>
        </w:rPr>
        <w:t>ñones»</w:t>
      </w:r>
      <w:r w:rsidRPr="00FE3EF9">
        <w:rPr>
          <w:b/>
        </w:rPr>
        <w:t xml:space="preserve"> (</w:t>
      </w:r>
      <w:hyperlink r:id="rId48" w:tooltip="1732" w:history="1">
        <w:r w:rsidRPr="00FE3EF9">
          <w:rPr>
            <w:rStyle w:val="Hipervnculo"/>
            <w:b/>
            <w:color w:val="auto"/>
            <w:u w:val="none"/>
          </w:rPr>
          <w:t>1732</w:t>
        </w:r>
      </w:hyperlink>
      <w:r w:rsidRPr="00FE3EF9">
        <w:rPr>
          <w:b/>
        </w:rPr>
        <w:t>)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>Triunfo del amor y de la lealtad. Día grande de Navarra</w:t>
      </w:r>
      <w:r w:rsidRPr="00FE3EF9">
        <w:rPr>
          <w:b/>
        </w:rPr>
        <w:t xml:space="preserve"> (</w:t>
      </w:r>
      <w:hyperlink r:id="rId49" w:tooltip="1746" w:history="1">
        <w:r w:rsidRPr="00FE3EF9">
          <w:rPr>
            <w:rStyle w:val="Hipervnculo"/>
            <w:b/>
            <w:color w:val="auto"/>
            <w:u w:val="none"/>
          </w:rPr>
          <w:t>1746</w:t>
        </w:r>
      </w:hyperlink>
      <w:r w:rsidRPr="00FE3EF9">
        <w:rPr>
          <w:b/>
        </w:rPr>
        <w:t>)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 xml:space="preserve">Historia del famoso predicador </w:t>
      </w:r>
      <w:hyperlink r:id="rId50" w:tooltip="Fray Gerundio de Campazas" w:history="1">
        <w:r w:rsidRPr="00FE3EF9">
          <w:rPr>
            <w:rStyle w:val="Hipervnculo"/>
            <w:b/>
            <w:i/>
            <w:iCs/>
            <w:color w:val="auto"/>
            <w:u w:val="none"/>
          </w:rPr>
          <w:t xml:space="preserve">Fray Gerundio de </w:t>
        </w:r>
        <w:proofErr w:type="spellStart"/>
        <w:r w:rsidRPr="00FE3EF9">
          <w:rPr>
            <w:rStyle w:val="Hipervnculo"/>
            <w:b/>
            <w:i/>
            <w:iCs/>
            <w:color w:val="auto"/>
            <w:u w:val="none"/>
          </w:rPr>
          <w:t>Campazas</w:t>
        </w:r>
        <w:proofErr w:type="spellEnd"/>
      </w:hyperlink>
      <w:r w:rsidRPr="00FE3EF9">
        <w:rPr>
          <w:b/>
          <w:i/>
          <w:iCs/>
        </w:rPr>
        <w:t>, alias Zotes</w:t>
      </w:r>
      <w:r w:rsidRPr="00FE3EF9">
        <w:rPr>
          <w:b/>
        </w:rPr>
        <w:t>. 1758 prim</w:t>
      </w:r>
      <w:r w:rsidRPr="00FE3EF9">
        <w:rPr>
          <w:b/>
        </w:rPr>
        <w:t>e</w:t>
      </w:r>
      <w:r w:rsidRPr="00FE3EF9">
        <w:rPr>
          <w:b/>
        </w:rPr>
        <w:t>ra parte y 1768 la segunda.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>Mercurio general de Europa, lista de sucesos varios</w:t>
      </w:r>
      <w:r w:rsidRPr="00FE3EF9">
        <w:rPr>
          <w:b/>
        </w:rPr>
        <w:t>, 1758.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>Los aldeanos críticos o cartas críticas sobre lo que se verá</w:t>
      </w:r>
      <w:r w:rsidRPr="00FE3EF9">
        <w:rPr>
          <w:b/>
        </w:rPr>
        <w:t>, Madrid, 1759.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>Cartas familiares</w:t>
      </w:r>
      <w:r w:rsidRPr="00FE3EF9">
        <w:rPr>
          <w:b/>
        </w:rPr>
        <w:t xml:space="preserve"> (1786). Hay ediciones en Barcelona, 1883, y León, 1903.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 xml:space="preserve">Cartas a mi </w:t>
      </w:r>
      <w:proofErr w:type="spellStart"/>
      <w:r w:rsidRPr="00FE3EF9">
        <w:rPr>
          <w:b/>
          <w:i/>
          <w:iCs/>
        </w:rPr>
        <w:t>tia</w:t>
      </w:r>
      <w:proofErr w:type="spellEnd"/>
      <w:r w:rsidRPr="00FE3EF9">
        <w:rPr>
          <w:b/>
          <w:i/>
          <w:iCs/>
        </w:rPr>
        <w:t xml:space="preserve"> la de Albacete</w:t>
      </w:r>
      <w:r w:rsidRPr="00FE3EF9">
        <w:rPr>
          <w:b/>
        </w:rPr>
        <w:t xml:space="preserve"> (1787)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>Reflexiones cristianas sobre las grandes verdades de la fe</w:t>
      </w:r>
      <w:r w:rsidRPr="00FE3EF9">
        <w:rPr>
          <w:b/>
        </w:rPr>
        <w:t>, Madrid, 1785.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>Cartas atrasadas del Parnaso</w:t>
      </w:r>
      <w:r w:rsidRPr="00FE3EF9">
        <w:rPr>
          <w:b/>
        </w:rPr>
        <w:t xml:space="preserve"> y </w:t>
      </w:r>
      <w:r w:rsidRPr="00FE3EF9">
        <w:rPr>
          <w:b/>
          <w:i/>
          <w:iCs/>
        </w:rPr>
        <w:t xml:space="preserve">Sueño escrito por el padre </w:t>
      </w:r>
      <w:proofErr w:type="spellStart"/>
      <w:r w:rsidRPr="00FE3EF9">
        <w:rPr>
          <w:b/>
          <w:i/>
          <w:iCs/>
        </w:rPr>
        <w:t>Josef</w:t>
      </w:r>
      <w:proofErr w:type="spellEnd"/>
      <w:r w:rsidRPr="00FE3EF9">
        <w:rPr>
          <w:b/>
          <w:i/>
          <w:iCs/>
        </w:rPr>
        <w:t xml:space="preserve"> Francisco de Isla en la exaltación del Señor D. Carlos III (que Dios guarde) al trono de España</w:t>
      </w:r>
      <w:r w:rsidRPr="00FE3EF9">
        <w:rPr>
          <w:b/>
        </w:rPr>
        <w:t xml:space="preserve">, Madrid: Oficina de </w:t>
      </w:r>
      <w:proofErr w:type="spellStart"/>
      <w:r w:rsidRPr="00FE3EF9">
        <w:rPr>
          <w:b/>
        </w:rPr>
        <w:t>Pantaleon</w:t>
      </w:r>
      <w:proofErr w:type="spellEnd"/>
      <w:r w:rsidRPr="00FE3EF9">
        <w:rPr>
          <w:b/>
        </w:rPr>
        <w:t xml:space="preserve"> Aznar, 1785.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>Sermones</w:t>
      </w:r>
      <w:r w:rsidRPr="00FE3EF9">
        <w:rPr>
          <w:b/>
        </w:rPr>
        <w:t>, 1792 y 1793, seis vols.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  <w:i/>
          <w:iCs/>
        </w:rPr>
        <w:t>Colección de papeles crítico-apologéticos</w:t>
      </w:r>
      <w:r w:rsidRPr="00FE3EF9">
        <w:rPr>
          <w:b/>
        </w:rPr>
        <w:t>, Madrid, 1787 1788, dos vols.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</w:rPr>
        <w:t xml:space="preserve">Traducción de </w:t>
      </w:r>
      <w:hyperlink r:id="rId51" w:tooltip="Alain René Lesage" w:history="1">
        <w:r w:rsidRPr="00FE3EF9">
          <w:rPr>
            <w:rStyle w:val="Hipervnculo"/>
            <w:b/>
            <w:color w:val="auto"/>
            <w:u w:val="none"/>
          </w:rPr>
          <w:t xml:space="preserve">Alain René </w:t>
        </w:r>
        <w:proofErr w:type="spellStart"/>
        <w:r w:rsidRPr="00FE3EF9">
          <w:rPr>
            <w:rStyle w:val="Hipervnculo"/>
            <w:b/>
            <w:color w:val="auto"/>
            <w:u w:val="none"/>
          </w:rPr>
          <w:t>Lesage</w:t>
        </w:r>
        <w:proofErr w:type="spellEnd"/>
      </w:hyperlink>
      <w:r w:rsidRPr="00FE3EF9">
        <w:rPr>
          <w:b/>
        </w:rPr>
        <w:t xml:space="preserve">, </w:t>
      </w:r>
      <w:r w:rsidRPr="00FE3EF9">
        <w:rPr>
          <w:b/>
          <w:i/>
          <w:iCs/>
        </w:rPr>
        <w:t>Gil Blas de Santillana</w:t>
      </w:r>
      <w:r w:rsidRPr="00FE3EF9">
        <w:rPr>
          <w:b/>
        </w:rPr>
        <w:t>, 1787 y 1788.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</w:rPr>
        <w:t xml:space="preserve">Traducción del </w:t>
      </w:r>
      <w:r w:rsidRPr="00FE3EF9">
        <w:rPr>
          <w:b/>
          <w:i/>
          <w:iCs/>
        </w:rPr>
        <w:t>Compendio de Historia de España</w:t>
      </w:r>
      <w:r w:rsidRPr="00FE3EF9">
        <w:rPr>
          <w:b/>
        </w:rPr>
        <w:t xml:space="preserve"> del padre </w:t>
      </w:r>
      <w:proofErr w:type="spellStart"/>
      <w:r w:rsidRPr="00FE3EF9">
        <w:rPr>
          <w:b/>
        </w:rPr>
        <w:t>Duchesne</w:t>
      </w:r>
      <w:proofErr w:type="spellEnd"/>
      <w:r w:rsidRPr="00FE3EF9">
        <w:rPr>
          <w:b/>
        </w:rPr>
        <w:t>.</w:t>
      </w:r>
    </w:p>
    <w:p w:rsidR="00531EE9" w:rsidRPr="00FE3EF9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E3EF9">
        <w:rPr>
          <w:b/>
        </w:rPr>
        <w:t xml:space="preserve">Traducción del </w:t>
      </w:r>
      <w:r w:rsidRPr="00FE3EF9">
        <w:rPr>
          <w:b/>
          <w:i/>
          <w:iCs/>
        </w:rPr>
        <w:t>Año cristiano</w:t>
      </w:r>
      <w:r w:rsidRPr="00FE3EF9">
        <w:rPr>
          <w:b/>
        </w:rPr>
        <w:t xml:space="preserve"> del padre </w:t>
      </w:r>
      <w:hyperlink r:id="rId52" w:tooltip="Jean Croiset" w:history="1">
        <w:r w:rsidRPr="00FE3EF9">
          <w:rPr>
            <w:rStyle w:val="Hipervnculo"/>
            <w:b/>
            <w:color w:val="auto"/>
            <w:u w:val="none"/>
          </w:rPr>
          <w:t xml:space="preserve">Jean </w:t>
        </w:r>
        <w:proofErr w:type="spellStart"/>
        <w:r w:rsidRPr="00FE3EF9">
          <w:rPr>
            <w:rStyle w:val="Hipervnculo"/>
            <w:b/>
            <w:color w:val="auto"/>
            <w:u w:val="none"/>
          </w:rPr>
          <w:t>Croiset</w:t>
        </w:r>
        <w:proofErr w:type="spellEnd"/>
      </w:hyperlink>
      <w:r w:rsidRPr="00FE3EF9">
        <w:rPr>
          <w:b/>
        </w:rPr>
        <w:t>.</w:t>
      </w:r>
    </w:p>
    <w:p w:rsidR="00531EE9" w:rsidRPr="006460C4" w:rsidRDefault="00531EE9" w:rsidP="00FE3EF9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jc w:val="both"/>
        <w:rPr>
          <w:szCs w:val="22"/>
        </w:rPr>
      </w:pPr>
      <w:r w:rsidRPr="006460C4">
        <w:rPr>
          <w:b/>
        </w:rPr>
        <w:t xml:space="preserve">Traducción de las </w:t>
      </w:r>
      <w:r w:rsidR="003E3546">
        <w:rPr>
          <w:b/>
          <w:i/>
          <w:iCs/>
        </w:rPr>
        <w:t>Cartas críticas sobre varias c</w:t>
      </w:r>
      <w:r w:rsidRPr="006460C4">
        <w:rPr>
          <w:b/>
          <w:i/>
          <w:iCs/>
        </w:rPr>
        <w:t xml:space="preserve">uestiones eruditas: científicas, </w:t>
      </w:r>
      <w:proofErr w:type="spellStart"/>
      <w:r w:rsidRPr="006460C4">
        <w:rPr>
          <w:b/>
          <w:i/>
          <w:iCs/>
        </w:rPr>
        <w:t>ph</w:t>
      </w:r>
      <w:r w:rsidRPr="006460C4">
        <w:rPr>
          <w:b/>
          <w:i/>
          <w:iCs/>
        </w:rPr>
        <w:t>y</w:t>
      </w:r>
      <w:r w:rsidRPr="006460C4">
        <w:rPr>
          <w:b/>
          <w:i/>
          <w:iCs/>
        </w:rPr>
        <w:t>sicas</w:t>
      </w:r>
      <w:proofErr w:type="spellEnd"/>
      <w:r w:rsidRPr="006460C4">
        <w:rPr>
          <w:b/>
          <w:i/>
          <w:iCs/>
        </w:rPr>
        <w:t xml:space="preserve"> y morales, a la moda y al gusto del presente siglo</w:t>
      </w:r>
      <w:r w:rsidRPr="006460C4">
        <w:rPr>
          <w:b/>
        </w:rPr>
        <w:t xml:space="preserve"> del abogado veneciano </w:t>
      </w:r>
      <w:hyperlink r:id="rId53" w:tooltip="Giuseppe Antonio Constantini (aún no redactado)" w:history="1">
        <w:r w:rsidRPr="006460C4">
          <w:rPr>
            <w:rStyle w:val="Hipervnculo"/>
            <w:b/>
            <w:color w:val="auto"/>
            <w:u w:val="none"/>
          </w:rPr>
          <w:t>Gi</w:t>
        </w:r>
        <w:r w:rsidRPr="006460C4">
          <w:rPr>
            <w:rStyle w:val="Hipervnculo"/>
            <w:b/>
            <w:color w:val="auto"/>
            <w:u w:val="none"/>
          </w:rPr>
          <w:t>u</w:t>
        </w:r>
        <w:r w:rsidRPr="006460C4">
          <w:rPr>
            <w:rStyle w:val="Hipervnculo"/>
            <w:b/>
            <w:color w:val="auto"/>
            <w:u w:val="none"/>
          </w:rPr>
          <w:t>seppe Antonio Constantini</w:t>
        </w:r>
      </w:hyperlink>
      <w:r w:rsidR="003E3546">
        <w:t>.</w:t>
      </w:r>
      <w:r w:rsidRPr="006460C4">
        <w:rPr>
          <w:b/>
        </w:rPr>
        <w:t>.</w:t>
      </w:r>
    </w:p>
    <w:sectPr w:rsidR="00531EE9" w:rsidRPr="006460C4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EE9" w:rsidRDefault="00531EE9" w:rsidP="005661D3">
      <w:r>
        <w:separator/>
      </w:r>
    </w:p>
  </w:endnote>
  <w:endnote w:type="continuationSeparator" w:id="1">
    <w:p w:rsidR="00531EE9" w:rsidRDefault="00531EE9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EE9" w:rsidRDefault="00531EE9" w:rsidP="005661D3">
      <w:r>
        <w:separator/>
      </w:r>
    </w:p>
  </w:footnote>
  <w:footnote w:type="continuationSeparator" w:id="1">
    <w:p w:rsidR="00531EE9" w:rsidRDefault="00531EE9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A26F9"/>
    <w:multiLevelType w:val="multilevel"/>
    <w:tmpl w:val="9D6E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61931"/>
    <w:multiLevelType w:val="multilevel"/>
    <w:tmpl w:val="4FEA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B15A0"/>
    <w:rsid w:val="003D6355"/>
    <w:rsid w:val="003E3546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4E62E0"/>
    <w:rsid w:val="00515A26"/>
    <w:rsid w:val="00517BCB"/>
    <w:rsid w:val="00523CD6"/>
    <w:rsid w:val="00527301"/>
    <w:rsid w:val="005314EB"/>
    <w:rsid w:val="00531EE9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04F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460C4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745C6"/>
    <w:rsid w:val="007877A9"/>
    <w:rsid w:val="007B128A"/>
    <w:rsid w:val="007E3C2D"/>
    <w:rsid w:val="007F29AC"/>
    <w:rsid w:val="00804CDD"/>
    <w:rsid w:val="00811DF0"/>
    <w:rsid w:val="008135F3"/>
    <w:rsid w:val="00835BE8"/>
    <w:rsid w:val="008438E6"/>
    <w:rsid w:val="008563AA"/>
    <w:rsid w:val="00862AEC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2446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E3EF9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2_de_noviembre" TargetMode="External"/><Relationship Id="rId18" Type="http://schemas.openxmlformats.org/officeDocument/2006/relationships/hyperlink" Target="https://es.wikipedia.org/wiki/Provincia_de_Le%C3%B3n" TargetMode="External"/><Relationship Id="rId26" Type="http://schemas.openxmlformats.org/officeDocument/2006/relationships/hyperlink" Target="https://es.wikipedia.org/wiki/B%C3%A1rbara_de_Braganza" TargetMode="External"/><Relationship Id="rId39" Type="http://schemas.openxmlformats.org/officeDocument/2006/relationships/hyperlink" Target="https://es.wikipedia.org/wiki/Gerundio_de_Campazas" TargetMode="External"/><Relationship Id="rId21" Type="http://schemas.openxmlformats.org/officeDocument/2006/relationships/hyperlink" Target="https://es.wikipedia.org/wiki/Estanislao_de_Kostka" TargetMode="External"/><Relationship Id="rId34" Type="http://schemas.openxmlformats.org/officeDocument/2006/relationships/hyperlink" Target="https://es.wikipedia.org/wiki/Real_Colegio_de_Espa%C3%B1a" TargetMode="External"/><Relationship Id="rId42" Type="http://schemas.openxmlformats.org/officeDocument/2006/relationships/hyperlink" Target="https://es.wikipedia.org/wiki/1768" TargetMode="External"/><Relationship Id="rId47" Type="http://schemas.openxmlformats.org/officeDocument/2006/relationships/hyperlink" Target="https://es.wikipedia.org/wiki/1727" TargetMode="External"/><Relationship Id="rId50" Type="http://schemas.openxmlformats.org/officeDocument/2006/relationships/hyperlink" Target="https://es.wikipedia.org/wiki/Fray_Gerundio_de_Campazas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Bolonia" TargetMode="External"/><Relationship Id="rId17" Type="http://schemas.openxmlformats.org/officeDocument/2006/relationships/hyperlink" Target="https://es.wikipedia.org/wiki/Valderas" TargetMode="External"/><Relationship Id="rId25" Type="http://schemas.openxmlformats.org/officeDocument/2006/relationships/hyperlink" Target="https://es.wikipedia.org/wiki/Marqu%C3%A9s_de_la_Ensenada" TargetMode="External"/><Relationship Id="rId33" Type="http://schemas.openxmlformats.org/officeDocument/2006/relationships/hyperlink" Target="https://es.wikipedia.org/wiki/Jos%C3%A9_Francisco_de_Isla" TargetMode="External"/><Relationship Id="rId38" Type="http://schemas.openxmlformats.org/officeDocument/2006/relationships/hyperlink" Target="https://es.wikipedia.org/wiki/1758" TargetMode="External"/><Relationship Id="rId46" Type="http://schemas.openxmlformats.org/officeDocument/2006/relationships/hyperlink" Target="https://es.wikipedia.org/wiki/17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istierna" TargetMode="External"/><Relationship Id="rId20" Type="http://schemas.openxmlformats.org/officeDocument/2006/relationships/hyperlink" Target="https://es.wikipedia.org/wiki/Luis_Gonzaga" TargetMode="External"/><Relationship Id="rId29" Type="http://schemas.openxmlformats.org/officeDocument/2006/relationships/hyperlink" Target="https://es.wikipedia.org/wiki/Miguel_de_Cervantes" TargetMode="External"/><Relationship Id="rId41" Type="http://schemas.openxmlformats.org/officeDocument/2006/relationships/hyperlink" Target="https://es.wikipedia.org/wiki/1758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1703" TargetMode="External"/><Relationship Id="rId24" Type="http://schemas.openxmlformats.org/officeDocument/2006/relationships/hyperlink" Target="https://es.wikipedia.org/wiki/Jean_Croisset" TargetMode="External"/><Relationship Id="rId32" Type="http://schemas.openxmlformats.org/officeDocument/2006/relationships/hyperlink" Target="https://es.wikipedia.org/wiki/Marquesado_de_San_Isidro" TargetMode="External"/><Relationship Id="rId37" Type="http://schemas.openxmlformats.org/officeDocument/2006/relationships/hyperlink" Target="https://es.wikipedia.org/wiki/22_de_febrero" TargetMode="External"/><Relationship Id="rId40" Type="http://schemas.openxmlformats.org/officeDocument/2006/relationships/hyperlink" Target="https://es.wikipedia.org/wiki/14_de_marzo" TargetMode="External"/><Relationship Id="rId45" Type="http://schemas.openxmlformats.org/officeDocument/2006/relationships/hyperlink" Target="https://es.wikipedia.org/wiki/Jos%C3%A9_Francisco_de_Isla" TargetMode="External"/><Relationship Id="rId53" Type="http://schemas.openxmlformats.org/officeDocument/2006/relationships/hyperlink" Target="https://es.wikipedia.org/w/index.php?title=Giuseppe_Antonio_Constantini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ompa%C3%B1%C3%ADa_de_Jes%C3%BAs" TargetMode="External"/><Relationship Id="rId23" Type="http://schemas.openxmlformats.org/officeDocument/2006/relationships/hyperlink" Target="https://es.wikipedia.org/wiki/Jos%C3%A9_Francisco_de_Isla" TargetMode="External"/><Relationship Id="rId28" Type="http://schemas.openxmlformats.org/officeDocument/2006/relationships/hyperlink" Target="https://es.wikipedia.org/wiki/Culteranismo" TargetMode="External"/><Relationship Id="rId36" Type="http://schemas.openxmlformats.org/officeDocument/2006/relationships/hyperlink" Target="https://es.wikipedia.org/wiki/Alain-Ren%C3%A9_Lesage" TargetMode="External"/><Relationship Id="rId49" Type="http://schemas.openxmlformats.org/officeDocument/2006/relationships/hyperlink" Target="https://es.wikipedia.org/wiki/1746" TargetMode="External"/><Relationship Id="rId10" Type="http://schemas.openxmlformats.org/officeDocument/2006/relationships/hyperlink" Target="https://es.wikipedia.org/wiki/25_de_abril" TargetMode="External"/><Relationship Id="rId19" Type="http://schemas.openxmlformats.org/officeDocument/2006/relationships/hyperlink" Target="https://es.wikipedia.org/wiki/Universidad_de_Salamanca" TargetMode="External"/><Relationship Id="rId31" Type="http://schemas.openxmlformats.org/officeDocument/2006/relationships/hyperlink" Target="https://es.wikipedia.org/wiki/Provincia_de_Valladolid" TargetMode="External"/><Relationship Id="rId44" Type="http://schemas.openxmlformats.org/officeDocument/2006/relationships/hyperlink" Target="https://es.wikipedia.org/wiki/Anticlericalismo" TargetMode="External"/><Relationship Id="rId52" Type="http://schemas.openxmlformats.org/officeDocument/2006/relationships/hyperlink" Target="https://es.wikipedia.org/wiki/Jean_Crois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Provincia_de_Le%C3%B3n" TargetMode="External"/><Relationship Id="rId14" Type="http://schemas.openxmlformats.org/officeDocument/2006/relationships/hyperlink" Target="https://es.wikipedia.org/wiki/1781" TargetMode="External"/><Relationship Id="rId22" Type="http://schemas.openxmlformats.org/officeDocument/2006/relationships/hyperlink" Target="https://es.wikipedia.org/w/index.php?title=Jean_Baptiste_Duchesne&amp;action=edit&amp;redlink=1" TargetMode="External"/><Relationship Id="rId27" Type="http://schemas.openxmlformats.org/officeDocument/2006/relationships/hyperlink" Target="https://es.wikipedia.org/wiki/Fray_Gerundio_de_Campazas" TargetMode="External"/><Relationship Id="rId30" Type="http://schemas.openxmlformats.org/officeDocument/2006/relationships/hyperlink" Target="https://es.wikipedia.org/wiki/Villagarc%C3%ADa_de_Campos" TargetMode="External"/><Relationship Id="rId35" Type="http://schemas.openxmlformats.org/officeDocument/2006/relationships/hyperlink" Target="https://es.wikipedia.org/wiki/Gil_%C3%81lvarez_de_Albornoz" TargetMode="External"/><Relationship Id="rId43" Type="http://schemas.openxmlformats.org/officeDocument/2006/relationships/hyperlink" Target="https://es.wikipedia.org/wiki/Clero_regular" TargetMode="External"/><Relationship Id="rId48" Type="http://schemas.openxmlformats.org/officeDocument/2006/relationships/hyperlink" Target="https://es.wikipedia.org/wiki/173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s.wikipedia.org/wiki/Alain_Ren%C3%A9_Lesag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2030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2019-08-04T17:24:00Z</dcterms:created>
  <dcterms:modified xsi:type="dcterms:W3CDTF">2019-08-04T17:24:00Z</dcterms:modified>
</cp:coreProperties>
</file>