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9CB" w:rsidRPr="00E53253" w:rsidRDefault="00575FAD" w:rsidP="00E53253">
      <w:pPr>
        <w:widowControl/>
        <w:autoSpaceDE/>
        <w:autoSpaceDN/>
        <w:adjustRightInd/>
        <w:spacing w:before="100" w:beforeAutospacing="1" w:after="100" w:afterAutospacing="1"/>
        <w:jc w:val="center"/>
        <w:rPr>
          <w:b/>
          <w:color w:val="FF0000"/>
          <w:sz w:val="36"/>
          <w:szCs w:val="36"/>
        </w:rPr>
      </w:pPr>
      <w:proofErr w:type="spellStart"/>
      <w:r>
        <w:rPr>
          <w:b/>
          <w:color w:val="FF0000"/>
          <w:sz w:val="36"/>
          <w:szCs w:val="36"/>
        </w:rPr>
        <w:t>Maria</w:t>
      </w:r>
      <w:proofErr w:type="spellEnd"/>
      <w:r>
        <w:rPr>
          <w:b/>
          <w:color w:val="FF0000"/>
          <w:sz w:val="36"/>
          <w:szCs w:val="36"/>
        </w:rPr>
        <w:t xml:space="preserve"> Jesú</w:t>
      </w:r>
      <w:r w:rsidR="00E53253" w:rsidRPr="00E53253">
        <w:rPr>
          <w:b/>
          <w:color w:val="FF0000"/>
          <w:sz w:val="36"/>
          <w:szCs w:val="36"/>
        </w:rPr>
        <w:t xml:space="preserve">s Paredes de Quito </w:t>
      </w:r>
      <w:r>
        <w:rPr>
          <w:b/>
          <w:color w:val="FF0000"/>
          <w:sz w:val="36"/>
          <w:szCs w:val="36"/>
        </w:rPr>
        <w:t xml:space="preserve"> *</w:t>
      </w:r>
      <w:r w:rsidR="00E53253" w:rsidRPr="00E53253">
        <w:rPr>
          <w:b/>
          <w:color w:val="FF0000"/>
          <w:sz w:val="36"/>
          <w:szCs w:val="36"/>
        </w:rPr>
        <w:t xml:space="preserve"> 1618-1645</w:t>
      </w:r>
    </w:p>
    <w:p w:rsidR="003B124E" w:rsidRDefault="00E53253" w:rsidP="00E53253">
      <w:pPr>
        <w:widowControl/>
        <w:autoSpaceDE/>
        <w:autoSpaceDN/>
        <w:adjustRightInd/>
        <w:spacing w:before="100" w:beforeAutospacing="1" w:after="100" w:afterAutospacing="1"/>
        <w:jc w:val="center"/>
        <w:rPr>
          <w:rFonts w:ascii="Times New Roman" w:hAnsi="Times New Roman" w:cs="Times New Roman"/>
        </w:rPr>
      </w:pPr>
      <w:r>
        <w:rPr>
          <w:rFonts w:ascii="Times New Roman" w:hAnsi="Times New Roman" w:cs="Times New Roman"/>
          <w:noProof/>
        </w:rPr>
        <w:drawing>
          <wp:inline distT="0" distB="0" distL="0" distR="0">
            <wp:extent cx="2371230" cy="27717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26228" t="23881" r="31349" b="11567"/>
                    <a:stretch>
                      <a:fillRect/>
                    </a:stretch>
                  </pic:blipFill>
                  <pic:spPr bwMode="auto">
                    <a:xfrm>
                      <a:off x="0" y="0"/>
                      <a:ext cx="2371230" cy="2771775"/>
                    </a:xfrm>
                    <a:prstGeom prst="rect">
                      <a:avLst/>
                    </a:prstGeom>
                    <a:noFill/>
                    <a:ln w="9525">
                      <a:noFill/>
                      <a:miter lim="800000"/>
                      <a:headEnd/>
                      <a:tailEnd/>
                    </a:ln>
                  </pic:spPr>
                </pic:pic>
              </a:graphicData>
            </a:graphic>
          </wp:inline>
        </w:drawing>
      </w:r>
    </w:p>
    <w:p w:rsidR="00E53253" w:rsidRPr="00E53253" w:rsidRDefault="00E53253" w:rsidP="00E53253">
      <w:pPr>
        <w:widowControl/>
        <w:autoSpaceDE/>
        <w:autoSpaceDN/>
        <w:adjustRightInd/>
        <w:spacing w:before="100" w:beforeAutospacing="1" w:after="100" w:afterAutospacing="1"/>
        <w:jc w:val="both"/>
        <w:rPr>
          <w:b/>
          <w:bCs/>
          <w:color w:val="FF0000"/>
        </w:rPr>
      </w:pPr>
      <w:r w:rsidRPr="00E53253">
        <w:rPr>
          <w:b/>
          <w:bCs/>
          <w:color w:val="FF0000"/>
        </w:rPr>
        <w:t xml:space="preserve">   Mujer de singula</w:t>
      </w:r>
      <w:r>
        <w:rPr>
          <w:b/>
          <w:bCs/>
          <w:color w:val="FF0000"/>
        </w:rPr>
        <w:t>r</w:t>
      </w:r>
      <w:r w:rsidRPr="00E53253">
        <w:rPr>
          <w:b/>
          <w:bCs/>
          <w:color w:val="FF0000"/>
        </w:rPr>
        <w:t xml:space="preserve"> sensibilidad espiritual y ardiente caridad para con los necesitados, a todo</w:t>
      </w:r>
      <w:r w:rsidR="00575FAD">
        <w:rPr>
          <w:b/>
          <w:bCs/>
          <w:color w:val="FF0000"/>
        </w:rPr>
        <w:t>s</w:t>
      </w:r>
      <w:r w:rsidRPr="00E53253">
        <w:rPr>
          <w:b/>
          <w:bCs/>
          <w:color w:val="FF0000"/>
        </w:rPr>
        <w:t xml:space="preserve"> ilustraba con su ejemplar vida de oración</w:t>
      </w:r>
      <w:r>
        <w:rPr>
          <w:b/>
          <w:bCs/>
          <w:color w:val="FF0000"/>
        </w:rPr>
        <w:t xml:space="preserve"> y</w:t>
      </w:r>
      <w:r w:rsidRPr="00E53253">
        <w:rPr>
          <w:b/>
          <w:bCs/>
          <w:color w:val="FF0000"/>
        </w:rPr>
        <w:t xml:space="preserve"> de atención a los pobres. Los catequi</w:t>
      </w:r>
      <w:r w:rsidRPr="00E53253">
        <w:rPr>
          <w:b/>
          <w:bCs/>
          <w:color w:val="FF0000"/>
        </w:rPr>
        <w:t>s</w:t>
      </w:r>
      <w:r w:rsidRPr="00E53253">
        <w:rPr>
          <w:b/>
          <w:bCs/>
          <w:color w:val="FF0000"/>
        </w:rPr>
        <w:t>tas deben entender que la caridad y la misericordia son dones que condicionan la vida de todos los que quieren educar en lo que es ser cristianos. Porque cristiano no es el que s</w:t>
      </w:r>
      <w:r w:rsidRPr="00E53253">
        <w:rPr>
          <w:b/>
          <w:bCs/>
          <w:color w:val="FF0000"/>
        </w:rPr>
        <w:t>a</w:t>
      </w:r>
      <w:r w:rsidRPr="00E53253">
        <w:rPr>
          <w:b/>
          <w:bCs/>
          <w:color w:val="FF0000"/>
        </w:rPr>
        <w:t>be una doctrina</w:t>
      </w:r>
      <w:r>
        <w:rPr>
          <w:b/>
          <w:bCs/>
          <w:color w:val="FF0000"/>
        </w:rPr>
        <w:t>, sino el que vive un</w:t>
      </w:r>
      <w:r w:rsidRPr="00E53253">
        <w:rPr>
          <w:b/>
          <w:bCs/>
          <w:color w:val="FF0000"/>
        </w:rPr>
        <w:t xml:space="preserve"> estilo de vida conforme a los men</w:t>
      </w:r>
      <w:r>
        <w:rPr>
          <w:b/>
          <w:bCs/>
          <w:color w:val="FF0000"/>
        </w:rPr>
        <w:t>s</w:t>
      </w:r>
      <w:r w:rsidRPr="00E53253">
        <w:rPr>
          <w:b/>
          <w:bCs/>
          <w:color w:val="FF0000"/>
        </w:rPr>
        <w:t>aje evang</w:t>
      </w:r>
      <w:r>
        <w:rPr>
          <w:b/>
          <w:bCs/>
          <w:color w:val="FF0000"/>
        </w:rPr>
        <w:t>é</w:t>
      </w:r>
      <w:r w:rsidRPr="00E53253">
        <w:rPr>
          <w:b/>
          <w:bCs/>
          <w:color w:val="FF0000"/>
        </w:rPr>
        <w:t>licos</w:t>
      </w:r>
    </w:p>
    <w:p w:rsidR="00E53253" w:rsidRPr="00E53253" w:rsidRDefault="00E53253" w:rsidP="00E53253">
      <w:pPr>
        <w:widowControl/>
        <w:autoSpaceDE/>
        <w:autoSpaceDN/>
        <w:adjustRightInd/>
        <w:spacing w:before="100" w:beforeAutospacing="1" w:after="100" w:afterAutospacing="1"/>
        <w:jc w:val="both"/>
        <w:rPr>
          <w:b/>
        </w:rPr>
      </w:pPr>
      <w:r>
        <w:rPr>
          <w:b/>
          <w:bCs/>
        </w:rPr>
        <w:t xml:space="preserve">     </w:t>
      </w:r>
      <w:r w:rsidRPr="00E53253">
        <w:rPr>
          <w:b/>
          <w:bCs/>
        </w:rPr>
        <w:t>Santa Mariana de Jesús</w:t>
      </w:r>
      <w:r w:rsidRPr="00E53253">
        <w:rPr>
          <w:b/>
        </w:rPr>
        <w:t xml:space="preserve">, nacida como </w:t>
      </w:r>
      <w:r w:rsidRPr="00E53253">
        <w:rPr>
          <w:b/>
          <w:bCs/>
        </w:rPr>
        <w:t>María Ana de Paredes Flores y Jaramillo</w:t>
      </w:r>
      <w:r w:rsidRPr="00E53253">
        <w:rPr>
          <w:b/>
        </w:rPr>
        <w:t xml:space="preserve"> (* </w:t>
      </w:r>
      <w:hyperlink r:id="rId7" w:tooltip="Quito" w:history="1">
        <w:r w:rsidRPr="00E53253">
          <w:rPr>
            <w:rStyle w:val="Hipervnculo"/>
            <w:b/>
            <w:color w:val="auto"/>
            <w:u w:val="none"/>
          </w:rPr>
          <w:t>Quito</w:t>
        </w:r>
      </w:hyperlink>
      <w:r w:rsidRPr="00E53253">
        <w:rPr>
          <w:b/>
        </w:rPr>
        <w:t xml:space="preserve">, </w:t>
      </w:r>
      <w:hyperlink r:id="rId8" w:tooltip="1618" w:history="1">
        <w:r w:rsidRPr="00E53253">
          <w:rPr>
            <w:rStyle w:val="Hipervnculo"/>
            <w:b/>
            <w:color w:val="auto"/>
            <w:u w:val="none"/>
          </w:rPr>
          <w:t>1618</w:t>
        </w:r>
      </w:hyperlink>
      <w:r w:rsidRPr="00E53253">
        <w:rPr>
          <w:b/>
        </w:rPr>
        <w:t xml:space="preserve"> - † ídem, </w:t>
      </w:r>
      <w:hyperlink r:id="rId9" w:tooltip="1645" w:history="1">
        <w:r w:rsidRPr="00E53253">
          <w:rPr>
            <w:rStyle w:val="Hipervnculo"/>
            <w:b/>
            <w:color w:val="auto"/>
            <w:u w:val="none"/>
          </w:rPr>
          <w:t>1645</w:t>
        </w:r>
      </w:hyperlink>
      <w:r w:rsidRPr="00E53253">
        <w:rPr>
          <w:b/>
        </w:rPr>
        <w:t xml:space="preserve">), fue una virgen penitente y santa </w:t>
      </w:r>
      <w:hyperlink r:id="rId10" w:tooltip="Quiteña" w:history="1">
        <w:r w:rsidRPr="00E53253">
          <w:rPr>
            <w:rStyle w:val="Hipervnculo"/>
            <w:b/>
            <w:color w:val="auto"/>
            <w:u w:val="none"/>
          </w:rPr>
          <w:t>quiteña</w:t>
        </w:r>
      </w:hyperlink>
      <w:r w:rsidRPr="00E53253">
        <w:rPr>
          <w:b/>
        </w:rPr>
        <w:t xml:space="preserve">, más conocida como la </w:t>
      </w:r>
      <w:r w:rsidRPr="00E53253">
        <w:rPr>
          <w:b/>
          <w:bCs/>
        </w:rPr>
        <w:t>Az</w:t>
      </w:r>
      <w:r w:rsidRPr="00E53253">
        <w:rPr>
          <w:b/>
          <w:bCs/>
        </w:rPr>
        <w:t>u</w:t>
      </w:r>
      <w:r w:rsidRPr="00E53253">
        <w:rPr>
          <w:b/>
          <w:bCs/>
        </w:rPr>
        <w:t>cena de Quito</w:t>
      </w:r>
      <w:r w:rsidRPr="00E53253">
        <w:rPr>
          <w:b/>
        </w:rPr>
        <w:t xml:space="preserve"> y canonizada por </w:t>
      </w:r>
      <w:hyperlink r:id="rId11" w:tooltip="Pío XII" w:history="1">
        <w:r w:rsidRPr="00E53253">
          <w:rPr>
            <w:rStyle w:val="Hipervnculo"/>
            <w:b/>
            <w:color w:val="auto"/>
            <w:u w:val="none"/>
          </w:rPr>
          <w:t>Pío XII</w:t>
        </w:r>
      </w:hyperlink>
      <w:r w:rsidRPr="00E53253">
        <w:rPr>
          <w:b/>
        </w:rPr>
        <w:t>.</w:t>
      </w:r>
    </w:p>
    <w:p w:rsidR="00E53253" w:rsidRDefault="00E53253" w:rsidP="00E53253">
      <w:pPr>
        <w:pStyle w:val="NormalWeb"/>
        <w:jc w:val="both"/>
        <w:rPr>
          <w:rFonts w:ascii="Arial" w:hAnsi="Arial" w:cs="Arial"/>
          <w:b/>
        </w:rPr>
      </w:pPr>
      <w:r>
        <w:rPr>
          <w:rFonts w:ascii="Arial" w:hAnsi="Arial" w:cs="Arial"/>
          <w:b/>
        </w:rPr>
        <w:t xml:space="preserve">   M</w:t>
      </w:r>
      <w:r w:rsidRPr="00E53253">
        <w:rPr>
          <w:rFonts w:ascii="Arial" w:hAnsi="Arial" w:cs="Arial"/>
          <w:b/>
        </w:rPr>
        <w:t xml:space="preserve">aría Ana de Paredes Flores nació el 31 de octubre de 1618 en la ciudad de </w:t>
      </w:r>
      <w:hyperlink r:id="rId12" w:tooltip="Quito" w:history="1">
        <w:r w:rsidRPr="00E53253">
          <w:rPr>
            <w:rStyle w:val="Hipervnculo"/>
            <w:rFonts w:ascii="Arial" w:hAnsi="Arial" w:cs="Arial"/>
            <w:b/>
            <w:color w:val="auto"/>
            <w:u w:val="none"/>
          </w:rPr>
          <w:t>Quito</w:t>
        </w:r>
      </w:hyperlink>
      <w:r w:rsidRPr="00E53253">
        <w:rPr>
          <w:rFonts w:ascii="Arial" w:hAnsi="Arial" w:cs="Arial"/>
          <w:b/>
        </w:rPr>
        <w:t xml:space="preserve">, por aquel entonces de la </w:t>
      </w:r>
      <w:hyperlink r:id="rId13" w:tooltip="Real Audiencia de Quito" w:history="1">
        <w:r w:rsidRPr="00E53253">
          <w:rPr>
            <w:rStyle w:val="Hipervnculo"/>
            <w:rFonts w:ascii="Arial" w:hAnsi="Arial" w:cs="Arial"/>
            <w:b/>
            <w:color w:val="auto"/>
            <w:u w:val="none"/>
          </w:rPr>
          <w:t>Real Audiencia homónima</w:t>
        </w:r>
      </w:hyperlink>
      <w:r w:rsidRPr="00E53253">
        <w:rPr>
          <w:rFonts w:ascii="Arial" w:hAnsi="Arial" w:cs="Arial"/>
          <w:b/>
        </w:rPr>
        <w:t xml:space="preserve">, perteneciente al </w:t>
      </w:r>
      <w:hyperlink r:id="rId14" w:tooltip="Monarquía Hispánica" w:history="1">
        <w:r w:rsidRPr="00E53253">
          <w:rPr>
            <w:rStyle w:val="Hipervnculo"/>
            <w:rFonts w:ascii="Arial" w:hAnsi="Arial" w:cs="Arial"/>
            <w:b/>
            <w:color w:val="auto"/>
            <w:u w:val="none"/>
          </w:rPr>
          <w:t>Monarquía Católica</w:t>
        </w:r>
      </w:hyperlink>
      <w:r w:rsidRPr="00E53253">
        <w:rPr>
          <w:rFonts w:ascii="Arial" w:hAnsi="Arial" w:cs="Arial"/>
          <w:b/>
        </w:rPr>
        <w:t xml:space="preserve">. Su padre fue el capitán Jerónimo de Paredes Flores y </w:t>
      </w:r>
      <w:proofErr w:type="spellStart"/>
      <w:r w:rsidRPr="00E53253">
        <w:rPr>
          <w:rFonts w:ascii="Arial" w:hAnsi="Arial" w:cs="Arial"/>
          <w:b/>
        </w:rPr>
        <w:t>Granobles</w:t>
      </w:r>
      <w:proofErr w:type="spellEnd"/>
      <w:r w:rsidRPr="00E53253">
        <w:rPr>
          <w:rFonts w:ascii="Arial" w:hAnsi="Arial" w:cs="Arial"/>
          <w:b/>
        </w:rPr>
        <w:t>, y su madre la aristócrata M</w:t>
      </w:r>
      <w:r w:rsidRPr="00E53253">
        <w:rPr>
          <w:rFonts w:ascii="Arial" w:hAnsi="Arial" w:cs="Arial"/>
          <w:b/>
        </w:rPr>
        <w:t>a</w:t>
      </w:r>
      <w:r w:rsidRPr="00E53253">
        <w:rPr>
          <w:rFonts w:ascii="Arial" w:hAnsi="Arial" w:cs="Arial"/>
          <w:b/>
        </w:rPr>
        <w:t xml:space="preserve">riana Jaramillo, descendiendo por línea paterna de conquistadores españoles a los que la Corona reconoció con su propio </w:t>
      </w:r>
      <w:hyperlink r:id="rId15" w:tooltip="Escudo de armas" w:history="1">
        <w:r w:rsidRPr="00E53253">
          <w:rPr>
            <w:rStyle w:val="Hipervnculo"/>
            <w:rFonts w:ascii="Arial" w:hAnsi="Arial" w:cs="Arial"/>
            <w:b/>
            <w:color w:val="auto"/>
            <w:u w:val="none"/>
          </w:rPr>
          <w:t>escudo de armas</w:t>
        </w:r>
      </w:hyperlink>
      <w:r w:rsidRPr="00E53253">
        <w:rPr>
          <w:rFonts w:ascii="Arial" w:hAnsi="Arial" w:cs="Arial"/>
          <w:b/>
        </w:rPr>
        <w:t>.</w:t>
      </w:r>
    </w:p>
    <w:p w:rsidR="00E53253" w:rsidRPr="00E53253" w:rsidRDefault="00E53253" w:rsidP="00E53253">
      <w:pPr>
        <w:pStyle w:val="NormalWeb"/>
        <w:jc w:val="both"/>
        <w:rPr>
          <w:rFonts w:ascii="Arial" w:hAnsi="Arial" w:cs="Arial"/>
          <w:b/>
        </w:rPr>
      </w:pPr>
      <w:r>
        <w:rPr>
          <w:rFonts w:ascii="Arial" w:hAnsi="Arial" w:cs="Arial"/>
          <w:b/>
        </w:rPr>
        <w:t xml:space="preserve">  </w:t>
      </w:r>
      <w:r w:rsidRPr="00E53253">
        <w:rPr>
          <w:rFonts w:ascii="Arial" w:hAnsi="Arial" w:cs="Arial"/>
          <w:b/>
        </w:rPr>
        <w:t xml:space="preserve"> ​ Huérfana desde los siete años, fue tutelada por su hermana mayor, de nombre </w:t>
      </w:r>
      <w:proofErr w:type="spellStart"/>
      <w:r w:rsidRPr="00E53253">
        <w:rPr>
          <w:rFonts w:ascii="Arial" w:hAnsi="Arial" w:cs="Arial"/>
          <w:b/>
        </w:rPr>
        <w:t>J</w:t>
      </w:r>
      <w:r>
        <w:rPr>
          <w:rFonts w:ascii="Arial" w:hAnsi="Arial" w:cs="Arial"/>
          <w:b/>
        </w:rPr>
        <w:t>e</w:t>
      </w:r>
      <w:r w:rsidRPr="00E53253">
        <w:rPr>
          <w:rFonts w:ascii="Arial" w:hAnsi="Arial" w:cs="Arial"/>
          <w:b/>
        </w:rPr>
        <w:t>r</w:t>
      </w:r>
      <w:r>
        <w:rPr>
          <w:rFonts w:ascii="Arial" w:hAnsi="Arial" w:cs="Arial"/>
          <w:b/>
        </w:rPr>
        <w:t>ó</w:t>
      </w:r>
      <w:r w:rsidRPr="00E53253">
        <w:rPr>
          <w:rFonts w:ascii="Arial" w:hAnsi="Arial" w:cs="Arial"/>
          <w:b/>
        </w:rPr>
        <w:t>on</w:t>
      </w:r>
      <w:r w:rsidRPr="00E53253">
        <w:rPr>
          <w:rFonts w:ascii="Arial" w:hAnsi="Arial" w:cs="Arial"/>
          <w:b/>
        </w:rPr>
        <w:t>i</w:t>
      </w:r>
      <w:r w:rsidRPr="00E53253">
        <w:rPr>
          <w:rFonts w:ascii="Arial" w:hAnsi="Arial" w:cs="Arial"/>
          <w:b/>
        </w:rPr>
        <w:t>ma</w:t>
      </w:r>
      <w:proofErr w:type="spellEnd"/>
      <w:r w:rsidRPr="00E53253">
        <w:rPr>
          <w:rFonts w:ascii="Arial" w:hAnsi="Arial" w:cs="Arial"/>
          <w:b/>
        </w:rPr>
        <w:t xml:space="preserve"> y su esposo, el capitán Cosme de Miranda, quienes la criaron como hija suya y co</w:t>
      </w:r>
      <w:r w:rsidRPr="00E53253">
        <w:rPr>
          <w:rFonts w:ascii="Arial" w:hAnsi="Arial" w:cs="Arial"/>
          <w:b/>
        </w:rPr>
        <w:t>m</w:t>
      </w:r>
      <w:r w:rsidRPr="00E53253">
        <w:rPr>
          <w:rFonts w:ascii="Arial" w:hAnsi="Arial" w:cs="Arial"/>
          <w:b/>
        </w:rPr>
        <w:t xml:space="preserve">prendieron su inclinación hacia la vida penitente. ​ </w:t>
      </w:r>
    </w:p>
    <w:p w:rsidR="00E53253" w:rsidRPr="00E53253" w:rsidRDefault="00E53253" w:rsidP="00E53253">
      <w:pPr>
        <w:pStyle w:val="NormalWeb"/>
        <w:jc w:val="both"/>
        <w:rPr>
          <w:rFonts w:ascii="Arial" w:hAnsi="Arial" w:cs="Arial"/>
          <w:b/>
        </w:rPr>
      </w:pPr>
      <w:r>
        <w:rPr>
          <w:rFonts w:ascii="Arial" w:hAnsi="Arial" w:cs="Arial"/>
          <w:b/>
        </w:rPr>
        <w:t xml:space="preserve">    </w:t>
      </w:r>
      <w:r w:rsidRPr="00E53253">
        <w:rPr>
          <w:rFonts w:ascii="Arial" w:hAnsi="Arial" w:cs="Arial"/>
          <w:b/>
        </w:rPr>
        <w:t>A temprana edad dio muestras de una precoz vida religiosa y de caridad hacia los p</w:t>
      </w:r>
      <w:r w:rsidRPr="00E53253">
        <w:rPr>
          <w:rFonts w:ascii="Arial" w:hAnsi="Arial" w:cs="Arial"/>
          <w:b/>
        </w:rPr>
        <w:t>o</w:t>
      </w:r>
      <w:r w:rsidRPr="00E53253">
        <w:rPr>
          <w:rFonts w:ascii="Arial" w:hAnsi="Arial" w:cs="Arial"/>
          <w:b/>
        </w:rPr>
        <w:t xml:space="preserve">bres, invitando a sus sobrinas (de su misma edad) a rezar el </w:t>
      </w:r>
      <w:hyperlink r:id="rId16" w:tooltip="Rosario (catolicismo)" w:history="1">
        <w:r w:rsidRPr="00E53253">
          <w:rPr>
            <w:rStyle w:val="Hipervnculo"/>
            <w:rFonts w:ascii="Arial" w:hAnsi="Arial" w:cs="Arial"/>
            <w:b/>
            <w:color w:val="auto"/>
            <w:u w:val="none"/>
          </w:rPr>
          <w:t>rosario</w:t>
        </w:r>
      </w:hyperlink>
      <w:r w:rsidRPr="00E53253">
        <w:rPr>
          <w:rFonts w:ascii="Arial" w:hAnsi="Arial" w:cs="Arial"/>
          <w:b/>
        </w:rPr>
        <w:t xml:space="preserve">, hacer el </w:t>
      </w:r>
      <w:hyperlink r:id="rId17" w:tooltip="Viacrucis" w:history="1">
        <w:r w:rsidRPr="00E53253">
          <w:rPr>
            <w:rStyle w:val="Hipervnculo"/>
            <w:rFonts w:ascii="Arial" w:hAnsi="Arial" w:cs="Arial"/>
            <w:b/>
            <w:color w:val="auto"/>
            <w:u w:val="none"/>
          </w:rPr>
          <w:t>viacrucis</w:t>
        </w:r>
      </w:hyperlink>
      <w:r w:rsidRPr="00E53253">
        <w:rPr>
          <w:rFonts w:ascii="Arial" w:hAnsi="Arial" w:cs="Arial"/>
          <w:b/>
        </w:rPr>
        <w:t>, evangelizar paganos y ayudar a los indigentes. ​ Ayudada por su cuñado, en dos ocasiones intentó ingresar sin éxito a la comunidad religiosa, por lo que decidió servir a Dios de m</w:t>
      </w:r>
      <w:r w:rsidRPr="00E53253">
        <w:rPr>
          <w:rFonts w:ascii="Arial" w:hAnsi="Arial" w:cs="Arial"/>
          <w:b/>
        </w:rPr>
        <w:t>a</w:t>
      </w:r>
      <w:r w:rsidRPr="00E53253">
        <w:rPr>
          <w:rFonts w:ascii="Arial" w:hAnsi="Arial" w:cs="Arial"/>
          <w:b/>
        </w:rPr>
        <w:t xml:space="preserve">nera </w:t>
      </w:r>
      <w:hyperlink r:id="rId18" w:tooltip="Laicismo" w:history="1">
        <w:r w:rsidRPr="00E53253">
          <w:rPr>
            <w:rStyle w:val="Hipervnculo"/>
            <w:rFonts w:ascii="Arial" w:hAnsi="Arial" w:cs="Arial"/>
            <w:b/>
            <w:color w:val="auto"/>
            <w:u w:val="none"/>
          </w:rPr>
          <w:t>laica</w:t>
        </w:r>
      </w:hyperlink>
      <w:r w:rsidRPr="00E53253">
        <w:rPr>
          <w:rFonts w:ascii="Arial" w:hAnsi="Arial" w:cs="Arial"/>
          <w:b/>
        </w:rPr>
        <w:t xml:space="preserve">, viviendo en una habitación que se le construyó en el solar que había heredado su hermana Jerónima​ y que hoy corresponde al coro del </w:t>
      </w:r>
      <w:hyperlink r:id="rId19" w:tooltip="Monasterio de El Carmen Alto" w:history="1">
        <w:r w:rsidRPr="00E53253">
          <w:rPr>
            <w:rStyle w:val="Hipervnculo"/>
            <w:rFonts w:ascii="Arial" w:hAnsi="Arial" w:cs="Arial"/>
            <w:b/>
            <w:color w:val="auto"/>
            <w:u w:val="none"/>
          </w:rPr>
          <w:t>monasterio de El Carmen Alto</w:t>
        </w:r>
      </w:hyperlink>
      <w:r w:rsidRPr="00E53253">
        <w:rPr>
          <w:rFonts w:ascii="Arial" w:hAnsi="Arial" w:cs="Arial"/>
          <w:b/>
        </w:rPr>
        <w:t xml:space="preserve">. Su primer guía espiritual fue el jesuita Juan Camacho, quien la motivó para hacer el voto de virginidad perpetua. ​ </w:t>
      </w:r>
    </w:p>
    <w:p w:rsidR="00E53253" w:rsidRDefault="00E53253" w:rsidP="00E53253">
      <w:pPr>
        <w:pStyle w:val="NormalWeb"/>
        <w:jc w:val="both"/>
        <w:rPr>
          <w:rFonts w:ascii="Arial" w:hAnsi="Arial" w:cs="Arial"/>
          <w:b/>
        </w:rPr>
      </w:pPr>
      <w:r>
        <w:rPr>
          <w:rFonts w:ascii="Arial" w:hAnsi="Arial" w:cs="Arial"/>
          <w:b/>
        </w:rPr>
        <w:t xml:space="preserve">    </w:t>
      </w:r>
      <w:r w:rsidRPr="00E53253">
        <w:rPr>
          <w:rFonts w:ascii="Arial" w:hAnsi="Arial" w:cs="Arial"/>
          <w:b/>
        </w:rPr>
        <w:t xml:space="preserve">Mariana de Jesús tenía dotes innatas para la música, por lo que tocaba hermosamente la guitarra y el </w:t>
      </w:r>
      <w:hyperlink r:id="rId20" w:tooltip="Clavecín" w:history="1">
        <w:r w:rsidRPr="00E53253">
          <w:rPr>
            <w:rStyle w:val="Hipervnculo"/>
            <w:rFonts w:ascii="Arial" w:hAnsi="Arial" w:cs="Arial"/>
            <w:b/>
            <w:color w:val="auto"/>
            <w:u w:val="none"/>
          </w:rPr>
          <w:t>clavecín</w:t>
        </w:r>
      </w:hyperlink>
      <w:r w:rsidRPr="00E53253">
        <w:rPr>
          <w:rFonts w:ascii="Arial" w:hAnsi="Arial" w:cs="Arial"/>
          <w:b/>
        </w:rPr>
        <w:t xml:space="preserve">, además de que poseía una armoniosa voz que compartía a través del canto. Había aprendido a leer, coser, tejer y bordar, lo que le permitía mantener su tiempo ocupado y lejos del pecado de la ociosidad. ​ Se propuso cumplir aquel mandato de </w:t>
      </w:r>
      <w:hyperlink r:id="rId21" w:tooltip="Jesús" w:history="1">
        <w:r w:rsidRPr="00E53253">
          <w:rPr>
            <w:rStyle w:val="Hipervnculo"/>
            <w:rFonts w:ascii="Arial" w:hAnsi="Arial" w:cs="Arial"/>
            <w:b/>
            <w:color w:val="auto"/>
            <w:u w:val="none"/>
          </w:rPr>
          <w:t>Jesús</w:t>
        </w:r>
      </w:hyperlink>
      <w:r w:rsidRPr="00E53253">
        <w:rPr>
          <w:rFonts w:ascii="Arial" w:hAnsi="Arial" w:cs="Arial"/>
          <w:b/>
        </w:rPr>
        <w:t>: "</w:t>
      </w:r>
      <w:r w:rsidRPr="00E53253">
        <w:rPr>
          <w:rFonts w:ascii="Arial" w:hAnsi="Arial" w:cs="Arial"/>
          <w:b/>
          <w:i/>
          <w:iCs/>
        </w:rPr>
        <w:t>Quien desea seguirme que se niegue a sí mismo</w:t>
      </w:r>
      <w:r w:rsidRPr="00E53253">
        <w:rPr>
          <w:rFonts w:ascii="Arial" w:hAnsi="Arial" w:cs="Arial"/>
          <w:b/>
        </w:rPr>
        <w:t xml:space="preserve">", y desde niña empezó a mortificarse en la comida, en el beber y dormir. </w:t>
      </w:r>
    </w:p>
    <w:p w:rsidR="00E53253" w:rsidRPr="00E53253" w:rsidRDefault="00E53253" w:rsidP="00E53253">
      <w:pPr>
        <w:pStyle w:val="NormalWeb"/>
        <w:jc w:val="both"/>
        <w:rPr>
          <w:rFonts w:ascii="Arial" w:hAnsi="Arial" w:cs="Arial"/>
          <w:b/>
        </w:rPr>
      </w:pPr>
      <w:r>
        <w:rPr>
          <w:rFonts w:ascii="Arial" w:hAnsi="Arial" w:cs="Arial"/>
          <w:b/>
        </w:rPr>
        <w:lastRenderedPageBreak/>
        <w:t xml:space="preserve">   </w:t>
      </w:r>
      <w:r w:rsidRPr="00E53253">
        <w:rPr>
          <w:rFonts w:ascii="Arial" w:hAnsi="Arial" w:cs="Arial"/>
          <w:b/>
        </w:rPr>
        <w:t>Con frecuencia se retiraba a practicar penitencia en su habitación, la cual despojó de t</w:t>
      </w:r>
      <w:r w:rsidRPr="00E53253">
        <w:rPr>
          <w:rFonts w:ascii="Arial" w:hAnsi="Arial" w:cs="Arial"/>
          <w:b/>
        </w:rPr>
        <w:t>o</w:t>
      </w:r>
      <w:r w:rsidRPr="00E53253">
        <w:rPr>
          <w:rFonts w:ascii="Arial" w:hAnsi="Arial" w:cs="Arial"/>
          <w:b/>
        </w:rPr>
        <w:t xml:space="preserve">do mueble con excepción de un ataúd y una </w:t>
      </w:r>
      <w:hyperlink r:id="rId22" w:tooltip="Calavera" w:history="1">
        <w:r w:rsidRPr="00E53253">
          <w:rPr>
            <w:rStyle w:val="Hipervnculo"/>
            <w:rFonts w:ascii="Arial" w:hAnsi="Arial" w:cs="Arial"/>
            <w:b/>
            <w:color w:val="auto"/>
            <w:u w:val="none"/>
          </w:rPr>
          <w:t>calavera</w:t>
        </w:r>
      </w:hyperlink>
      <w:r w:rsidRPr="00E53253">
        <w:rPr>
          <w:rFonts w:ascii="Arial" w:hAnsi="Arial" w:cs="Arial"/>
          <w:b/>
        </w:rPr>
        <w:t xml:space="preserve"> que le recordaban que iba a morir y tendría que rendir cuentas a Dios; en él dormía varias noches cada semana, y el tiempo restante lo tenía lleno de almohadas que semejaban un cadáver. ​ </w:t>
      </w:r>
    </w:p>
    <w:p w:rsidR="00E53253" w:rsidRPr="00E53253" w:rsidRDefault="00E53253" w:rsidP="00E53253">
      <w:pPr>
        <w:pStyle w:val="NormalWeb"/>
        <w:jc w:val="both"/>
        <w:rPr>
          <w:rFonts w:ascii="Arial" w:hAnsi="Arial" w:cs="Arial"/>
          <w:b/>
        </w:rPr>
      </w:pPr>
      <w:r>
        <w:rPr>
          <w:rFonts w:ascii="Arial" w:hAnsi="Arial" w:cs="Arial"/>
          <w:b/>
        </w:rPr>
        <w:t xml:space="preserve">   </w:t>
      </w:r>
      <w:r w:rsidRPr="00E53253">
        <w:rPr>
          <w:rFonts w:ascii="Arial" w:hAnsi="Arial" w:cs="Arial"/>
          <w:b/>
        </w:rPr>
        <w:t xml:space="preserve">Entre sus guías espirituales más célebres se encontraba el padre </w:t>
      </w:r>
      <w:hyperlink r:id="rId23" w:tooltip="Hernando de la Cruz" w:history="1">
        <w:r w:rsidRPr="00E53253">
          <w:rPr>
            <w:rStyle w:val="Hipervnculo"/>
            <w:rFonts w:ascii="Arial" w:hAnsi="Arial" w:cs="Arial"/>
            <w:b/>
            <w:color w:val="auto"/>
            <w:u w:val="none"/>
          </w:rPr>
          <w:t>Hernando de la Cruz</w:t>
        </w:r>
      </w:hyperlink>
      <w:r w:rsidRPr="00E53253">
        <w:rPr>
          <w:rFonts w:ascii="Arial" w:hAnsi="Arial" w:cs="Arial"/>
          <w:b/>
        </w:rPr>
        <w:t xml:space="preserve">, quien realizó un hermoso retrato de la joven y le dedicó un poema. El 6 de noviembre de 1639, y por consejo de sus confesores, se hizo terciaria de </w:t>
      </w:r>
      <w:hyperlink r:id="rId24" w:tooltip="Orden Franciscana" w:history="1">
        <w:r w:rsidRPr="00E53253">
          <w:rPr>
            <w:rStyle w:val="Hipervnculo"/>
            <w:rFonts w:ascii="Arial" w:hAnsi="Arial" w:cs="Arial"/>
            <w:b/>
            <w:color w:val="auto"/>
            <w:u w:val="none"/>
          </w:rPr>
          <w:t>San Francisco de Asís</w:t>
        </w:r>
      </w:hyperlink>
      <w:r w:rsidRPr="00E53253">
        <w:rPr>
          <w:rFonts w:ascii="Arial" w:hAnsi="Arial" w:cs="Arial"/>
          <w:b/>
        </w:rPr>
        <w:t xml:space="preserve"> (ya que en la </w:t>
      </w:r>
      <w:hyperlink r:id="rId25" w:tooltip="Compañía de Jesús" w:history="1">
        <w:r w:rsidRPr="00E53253">
          <w:rPr>
            <w:rStyle w:val="Hipervnculo"/>
            <w:rFonts w:ascii="Arial" w:hAnsi="Arial" w:cs="Arial"/>
            <w:b/>
            <w:color w:val="auto"/>
            <w:u w:val="none"/>
          </w:rPr>
          <w:t>Compañía de Jesús</w:t>
        </w:r>
      </w:hyperlink>
      <w:r w:rsidRPr="00E53253">
        <w:rPr>
          <w:rFonts w:ascii="Arial" w:hAnsi="Arial" w:cs="Arial"/>
          <w:b/>
        </w:rPr>
        <w:t xml:space="preserve"> no hay tercera orden, como ella tanto hubiera deseado). ​ </w:t>
      </w:r>
    </w:p>
    <w:p w:rsidR="00E53253" w:rsidRPr="00E53253" w:rsidRDefault="00E53253" w:rsidP="00E53253">
      <w:pPr>
        <w:pStyle w:val="NormalWeb"/>
        <w:jc w:val="both"/>
        <w:rPr>
          <w:rFonts w:ascii="Arial" w:hAnsi="Arial" w:cs="Arial"/>
          <w:b/>
        </w:rPr>
      </w:pPr>
      <w:r>
        <w:rPr>
          <w:rFonts w:ascii="Arial" w:hAnsi="Arial" w:cs="Arial"/>
          <w:b/>
        </w:rPr>
        <w:t xml:space="preserve">   </w:t>
      </w:r>
      <w:r w:rsidRPr="00E53253">
        <w:rPr>
          <w:rFonts w:ascii="Arial" w:hAnsi="Arial" w:cs="Arial"/>
          <w:b/>
        </w:rPr>
        <w:t xml:space="preserve">Murió el viernes 26 de mayo de 1645, a la temprana edad de 27 años. Se encontraba acompañada en sus aposentos por tres sacerdotes jesuitas que la habían cuidado durante sus últimos días. Su entierro fue precedido por un inmenso cortejo fúnebre, y a la misa acudieron los más importantes personajes de la ciudad, así como cientos de pobres a los que alguna vez había ayudado. </w:t>
      </w:r>
    </w:p>
    <w:p w:rsidR="00E53253" w:rsidRPr="00E53253" w:rsidRDefault="00E53253" w:rsidP="00E53253">
      <w:pPr>
        <w:pStyle w:val="Ttulo2"/>
        <w:jc w:val="both"/>
        <w:rPr>
          <w:rFonts w:ascii="Arial" w:hAnsi="Arial" w:cs="Arial"/>
          <w:color w:val="FF0000"/>
          <w:sz w:val="24"/>
          <w:szCs w:val="24"/>
        </w:rPr>
      </w:pPr>
      <w:r w:rsidRPr="00E53253">
        <w:rPr>
          <w:rStyle w:val="mw-headline"/>
          <w:rFonts w:ascii="Arial" w:hAnsi="Arial" w:cs="Arial"/>
          <w:color w:val="FF0000"/>
          <w:sz w:val="24"/>
          <w:szCs w:val="24"/>
        </w:rPr>
        <w:t>Milagros atribuidos</w:t>
      </w:r>
    </w:p>
    <w:p w:rsidR="00E53253" w:rsidRPr="00E53253" w:rsidRDefault="00E53253" w:rsidP="00E53253">
      <w:pPr>
        <w:jc w:val="both"/>
        <w:rPr>
          <w:b/>
        </w:rPr>
      </w:pPr>
      <w:r>
        <w:rPr>
          <w:b/>
        </w:rPr>
        <w:t xml:space="preserve">  </w:t>
      </w:r>
      <w:r w:rsidRPr="00E53253">
        <w:rPr>
          <w:b/>
        </w:rPr>
        <w:t>Lugar donde brotó la milagrosa azucena, en el actual monasterio de El Carmen Alto.</w:t>
      </w:r>
    </w:p>
    <w:p w:rsidR="00E53253" w:rsidRDefault="00E53253" w:rsidP="00E53253">
      <w:pPr>
        <w:pStyle w:val="NormalWeb"/>
        <w:jc w:val="both"/>
        <w:rPr>
          <w:rFonts w:ascii="Arial" w:hAnsi="Arial" w:cs="Arial"/>
          <w:b/>
        </w:rPr>
      </w:pPr>
      <w:r>
        <w:rPr>
          <w:rFonts w:ascii="Arial" w:hAnsi="Arial" w:cs="Arial"/>
          <w:b/>
        </w:rPr>
        <w:t xml:space="preserve">  </w:t>
      </w:r>
      <w:r w:rsidRPr="00E53253">
        <w:rPr>
          <w:rFonts w:ascii="Arial" w:hAnsi="Arial" w:cs="Arial"/>
          <w:b/>
        </w:rPr>
        <w:t xml:space="preserve">En Quito ocurrieron un conjunto de movimientos telúricos que destruyeron varias casas y ocasionaron la muerte de algunas personas, por lo que un sacerdote de la </w:t>
      </w:r>
      <w:hyperlink r:id="rId26" w:tooltip="Iglesia de la Compañía (Quito)" w:history="1">
        <w:r w:rsidRPr="00E53253">
          <w:rPr>
            <w:rStyle w:val="Hipervnculo"/>
            <w:rFonts w:ascii="Arial" w:hAnsi="Arial" w:cs="Arial"/>
            <w:b/>
            <w:color w:val="auto"/>
            <w:u w:val="none"/>
          </w:rPr>
          <w:t>iglesia de La Compañía</w:t>
        </w:r>
      </w:hyperlink>
      <w:r w:rsidRPr="00E53253">
        <w:rPr>
          <w:rFonts w:ascii="Arial" w:hAnsi="Arial" w:cs="Arial"/>
          <w:b/>
        </w:rPr>
        <w:t xml:space="preserve"> dijo durante un sermón: "</w:t>
      </w:r>
      <w:r w:rsidRPr="00E53253">
        <w:rPr>
          <w:rFonts w:ascii="Arial" w:hAnsi="Arial" w:cs="Arial"/>
          <w:b/>
          <w:i/>
          <w:iCs/>
        </w:rPr>
        <w:t>Dios mío, te ofrezco mi vida para que se acaben los terremotos</w:t>
      </w:r>
      <w:r w:rsidRPr="00E53253">
        <w:rPr>
          <w:rFonts w:ascii="Arial" w:hAnsi="Arial" w:cs="Arial"/>
          <w:b/>
        </w:rPr>
        <w:t>". A lo que Mariana respondió: "</w:t>
      </w:r>
      <w:r w:rsidRPr="00E53253">
        <w:rPr>
          <w:rFonts w:ascii="Arial" w:hAnsi="Arial" w:cs="Arial"/>
          <w:b/>
          <w:i/>
          <w:iCs/>
        </w:rPr>
        <w:t>No, Señor, la vida de este sacerdote es neces</w:t>
      </w:r>
      <w:r w:rsidRPr="00E53253">
        <w:rPr>
          <w:rFonts w:ascii="Arial" w:hAnsi="Arial" w:cs="Arial"/>
          <w:b/>
          <w:i/>
          <w:iCs/>
        </w:rPr>
        <w:t>a</w:t>
      </w:r>
      <w:r w:rsidRPr="00E53253">
        <w:rPr>
          <w:rFonts w:ascii="Arial" w:hAnsi="Arial" w:cs="Arial"/>
          <w:b/>
          <w:i/>
          <w:iCs/>
        </w:rPr>
        <w:t>ria para salvar muchas almas, en cambio yo no soy necesaria. Te ofrezco mi vida para que cesen estos terremotos</w:t>
      </w:r>
      <w:r w:rsidRPr="00E53253">
        <w:rPr>
          <w:rFonts w:ascii="Arial" w:hAnsi="Arial" w:cs="Arial"/>
          <w:b/>
        </w:rPr>
        <w:t>". La gente admiró el sacrificio que ofrecía la joven, y aquella mi</w:t>
      </w:r>
      <w:r w:rsidRPr="00E53253">
        <w:rPr>
          <w:rFonts w:ascii="Arial" w:hAnsi="Arial" w:cs="Arial"/>
          <w:b/>
        </w:rPr>
        <w:t>s</w:t>
      </w:r>
      <w:r w:rsidRPr="00E53253">
        <w:rPr>
          <w:rFonts w:ascii="Arial" w:hAnsi="Arial" w:cs="Arial"/>
          <w:b/>
        </w:rPr>
        <w:t>ma mañana al salir del templo ella manifestó que comenzó a sentirse muy enferma, hecho que coincidió con el cese de los movimientos telúricos de acuerdo a la crónica de la época. ​</w:t>
      </w:r>
    </w:p>
    <w:p w:rsidR="00E53253" w:rsidRPr="00E53253" w:rsidRDefault="00E53253" w:rsidP="00E53253">
      <w:pPr>
        <w:pStyle w:val="NormalWeb"/>
        <w:jc w:val="both"/>
        <w:rPr>
          <w:rFonts w:ascii="Arial" w:hAnsi="Arial" w:cs="Arial"/>
          <w:b/>
        </w:rPr>
      </w:pPr>
      <w:r>
        <w:rPr>
          <w:rFonts w:ascii="Arial" w:hAnsi="Arial" w:cs="Arial"/>
          <w:b/>
        </w:rPr>
        <w:t xml:space="preserve">   </w:t>
      </w:r>
      <w:r w:rsidRPr="00E53253">
        <w:rPr>
          <w:rFonts w:ascii="Arial" w:hAnsi="Arial" w:cs="Arial"/>
          <w:b/>
        </w:rPr>
        <w:t xml:space="preserve">Es conocida como </w:t>
      </w:r>
      <w:r w:rsidRPr="00E53253">
        <w:rPr>
          <w:rFonts w:ascii="Arial" w:hAnsi="Arial" w:cs="Arial"/>
          <w:b/>
          <w:i/>
          <w:iCs/>
        </w:rPr>
        <w:t>la Azucena de Quito</w:t>
      </w:r>
      <w:r w:rsidRPr="00E53253">
        <w:rPr>
          <w:rFonts w:ascii="Arial" w:hAnsi="Arial" w:cs="Arial"/>
          <w:b/>
        </w:rPr>
        <w:t xml:space="preserve"> por un suceso sobrenatural que le es atribuido: durante la convalecencia de la enfermedad que le aquejaba tras el sacrificio ofrecido, parte de los tratamientos médicos consistían en sacarle sangre. Después la muchacha de serv</w:t>
      </w:r>
      <w:r w:rsidRPr="00E53253">
        <w:rPr>
          <w:rFonts w:ascii="Arial" w:hAnsi="Arial" w:cs="Arial"/>
          <w:b/>
        </w:rPr>
        <w:t>i</w:t>
      </w:r>
      <w:r w:rsidRPr="00E53253">
        <w:rPr>
          <w:rFonts w:ascii="Arial" w:hAnsi="Arial" w:cs="Arial"/>
          <w:b/>
        </w:rPr>
        <w:t>cio vertía la sangre en una maceta del huerto, y en la misma nació días después una bell</w:t>
      </w:r>
      <w:r w:rsidRPr="00E53253">
        <w:rPr>
          <w:rFonts w:ascii="Arial" w:hAnsi="Arial" w:cs="Arial"/>
          <w:b/>
        </w:rPr>
        <w:t>í</w:t>
      </w:r>
      <w:r w:rsidRPr="00E53253">
        <w:rPr>
          <w:rFonts w:ascii="Arial" w:hAnsi="Arial" w:cs="Arial"/>
          <w:b/>
        </w:rPr>
        <w:t xml:space="preserve">sima </w:t>
      </w:r>
      <w:hyperlink r:id="rId27" w:tooltip="Lilium candidum" w:history="1">
        <w:r w:rsidRPr="00E53253">
          <w:rPr>
            <w:rStyle w:val="Hipervnculo"/>
            <w:rFonts w:ascii="Arial" w:hAnsi="Arial" w:cs="Arial"/>
            <w:b/>
            <w:color w:val="auto"/>
            <w:u w:val="none"/>
          </w:rPr>
          <w:t>azucena</w:t>
        </w:r>
      </w:hyperlink>
      <w:r w:rsidRPr="00E53253">
        <w:rPr>
          <w:rFonts w:ascii="Arial" w:hAnsi="Arial" w:cs="Arial"/>
          <w:b/>
        </w:rPr>
        <w:t xml:space="preserve">. Es por eso que en la mayor parte de sus representaciones aparece con esta flor entre sus manos o cerca de ella. ​ </w:t>
      </w:r>
    </w:p>
    <w:p w:rsidR="00E53253" w:rsidRPr="00E53253" w:rsidRDefault="00E53253" w:rsidP="00E53253">
      <w:pPr>
        <w:pStyle w:val="NormalWeb"/>
        <w:jc w:val="both"/>
        <w:rPr>
          <w:rFonts w:ascii="Arial" w:hAnsi="Arial" w:cs="Arial"/>
          <w:b/>
        </w:rPr>
      </w:pPr>
      <w:r>
        <w:rPr>
          <w:rFonts w:ascii="Arial" w:hAnsi="Arial" w:cs="Arial"/>
          <w:b/>
        </w:rPr>
        <w:t xml:space="preserve">   </w:t>
      </w:r>
      <w:r w:rsidRPr="00E53253">
        <w:rPr>
          <w:rFonts w:ascii="Arial" w:hAnsi="Arial" w:cs="Arial"/>
          <w:b/>
        </w:rPr>
        <w:t>Se dice que la joven recibió el don de conocer el futuro, por lo que predijo entre otras c</w:t>
      </w:r>
      <w:r w:rsidRPr="00E53253">
        <w:rPr>
          <w:rFonts w:ascii="Arial" w:hAnsi="Arial" w:cs="Arial"/>
          <w:b/>
        </w:rPr>
        <w:t>o</w:t>
      </w:r>
      <w:r w:rsidRPr="00E53253">
        <w:rPr>
          <w:rFonts w:ascii="Arial" w:hAnsi="Arial" w:cs="Arial"/>
          <w:b/>
        </w:rPr>
        <w:t xml:space="preserve">sas, el día de su propia muerte. ​ </w:t>
      </w:r>
    </w:p>
    <w:p w:rsidR="00E53253" w:rsidRPr="00E53253" w:rsidRDefault="00E53253" w:rsidP="00E53253">
      <w:pPr>
        <w:pStyle w:val="Ttulo2"/>
        <w:jc w:val="both"/>
        <w:rPr>
          <w:rFonts w:ascii="Arial" w:hAnsi="Arial" w:cs="Arial"/>
          <w:color w:val="FF0000"/>
          <w:sz w:val="24"/>
          <w:szCs w:val="24"/>
        </w:rPr>
      </w:pPr>
      <w:r w:rsidRPr="00E53253">
        <w:rPr>
          <w:rStyle w:val="mw-headline"/>
          <w:rFonts w:ascii="Arial" w:hAnsi="Arial" w:cs="Arial"/>
          <w:color w:val="FF0000"/>
          <w:sz w:val="24"/>
          <w:szCs w:val="24"/>
        </w:rPr>
        <w:t>Beatificación y canonización</w:t>
      </w:r>
    </w:p>
    <w:p w:rsidR="00E53253" w:rsidRPr="00E53253" w:rsidRDefault="00E53253" w:rsidP="00E53253">
      <w:pPr>
        <w:pStyle w:val="NormalWeb"/>
        <w:jc w:val="both"/>
        <w:rPr>
          <w:rFonts w:ascii="Arial" w:hAnsi="Arial" w:cs="Arial"/>
          <w:b/>
        </w:rPr>
      </w:pPr>
      <w:r>
        <w:rPr>
          <w:rFonts w:ascii="Arial" w:hAnsi="Arial" w:cs="Arial"/>
          <w:b/>
        </w:rPr>
        <w:t xml:space="preserve">    </w:t>
      </w:r>
      <w:r w:rsidRPr="00E53253">
        <w:rPr>
          <w:rFonts w:ascii="Arial" w:hAnsi="Arial" w:cs="Arial"/>
          <w:b/>
        </w:rPr>
        <w:t xml:space="preserve">El proceso de elevación a los altares inició el </w:t>
      </w:r>
      <w:hyperlink r:id="rId28" w:tooltip="20 de julio" w:history="1">
        <w:r w:rsidRPr="00E53253">
          <w:rPr>
            <w:rStyle w:val="Hipervnculo"/>
            <w:rFonts w:ascii="Arial" w:hAnsi="Arial" w:cs="Arial"/>
            <w:b/>
            <w:color w:val="auto"/>
            <w:u w:val="none"/>
          </w:rPr>
          <w:t>20 de julio</w:t>
        </w:r>
      </w:hyperlink>
      <w:r w:rsidRPr="00E53253">
        <w:rPr>
          <w:rFonts w:ascii="Arial" w:hAnsi="Arial" w:cs="Arial"/>
          <w:b/>
        </w:rPr>
        <w:t xml:space="preserve"> de </w:t>
      </w:r>
      <w:hyperlink r:id="rId29" w:tooltip="1694" w:history="1">
        <w:r w:rsidRPr="00E53253">
          <w:rPr>
            <w:rStyle w:val="Hipervnculo"/>
            <w:rFonts w:ascii="Arial" w:hAnsi="Arial" w:cs="Arial"/>
            <w:b/>
            <w:color w:val="auto"/>
            <w:u w:val="none"/>
          </w:rPr>
          <w:t>1694</w:t>
        </w:r>
      </w:hyperlink>
      <w:r w:rsidRPr="00E53253">
        <w:rPr>
          <w:rFonts w:ascii="Arial" w:hAnsi="Arial" w:cs="Arial"/>
          <w:b/>
        </w:rPr>
        <w:t xml:space="preserve">, cuando el rey </w:t>
      </w:r>
      <w:hyperlink r:id="rId30" w:tooltip="Carlos II de España" w:history="1">
        <w:r w:rsidRPr="00E53253">
          <w:rPr>
            <w:rStyle w:val="Hipervnculo"/>
            <w:rFonts w:ascii="Arial" w:hAnsi="Arial" w:cs="Arial"/>
            <w:b/>
            <w:color w:val="auto"/>
            <w:u w:val="none"/>
          </w:rPr>
          <w:t>Carlos II</w:t>
        </w:r>
      </w:hyperlink>
      <w:r w:rsidRPr="00E53253">
        <w:rPr>
          <w:rFonts w:ascii="Arial" w:hAnsi="Arial" w:cs="Arial"/>
          <w:b/>
        </w:rPr>
        <w:t xml:space="preserve"> expidió una Real Cédula mediante la cual ordenaba que se pidiese </w:t>
      </w:r>
      <w:hyperlink r:id="rId31" w:tooltip="Limosna" w:history="1">
        <w:r w:rsidRPr="00E53253">
          <w:rPr>
            <w:rStyle w:val="Hipervnculo"/>
            <w:rFonts w:ascii="Arial" w:hAnsi="Arial" w:cs="Arial"/>
            <w:b/>
            <w:color w:val="auto"/>
            <w:u w:val="none"/>
          </w:rPr>
          <w:t>limosnas</w:t>
        </w:r>
      </w:hyperlink>
      <w:r w:rsidRPr="00E53253">
        <w:rPr>
          <w:rFonts w:ascii="Arial" w:hAnsi="Arial" w:cs="Arial"/>
          <w:b/>
        </w:rPr>
        <w:t xml:space="preserve"> en todas la </w:t>
      </w:r>
      <w:hyperlink r:id="rId32" w:tooltip="América Española" w:history="1">
        <w:r w:rsidRPr="00E53253">
          <w:rPr>
            <w:rStyle w:val="Hipervnculo"/>
            <w:rFonts w:ascii="Arial" w:hAnsi="Arial" w:cs="Arial"/>
            <w:b/>
            <w:color w:val="auto"/>
            <w:u w:val="none"/>
          </w:rPr>
          <w:t>América Española</w:t>
        </w:r>
      </w:hyperlink>
      <w:r w:rsidRPr="00E53253">
        <w:rPr>
          <w:rFonts w:ascii="Arial" w:hAnsi="Arial" w:cs="Arial"/>
          <w:b/>
        </w:rPr>
        <w:t xml:space="preserve"> para promover la beatificación de Mariana y su sobrina </w:t>
      </w:r>
      <w:proofErr w:type="spellStart"/>
      <w:r w:rsidRPr="00E53253">
        <w:rPr>
          <w:rFonts w:ascii="Arial" w:hAnsi="Arial" w:cs="Arial"/>
          <w:b/>
        </w:rPr>
        <w:t>Sebastiana</w:t>
      </w:r>
      <w:proofErr w:type="spellEnd"/>
      <w:r w:rsidRPr="00E53253">
        <w:rPr>
          <w:rFonts w:ascii="Arial" w:hAnsi="Arial" w:cs="Arial"/>
          <w:b/>
        </w:rPr>
        <w:t xml:space="preserve"> C</w:t>
      </w:r>
      <w:r w:rsidRPr="00E53253">
        <w:rPr>
          <w:rFonts w:ascii="Arial" w:hAnsi="Arial" w:cs="Arial"/>
          <w:b/>
        </w:rPr>
        <w:t>a</w:t>
      </w:r>
      <w:r w:rsidRPr="00E53253">
        <w:rPr>
          <w:rFonts w:ascii="Arial" w:hAnsi="Arial" w:cs="Arial"/>
          <w:b/>
        </w:rPr>
        <w:t xml:space="preserve">so, tal como lo habían sugerido miembros </w:t>
      </w:r>
      <w:proofErr w:type="spellStart"/>
      <w:r w:rsidRPr="00E53253">
        <w:rPr>
          <w:rFonts w:ascii="Arial" w:hAnsi="Arial" w:cs="Arial"/>
          <w:b/>
        </w:rPr>
        <w:t>quitenses</w:t>
      </w:r>
      <w:proofErr w:type="spellEnd"/>
      <w:r w:rsidRPr="00E53253">
        <w:rPr>
          <w:rFonts w:ascii="Arial" w:hAnsi="Arial" w:cs="Arial"/>
          <w:b/>
        </w:rPr>
        <w:t xml:space="preserve"> de la </w:t>
      </w:r>
      <w:hyperlink r:id="rId33" w:tooltip="Compañía de Jesús" w:history="1">
        <w:r w:rsidRPr="00E53253">
          <w:rPr>
            <w:rStyle w:val="Hipervnculo"/>
            <w:rFonts w:ascii="Arial" w:hAnsi="Arial" w:cs="Arial"/>
            <w:b/>
            <w:color w:val="auto"/>
            <w:u w:val="none"/>
          </w:rPr>
          <w:t>Compañía de Jesús</w:t>
        </w:r>
      </w:hyperlink>
      <w:r w:rsidRPr="00E53253">
        <w:rPr>
          <w:rFonts w:ascii="Arial" w:hAnsi="Arial" w:cs="Arial"/>
          <w:b/>
        </w:rPr>
        <w:t xml:space="preserve"> desde hacía tiempo.</w:t>
      </w:r>
      <w:hyperlink r:id="rId34" w:anchor="cite_note-JN-4" w:history="1">
        <w:r w:rsidRPr="00E53253">
          <w:rPr>
            <w:rStyle w:val="Hipervnculo"/>
            <w:rFonts w:ascii="Arial" w:hAnsi="Arial" w:cs="Arial"/>
            <w:b/>
            <w:color w:val="auto"/>
            <w:u w:val="none"/>
            <w:vertAlign w:val="superscript"/>
          </w:rPr>
          <w:t>4</w:t>
        </w:r>
      </w:hyperlink>
      <w:r w:rsidRPr="00E53253">
        <w:rPr>
          <w:rFonts w:ascii="Arial" w:hAnsi="Arial" w:cs="Arial"/>
          <w:b/>
        </w:rPr>
        <w:t xml:space="preserve">​ La beatificación de las dos vírgenes americanas interesó a la </w:t>
      </w:r>
      <w:hyperlink r:id="rId35" w:tooltip="Monarquía Hispánica" w:history="1">
        <w:r w:rsidRPr="00E53253">
          <w:rPr>
            <w:rStyle w:val="Hipervnculo"/>
            <w:rFonts w:ascii="Arial" w:hAnsi="Arial" w:cs="Arial"/>
            <w:b/>
            <w:color w:val="auto"/>
            <w:u w:val="none"/>
          </w:rPr>
          <w:t>Corona española</w:t>
        </w:r>
      </w:hyperlink>
      <w:r w:rsidRPr="00E53253">
        <w:rPr>
          <w:rFonts w:ascii="Arial" w:hAnsi="Arial" w:cs="Arial"/>
          <w:b/>
        </w:rPr>
        <w:t xml:space="preserve"> por conveniencia política, pues así se fortalecían los lazos de identidad de la aristocracia </w:t>
      </w:r>
      <w:hyperlink r:id="rId36" w:tooltip="Criolla" w:history="1">
        <w:r w:rsidRPr="00E53253">
          <w:rPr>
            <w:rStyle w:val="Hipervnculo"/>
            <w:rFonts w:ascii="Arial" w:hAnsi="Arial" w:cs="Arial"/>
            <w:b/>
            <w:color w:val="auto"/>
            <w:u w:val="none"/>
          </w:rPr>
          <w:t>cri</w:t>
        </w:r>
        <w:r w:rsidRPr="00E53253">
          <w:rPr>
            <w:rStyle w:val="Hipervnculo"/>
            <w:rFonts w:ascii="Arial" w:hAnsi="Arial" w:cs="Arial"/>
            <w:b/>
            <w:color w:val="auto"/>
            <w:u w:val="none"/>
          </w:rPr>
          <w:t>o</w:t>
        </w:r>
        <w:r w:rsidRPr="00E53253">
          <w:rPr>
            <w:rStyle w:val="Hipervnculo"/>
            <w:rFonts w:ascii="Arial" w:hAnsi="Arial" w:cs="Arial"/>
            <w:b/>
            <w:color w:val="auto"/>
            <w:u w:val="none"/>
          </w:rPr>
          <w:t>lla</w:t>
        </w:r>
      </w:hyperlink>
      <w:r w:rsidRPr="00E53253">
        <w:rPr>
          <w:rFonts w:ascii="Arial" w:hAnsi="Arial" w:cs="Arial"/>
          <w:b/>
        </w:rPr>
        <w:t xml:space="preserve"> del Nuevo Mundo con Madrid, además del simbolismo que la causa reconocía para el catolicismo hispanoamericano.</w:t>
      </w:r>
      <w:hyperlink r:id="rId37" w:anchor="cite_note-JN-4" w:history="1">
        <w:r w:rsidRPr="00E53253">
          <w:rPr>
            <w:rStyle w:val="Hipervnculo"/>
            <w:rFonts w:ascii="Arial" w:hAnsi="Arial" w:cs="Arial"/>
            <w:b/>
            <w:color w:val="auto"/>
            <w:u w:val="none"/>
            <w:vertAlign w:val="superscript"/>
          </w:rPr>
          <w:t>4</w:t>
        </w:r>
      </w:hyperlink>
      <w:r w:rsidRPr="00E53253">
        <w:rPr>
          <w:rFonts w:ascii="Arial" w:hAnsi="Arial" w:cs="Arial"/>
          <w:b/>
        </w:rPr>
        <w:t xml:space="preserve">​ </w:t>
      </w:r>
    </w:p>
    <w:p w:rsidR="00E53253" w:rsidRPr="00E53253" w:rsidRDefault="00E53253" w:rsidP="00E53253">
      <w:pPr>
        <w:pStyle w:val="NormalWeb"/>
        <w:jc w:val="both"/>
        <w:rPr>
          <w:rFonts w:ascii="Arial" w:hAnsi="Arial" w:cs="Arial"/>
          <w:b/>
        </w:rPr>
      </w:pPr>
      <w:r w:rsidRPr="00E53253">
        <w:rPr>
          <w:rFonts w:ascii="Arial" w:hAnsi="Arial" w:cs="Arial"/>
          <w:b/>
        </w:rPr>
        <w:t xml:space="preserve">Tras la </w:t>
      </w:r>
      <w:hyperlink r:id="rId38" w:tooltip="Expulsión de los jesuitas de la Monarquía Hispánica de 1767" w:history="1">
        <w:r w:rsidRPr="00E53253">
          <w:rPr>
            <w:rStyle w:val="Hipervnculo"/>
            <w:rFonts w:ascii="Arial" w:hAnsi="Arial" w:cs="Arial"/>
            <w:b/>
            <w:color w:val="auto"/>
            <w:u w:val="none"/>
          </w:rPr>
          <w:t>expulsión de los jesuitas</w:t>
        </w:r>
      </w:hyperlink>
      <w:r w:rsidRPr="00E53253">
        <w:rPr>
          <w:rFonts w:ascii="Arial" w:hAnsi="Arial" w:cs="Arial"/>
          <w:b/>
        </w:rPr>
        <w:t xml:space="preserve"> de los territorios españoles, ocurrida en el año 1767, el asunto pasó directamente a manos de la Monarquía, por lo que el rey </w:t>
      </w:r>
      <w:hyperlink r:id="rId39" w:tooltip="Carlos III de España" w:history="1">
        <w:r w:rsidRPr="00E53253">
          <w:rPr>
            <w:rStyle w:val="Hipervnculo"/>
            <w:rFonts w:ascii="Arial" w:hAnsi="Arial" w:cs="Arial"/>
            <w:b/>
            <w:color w:val="auto"/>
            <w:u w:val="none"/>
          </w:rPr>
          <w:t>Carlos III</w:t>
        </w:r>
      </w:hyperlink>
      <w:r w:rsidRPr="00E53253">
        <w:rPr>
          <w:rFonts w:ascii="Arial" w:hAnsi="Arial" w:cs="Arial"/>
          <w:b/>
        </w:rPr>
        <w:t xml:space="preserve"> designó al </w:t>
      </w:r>
      <w:proofErr w:type="spellStart"/>
      <w:r w:rsidRPr="00E53253">
        <w:rPr>
          <w:rFonts w:ascii="Arial" w:hAnsi="Arial" w:cs="Arial"/>
          <w:b/>
        </w:rPr>
        <w:t>conónigo</w:t>
      </w:r>
      <w:proofErr w:type="spellEnd"/>
      <w:r w:rsidRPr="00E53253">
        <w:rPr>
          <w:rFonts w:ascii="Arial" w:hAnsi="Arial" w:cs="Arial"/>
          <w:b/>
        </w:rPr>
        <w:t xml:space="preserve"> chileno Juan del Castillo como Regio Postulador de la causa ante la </w:t>
      </w:r>
      <w:hyperlink r:id="rId40" w:tooltip="Santa Sede" w:history="1">
        <w:r w:rsidRPr="00E53253">
          <w:rPr>
            <w:rStyle w:val="Hipervnculo"/>
            <w:rFonts w:ascii="Arial" w:hAnsi="Arial" w:cs="Arial"/>
            <w:b/>
            <w:color w:val="auto"/>
            <w:u w:val="none"/>
          </w:rPr>
          <w:t>Santa S</w:t>
        </w:r>
        <w:r w:rsidRPr="00E53253">
          <w:rPr>
            <w:rStyle w:val="Hipervnculo"/>
            <w:rFonts w:ascii="Arial" w:hAnsi="Arial" w:cs="Arial"/>
            <w:b/>
            <w:color w:val="auto"/>
            <w:u w:val="none"/>
          </w:rPr>
          <w:t>e</w:t>
        </w:r>
        <w:r w:rsidRPr="00E53253">
          <w:rPr>
            <w:rStyle w:val="Hipervnculo"/>
            <w:rFonts w:ascii="Arial" w:hAnsi="Arial" w:cs="Arial"/>
            <w:b/>
            <w:color w:val="auto"/>
            <w:u w:val="none"/>
          </w:rPr>
          <w:t>de</w:t>
        </w:r>
      </w:hyperlink>
      <w:r w:rsidRPr="00E53253">
        <w:rPr>
          <w:rFonts w:ascii="Arial" w:hAnsi="Arial" w:cs="Arial"/>
          <w:b/>
        </w:rPr>
        <w:t>.</w:t>
      </w:r>
      <w:hyperlink r:id="rId41" w:anchor="cite_note-JN-4" w:history="1">
        <w:r w:rsidRPr="00E53253">
          <w:rPr>
            <w:rStyle w:val="Hipervnculo"/>
            <w:rFonts w:ascii="Arial" w:hAnsi="Arial" w:cs="Arial"/>
            <w:b/>
            <w:color w:val="auto"/>
            <w:u w:val="none"/>
            <w:vertAlign w:val="superscript"/>
          </w:rPr>
          <w:t>4</w:t>
        </w:r>
      </w:hyperlink>
      <w:r w:rsidRPr="00E53253">
        <w:rPr>
          <w:rFonts w:ascii="Arial" w:hAnsi="Arial" w:cs="Arial"/>
          <w:b/>
        </w:rPr>
        <w:t xml:space="preserve">Para el efecto, el Consejo de Su Majestad Católica le facilitó a Castillo altísimas sumas </w:t>
      </w:r>
      <w:r w:rsidRPr="00E53253">
        <w:rPr>
          <w:rFonts w:ascii="Arial" w:hAnsi="Arial" w:cs="Arial"/>
          <w:b/>
        </w:rPr>
        <w:lastRenderedPageBreak/>
        <w:t xml:space="preserve">de dinero para los gastos que la empresa requería, como sueldos, regalos a la Santa Sede e incluso la propaganda de la imagen de Mariana de Jesús entre los territorios americanos de </w:t>
      </w:r>
      <w:hyperlink r:id="rId42" w:tooltip="Virreinato de Santa Fe de Bogotá" w:history="1">
        <w:r w:rsidRPr="00E53253">
          <w:rPr>
            <w:rStyle w:val="Hipervnculo"/>
            <w:rFonts w:ascii="Arial" w:hAnsi="Arial" w:cs="Arial"/>
            <w:b/>
            <w:color w:val="auto"/>
            <w:u w:val="none"/>
          </w:rPr>
          <w:t>Santa Fe</w:t>
        </w:r>
      </w:hyperlink>
      <w:r w:rsidRPr="00E53253">
        <w:rPr>
          <w:rFonts w:ascii="Arial" w:hAnsi="Arial" w:cs="Arial"/>
          <w:b/>
        </w:rPr>
        <w:t xml:space="preserve">, </w:t>
      </w:r>
      <w:hyperlink r:id="rId43" w:tooltip="Presidencia de Quito" w:history="1">
        <w:r w:rsidRPr="00E53253">
          <w:rPr>
            <w:rStyle w:val="Hipervnculo"/>
            <w:rFonts w:ascii="Arial" w:hAnsi="Arial" w:cs="Arial"/>
            <w:b/>
            <w:color w:val="auto"/>
            <w:u w:val="none"/>
          </w:rPr>
          <w:t>Quito</w:t>
        </w:r>
      </w:hyperlink>
      <w:r w:rsidRPr="00E53253">
        <w:rPr>
          <w:rFonts w:ascii="Arial" w:hAnsi="Arial" w:cs="Arial"/>
          <w:b/>
        </w:rPr>
        <w:t xml:space="preserve">, </w:t>
      </w:r>
      <w:hyperlink r:id="rId44" w:tooltip="Virreinato del Perú" w:history="1">
        <w:r w:rsidRPr="00E53253">
          <w:rPr>
            <w:rStyle w:val="Hipervnculo"/>
            <w:rFonts w:ascii="Arial" w:hAnsi="Arial" w:cs="Arial"/>
            <w:b/>
            <w:color w:val="auto"/>
            <w:u w:val="none"/>
          </w:rPr>
          <w:t>Perú</w:t>
        </w:r>
      </w:hyperlink>
      <w:r w:rsidRPr="00E53253">
        <w:rPr>
          <w:rFonts w:ascii="Arial" w:hAnsi="Arial" w:cs="Arial"/>
          <w:b/>
        </w:rPr>
        <w:t xml:space="preserve"> y </w:t>
      </w:r>
      <w:hyperlink r:id="rId45" w:tooltip="Real Audiencia de Charcas" w:history="1">
        <w:r w:rsidRPr="00E53253">
          <w:rPr>
            <w:rStyle w:val="Hipervnculo"/>
            <w:rFonts w:ascii="Arial" w:hAnsi="Arial" w:cs="Arial"/>
            <w:b/>
            <w:color w:val="auto"/>
            <w:u w:val="none"/>
          </w:rPr>
          <w:t>Charcas</w:t>
        </w:r>
      </w:hyperlink>
      <w:r w:rsidRPr="00E53253">
        <w:rPr>
          <w:rFonts w:ascii="Arial" w:hAnsi="Arial" w:cs="Arial"/>
          <w:b/>
        </w:rPr>
        <w:t xml:space="preserve">. ​ </w:t>
      </w:r>
    </w:p>
    <w:p w:rsidR="00E53253" w:rsidRPr="00E53253" w:rsidRDefault="00E53253" w:rsidP="00E53253">
      <w:pPr>
        <w:pStyle w:val="NormalWeb"/>
        <w:jc w:val="both"/>
        <w:rPr>
          <w:rFonts w:ascii="Arial" w:hAnsi="Arial" w:cs="Arial"/>
          <w:b/>
        </w:rPr>
      </w:pPr>
      <w:r>
        <w:rPr>
          <w:rFonts w:ascii="Arial" w:hAnsi="Arial" w:cs="Arial"/>
          <w:b/>
        </w:rPr>
        <w:t xml:space="preserve">     </w:t>
      </w:r>
      <w:r w:rsidRPr="00E53253">
        <w:rPr>
          <w:rFonts w:ascii="Arial" w:hAnsi="Arial" w:cs="Arial"/>
          <w:b/>
        </w:rPr>
        <w:t xml:space="preserve">Finalmente Mariana fue beatificada el </w:t>
      </w:r>
      <w:hyperlink r:id="rId46" w:tooltip="20 de noviembre" w:history="1">
        <w:r w:rsidRPr="00E53253">
          <w:rPr>
            <w:rStyle w:val="Hipervnculo"/>
            <w:rFonts w:ascii="Arial" w:hAnsi="Arial" w:cs="Arial"/>
            <w:b/>
            <w:color w:val="auto"/>
            <w:u w:val="none"/>
          </w:rPr>
          <w:t>20 de noviembre</w:t>
        </w:r>
      </w:hyperlink>
      <w:r w:rsidRPr="00E53253">
        <w:rPr>
          <w:rFonts w:ascii="Arial" w:hAnsi="Arial" w:cs="Arial"/>
          <w:b/>
        </w:rPr>
        <w:t xml:space="preserve"> de </w:t>
      </w:r>
      <w:hyperlink r:id="rId47" w:tooltip="1853" w:history="1">
        <w:r w:rsidRPr="00E53253">
          <w:rPr>
            <w:rStyle w:val="Hipervnculo"/>
            <w:rFonts w:ascii="Arial" w:hAnsi="Arial" w:cs="Arial"/>
            <w:b/>
            <w:color w:val="auto"/>
            <w:u w:val="none"/>
          </w:rPr>
          <w:t>1853</w:t>
        </w:r>
      </w:hyperlink>
      <w:r w:rsidRPr="00E53253">
        <w:rPr>
          <w:rFonts w:ascii="Arial" w:hAnsi="Arial" w:cs="Arial"/>
          <w:b/>
        </w:rPr>
        <w:t xml:space="preserve"> por el papa </w:t>
      </w:r>
      <w:hyperlink r:id="rId48" w:tooltip="Pío IX" w:history="1">
        <w:r w:rsidRPr="00E53253">
          <w:rPr>
            <w:rStyle w:val="Hipervnculo"/>
            <w:rFonts w:ascii="Arial" w:hAnsi="Arial" w:cs="Arial"/>
            <w:b/>
            <w:color w:val="auto"/>
            <w:u w:val="none"/>
          </w:rPr>
          <w:t>Pío IX</w:t>
        </w:r>
      </w:hyperlink>
      <w:r w:rsidRPr="00E53253">
        <w:rPr>
          <w:rFonts w:ascii="Arial" w:hAnsi="Arial" w:cs="Arial"/>
          <w:b/>
        </w:rPr>
        <w:t>, y po</w:t>
      </w:r>
      <w:r w:rsidRPr="00E53253">
        <w:rPr>
          <w:rFonts w:ascii="Arial" w:hAnsi="Arial" w:cs="Arial"/>
          <w:b/>
        </w:rPr>
        <w:t>s</w:t>
      </w:r>
      <w:r w:rsidRPr="00E53253">
        <w:rPr>
          <w:rFonts w:ascii="Arial" w:hAnsi="Arial" w:cs="Arial"/>
          <w:b/>
        </w:rPr>
        <w:t xml:space="preserve">teriormente canonizada el </w:t>
      </w:r>
      <w:hyperlink r:id="rId49" w:tooltip="4 de junio" w:history="1">
        <w:r w:rsidRPr="00E53253">
          <w:rPr>
            <w:rStyle w:val="Hipervnculo"/>
            <w:rFonts w:ascii="Arial" w:hAnsi="Arial" w:cs="Arial"/>
            <w:b/>
            <w:color w:val="auto"/>
            <w:u w:val="none"/>
          </w:rPr>
          <w:t>4 de junio</w:t>
        </w:r>
      </w:hyperlink>
      <w:r w:rsidRPr="00E53253">
        <w:rPr>
          <w:rFonts w:ascii="Arial" w:hAnsi="Arial" w:cs="Arial"/>
          <w:b/>
        </w:rPr>
        <w:t xml:space="preserve"> de </w:t>
      </w:r>
      <w:hyperlink r:id="rId50" w:tooltip="1950" w:history="1">
        <w:r w:rsidRPr="00E53253">
          <w:rPr>
            <w:rStyle w:val="Hipervnculo"/>
            <w:rFonts w:ascii="Arial" w:hAnsi="Arial" w:cs="Arial"/>
            <w:b/>
            <w:color w:val="auto"/>
            <w:u w:val="none"/>
          </w:rPr>
          <w:t>1950</w:t>
        </w:r>
      </w:hyperlink>
      <w:r w:rsidRPr="00E53253">
        <w:rPr>
          <w:rFonts w:ascii="Arial" w:hAnsi="Arial" w:cs="Arial"/>
          <w:b/>
        </w:rPr>
        <w:t xml:space="preserve"> por </w:t>
      </w:r>
      <w:hyperlink r:id="rId51" w:tooltip="Pío XII" w:history="1">
        <w:r w:rsidRPr="00E53253">
          <w:rPr>
            <w:rStyle w:val="Hipervnculo"/>
            <w:rFonts w:ascii="Arial" w:hAnsi="Arial" w:cs="Arial"/>
            <w:b/>
            <w:color w:val="auto"/>
            <w:u w:val="none"/>
          </w:rPr>
          <w:t>Pío XII</w:t>
        </w:r>
      </w:hyperlink>
      <w:r w:rsidRPr="00E53253">
        <w:rPr>
          <w:rFonts w:ascii="Arial" w:hAnsi="Arial" w:cs="Arial"/>
          <w:b/>
        </w:rPr>
        <w:t xml:space="preserve">, siendo la primera santa quiteña y considerada como patrona del actual </w:t>
      </w:r>
      <w:hyperlink r:id="rId52" w:tooltip="Ecuador" w:history="1">
        <w:r w:rsidRPr="00E53253">
          <w:rPr>
            <w:rStyle w:val="Hipervnculo"/>
            <w:rFonts w:ascii="Arial" w:hAnsi="Arial" w:cs="Arial"/>
            <w:b/>
            <w:color w:val="auto"/>
            <w:u w:val="none"/>
          </w:rPr>
          <w:t>Ecuador</w:t>
        </w:r>
      </w:hyperlink>
      <w:r w:rsidRPr="00E53253">
        <w:rPr>
          <w:rFonts w:ascii="Arial" w:hAnsi="Arial" w:cs="Arial"/>
          <w:b/>
        </w:rPr>
        <w:t xml:space="preserve">, aunque ella nunca conoció la República de Ecuador. Desde entonces su festividad se conmemora el 26 de mayo de cada año. </w:t>
      </w:r>
    </w:p>
    <w:p w:rsidR="00E53253" w:rsidRPr="00E53253" w:rsidRDefault="00E53253" w:rsidP="00E53253">
      <w:pPr>
        <w:widowControl/>
        <w:autoSpaceDE/>
        <w:autoSpaceDN/>
        <w:adjustRightInd/>
        <w:spacing w:before="100" w:beforeAutospacing="1" w:after="100" w:afterAutospacing="1"/>
        <w:jc w:val="both"/>
        <w:rPr>
          <w:b/>
        </w:rPr>
      </w:pPr>
    </w:p>
    <w:p w:rsidR="003B124E" w:rsidRPr="00E53253" w:rsidRDefault="003B124E" w:rsidP="00E53253">
      <w:pPr>
        <w:widowControl/>
        <w:autoSpaceDE/>
        <w:autoSpaceDN/>
        <w:adjustRightInd/>
        <w:spacing w:before="100" w:beforeAutospacing="1" w:after="100" w:afterAutospacing="1"/>
        <w:jc w:val="both"/>
        <w:rPr>
          <w:b/>
        </w:rPr>
      </w:pPr>
    </w:p>
    <w:sectPr w:rsidR="003B124E" w:rsidRPr="00E53253" w:rsidSect="003525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9"/>
  </w:num>
  <w:num w:numId="3">
    <w:abstractNumId w:val="15"/>
  </w:num>
  <w:num w:numId="4">
    <w:abstractNumId w:val="13"/>
  </w:num>
  <w:num w:numId="5">
    <w:abstractNumId w:val="11"/>
  </w:num>
  <w:num w:numId="6">
    <w:abstractNumId w:val="19"/>
  </w:num>
  <w:num w:numId="7">
    <w:abstractNumId w:val="16"/>
  </w:num>
  <w:num w:numId="8">
    <w:abstractNumId w:val="3"/>
  </w:num>
  <w:num w:numId="9">
    <w:abstractNumId w:val="9"/>
  </w:num>
  <w:num w:numId="10">
    <w:abstractNumId w:val="4"/>
  </w:num>
  <w:num w:numId="11">
    <w:abstractNumId w:val="22"/>
  </w:num>
  <w:num w:numId="12">
    <w:abstractNumId w:val="0"/>
  </w:num>
  <w:num w:numId="13">
    <w:abstractNumId w:val="26"/>
  </w:num>
  <w:num w:numId="14">
    <w:abstractNumId w:val="28"/>
  </w:num>
  <w:num w:numId="15">
    <w:abstractNumId w:val="20"/>
  </w:num>
  <w:num w:numId="16">
    <w:abstractNumId w:val="5"/>
  </w:num>
  <w:num w:numId="17">
    <w:abstractNumId w:val="14"/>
  </w:num>
  <w:num w:numId="18">
    <w:abstractNumId w:val="27"/>
  </w:num>
  <w:num w:numId="19">
    <w:abstractNumId w:val="12"/>
  </w:num>
  <w:num w:numId="20">
    <w:abstractNumId w:val="10"/>
  </w:num>
  <w:num w:numId="21">
    <w:abstractNumId w:val="8"/>
  </w:num>
  <w:num w:numId="22">
    <w:abstractNumId w:val="6"/>
  </w:num>
  <w:num w:numId="23">
    <w:abstractNumId w:val="25"/>
  </w:num>
  <w:num w:numId="24">
    <w:abstractNumId w:val="7"/>
  </w:num>
  <w:num w:numId="25">
    <w:abstractNumId w:val="23"/>
  </w:num>
  <w:num w:numId="26">
    <w:abstractNumId w:val="2"/>
  </w:num>
  <w:num w:numId="27">
    <w:abstractNumId w:val="1"/>
  </w:num>
  <w:num w:numId="28">
    <w:abstractNumId w:val="21"/>
  </w:num>
  <w:num w:numId="29">
    <w:abstractNumId w:val="18"/>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53CB1"/>
    <w:rsid w:val="000824EF"/>
    <w:rsid w:val="00084B19"/>
    <w:rsid w:val="000D4988"/>
    <w:rsid w:val="000E21C0"/>
    <w:rsid w:val="00131759"/>
    <w:rsid w:val="00136170"/>
    <w:rsid w:val="00143E69"/>
    <w:rsid w:val="00151A2E"/>
    <w:rsid w:val="00151FA3"/>
    <w:rsid w:val="00161D35"/>
    <w:rsid w:val="0016415A"/>
    <w:rsid w:val="00187680"/>
    <w:rsid w:val="00194A17"/>
    <w:rsid w:val="001A1E16"/>
    <w:rsid w:val="001B0794"/>
    <w:rsid w:val="001B7720"/>
    <w:rsid w:val="001C2369"/>
    <w:rsid w:val="001C648D"/>
    <w:rsid w:val="001D2B60"/>
    <w:rsid w:val="001D33A6"/>
    <w:rsid w:val="001D493F"/>
    <w:rsid w:val="001F5B33"/>
    <w:rsid w:val="00204428"/>
    <w:rsid w:val="002045DD"/>
    <w:rsid w:val="0020686B"/>
    <w:rsid w:val="00207C57"/>
    <w:rsid w:val="00212A7F"/>
    <w:rsid w:val="0022764C"/>
    <w:rsid w:val="0023300D"/>
    <w:rsid w:val="002348A9"/>
    <w:rsid w:val="00244701"/>
    <w:rsid w:val="00257D28"/>
    <w:rsid w:val="00275B8C"/>
    <w:rsid w:val="0028296F"/>
    <w:rsid w:val="00292C54"/>
    <w:rsid w:val="002A1FB2"/>
    <w:rsid w:val="002D0ED6"/>
    <w:rsid w:val="002D58B4"/>
    <w:rsid w:val="002D5929"/>
    <w:rsid w:val="002E3C95"/>
    <w:rsid w:val="002E543C"/>
    <w:rsid w:val="002F02E8"/>
    <w:rsid w:val="002F63D1"/>
    <w:rsid w:val="002F696E"/>
    <w:rsid w:val="00302C51"/>
    <w:rsid w:val="00305ABA"/>
    <w:rsid w:val="00311F71"/>
    <w:rsid w:val="00312AE6"/>
    <w:rsid w:val="00351674"/>
    <w:rsid w:val="003525E6"/>
    <w:rsid w:val="00365A58"/>
    <w:rsid w:val="00381057"/>
    <w:rsid w:val="003823D0"/>
    <w:rsid w:val="00397FDC"/>
    <w:rsid w:val="003B00B3"/>
    <w:rsid w:val="003B124E"/>
    <w:rsid w:val="003B1330"/>
    <w:rsid w:val="003B721F"/>
    <w:rsid w:val="003C62F4"/>
    <w:rsid w:val="003E0DCA"/>
    <w:rsid w:val="003F207B"/>
    <w:rsid w:val="003F672E"/>
    <w:rsid w:val="00402E96"/>
    <w:rsid w:val="0041104B"/>
    <w:rsid w:val="00415498"/>
    <w:rsid w:val="004154FE"/>
    <w:rsid w:val="00425A9F"/>
    <w:rsid w:val="00432B44"/>
    <w:rsid w:val="00444BCB"/>
    <w:rsid w:val="004515C7"/>
    <w:rsid w:val="00451EF5"/>
    <w:rsid w:val="00453B03"/>
    <w:rsid w:val="00470D9F"/>
    <w:rsid w:val="004905EB"/>
    <w:rsid w:val="004A0931"/>
    <w:rsid w:val="004A1561"/>
    <w:rsid w:val="004A1935"/>
    <w:rsid w:val="004B1731"/>
    <w:rsid w:val="004C1D41"/>
    <w:rsid w:val="004C364F"/>
    <w:rsid w:val="004E1424"/>
    <w:rsid w:val="004F5C96"/>
    <w:rsid w:val="004F67A1"/>
    <w:rsid w:val="00517BCB"/>
    <w:rsid w:val="005216EB"/>
    <w:rsid w:val="00523CD6"/>
    <w:rsid w:val="00527301"/>
    <w:rsid w:val="00533E9D"/>
    <w:rsid w:val="005417E7"/>
    <w:rsid w:val="005441F3"/>
    <w:rsid w:val="00547DBE"/>
    <w:rsid w:val="00553C26"/>
    <w:rsid w:val="00561DB5"/>
    <w:rsid w:val="00563845"/>
    <w:rsid w:val="00563C33"/>
    <w:rsid w:val="00571035"/>
    <w:rsid w:val="0057174D"/>
    <w:rsid w:val="00575FAD"/>
    <w:rsid w:val="005766AA"/>
    <w:rsid w:val="005824B8"/>
    <w:rsid w:val="00586A1F"/>
    <w:rsid w:val="00587A12"/>
    <w:rsid w:val="005944D4"/>
    <w:rsid w:val="005A1F5F"/>
    <w:rsid w:val="005B48B9"/>
    <w:rsid w:val="005C2CAB"/>
    <w:rsid w:val="005E1EF7"/>
    <w:rsid w:val="005F4F7A"/>
    <w:rsid w:val="00603E88"/>
    <w:rsid w:val="00604742"/>
    <w:rsid w:val="006113E5"/>
    <w:rsid w:val="0062125D"/>
    <w:rsid w:val="006300FF"/>
    <w:rsid w:val="006417DB"/>
    <w:rsid w:val="00642F7A"/>
    <w:rsid w:val="006569D3"/>
    <w:rsid w:val="00661722"/>
    <w:rsid w:val="00665971"/>
    <w:rsid w:val="00671510"/>
    <w:rsid w:val="00694684"/>
    <w:rsid w:val="006A0F30"/>
    <w:rsid w:val="006A110E"/>
    <w:rsid w:val="006A7642"/>
    <w:rsid w:val="006B057E"/>
    <w:rsid w:val="006B6134"/>
    <w:rsid w:val="006B700D"/>
    <w:rsid w:val="006C0052"/>
    <w:rsid w:val="006C3B19"/>
    <w:rsid w:val="006D1E57"/>
    <w:rsid w:val="006D37BC"/>
    <w:rsid w:val="006E0D1A"/>
    <w:rsid w:val="006E3756"/>
    <w:rsid w:val="006F2B54"/>
    <w:rsid w:val="006F42C9"/>
    <w:rsid w:val="006F47CC"/>
    <w:rsid w:val="00705128"/>
    <w:rsid w:val="00710373"/>
    <w:rsid w:val="00714886"/>
    <w:rsid w:val="00715890"/>
    <w:rsid w:val="007300E0"/>
    <w:rsid w:val="00735486"/>
    <w:rsid w:val="007563DA"/>
    <w:rsid w:val="00765B53"/>
    <w:rsid w:val="00766066"/>
    <w:rsid w:val="007802B7"/>
    <w:rsid w:val="00780BA6"/>
    <w:rsid w:val="007C2603"/>
    <w:rsid w:val="007C2F70"/>
    <w:rsid w:val="007C5650"/>
    <w:rsid w:val="007D3B1D"/>
    <w:rsid w:val="007E3C2D"/>
    <w:rsid w:val="00804EFA"/>
    <w:rsid w:val="00811DF0"/>
    <w:rsid w:val="008140CD"/>
    <w:rsid w:val="008438E6"/>
    <w:rsid w:val="008546E9"/>
    <w:rsid w:val="0085687A"/>
    <w:rsid w:val="00864A6E"/>
    <w:rsid w:val="008745FF"/>
    <w:rsid w:val="00875BF4"/>
    <w:rsid w:val="00877125"/>
    <w:rsid w:val="008814C2"/>
    <w:rsid w:val="0088171E"/>
    <w:rsid w:val="00882718"/>
    <w:rsid w:val="00891547"/>
    <w:rsid w:val="008C0873"/>
    <w:rsid w:val="008C2C96"/>
    <w:rsid w:val="008D3A88"/>
    <w:rsid w:val="008F38EC"/>
    <w:rsid w:val="0090109E"/>
    <w:rsid w:val="00905CF4"/>
    <w:rsid w:val="00907741"/>
    <w:rsid w:val="00912D1B"/>
    <w:rsid w:val="00924A4B"/>
    <w:rsid w:val="00932F3D"/>
    <w:rsid w:val="0094729A"/>
    <w:rsid w:val="00957E74"/>
    <w:rsid w:val="009672FE"/>
    <w:rsid w:val="0097418F"/>
    <w:rsid w:val="00977BF9"/>
    <w:rsid w:val="009B7B26"/>
    <w:rsid w:val="009B7D31"/>
    <w:rsid w:val="009D12CD"/>
    <w:rsid w:val="009D14C7"/>
    <w:rsid w:val="009E19CE"/>
    <w:rsid w:val="009E19D3"/>
    <w:rsid w:val="009E3A8C"/>
    <w:rsid w:val="009F61EB"/>
    <w:rsid w:val="00A06EB1"/>
    <w:rsid w:val="00A21552"/>
    <w:rsid w:val="00A31A8E"/>
    <w:rsid w:val="00A33716"/>
    <w:rsid w:val="00A50E8A"/>
    <w:rsid w:val="00A61777"/>
    <w:rsid w:val="00A64DDD"/>
    <w:rsid w:val="00A701AB"/>
    <w:rsid w:val="00A76AD1"/>
    <w:rsid w:val="00A83259"/>
    <w:rsid w:val="00A92197"/>
    <w:rsid w:val="00A94500"/>
    <w:rsid w:val="00AC4584"/>
    <w:rsid w:val="00AC7057"/>
    <w:rsid w:val="00AD6E3E"/>
    <w:rsid w:val="00AE1375"/>
    <w:rsid w:val="00B00B5B"/>
    <w:rsid w:val="00B17B64"/>
    <w:rsid w:val="00B22ABC"/>
    <w:rsid w:val="00B44F54"/>
    <w:rsid w:val="00B51D13"/>
    <w:rsid w:val="00B521CD"/>
    <w:rsid w:val="00B62BFE"/>
    <w:rsid w:val="00B646A1"/>
    <w:rsid w:val="00B66E95"/>
    <w:rsid w:val="00B67759"/>
    <w:rsid w:val="00B70A46"/>
    <w:rsid w:val="00B81AED"/>
    <w:rsid w:val="00B86854"/>
    <w:rsid w:val="00B92370"/>
    <w:rsid w:val="00B926F8"/>
    <w:rsid w:val="00BA1F8B"/>
    <w:rsid w:val="00BA5785"/>
    <w:rsid w:val="00BB26AA"/>
    <w:rsid w:val="00BC4A86"/>
    <w:rsid w:val="00BF0A82"/>
    <w:rsid w:val="00BF2E15"/>
    <w:rsid w:val="00BF5840"/>
    <w:rsid w:val="00BF66F5"/>
    <w:rsid w:val="00C07869"/>
    <w:rsid w:val="00C157BE"/>
    <w:rsid w:val="00C17FDD"/>
    <w:rsid w:val="00C221B9"/>
    <w:rsid w:val="00C2334E"/>
    <w:rsid w:val="00C235F4"/>
    <w:rsid w:val="00C236E9"/>
    <w:rsid w:val="00C30B85"/>
    <w:rsid w:val="00C32C0D"/>
    <w:rsid w:val="00C32DE8"/>
    <w:rsid w:val="00C4286E"/>
    <w:rsid w:val="00C5044E"/>
    <w:rsid w:val="00C561AD"/>
    <w:rsid w:val="00C56A00"/>
    <w:rsid w:val="00C63F8B"/>
    <w:rsid w:val="00C75F56"/>
    <w:rsid w:val="00C76082"/>
    <w:rsid w:val="00C8025A"/>
    <w:rsid w:val="00C83EE7"/>
    <w:rsid w:val="00C85092"/>
    <w:rsid w:val="00C902A2"/>
    <w:rsid w:val="00C939EF"/>
    <w:rsid w:val="00C93C72"/>
    <w:rsid w:val="00C9486F"/>
    <w:rsid w:val="00C949B2"/>
    <w:rsid w:val="00C94D01"/>
    <w:rsid w:val="00C958A3"/>
    <w:rsid w:val="00C97144"/>
    <w:rsid w:val="00CB16B9"/>
    <w:rsid w:val="00CB2A49"/>
    <w:rsid w:val="00CC53B3"/>
    <w:rsid w:val="00CD2B05"/>
    <w:rsid w:val="00CE5AFD"/>
    <w:rsid w:val="00CF1A50"/>
    <w:rsid w:val="00CF2346"/>
    <w:rsid w:val="00D02493"/>
    <w:rsid w:val="00D07B22"/>
    <w:rsid w:val="00D17682"/>
    <w:rsid w:val="00D179CB"/>
    <w:rsid w:val="00D23103"/>
    <w:rsid w:val="00D26931"/>
    <w:rsid w:val="00D31461"/>
    <w:rsid w:val="00D319C6"/>
    <w:rsid w:val="00D37567"/>
    <w:rsid w:val="00D42E5A"/>
    <w:rsid w:val="00D535DB"/>
    <w:rsid w:val="00D54FC8"/>
    <w:rsid w:val="00D7352F"/>
    <w:rsid w:val="00D82287"/>
    <w:rsid w:val="00D933A8"/>
    <w:rsid w:val="00D94EDB"/>
    <w:rsid w:val="00D979E2"/>
    <w:rsid w:val="00DB1825"/>
    <w:rsid w:val="00DC04BC"/>
    <w:rsid w:val="00DC07E1"/>
    <w:rsid w:val="00DC4AAF"/>
    <w:rsid w:val="00DD3175"/>
    <w:rsid w:val="00DD3D4F"/>
    <w:rsid w:val="00DD6058"/>
    <w:rsid w:val="00DD644E"/>
    <w:rsid w:val="00DE7CBD"/>
    <w:rsid w:val="00E00558"/>
    <w:rsid w:val="00E04A11"/>
    <w:rsid w:val="00E04F47"/>
    <w:rsid w:val="00E14790"/>
    <w:rsid w:val="00E17614"/>
    <w:rsid w:val="00E20C5D"/>
    <w:rsid w:val="00E245B1"/>
    <w:rsid w:val="00E31790"/>
    <w:rsid w:val="00E352EB"/>
    <w:rsid w:val="00E3636E"/>
    <w:rsid w:val="00E44B84"/>
    <w:rsid w:val="00E53253"/>
    <w:rsid w:val="00E54631"/>
    <w:rsid w:val="00E578D5"/>
    <w:rsid w:val="00E7015D"/>
    <w:rsid w:val="00E760FC"/>
    <w:rsid w:val="00E80274"/>
    <w:rsid w:val="00E821C4"/>
    <w:rsid w:val="00E87BCA"/>
    <w:rsid w:val="00E97542"/>
    <w:rsid w:val="00EA0AE1"/>
    <w:rsid w:val="00EA3DA3"/>
    <w:rsid w:val="00EA54F5"/>
    <w:rsid w:val="00ED0267"/>
    <w:rsid w:val="00ED0FFD"/>
    <w:rsid w:val="00ED3017"/>
    <w:rsid w:val="00EE3F66"/>
    <w:rsid w:val="00EE4CA6"/>
    <w:rsid w:val="00F0348B"/>
    <w:rsid w:val="00F2057D"/>
    <w:rsid w:val="00F214E9"/>
    <w:rsid w:val="00F24740"/>
    <w:rsid w:val="00F278F5"/>
    <w:rsid w:val="00F36164"/>
    <w:rsid w:val="00F42AD6"/>
    <w:rsid w:val="00F47247"/>
    <w:rsid w:val="00F507A5"/>
    <w:rsid w:val="00F54EE9"/>
    <w:rsid w:val="00F653E6"/>
    <w:rsid w:val="00F832E6"/>
    <w:rsid w:val="00F84C51"/>
    <w:rsid w:val="00F8704D"/>
    <w:rsid w:val="00F94FB3"/>
    <w:rsid w:val="00F96D83"/>
    <w:rsid w:val="00F96F6D"/>
    <w:rsid w:val="00F97003"/>
    <w:rsid w:val="00FA5FB0"/>
    <w:rsid w:val="00FB0772"/>
    <w:rsid w:val="00FB64ED"/>
    <w:rsid w:val="00FC075E"/>
    <w:rsid w:val="00FC0D36"/>
    <w:rsid w:val="00FC1180"/>
    <w:rsid w:val="00FC2514"/>
    <w:rsid w:val="00FC2520"/>
    <w:rsid w:val="00FC39B1"/>
    <w:rsid w:val="00FC5423"/>
    <w:rsid w:val="00FD20BD"/>
    <w:rsid w:val="00FD5C7B"/>
    <w:rsid w:val="00FE27AF"/>
    <w:rsid w:val="00FE3951"/>
    <w:rsid w:val="00FF08A0"/>
    <w:rsid w:val="00FF3520"/>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4958495">
      <w:bodyDiv w:val="1"/>
      <w:marLeft w:val="0"/>
      <w:marRight w:val="0"/>
      <w:marTop w:val="0"/>
      <w:marBottom w:val="0"/>
      <w:divBdr>
        <w:top w:val="none" w:sz="0" w:space="0" w:color="auto"/>
        <w:left w:val="none" w:sz="0" w:space="0" w:color="auto"/>
        <w:bottom w:val="none" w:sz="0" w:space="0" w:color="auto"/>
        <w:right w:val="none" w:sz="0" w:space="0" w:color="auto"/>
      </w:divBdr>
      <w:divsChild>
        <w:div w:id="1906211667">
          <w:marLeft w:val="0"/>
          <w:marRight w:val="0"/>
          <w:marTop w:val="0"/>
          <w:marBottom w:val="0"/>
          <w:divBdr>
            <w:top w:val="none" w:sz="0" w:space="0" w:color="auto"/>
            <w:left w:val="none" w:sz="0" w:space="0" w:color="auto"/>
            <w:bottom w:val="none" w:sz="0" w:space="0" w:color="auto"/>
            <w:right w:val="none" w:sz="0" w:space="0" w:color="auto"/>
          </w:divBdr>
        </w:div>
        <w:div w:id="774524062">
          <w:marLeft w:val="0"/>
          <w:marRight w:val="0"/>
          <w:marTop w:val="0"/>
          <w:marBottom w:val="0"/>
          <w:divBdr>
            <w:top w:val="none" w:sz="0" w:space="0" w:color="auto"/>
            <w:left w:val="none" w:sz="0" w:space="0" w:color="auto"/>
            <w:bottom w:val="none" w:sz="0" w:space="0" w:color="auto"/>
            <w:right w:val="none" w:sz="0" w:space="0" w:color="auto"/>
          </w:divBdr>
          <w:divsChild>
            <w:div w:id="1495797552">
              <w:marLeft w:val="0"/>
              <w:marRight w:val="0"/>
              <w:marTop w:val="0"/>
              <w:marBottom w:val="0"/>
              <w:divBdr>
                <w:top w:val="none" w:sz="0" w:space="0" w:color="auto"/>
                <w:left w:val="none" w:sz="0" w:space="0" w:color="auto"/>
                <w:bottom w:val="none" w:sz="0" w:space="0" w:color="auto"/>
                <w:right w:val="none" w:sz="0" w:space="0" w:color="auto"/>
              </w:divBdr>
              <w:divsChild>
                <w:div w:id="140942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8533">
          <w:marLeft w:val="0"/>
          <w:marRight w:val="0"/>
          <w:marTop w:val="0"/>
          <w:marBottom w:val="0"/>
          <w:divBdr>
            <w:top w:val="none" w:sz="0" w:space="0" w:color="auto"/>
            <w:left w:val="none" w:sz="0" w:space="0" w:color="auto"/>
            <w:bottom w:val="none" w:sz="0" w:space="0" w:color="auto"/>
            <w:right w:val="none" w:sz="0" w:space="0" w:color="auto"/>
          </w:divBdr>
        </w:div>
        <w:div w:id="347174421">
          <w:marLeft w:val="0"/>
          <w:marRight w:val="0"/>
          <w:marTop w:val="0"/>
          <w:marBottom w:val="0"/>
          <w:divBdr>
            <w:top w:val="none" w:sz="0" w:space="0" w:color="auto"/>
            <w:left w:val="none" w:sz="0" w:space="0" w:color="auto"/>
            <w:bottom w:val="none" w:sz="0" w:space="0" w:color="auto"/>
            <w:right w:val="none" w:sz="0" w:space="0" w:color="auto"/>
          </w:divBdr>
          <w:divsChild>
            <w:div w:id="1122729953">
              <w:marLeft w:val="0"/>
              <w:marRight w:val="0"/>
              <w:marTop w:val="0"/>
              <w:marBottom w:val="0"/>
              <w:divBdr>
                <w:top w:val="none" w:sz="0" w:space="0" w:color="auto"/>
                <w:left w:val="none" w:sz="0" w:space="0" w:color="auto"/>
                <w:bottom w:val="none" w:sz="0" w:space="0" w:color="auto"/>
                <w:right w:val="none" w:sz="0" w:space="0" w:color="auto"/>
              </w:divBdr>
              <w:divsChild>
                <w:div w:id="113418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Real_Audiencia_de_Quito" TargetMode="External"/><Relationship Id="rId18" Type="http://schemas.openxmlformats.org/officeDocument/2006/relationships/hyperlink" Target="https://es.wikipedia.org/wiki/Laicismo" TargetMode="External"/><Relationship Id="rId26" Type="http://schemas.openxmlformats.org/officeDocument/2006/relationships/hyperlink" Target="https://es.wikipedia.org/wiki/Iglesia_de_la_Compa%C3%B1%C3%ADa_(Quito)" TargetMode="External"/><Relationship Id="rId39" Type="http://schemas.openxmlformats.org/officeDocument/2006/relationships/hyperlink" Target="https://es.wikipedia.org/wiki/Carlos_III_de_Espa%C3%B1a" TargetMode="External"/><Relationship Id="rId3" Type="http://schemas.openxmlformats.org/officeDocument/2006/relationships/styles" Target="styles.xml"/><Relationship Id="rId21" Type="http://schemas.openxmlformats.org/officeDocument/2006/relationships/hyperlink" Target="https://es.wikipedia.org/wiki/Jes%C3%BAs" TargetMode="External"/><Relationship Id="rId34" Type="http://schemas.openxmlformats.org/officeDocument/2006/relationships/hyperlink" Target="https://es.wikipedia.org/wiki/Mariana_de_Jes%C3%BAs_de_Paredes" TargetMode="External"/><Relationship Id="rId42" Type="http://schemas.openxmlformats.org/officeDocument/2006/relationships/hyperlink" Target="https://es.wikipedia.org/wiki/Virreinato_de_Santa_Fe_de_Bogot%C3%A1" TargetMode="External"/><Relationship Id="rId47" Type="http://schemas.openxmlformats.org/officeDocument/2006/relationships/hyperlink" Target="https://es.wikipedia.org/wiki/1853" TargetMode="External"/><Relationship Id="rId50" Type="http://schemas.openxmlformats.org/officeDocument/2006/relationships/hyperlink" Target="https://es.wikipedia.org/wiki/1950" TargetMode="External"/><Relationship Id="rId7" Type="http://schemas.openxmlformats.org/officeDocument/2006/relationships/hyperlink" Target="https://es.wikipedia.org/wiki/Quito" TargetMode="External"/><Relationship Id="rId12" Type="http://schemas.openxmlformats.org/officeDocument/2006/relationships/hyperlink" Target="https://es.wikipedia.org/wiki/Quito" TargetMode="External"/><Relationship Id="rId17" Type="http://schemas.openxmlformats.org/officeDocument/2006/relationships/hyperlink" Target="https://es.wikipedia.org/wiki/Viacrucis" TargetMode="External"/><Relationship Id="rId25" Type="http://schemas.openxmlformats.org/officeDocument/2006/relationships/hyperlink" Target="https://es.wikipedia.org/wiki/Compa%C3%B1%C3%ADa_de_Jes%C3%BAs" TargetMode="External"/><Relationship Id="rId33" Type="http://schemas.openxmlformats.org/officeDocument/2006/relationships/hyperlink" Target="https://es.wikipedia.org/wiki/Compa%C3%B1%C3%ADa_de_Jes%C3%BAs" TargetMode="External"/><Relationship Id="rId38" Type="http://schemas.openxmlformats.org/officeDocument/2006/relationships/hyperlink" Target="https://es.wikipedia.org/wiki/Expulsi%C3%B3n_de_los_jesuitas_de_la_Monarqu%C3%ADa_Hisp%C3%A1nica_de_1767" TargetMode="External"/><Relationship Id="rId46" Type="http://schemas.openxmlformats.org/officeDocument/2006/relationships/hyperlink" Target="https://es.wikipedia.org/wiki/20_de_noviembre" TargetMode="External"/><Relationship Id="rId2" Type="http://schemas.openxmlformats.org/officeDocument/2006/relationships/numbering" Target="numbering.xml"/><Relationship Id="rId16" Type="http://schemas.openxmlformats.org/officeDocument/2006/relationships/hyperlink" Target="https://es.wikipedia.org/wiki/Rosario_(catolicismo)" TargetMode="External"/><Relationship Id="rId20" Type="http://schemas.openxmlformats.org/officeDocument/2006/relationships/hyperlink" Target="https://es.wikipedia.org/wiki/Clavec%C3%ADn" TargetMode="External"/><Relationship Id="rId29" Type="http://schemas.openxmlformats.org/officeDocument/2006/relationships/hyperlink" Target="https://es.wikipedia.org/wiki/1694" TargetMode="External"/><Relationship Id="rId41" Type="http://schemas.openxmlformats.org/officeDocument/2006/relationships/hyperlink" Target="https://es.wikipedia.org/wiki/Mariana_de_Jes%C3%BAs_de_Parede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s.wikipedia.org/wiki/P%C3%ADo_XII" TargetMode="External"/><Relationship Id="rId24" Type="http://schemas.openxmlformats.org/officeDocument/2006/relationships/hyperlink" Target="https://es.wikipedia.org/wiki/Orden_Franciscana" TargetMode="External"/><Relationship Id="rId32" Type="http://schemas.openxmlformats.org/officeDocument/2006/relationships/hyperlink" Target="https://es.wikipedia.org/wiki/Am%C3%A9rica_Espa%C3%B1ola" TargetMode="External"/><Relationship Id="rId37" Type="http://schemas.openxmlformats.org/officeDocument/2006/relationships/hyperlink" Target="https://es.wikipedia.org/wiki/Mariana_de_Jes%C3%BAs_de_Paredes" TargetMode="External"/><Relationship Id="rId40" Type="http://schemas.openxmlformats.org/officeDocument/2006/relationships/hyperlink" Target="https://es.wikipedia.org/wiki/Santa_Sede" TargetMode="External"/><Relationship Id="rId45" Type="http://schemas.openxmlformats.org/officeDocument/2006/relationships/hyperlink" Target="https://es.wikipedia.org/wiki/Real_Audiencia_de_Charcas"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wikipedia.org/wiki/Escudo_de_armas" TargetMode="External"/><Relationship Id="rId23" Type="http://schemas.openxmlformats.org/officeDocument/2006/relationships/hyperlink" Target="https://es.wikipedia.org/wiki/Hernando_de_la_Cruz" TargetMode="External"/><Relationship Id="rId28" Type="http://schemas.openxmlformats.org/officeDocument/2006/relationships/hyperlink" Target="https://es.wikipedia.org/wiki/20_de_julio" TargetMode="External"/><Relationship Id="rId36" Type="http://schemas.openxmlformats.org/officeDocument/2006/relationships/hyperlink" Target="https://es.wikipedia.org/wiki/Criolla" TargetMode="External"/><Relationship Id="rId49" Type="http://schemas.openxmlformats.org/officeDocument/2006/relationships/hyperlink" Target="https://es.wikipedia.org/wiki/4_de_junio" TargetMode="External"/><Relationship Id="rId10" Type="http://schemas.openxmlformats.org/officeDocument/2006/relationships/hyperlink" Target="https://es.wikipedia.org/wiki/Quite%C3%B1a" TargetMode="External"/><Relationship Id="rId19" Type="http://schemas.openxmlformats.org/officeDocument/2006/relationships/hyperlink" Target="https://es.wikipedia.org/wiki/Monasterio_de_El_Carmen_Alto" TargetMode="External"/><Relationship Id="rId31" Type="http://schemas.openxmlformats.org/officeDocument/2006/relationships/hyperlink" Target="https://es.wikipedia.org/wiki/Limosna" TargetMode="External"/><Relationship Id="rId44" Type="http://schemas.openxmlformats.org/officeDocument/2006/relationships/hyperlink" Target="https://es.wikipedia.org/wiki/Virreinato_del_Per%C3%BA" TargetMode="External"/><Relationship Id="rId52" Type="http://schemas.openxmlformats.org/officeDocument/2006/relationships/hyperlink" Target="https://es.wikipedia.org/wiki/Ecuador" TargetMode="External"/><Relationship Id="rId4" Type="http://schemas.openxmlformats.org/officeDocument/2006/relationships/settings" Target="settings.xml"/><Relationship Id="rId9" Type="http://schemas.openxmlformats.org/officeDocument/2006/relationships/hyperlink" Target="https://es.wikipedia.org/wiki/1645" TargetMode="External"/><Relationship Id="rId14" Type="http://schemas.openxmlformats.org/officeDocument/2006/relationships/hyperlink" Target="https://es.wikipedia.org/wiki/Monarqu%C3%ADa_Hisp%C3%A1nica" TargetMode="External"/><Relationship Id="rId22" Type="http://schemas.openxmlformats.org/officeDocument/2006/relationships/hyperlink" Target="https://es.wikipedia.org/wiki/Calavera" TargetMode="External"/><Relationship Id="rId27" Type="http://schemas.openxmlformats.org/officeDocument/2006/relationships/hyperlink" Target="https://es.wikipedia.org/wiki/Lilium_candidum" TargetMode="External"/><Relationship Id="rId30" Type="http://schemas.openxmlformats.org/officeDocument/2006/relationships/hyperlink" Target="https://es.wikipedia.org/wiki/Carlos_II_de_Espa%C3%B1a" TargetMode="External"/><Relationship Id="rId35" Type="http://schemas.openxmlformats.org/officeDocument/2006/relationships/hyperlink" Target="https://es.wikipedia.org/wiki/Monarqu%C3%ADa_Hisp%C3%A1nica" TargetMode="External"/><Relationship Id="rId43" Type="http://schemas.openxmlformats.org/officeDocument/2006/relationships/hyperlink" Target="https://es.wikipedia.org/wiki/Presidencia_de_Quito" TargetMode="External"/><Relationship Id="rId48" Type="http://schemas.openxmlformats.org/officeDocument/2006/relationships/hyperlink" Target="https://es.wikipedia.org/wiki/P%C3%ADo_IX" TargetMode="External"/><Relationship Id="rId8" Type="http://schemas.openxmlformats.org/officeDocument/2006/relationships/hyperlink" Target="https://es.wikipedia.org/wiki/1618" TargetMode="External"/><Relationship Id="rId51" Type="http://schemas.openxmlformats.org/officeDocument/2006/relationships/hyperlink" Target="https://es.wikipedia.org/wiki/P%C3%ADo_XI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5767-9CC6-442F-8040-6443721D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1603</Words>
  <Characters>8818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2016-02-07T16:18:00Z</cp:lastPrinted>
  <dcterms:created xsi:type="dcterms:W3CDTF">2019-07-28T11:08:00Z</dcterms:created>
  <dcterms:modified xsi:type="dcterms:W3CDTF">2019-07-28T11:08:00Z</dcterms:modified>
</cp:coreProperties>
</file>