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E2" w:rsidRPr="00FD1871" w:rsidRDefault="000244E2" w:rsidP="00FD1871">
      <w:pPr>
        <w:pStyle w:val="Lista2"/>
        <w:ind w:left="540" w:firstLine="0"/>
        <w:jc w:val="center"/>
        <w:rPr>
          <w:rFonts w:ascii="Arial" w:hAnsi="Arial" w:cs="Arial"/>
          <w:b/>
          <w:color w:val="FF0000"/>
          <w:sz w:val="36"/>
          <w:szCs w:val="36"/>
        </w:rPr>
      </w:pPr>
      <w:r w:rsidRPr="00FD1871">
        <w:rPr>
          <w:rFonts w:ascii="Arial" w:hAnsi="Arial" w:cs="Arial"/>
          <w:b/>
          <w:color w:val="FF0000"/>
          <w:sz w:val="36"/>
          <w:szCs w:val="36"/>
        </w:rPr>
        <w:t>S. José de Calasanz</w:t>
      </w:r>
      <w:r w:rsidR="00F40213">
        <w:rPr>
          <w:rFonts w:ascii="Arial" w:hAnsi="Arial" w:cs="Arial"/>
          <w:b/>
          <w:color w:val="FF0000"/>
          <w:sz w:val="36"/>
          <w:szCs w:val="36"/>
        </w:rPr>
        <w:t xml:space="preserve"> * </w:t>
      </w:r>
      <w:r w:rsidRPr="00FD1871">
        <w:rPr>
          <w:rFonts w:ascii="Arial" w:hAnsi="Arial" w:cs="Arial"/>
          <w:b/>
          <w:color w:val="FF0000"/>
          <w:sz w:val="36"/>
          <w:szCs w:val="36"/>
        </w:rPr>
        <w:t xml:space="preserve"> (1556-1648)</w:t>
      </w:r>
    </w:p>
    <w:p w:rsidR="000244E2" w:rsidRDefault="000244E2" w:rsidP="000244E2">
      <w:pPr>
        <w:tabs>
          <w:tab w:val="left" w:pos="-720"/>
          <w:tab w:val="left" w:pos="7032"/>
        </w:tabs>
        <w:ind w:right="-56"/>
        <w:rPr>
          <w:b/>
          <w:color w:val="FF0000"/>
          <w:spacing w:val="-2"/>
          <w:sz w:val="28"/>
          <w:szCs w:val="28"/>
        </w:rPr>
      </w:pPr>
      <w:r>
        <w:rPr>
          <w:b/>
          <w:noProof/>
          <w:color w:val="FF0000"/>
          <w:spacing w:val="-2"/>
          <w:sz w:val="28"/>
          <w:szCs w:val="28"/>
        </w:rPr>
        <w:drawing>
          <wp:anchor distT="0" distB="0" distL="114300" distR="114300" simplePos="0" relativeHeight="251660288" behindDoc="1" locked="0" layoutInCell="1" allowOverlap="1">
            <wp:simplePos x="0" y="0"/>
            <wp:positionH relativeFrom="column">
              <wp:posOffset>2047875</wp:posOffset>
            </wp:positionH>
            <wp:positionV relativeFrom="paragraph">
              <wp:posOffset>89535</wp:posOffset>
            </wp:positionV>
            <wp:extent cx="2259330" cy="2597150"/>
            <wp:effectExtent l="19050" t="0" r="7620" b="0"/>
            <wp:wrapTight wrapText="bothSides">
              <wp:wrapPolygon edited="0">
                <wp:start x="-182" y="0"/>
                <wp:lineTo x="-182" y="21389"/>
                <wp:lineTo x="21673" y="21389"/>
                <wp:lineTo x="21673" y="0"/>
                <wp:lineTo x="-182" y="0"/>
              </wp:wrapPolygon>
            </wp:wrapTight>
            <wp:docPr id="2" name="Imagen 2" descr="PAG-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215"/>
                    <pic:cNvPicPr>
                      <a:picLocks noChangeAspect="1" noChangeArrowheads="1"/>
                    </pic:cNvPicPr>
                  </pic:nvPicPr>
                  <pic:blipFill>
                    <a:blip r:embed="rId8"/>
                    <a:srcRect/>
                    <a:stretch>
                      <a:fillRect/>
                    </a:stretch>
                  </pic:blipFill>
                  <pic:spPr bwMode="auto">
                    <a:xfrm>
                      <a:off x="0" y="0"/>
                      <a:ext cx="2259330" cy="2597150"/>
                    </a:xfrm>
                    <a:prstGeom prst="rect">
                      <a:avLst/>
                    </a:prstGeom>
                    <a:noFill/>
                    <a:ln w="9525">
                      <a:noFill/>
                      <a:miter lim="800000"/>
                      <a:headEnd/>
                      <a:tailEnd/>
                    </a:ln>
                  </pic:spPr>
                </pic:pic>
              </a:graphicData>
            </a:graphic>
          </wp:anchor>
        </w:drawing>
      </w:r>
    </w:p>
    <w:p w:rsidR="000244E2" w:rsidRDefault="000244E2" w:rsidP="000244E2">
      <w:pPr>
        <w:tabs>
          <w:tab w:val="left" w:pos="-720"/>
          <w:tab w:val="left" w:pos="7032"/>
        </w:tabs>
        <w:ind w:right="-56"/>
        <w:jc w:val="center"/>
        <w:rPr>
          <w:b/>
          <w:color w:val="FF0000"/>
          <w:spacing w:val="-2"/>
          <w:sz w:val="28"/>
          <w:szCs w:val="28"/>
        </w:rPr>
      </w:pPr>
    </w:p>
    <w:p w:rsidR="000244E2" w:rsidRDefault="000244E2" w:rsidP="000244E2">
      <w:pPr>
        <w:tabs>
          <w:tab w:val="left" w:pos="-720"/>
          <w:tab w:val="left" w:pos="7032"/>
        </w:tabs>
        <w:ind w:right="-56"/>
        <w:jc w:val="center"/>
        <w:rPr>
          <w:b/>
          <w:color w:val="FF0000"/>
          <w:spacing w:val="-2"/>
          <w:sz w:val="28"/>
          <w:szCs w:val="28"/>
        </w:rPr>
      </w:pPr>
    </w:p>
    <w:p w:rsidR="000244E2" w:rsidRDefault="000244E2" w:rsidP="000244E2">
      <w:pPr>
        <w:tabs>
          <w:tab w:val="left" w:pos="-720"/>
          <w:tab w:val="left" w:pos="7032"/>
        </w:tabs>
        <w:ind w:right="-56"/>
        <w:jc w:val="center"/>
        <w:rPr>
          <w:b/>
          <w:color w:val="FF0000"/>
          <w:spacing w:val="-2"/>
          <w:sz w:val="28"/>
          <w:szCs w:val="28"/>
        </w:rPr>
      </w:pPr>
    </w:p>
    <w:p w:rsidR="000244E2" w:rsidRDefault="000244E2" w:rsidP="000244E2">
      <w:pPr>
        <w:tabs>
          <w:tab w:val="left" w:pos="-720"/>
          <w:tab w:val="left" w:pos="7032"/>
        </w:tabs>
        <w:ind w:right="-56"/>
        <w:jc w:val="center"/>
        <w:rPr>
          <w:b/>
          <w:color w:val="FF0000"/>
          <w:spacing w:val="-2"/>
          <w:sz w:val="28"/>
          <w:szCs w:val="28"/>
        </w:rPr>
      </w:pPr>
    </w:p>
    <w:p w:rsidR="000244E2" w:rsidRDefault="000244E2" w:rsidP="000244E2">
      <w:pPr>
        <w:tabs>
          <w:tab w:val="left" w:pos="-720"/>
          <w:tab w:val="left" w:pos="7032"/>
        </w:tabs>
        <w:ind w:right="-56"/>
        <w:jc w:val="center"/>
        <w:rPr>
          <w:b/>
          <w:color w:val="FF0000"/>
          <w:spacing w:val="-2"/>
          <w:sz w:val="28"/>
          <w:szCs w:val="28"/>
        </w:rPr>
      </w:pPr>
    </w:p>
    <w:p w:rsidR="000244E2" w:rsidRPr="00240596" w:rsidRDefault="000244E2" w:rsidP="000244E2">
      <w:pPr>
        <w:tabs>
          <w:tab w:val="left" w:pos="-720"/>
          <w:tab w:val="left" w:pos="7032"/>
        </w:tabs>
        <w:ind w:right="-56"/>
        <w:rPr>
          <w:b/>
          <w:color w:val="FF0000"/>
          <w:spacing w:val="-2"/>
          <w:sz w:val="28"/>
          <w:szCs w:val="28"/>
        </w:rPr>
      </w:pPr>
    </w:p>
    <w:p w:rsidR="000244E2" w:rsidRPr="00F93DCE" w:rsidRDefault="000244E2" w:rsidP="000244E2">
      <w:pPr>
        <w:rPr>
          <w:b/>
          <w:sz w:val="28"/>
          <w:szCs w:val="28"/>
        </w:rPr>
      </w:pPr>
    </w:p>
    <w:p w:rsidR="000244E2" w:rsidRDefault="000244E2" w:rsidP="000244E2">
      <w:pPr>
        <w:tabs>
          <w:tab w:val="left" w:pos="-720"/>
        </w:tabs>
        <w:jc w:val="both"/>
        <w:rPr>
          <w:rFonts w:ascii="Helvetica-Normal" w:hAnsi="Helvetica-Normal"/>
          <w:i/>
          <w:spacing w:val="-2"/>
          <w:sz w:val="19"/>
          <w:lang w:val="es-ES_tradnl"/>
        </w:rPr>
      </w:pPr>
    </w:p>
    <w:p w:rsidR="000244E2" w:rsidRDefault="000244E2" w:rsidP="000244E2">
      <w:pPr>
        <w:tabs>
          <w:tab w:val="left" w:pos="-720"/>
        </w:tabs>
        <w:jc w:val="both"/>
        <w:rPr>
          <w:rFonts w:ascii="Helvetica-Normal" w:hAnsi="Helvetica-Normal"/>
          <w:i/>
          <w:spacing w:val="-2"/>
          <w:sz w:val="19"/>
          <w:lang w:val="es-ES_tradnl"/>
        </w:rPr>
      </w:pPr>
    </w:p>
    <w:p w:rsidR="000244E2" w:rsidRDefault="000244E2" w:rsidP="000244E2">
      <w:pPr>
        <w:tabs>
          <w:tab w:val="left" w:pos="-720"/>
        </w:tabs>
        <w:jc w:val="both"/>
        <w:rPr>
          <w:rFonts w:ascii="Helvetica-Normal" w:hAnsi="Helvetica-Normal"/>
          <w:i/>
          <w:spacing w:val="-2"/>
          <w:sz w:val="19"/>
          <w:lang w:val="es-ES_tradnl"/>
        </w:rPr>
      </w:pPr>
    </w:p>
    <w:p w:rsidR="000244E2" w:rsidRDefault="000244E2" w:rsidP="000244E2">
      <w:pPr>
        <w:tabs>
          <w:tab w:val="left" w:pos="-720"/>
        </w:tabs>
        <w:jc w:val="both"/>
        <w:rPr>
          <w:rFonts w:ascii="Helvetica-Normal" w:hAnsi="Helvetica-Normal"/>
          <w:i/>
          <w:spacing w:val="-2"/>
          <w:sz w:val="19"/>
          <w:lang w:val="es-ES_tradnl"/>
        </w:rPr>
      </w:pPr>
    </w:p>
    <w:p w:rsidR="00FD1871" w:rsidRPr="00FD1871" w:rsidRDefault="00FD1871" w:rsidP="000244E2">
      <w:pPr>
        <w:tabs>
          <w:tab w:val="left" w:pos="-720"/>
        </w:tabs>
        <w:jc w:val="both"/>
        <w:rPr>
          <w:b/>
          <w:spacing w:val="-2"/>
          <w:lang w:val="es-ES_tradnl"/>
        </w:rPr>
      </w:pPr>
    </w:p>
    <w:p w:rsidR="0088410B" w:rsidRDefault="00FD1871" w:rsidP="000244E2">
      <w:pPr>
        <w:tabs>
          <w:tab w:val="left" w:pos="-720"/>
        </w:tabs>
        <w:jc w:val="both"/>
        <w:rPr>
          <w:b/>
          <w:spacing w:val="-2"/>
          <w:lang w:val="es-ES_tradnl"/>
        </w:rPr>
      </w:pPr>
      <w:r w:rsidRPr="00FD1871">
        <w:rPr>
          <w:b/>
          <w:spacing w:val="-2"/>
          <w:lang w:val="es-ES_tradnl"/>
        </w:rPr>
        <w:t xml:space="preserve">   </w:t>
      </w:r>
    </w:p>
    <w:p w:rsidR="0088410B" w:rsidRDefault="0088410B" w:rsidP="000244E2">
      <w:pPr>
        <w:tabs>
          <w:tab w:val="left" w:pos="-720"/>
        </w:tabs>
        <w:jc w:val="both"/>
        <w:rPr>
          <w:b/>
          <w:spacing w:val="-2"/>
          <w:lang w:val="es-ES_tradnl"/>
        </w:rPr>
      </w:pPr>
    </w:p>
    <w:p w:rsidR="0088410B" w:rsidRDefault="0088410B" w:rsidP="000244E2">
      <w:pPr>
        <w:tabs>
          <w:tab w:val="left" w:pos="-720"/>
        </w:tabs>
        <w:jc w:val="both"/>
        <w:rPr>
          <w:b/>
          <w:spacing w:val="-2"/>
          <w:lang w:val="es-ES_tradnl"/>
        </w:rPr>
      </w:pPr>
    </w:p>
    <w:p w:rsidR="00F40213" w:rsidRDefault="0088410B" w:rsidP="000244E2">
      <w:pPr>
        <w:tabs>
          <w:tab w:val="left" w:pos="-720"/>
        </w:tabs>
        <w:jc w:val="both"/>
        <w:rPr>
          <w:b/>
          <w:color w:val="FF0000"/>
          <w:spacing w:val="-2"/>
          <w:lang w:val="es-ES_tradnl"/>
        </w:rPr>
      </w:pPr>
      <w:r>
        <w:rPr>
          <w:b/>
          <w:spacing w:val="-2"/>
          <w:lang w:val="es-ES_tradnl"/>
        </w:rPr>
        <w:t xml:space="preserve">  </w:t>
      </w:r>
      <w:r w:rsidR="00FD1871">
        <w:rPr>
          <w:b/>
          <w:color w:val="FF0000"/>
          <w:spacing w:val="-2"/>
          <w:lang w:val="es-ES_tradnl"/>
        </w:rPr>
        <w:t>Est</w:t>
      </w:r>
      <w:r w:rsidR="00F40213">
        <w:rPr>
          <w:b/>
          <w:color w:val="FF0000"/>
          <w:spacing w:val="-2"/>
          <w:lang w:val="es-ES_tradnl"/>
        </w:rPr>
        <w:t>e</w:t>
      </w:r>
      <w:r w:rsidR="00FD1871">
        <w:rPr>
          <w:b/>
          <w:color w:val="FF0000"/>
          <w:spacing w:val="-2"/>
          <w:lang w:val="es-ES_tradnl"/>
        </w:rPr>
        <w:t xml:space="preserve"> santo </w:t>
      </w:r>
      <w:r w:rsidR="00FD1871" w:rsidRPr="00FD1871">
        <w:rPr>
          <w:b/>
          <w:color w:val="FF0000"/>
          <w:spacing w:val="-2"/>
          <w:lang w:val="es-ES_tradnl"/>
        </w:rPr>
        <w:t>ar</w:t>
      </w:r>
      <w:r w:rsidR="00FD1871">
        <w:rPr>
          <w:b/>
          <w:color w:val="FF0000"/>
          <w:spacing w:val="-2"/>
          <w:lang w:val="es-ES_tradnl"/>
        </w:rPr>
        <w:t xml:space="preserve">agonés de Peralta de la Sal marchó a Roma </w:t>
      </w:r>
      <w:r w:rsidR="00FD1871" w:rsidRPr="00FD1871">
        <w:rPr>
          <w:b/>
          <w:color w:val="FF0000"/>
          <w:spacing w:val="-2"/>
          <w:lang w:val="es-ES_tradnl"/>
        </w:rPr>
        <w:t>a</w:t>
      </w:r>
      <w:r w:rsidR="00FD1871">
        <w:rPr>
          <w:b/>
          <w:color w:val="FF0000"/>
          <w:spacing w:val="-2"/>
          <w:lang w:val="es-ES_tradnl"/>
        </w:rPr>
        <w:t>penas fue ordenado sacerdote para crecer es</w:t>
      </w:r>
      <w:r w:rsidR="00FD1871" w:rsidRPr="00FD1871">
        <w:rPr>
          <w:b/>
          <w:color w:val="FF0000"/>
          <w:spacing w:val="-2"/>
          <w:lang w:val="es-ES_tradnl"/>
        </w:rPr>
        <w:t xml:space="preserve"> dignid</w:t>
      </w:r>
      <w:r w:rsidR="00FD1871">
        <w:rPr>
          <w:b/>
          <w:color w:val="FF0000"/>
          <w:spacing w:val="-2"/>
          <w:lang w:val="es-ES_tradnl"/>
        </w:rPr>
        <w:t>a</w:t>
      </w:r>
      <w:r w:rsidR="00F40213">
        <w:rPr>
          <w:b/>
          <w:color w:val="FF0000"/>
          <w:spacing w:val="-2"/>
          <w:lang w:val="es-ES_tradnl"/>
        </w:rPr>
        <w:t>d ante el mundo y terminó allí</w:t>
      </w:r>
      <w:r w:rsidR="00FD1871">
        <w:rPr>
          <w:b/>
          <w:color w:val="FF0000"/>
          <w:spacing w:val="-2"/>
          <w:lang w:val="es-ES_tradnl"/>
        </w:rPr>
        <w:t xml:space="preserve"> creciendo en heroica caridad ante D</w:t>
      </w:r>
      <w:r w:rsidR="00FD1871" w:rsidRPr="00FD1871">
        <w:rPr>
          <w:b/>
          <w:color w:val="FF0000"/>
          <w:spacing w:val="-2"/>
          <w:lang w:val="es-ES_tradnl"/>
        </w:rPr>
        <w:t>ios, por sus actos de c</w:t>
      </w:r>
      <w:r w:rsidR="00F40213">
        <w:rPr>
          <w:b/>
          <w:color w:val="FF0000"/>
          <w:spacing w:val="-2"/>
          <w:lang w:val="es-ES_tradnl"/>
        </w:rPr>
        <w:t>atequista parroquial, de c</w:t>
      </w:r>
      <w:r w:rsidR="00FD1871" w:rsidRPr="00FD1871">
        <w:rPr>
          <w:b/>
          <w:color w:val="FF0000"/>
          <w:spacing w:val="-2"/>
          <w:lang w:val="es-ES_tradnl"/>
        </w:rPr>
        <w:t xml:space="preserve">aridad </w:t>
      </w:r>
      <w:r w:rsidR="00F40213">
        <w:rPr>
          <w:b/>
          <w:color w:val="FF0000"/>
          <w:spacing w:val="-2"/>
          <w:lang w:val="es-ES_tradnl"/>
        </w:rPr>
        <w:t>con los más abandonados P</w:t>
      </w:r>
      <w:r w:rsidR="00FD1871" w:rsidRPr="00FD1871">
        <w:rPr>
          <w:b/>
          <w:color w:val="FF0000"/>
          <w:spacing w:val="-2"/>
          <w:lang w:val="es-ES_tradnl"/>
        </w:rPr>
        <w:t xml:space="preserve">or su amor a los niños pobres de Roma </w:t>
      </w:r>
      <w:r w:rsidR="00F40213">
        <w:rPr>
          <w:b/>
          <w:color w:val="FF0000"/>
          <w:spacing w:val="-2"/>
          <w:lang w:val="es-ES_tradnl"/>
        </w:rPr>
        <w:t>organizó un Instituto de escuelas piadosas ( escolapios se llam</w:t>
      </w:r>
      <w:r w:rsidR="00F40213">
        <w:rPr>
          <w:b/>
          <w:color w:val="FF0000"/>
          <w:spacing w:val="-2"/>
          <w:lang w:val="es-ES_tradnl"/>
        </w:rPr>
        <w:t>a</w:t>
      </w:r>
      <w:r w:rsidR="00F40213">
        <w:rPr>
          <w:b/>
          <w:color w:val="FF0000"/>
          <w:spacing w:val="-2"/>
          <w:lang w:val="es-ES_tradnl"/>
        </w:rPr>
        <w:t>ron sus centros ) y se extendió pronto por todo el mundo.</w:t>
      </w:r>
    </w:p>
    <w:p w:rsidR="000244E2" w:rsidRDefault="000244E2" w:rsidP="000244E2">
      <w:pPr>
        <w:tabs>
          <w:tab w:val="left" w:pos="-720"/>
        </w:tabs>
        <w:jc w:val="both"/>
        <w:rPr>
          <w:b/>
          <w:i/>
          <w:spacing w:val="-2"/>
          <w:sz w:val="22"/>
          <w:szCs w:val="22"/>
          <w:lang w:val="es-ES_tradnl"/>
        </w:rPr>
      </w:pPr>
    </w:p>
    <w:p w:rsidR="000244E2" w:rsidRDefault="000244E2" w:rsidP="000244E2">
      <w:pPr>
        <w:tabs>
          <w:tab w:val="left" w:pos="-720"/>
        </w:tabs>
        <w:jc w:val="both"/>
        <w:rPr>
          <w:b/>
          <w:spacing w:val="-2"/>
          <w:lang w:val="es-ES_tradnl"/>
        </w:rPr>
      </w:pPr>
      <w:r>
        <w:rPr>
          <w:b/>
          <w:i/>
          <w:spacing w:val="-2"/>
          <w:sz w:val="22"/>
          <w:szCs w:val="22"/>
          <w:lang w:val="es-ES_tradnl"/>
        </w:rPr>
        <w:t xml:space="preserve">    </w:t>
      </w:r>
      <w:r w:rsidRPr="00F71574">
        <w:rPr>
          <w:b/>
          <w:i/>
          <w:spacing w:val="-2"/>
          <w:sz w:val="22"/>
          <w:szCs w:val="22"/>
          <w:lang w:val="es-ES_tradnl"/>
        </w:rPr>
        <w:t xml:space="preserve"> </w:t>
      </w:r>
      <w:r w:rsidRPr="00FD1871">
        <w:rPr>
          <w:b/>
          <w:lang w:val="es-ES_tradnl"/>
        </w:rPr>
        <w:t>Fundador de los “Clérigos regulares de la Madre de Dios y de las Escuelas Pías”  (Esc</w:t>
      </w:r>
      <w:r w:rsidRPr="00FD1871">
        <w:rPr>
          <w:b/>
          <w:lang w:val="es-ES_tradnl"/>
        </w:rPr>
        <w:t>o</w:t>
      </w:r>
      <w:r w:rsidR="00F40213">
        <w:rPr>
          <w:b/>
          <w:lang w:val="es-ES_tradnl"/>
        </w:rPr>
        <w:t>lapios) en 1617. Tení</w:t>
      </w:r>
      <w:r w:rsidRPr="00FD1871">
        <w:rPr>
          <w:b/>
          <w:lang w:val="es-ES_tradnl"/>
        </w:rPr>
        <w:t>a entonces ya 60 años</w:t>
      </w:r>
      <w:r w:rsidR="00F40213">
        <w:rPr>
          <w:b/>
          <w:lang w:val="es-ES_tradnl"/>
        </w:rPr>
        <w:t xml:space="preserve"> c</w:t>
      </w:r>
      <w:r w:rsidRPr="00FD1871">
        <w:rPr>
          <w:b/>
          <w:lang w:val="es-ES_tradnl"/>
        </w:rPr>
        <w:t>uando</w:t>
      </w:r>
      <w:r w:rsidR="00F40213">
        <w:rPr>
          <w:b/>
          <w:lang w:val="es-ES_tradnl"/>
        </w:rPr>
        <w:t xml:space="preserve"> </w:t>
      </w:r>
      <w:r w:rsidRPr="00FD1871">
        <w:rPr>
          <w:b/>
          <w:lang w:val="es-ES_tradnl"/>
        </w:rPr>
        <w:t>comenzó su aventura pedagógica</w:t>
      </w:r>
      <w:r w:rsidR="00F40213">
        <w:rPr>
          <w:b/>
          <w:lang w:val="es-ES_tradnl"/>
        </w:rPr>
        <w:t>.</w:t>
      </w:r>
      <w:r w:rsidRPr="00FD1871">
        <w:rPr>
          <w:b/>
          <w:lang w:val="es-ES_tradnl"/>
        </w:rPr>
        <w:t xml:space="preserve"> La tradición dice que de niño oyó una voz que le decía:</w:t>
      </w:r>
      <w:r w:rsidRPr="00FD1871">
        <w:rPr>
          <w:b/>
          <w:spacing w:val="-2"/>
          <w:lang w:val="es-ES_tradnl"/>
        </w:rPr>
        <w:t xml:space="preserve"> “Mira, José, a ti se ha confiado el p</w:t>
      </w:r>
      <w:r w:rsidRPr="00FD1871">
        <w:rPr>
          <w:b/>
          <w:spacing w:val="-2"/>
          <w:lang w:val="es-ES_tradnl"/>
        </w:rPr>
        <w:t>o</w:t>
      </w:r>
      <w:r w:rsidRPr="00FD1871">
        <w:rPr>
          <w:b/>
          <w:spacing w:val="-2"/>
          <w:lang w:val="es-ES_tradnl"/>
        </w:rPr>
        <w:t>bre; tú serás el amparo de los huérfanos”. Ese ideal inspiró los pasos de toda su vida espir</w:t>
      </w:r>
      <w:r w:rsidRPr="00FD1871">
        <w:rPr>
          <w:b/>
          <w:spacing w:val="-2"/>
          <w:lang w:val="es-ES_tradnl"/>
        </w:rPr>
        <w:t>i</w:t>
      </w:r>
      <w:r w:rsidRPr="00FD1871">
        <w:rPr>
          <w:b/>
          <w:spacing w:val="-2"/>
          <w:lang w:val="es-ES_tradnl"/>
        </w:rPr>
        <w:t>tual, apostólica y social. Desde el momento en que comprendió que ayudar a los necesit</w:t>
      </w:r>
      <w:r w:rsidRPr="00FD1871">
        <w:rPr>
          <w:b/>
          <w:spacing w:val="-2"/>
          <w:lang w:val="es-ES_tradnl"/>
        </w:rPr>
        <w:t>a</w:t>
      </w:r>
      <w:r w:rsidRPr="00FD1871">
        <w:rPr>
          <w:b/>
          <w:spacing w:val="-2"/>
          <w:lang w:val="es-ES_tradnl"/>
        </w:rPr>
        <w:t>dos era más impor</w:t>
      </w:r>
      <w:r w:rsidRPr="00FD1871">
        <w:rPr>
          <w:b/>
          <w:spacing w:val="-2"/>
          <w:lang w:val="es-ES_tradnl"/>
        </w:rPr>
        <w:softHyphen/>
        <w:t>tante que los beneficios eclesiásticos, abandonó sus primeros deseos humanos y comenzó su vida de sacrificio y santidad.</w:t>
      </w:r>
    </w:p>
    <w:p w:rsidR="0088410B" w:rsidRDefault="0088410B" w:rsidP="000244E2">
      <w:pPr>
        <w:tabs>
          <w:tab w:val="left" w:pos="-720"/>
        </w:tabs>
        <w:jc w:val="both"/>
        <w:rPr>
          <w:b/>
          <w:spacing w:val="-2"/>
          <w:lang w:val="es-ES_tradnl"/>
        </w:rPr>
      </w:pPr>
    </w:p>
    <w:p w:rsidR="0088410B" w:rsidRPr="0088410B" w:rsidRDefault="0088410B" w:rsidP="000244E2">
      <w:pPr>
        <w:tabs>
          <w:tab w:val="left" w:pos="-720"/>
        </w:tabs>
        <w:jc w:val="both"/>
        <w:rPr>
          <w:b/>
          <w:color w:val="FF0000"/>
          <w:spacing w:val="-2"/>
          <w:lang w:val="es-ES_tradnl"/>
        </w:rPr>
      </w:pPr>
      <w:r w:rsidRPr="0088410B">
        <w:rPr>
          <w:b/>
          <w:color w:val="FF0000"/>
          <w:spacing w:val="-2"/>
          <w:lang w:val="es-ES_tradnl"/>
        </w:rPr>
        <w:t>Biografía</w:t>
      </w:r>
    </w:p>
    <w:p w:rsidR="000244E2" w:rsidRPr="00FD1871" w:rsidRDefault="000244E2" w:rsidP="000244E2">
      <w:pPr>
        <w:pStyle w:val="Textoindependienteprimerasangra"/>
        <w:jc w:val="both"/>
        <w:rPr>
          <w:rFonts w:ascii="Arial" w:hAnsi="Arial" w:cs="Arial"/>
          <w:b/>
          <w:lang w:val="es-ES_tradnl"/>
        </w:rPr>
      </w:pPr>
    </w:p>
    <w:p w:rsidR="000244E2" w:rsidRDefault="000244E2" w:rsidP="000244E2">
      <w:pPr>
        <w:pStyle w:val="Textoindependienteprimerasangra"/>
        <w:jc w:val="both"/>
        <w:rPr>
          <w:rFonts w:ascii="Arial" w:hAnsi="Arial" w:cs="Arial"/>
          <w:b/>
          <w:lang w:val="es-ES_tradnl"/>
        </w:rPr>
      </w:pPr>
      <w:r w:rsidRPr="00FD1871">
        <w:rPr>
          <w:rFonts w:ascii="Arial" w:hAnsi="Arial" w:cs="Arial"/>
          <w:b/>
          <w:lang w:val="es-ES_tradnl"/>
        </w:rPr>
        <w:t>Hab</w:t>
      </w:r>
      <w:r w:rsidR="00171C99">
        <w:rPr>
          <w:rFonts w:ascii="Arial" w:hAnsi="Arial" w:cs="Arial"/>
          <w:b/>
          <w:lang w:val="es-ES_tradnl"/>
        </w:rPr>
        <w:t>í</w:t>
      </w:r>
      <w:r w:rsidRPr="00FD1871">
        <w:rPr>
          <w:rFonts w:ascii="Arial" w:hAnsi="Arial" w:cs="Arial"/>
          <w:b/>
          <w:lang w:val="es-ES_tradnl"/>
        </w:rPr>
        <w:t>a nacido en 1556 en Peralta de la Sal, Huesca, en humilde familia de artesanos. E</w:t>
      </w:r>
      <w:r w:rsidRPr="00FD1871">
        <w:rPr>
          <w:rFonts w:ascii="Arial" w:hAnsi="Arial" w:cs="Arial"/>
          <w:b/>
          <w:lang w:val="es-ES_tradnl"/>
        </w:rPr>
        <w:t>s</w:t>
      </w:r>
      <w:r w:rsidRPr="00FD1871">
        <w:rPr>
          <w:rFonts w:ascii="Arial" w:hAnsi="Arial" w:cs="Arial"/>
          <w:b/>
          <w:lang w:val="es-ES_tradnl"/>
        </w:rPr>
        <w:t xml:space="preserve">tudió Filosofía y Artes en la ciudad de Lérida. Se hizo Bachiller y de </w:t>
      </w:r>
      <w:smartTag w:uri="urn:schemas-microsoft-com:office:smarttags" w:element="metricconverter">
        <w:smartTagPr>
          <w:attr w:name="ProductID" w:val="1572 a"/>
        </w:smartTagPr>
        <w:r w:rsidRPr="00FD1871">
          <w:rPr>
            <w:rFonts w:ascii="Arial" w:hAnsi="Arial" w:cs="Arial"/>
            <w:b/>
            <w:lang w:val="es-ES_tradnl"/>
          </w:rPr>
          <w:t>1572 a</w:t>
        </w:r>
      </w:smartTag>
      <w:r w:rsidRPr="00FD1871">
        <w:rPr>
          <w:rFonts w:ascii="Arial" w:hAnsi="Arial" w:cs="Arial"/>
          <w:b/>
          <w:lang w:val="es-ES_tradnl"/>
        </w:rPr>
        <w:t xml:space="preserve"> 1575 estudió ambos Dere</w:t>
      </w:r>
      <w:r w:rsidRPr="00FD1871">
        <w:rPr>
          <w:rFonts w:ascii="Arial" w:hAnsi="Arial" w:cs="Arial"/>
          <w:b/>
          <w:lang w:val="es-ES_tradnl"/>
        </w:rPr>
        <w:softHyphen/>
        <w:t xml:space="preserve">chos. Ordenado sacerdote actuó como párroco de  </w:t>
      </w:r>
      <w:proofErr w:type="spellStart"/>
      <w:r w:rsidRPr="00FD1871">
        <w:rPr>
          <w:rFonts w:ascii="Arial" w:hAnsi="Arial" w:cs="Arial"/>
          <w:b/>
          <w:lang w:val="es-ES_tradnl"/>
        </w:rPr>
        <w:t>Ortoneda</w:t>
      </w:r>
      <w:proofErr w:type="spellEnd"/>
      <w:r w:rsidRPr="00FD1871">
        <w:rPr>
          <w:rFonts w:ascii="Arial" w:hAnsi="Arial" w:cs="Arial"/>
          <w:b/>
          <w:lang w:val="es-ES_tradnl"/>
        </w:rPr>
        <w:t xml:space="preserve"> y de </w:t>
      </w:r>
      <w:proofErr w:type="spellStart"/>
      <w:r w:rsidRPr="00FD1871">
        <w:rPr>
          <w:rFonts w:ascii="Arial" w:hAnsi="Arial" w:cs="Arial"/>
          <w:b/>
          <w:lang w:val="es-ES_tradnl"/>
        </w:rPr>
        <w:t>Claverol</w:t>
      </w:r>
      <w:proofErr w:type="spellEnd"/>
      <w:r w:rsidRPr="00FD1871">
        <w:rPr>
          <w:rFonts w:ascii="Arial" w:hAnsi="Arial" w:cs="Arial"/>
          <w:b/>
          <w:lang w:val="es-ES_tradnl"/>
        </w:rPr>
        <w:t>.  En 1591 renunció a su beneficio eclesiásti</w:t>
      </w:r>
      <w:r w:rsidRPr="00FD1871">
        <w:rPr>
          <w:rFonts w:ascii="Arial" w:hAnsi="Arial" w:cs="Arial"/>
          <w:b/>
          <w:lang w:val="es-ES_tradnl"/>
        </w:rPr>
        <w:softHyphen/>
        <w:t xml:space="preserve">co, con el fin de </w:t>
      </w:r>
      <w:proofErr w:type="spellStart"/>
      <w:r w:rsidRPr="00FD1871">
        <w:rPr>
          <w:rFonts w:ascii="Arial" w:hAnsi="Arial" w:cs="Arial"/>
          <w:b/>
          <w:lang w:val="es-ES_tradnl"/>
        </w:rPr>
        <w:t>dedi</w:t>
      </w:r>
      <w:r w:rsidRPr="00FD1871">
        <w:rPr>
          <w:rFonts w:ascii="Arial" w:hAnsi="Arial" w:cs="Arial"/>
          <w:b/>
          <w:lang w:val="es-ES_tradnl"/>
        </w:rPr>
        <w:softHyphen/>
        <w:t>carse</w:t>
      </w:r>
      <w:proofErr w:type="spellEnd"/>
      <w:r w:rsidRPr="00FD1871">
        <w:rPr>
          <w:rFonts w:ascii="Arial" w:hAnsi="Arial" w:cs="Arial"/>
          <w:b/>
          <w:lang w:val="es-ES_tradnl"/>
        </w:rPr>
        <w:t xml:space="preserve"> más plenamente al mini</w:t>
      </w:r>
      <w:r w:rsidRPr="00FD1871">
        <w:rPr>
          <w:rFonts w:ascii="Arial" w:hAnsi="Arial" w:cs="Arial"/>
          <w:b/>
          <w:lang w:val="es-ES_tradnl"/>
        </w:rPr>
        <w:t>s</w:t>
      </w:r>
      <w:r w:rsidRPr="00FD1871">
        <w:rPr>
          <w:rFonts w:ascii="Arial" w:hAnsi="Arial" w:cs="Arial"/>
          <w:b/>
          <w:lang w:val="es-ES_tradnl"/>
        </w:rPr>
        <w:t>terio pastoral que le resultaba más conforme con su espíritu. En este año se doctoró en Teolo</w:t>
      </w:r>
      <w:r w:rsidRPr="00FD1871">
        <w:rPr>
          <w:rFonts w:ascii="Arial" w:hAnsi="Arial" w:cs="Arial"/>
          <w:b/>
          <w:lang w:val="es-ES_tradnl"/>
        </w:rPr>
        <w:softHyphen/>
        <w:t>gía.</w:t>
      </w:r>
    </w:p>
    <w:p w:rsidR="0088410B" w:rsidRPr="00FD1871" w:rsidRDefault="0088410B" w:rsidP="000244E2">
      <w:pPr>
        <w:pStyle w:val="Textoindependienteprimerasangra"/>
        <w:jc w:val="both"/>
        <w:rPr>
          <w:rFonts w:ascii="Arial" w:hAnsi="Arial" w:cs="Arial"/>
          <w:b/>
          <w:lang w:val="es-ES_tradnl"/>
        </w:rPr>
      </w:pPr>
    </w:p>
    <w:p w:rsidR="000244E2" w:rsidRDefault="000244E2" w:rsidP="000244E2">
      <w:pPr>
        <w:pStyle w:val="Textoindependienteprimerasangra"/>
        <w:jc w:val="both"/>
        <w:rPr>
          <w:rFonts w:ascii="Arial" w:hAnsi="Arial" w:cs="Arial"/>
          <w:b/>
          <w:lang w:val="es-ES_tradnl"/>
        </w:rPr>
      </w:pPr>
      <w:r w:rsidRPr="00FD1871">
        <w:rPr>
          <w:rFonts w:ascii="Arial" w:hAnsi="Arial" w:cs="Arial"/>
          <w:b/>
          <w:lang w:val="es-ES_tradnl"/>
        </w:rPr>
        <w:t>En Febrero de 1592 llegó a Roma. Prote</w:t>
      </w:r>
      <w:r w:rsidRPr="00FD1871">
        <w:rPr>
          <w:rFonts w:ascii="Arial" w:hAnsi="Arial" w:cs="Arial"/>
          <w:b/>
          <w:lang w:val="es-ES_tradnl"/>
        </w:rPr>
        <w:softHyphen/>
        <w:t>gido por el Carde</w:t>
      </w:r>
      <w:r w:rsidRPr="00FD1871">
        <w:rPr>
          <w:rFonts w:ascii="Arial" w:hAnsi="Arial" w:cs="Arial"/>
          <w:b/>
          <w:lang w:val="es-ES_tradnl"/>
        </w:rPr>
        <w:softHyphen/>
        <w:t xml:space="preserve">nal Marco Antonio </w:t>
      </w:r>
      <w:proofErr w:type="spellStart"/>
      <w:r w:rsidRPr="00FD1871">
        <w:rPr>
          <w:rFonts w:ascii="Arial" w:hAnsi="Arial" w:cs="Arial"/>
          <w:b/>
          <w:lang w:val="es-ES_tradnl"/>
        </w:rPr>
        <w:t>Colo</w:t>
      </w:r>
      <w:r w:rsidRPr="00FD1871">
        <w:rPr>
          <w:rFonts w:ascii="Arial" w:hAnsi="Arial" w:cs="Arial"/>
          <w:b/>
          <w:lang w:val="es-ES_tradnl"/>
        </w:rPr>
        <w:softHyphen/>
        <w:t>nna</w:t>
      </w:r>
      <w:proofErr w:type="spellEnd"/>
      <w:r w:rsidRPr="00FD1871">
        <w:rPr>
          <w:rFonts w:ascii="Arial" w:hAnsi="Arial" w:cs="Arial"/>
          <w:b/>
          <w:lang w:val="es-ES_tradnl"/>
        </w:rPr>
        <w:t>, en cuyo palacio prestaba diversos servicios, se afilió a la “Con</w:t>
      </w:r>
      <w:r w:rsidRPr="00FD1871">
        <w:rPr>
          <w:rFonts w:ascii="Arial" w:hAnsi="Arial" w:cs="Arial"/>
          <w:b/>
          <w:lang w:val="es-ES_tradnl"/>
        </w:rPr>
        <w:softHyphen/>
        <w:t>gregación de la Doctrina Cri</w:t>
      </w:r>
      <w:r w:rsidRPr="00FD1871">
        <w:rPr>
          <w:rFonts w:ascii="Arial" w:hAnsi="Arial" w:cs="Arial"/>
          <w:b/>
          <w:lang w:val="es-ES_tradnl"/>
        </w:rPr>
        <w:t>s</w:t>
      </w:r>
      <w:r w:rsidRPr="00FD1871">
        <w:rPr>
          <w:rFonts w:ascii="Arial" w:hAnsi="Arial" w:cs="Arial"/>
          <w:b/>
          <w:lang w:val="es-ES_tradnl"/>
        </w:rPr>
        <w:t>tiana” y se dedicó los domingos a la en</w:t>
      </w:r>
      <w:r w:rsidRPr="00FD1871">
        <w:rPr>
          <w:rFonts w:ascii="Arial" w:hAnsi="Arial" w:cs="Arial"/>
          <w:b/>
          <w:lang w:val="es-ES_tradnl"/>
        </w:rPr>
        <w:softHyphen/>
        <w:t>se</w:t>
      </w:r>
      <w:r w:rsidRPr="00FD1871">
        <w:rPr>
          <w:rFonts w:ascii="Arial" w:hAnsi="Arial" w:cs="Arial"/>
          <w:b/>
          <w:lang w:val="es-ES_tradnl"/>
        </w:rPr>
        <w:softHyphen/>
        <w:t>ñanza cate</w:t>
      </w:r>
      <w:r w:rsidRPr="00FD1871">
        <w:rPr>
          <w:rFonts w:ascii="Arial" w:hAnsi="Arial" w:cs="Arial"/>
          <w:b/>
          <w:lang w:val="es-ES_tradnl"/>
        </w:rPr>
        <w:softHyphen/>
        <w:t xml:space="preserve">quística en las parroquias. En 1596, en la sacristía de Sta. Dorotea, en el </w:t>
      </w:r>
      <w:proofErr w:type="spellStart"/>
      <w:r w:rsidRPr="00FD1871">
        <w:rPr>
          <w:rFonts w:ascii="Arial" w:hAnsi="Arial" w:cs="Arial"/>
          <w:b/>
          <w:lang w:val="es-ES_tradnl"/>
        </w:rPr>
        <w:t>Trastevere</w:t>
      </w:r>
      <w:proofErr w:type="spellEnd"/>
      <w:r w:rsidRPr="00FD1871">
        <w:rPr>
          <w:rFonts w:ascii="Arial" w:hAnsi="Arial" w:cs="Arial"/>
          <w:b/>
          <w:lang w:val="es-ES_tradnl"/>
        </w:rPr>
        <w:t>, centró sus actividades ca</w:t>
      </w:r>
      <w:r w:rsidRPr="00FD1871">
        <w:rPr>
          <w:rFonts w:ascii="Arial" w:hAnsi="Arial" w:cs="Arial"/>
          <w:b/>
          <w:lang w:val="es-ES_tradnl"/>
        </w:rPr>
        <w:softHyphen/>
        <w:t>tequísti</w:t>
      </w:r>
      <w:r w:rsidRPr="00FD1871">
        <w:rPr>
          <w:rFonts w:ascii="Arial" w:hAnsi="Arial" w:cs="Arial"/>
          <w:b/>
          <w:lang w:val="es-ES_tradnl"/>
        </w:rPr>
        <w:softHyphen/>
        <w:t>cas y ese año concibió la idea de crear unas es</w:t>
      </w:r>
      <w:r w:rsidRPr="00FD1871">
        <w:rPr>
          <w:rFonts w:ascii="Arial" w:hAnsi="Arial" w:cs="Arial"/>
          <w:b/>
          <w:lang w:val="es-ES_tradnl"/>
        </w:rPr>
        <w:softHyphen/>
        <w:t>cue</w:t>
      </w:r>
      <w:r w:rsidRPr="00FD1871">
        <w:rPr>
          <w:rFonts w:ascii="Arial" w:hAnsi="Arial" w:cs="Arial"/>
          <w:b/>
          <w:lang w:val="es-ES_tradnl"/>
        </w:rPr>
        <w:softHyphen/>
        <w:t>las más estables.</w:t>
      </w:r>
    </w:p>
    <w:p w:rsidR="0088410B" w:rsidRPr="00FD1871" w:rsidRDefault="0088410B" w:rsidP="000244E2">
      <w:pPr>
        <w:pStyle w:val="Textoindependienteprimerasangra"/>
        <w:jc w:val="both"/>
        <w:rPr>
          <w:rFonts w:ascii="Arial" w:hAnsi="Arial" w:cs="Arial"/>
          <w:b/>
          <w:lang w:val="es-ES_tradnl"/>
        </w:rPr>
      </w:pPr>
    </w:p>
    <w:p w:rsidR="000244E2" w:rsidRPr="00FD1871" w:rsidRDefault="000244E2" w:rsidP="000244E2">
      <w:pPr>
        <w:pStyle w:val="Textoindependiente"/>
        <w:rPr>
          <w:rFonts w:ascii="Arial" w:hAnsi="Arial" w:cs="Arial"/>
          <w:b/>
          <w:i w:val="0"/>
          <w:sz w:val="24"/>
          <w:szCs w:val="24"/>
        </w:rPr>
      </w:pPr>
      <w:r w:rsidRPr="00FD1871">
        <w:rPr>
          <w:rFonts w:ascii="Arial" w:hAnsi="Arial" w:cs="Arial"/>
          <w:b/>
          <w:i w:val="0"/>
          <w:sz w:val="24"/>
          <w:szCs w:val="24"/>
        </w:rPr>
        <w:t xml:space="preserve">     En 1600 perfiló ya su orientación preferente a los pobres. Abrió una escuela gra</w:t>
      </w:r>
      <w:r w:rsidRPr="00FD1871">
        <w:rPr>
          <w:rFonts w:ascii="Arial" w:hAnsi="Arial" w:cs="Arial"/>
          <w:b/>
          <w:i w:val="0"/>
          <w:sz w:val="24"/>
          <w:szCs w:val="24"/>
        </w:rPr>
        <w:softHyphen/>
        <w:t>tuita con varios com</w:t>
      </w:r>
      <w:r w:rsidRPr="00FD1871">
        <w:rPr>
          <w:rFonts w:ascii="Arial" w:hAnsi="Arial" w:cs="Arial"/>
          <w:b/>
          <w:i w:val="0"/>
          <w:sz w:val="24"/>
          <w:szCs w:val="24"/>
        </w:rPr>
        <w:softHyphen/>
        <w:t>pañeros. Se asoció a la “Con</w:t>
      </w:r>
      <w:r w:rsidRPr="00FD1871">
        <w:rPr>
          <w:rFonts w:ascii="Arial" w:hAnsi="Arial" w:cs="Arial"/>
          <w:b/>
          <w:i w:val="0"/>
          <w:sz w:val="24"/>
          <w:szCs w:val="24"/>
        </w:rPr>
        <w:softHyphen/>
        <w:t>grega</w:t>
      </w:r>
      <w:r w:rsidRPr="00FD1871">
        <w:rPr>
          <w:rFonts w:ascii="Arial" w:hAnsi="Arial" w:cs="Arial"/>
          <w:b/>
          <w:i w:val="0"/>
          <w:sz w:val="24"/>
          <w:szCs w:val="24"/>
        </w:rPr>
        <w:softHyphen/>
        <w:t>ción de la Madre de Dios”, fun</w:t>
      </w:r>
      <w:r w:rsidRPr="00FD1871">
        <w:rPr>
          <w:rFonts w:ascii="Arial" w:hAnsi="Arial" w:cs="Arial"/>
          <w:b/>
          <w:i w:val="0"/>
          <w:sz w:val="24"/>
          <w:szCs w:val="24"/>
        </w:rPr>
        <w:softHyphen/>
        <w:t xml:space="preserve">dada por Juan </w:t>
      </w:r>
      <w:proofErr w:type="spellStart"/>
      <w:r w:rsidRPr="00FD1871">
        <w:rPr>
          <w:rFonts w:ascii="Arial" w:hAnsi="Arial" w:cs="Arial"/>
          <w:b/>
          <w:i w:val="0"/>
          <w:sz w:val="24"/>
          <w:szCs w:val="24"/>
        </w:rPr>
        <w:t>Leonar</w:t>
      </w:r>
      <w:r w:rsidRPr="00FD1871">
        <w:rPr>
          <w:rFonts w:ascii="Arial" w:hAnsi="Arial" w:cs="Arial"/>
          <w:b/>
          <w:i w:val="0"/>
          <w:sz w:val="24"/>
          <w:szCs w:val="24"/>
        </w:rPr>
        <w:softHyphen/>
        <w:t>di</w:t>
      </w:r>
      <w:proofErr w:type="spellEnd"/>
      <w:r w:rsidRPr="00FD1871">
        <w:rPr>
          <w:rFonts w:ascii="Arial" w:hAnsi="Arial" w:cs="Arial"/>
          <w:b/>
          <w:i w:val="0"/>
          <w:sz w:val="24"/>
          <w:szCs w:val="24"/>
        </w:rPr>
        <w:t>, pero se separó pron</w:t>
      </w:r>
      <w:r w:rsidRPr="00FD1871">
        <w:rPr>
          <w:rFonts w:ascii="Arial" w:hAnsi="Arial" w:cs="Arial"/>
          <w:b/>
          <w:i w:val="0"/>
          <w:sz w:val="24"/>
          <w:szCs w:val="24"/>
        </w:rPr>
        <w:softHyphen/>
        <w:t>to  para fundar sus propias escuelas. Clemente VIII le animó a conti</w:t>
      </w:r>
      <w:r w:rsidRPr="00FD1871">
        <w:rPr>
          <w:rFonts w:ascii="Arial" w:hAnsi="Arial" w:cs="Arial"/>
          <w:b/>
          <w:i w:val="0"/>
          <w:sz w:val="24"/>
          <w:szCs w:val="24"/>
        </w:rPr>
        <w:softHyphen/>
        <w:t>nuar las escuelas, que se fueron extendien</w:t>
      </w:r>
      <w:r w:rsidRPr="00FD1871">
        <w:rPr>
          <w:rFonts w:ascii="Arial" w:hAnsi="Arial" w:cs="Arial"/>
          <w:b/>
          <w:i w:val="0"/>
          <w:sz w:val="24"/>
          <w:szCs w:val="24"/>
        </w:rPr>
        <w:softHyphen/>
        <w:t>do por la ciudad de Roma; promovió una s</w:t>
      </w:r>
      <w:r w:rsidRPr="00FD1871">
        <w:rPr>
          <w:rFonts w:ascii="Arial" w:hAnsi="Arial" w:cs="Arial"/>
          <w:b/>
          <w:i w:val="0"/>
          <w:sz w:val="24"/>
          <w:szCs w:val="24"/>
        </w:rPr>
        <w:t>o</w:t>
      </w:r>
      <w:r w:rsidRPr="00FD1871">
        <w:rPr>
          <w:rFonts w:ascii="Arial" w:hAnsi="Arial" w:cs="Arial"/>
          <w:b/>
          <w:i w:val="0"/>
          <w:sz w:val="24"/>
          <w:szCs w:val="24"/>
        </w:rPr>
        <w:t>cie</w:t>
      </w:r>
      <w:r w:rsidRPr="00FD1871">
        <w:rPr>
          <w:rFonts w:ascii="Arial" w:hAnsi="Arial" w:cs="Arial"/>
          <w:b/>
          <w:i w:val="0"/>
          <w:sz w:val="24"/>
          <w:szCs w:val="24"/>
        </w:rPr>
        <w:softHyphen/>
        <w:t xml:space="preserve">dad sin votos, la cual se consolidó entre </w:t>
      </w:r>
      <w:r w:rsidR="00F40213">
        <w:rPr>
          <w:rFonts w:ascii="Arial" w:hAnsi="Arial" w:cs="Arial"/>
          <w:b/>
          <w:i w:val="0"/>
          <w:sz w:val="24"/>
          <w:szCs w:val="24"/>
        </w:rPr>
        <w:t>sus primeros</w:t>
      </w:r>
      <w:r w:rsidRPr="00FD1871">
        <w:rPr>
          <w:rFonts w:ascii="Arial" w:hAnsi="Arial" w:cs="Arial"/>
          <w:b/>
          <w:i w:val="0"/>
          <w:sz w:val="24"/>
          <w:szCs w:val="24"/>
        </w:rPr>
        <w:t xml:space="preserve"> cola</w:t>
      </w:r>
      <w:r w:rsidRPr="00FD1871">
        <w:rPr>
          <w:rFonts w:ascii="Arial" w:hAnsi="Arial" w:cs="Arial"/>
          <w:b/>
          <w:i w:val="0"/>
          <w:sz w:val="24"/>
          <w:szCs w:val="24"/>
        </w:rPr>
        <w:softHyphen/>
        <w:t>bora</w:t>
      </w:r>
      <w:r w:rsidRPr="00FD1871">
        <w:rPr>
          <w:rFonts w:ascii="Arial" w:hAnsi="Arial" w:cs="Arial"/>
          <w:b/>
          <w:i w:val="0"/>
          <w:sz w:val="24"/>
          <w:szCs w:val="24"/>
        </w:rPr>
        <w:softHyphen/>
        <w:t>do</w:t>
      </w:r>
      <w:r w:rsidRPr="00FD1871">
        <w:rPr>
          <w:rFonts w:ascii="Arial" w:hAnsi="Arial" w:cs="Arial"/>
          <w:b/>
          <w:i w:val="0"/>
          <w:sz w:val="24"/>
          <w:szCs w:val="24"/>
        </w:rPr>
        <w:softHyphen/>
        <w:t>res. En ocho años llegó a ju</w:t>
      </w:r>
      <w:r w:rsidRPr="00FD1871">
        <w:rPr>
          <w:rFonts w:ascii="Arial" w:hAnsi="Arial" w:cs="Arial"/>
          <w:b/>
          <w:i w:val="0"/>
          <w:sz w:val="24"/>
          <w:szCs w:val="24"/>
        </w:rPr>
        <w:t>n</w:t>
      </w:r>
      <w:r w:rsidRPr="00FD1871">
        <w:rPr>
          <w:rFonts w:ascii="Arial" w:hAnsi="Arial" w:cs="Arial"/>
          <w:b/>
          <w:i w:val="0"/>
          <w:sz w:val="24"/>
          <w:szCs w:val="24"/>
        </w:rPr>
        <w:t>tar unos 80 maes</w:t>
      </w:r>
      <w:r w:rsidRPr="00FD1871">
        <w:rPr>
          <w:rFonts w:ascii="Arial" w:hAnsi="Arial" w:cs="Arial"/>
          <w:b/>
          <w:i w:val="0"/>
          <w:sz w:val="24"/>
          <w:szCs w:val="24"/>
        </w:rPr>
        <w:softHyphen/>
        <w:t>tros, de los que sólo cinco quedarán fieles más tarde.</w:t>
      </w:r>
    </w:p>
    <w:p w:rsidR="000244E2" w:rsidRPr="00FD1871" w:rsidRDefault="000244E2" w:rsidP="000244E2">
      <w:pPr>
        <w:pStyle w:val="Textoindependiente"/>
        <w:rPr>
          <w:rFonts w:ascii="Arial" w:hAnsi="Arial" w:cs="Arial"/>
          <w:b/>
          <w:i w:val="0"/>
          <w:sz w:val="24"/>
          <w:szCs w:val="24"/>
        </w:rPr>
      </w:pPr>
    </w:p>
    <w:p w:rsidR="000244E2" w:rsidRPr="00FD1871" w:rsidRDefault="000244E2" w:rsidP="000244E2">
      <w:pPr>
        <w:pStyle w:val="Textoindependienteprimerasangra"/>
        <w:jc w:val="both"/>
        <w:rPr>
          <w:rFonts w:ascii="Arial" w:hAnsi="Arial" w:cs="Arial"/>
          <w:b/>
          <w:lang w:val="es-ES_tradnl"/>
        </w:rPr>
      </w:pPr>
      <w:r w:rsidRPr="00FD1871">
        <w:rPr>
          <w:rFonts w:ascii="Arial" w:hAnsi="Arial" w:cs="Arial"/>
          <w:b/>
          <w:lang w:val="es-ES_tradnl"/>
        </w:rPr>
        <w:t xml:space="preserve">   En 1614 Paulo V entregó sus escuelas romanas a estos “Clérigos de la Madre de Dios” y les en</w:t>
      </w:r>
      <w:r w:rsidRPr="00FD1871">
        <w:rPr>
          <w:rFonts w:ascii="Arial" w:hAnsi="Arial" w:cs="Arial"/>
          <w:b/>
          <w:lang w:val="es-ES_tradnl"/>
        </w:rPr>
        <w:softHyphen/>
        <w:t>cargó de la educación en toda Roma. En 1617 por indicación de Paulo V organizó como “Congregación” pro</w:t>
      </w:r>
      <w:r w:rsidRPr="00FD1871">
        <w:rPr>
          <w:rFonts w:ascii="Arial" w:hAnsi="Arial" w:cs="Arial"/>
          <w:b/>
          <w:lang w:val="es-ES_tradnl"/>
        </w:rPr>
        <w:softHyphen/>
        <w:t>pia, a los maestros y sacerdotes relacionados con las escuelas, bajo el nombre de “Clérigos Regu</w:t>
      </w:r>
      <w:r w:rsidRPr="00FD1871">
        <w:rPr>
          <w:rFonts w:ascii="Arial" w:hAnsi="Arial" w:cs="Arial"/>
          <w:b/>
          <w:lang w:val="es-ES_tradnl"/>
        </w:rPr>
        <w:softHyphen/>
        <w:t>lares de la Madre de Dios de las Escue</w:t>
      </w:r>
      <w:r w:rsidRPr="00FD1871">
        <w:rPr>
          <w:rFonts w:ascii="Arial" w:hAnsi="Arial" w:cs="Arial"/>
          <w:b/>
          <w:lang w:val="es-ES_tradnl"/>
        </w:rPr>
        <w:softHyphen/>
        <w:t xml:space="preserve">las Pías”. Vistió con ellos el Hábito que adoptaron como distintivo. En  1621 Gregorio XV, con la Bula “In </w:t>
      </w:r>
      <w:proofErr w:type="spellStart"/>
      <w:r w:rsidRPr="00FD1871">
        <w:rPr>
          <w:rFonts w:ascii="Arial" w:hAnsi="Arial" w:cs="Arial"/>
          <w:b/>
          <w:lang w:val="es-ES_tradnl"/>
        </w:rPr>
        <w:t>supremus</w:t>
      </w:r>
      <w:proofErr w:type="spellEnd"/>
      <w:r w:rsidRPr="00FD1871">
        <w:rPr>
          <w:rFonts w:ascii="Arial" w:hAnsi="Arial" w:cs="Arial"/>
          <w:b/>
          <w:lang w:val="es-ES_tradnl"/>
        </w:rPr>
        <w:t xml:space="preserve"> </w:t>
      </w:r>
      <w:proofErr w:type="spellStart"/>
      <w:r w:rsidRPr="00FD1871">
        <w:rPr>
          <w:rFonts w:ascii="Arial" w:hAnsi="Arial" w:cs="Arial"/>
          <w:b/>
          <w:lang w:val="es-ES_tradnl"/>
        </w:rPr>
        <w:t>apostolatus</w:t>
      </w:r>
      <w:proofErr w:type="spellEnd"/>
      <w:r w:rsidRPr="00FD1871">
        <w:rPr>
          <w:rFonts w:ascii="Arial" w:hAnsi="Arial" w:cs="Arial"/>
          <w:b/>
          <w:lang w:val="es-ES_tradnl"/>
        </w:rPr>
        <w:t xml:space="preserve"> solio”, reconoció su obra como Orden religiosa de votos solemnes. El mismo Papa, con el Breve “</w:t>
      </w:r>
      <w:proofErr w:type="spellStart"/>
      <w:r w:rsidRPr="00FD1871">
        <w:rPr>
          <w:rFonts w:ascii="Arial" w:hAnsi="Arial" w:cs="Arial"/>
          <w:b/>
          <w:lang w:val="es-ES_tradnl"/>
        </w:rPr>
        <w:t>Sacri</w:t>
      </w:r>
      <w:proofErr w:type="spellEnd"/>
      <w:r w:rsidRPr="00FD1871">
        <w:rPr>
          <w:rFonts w:ascii="Arial" w:hAnsi="Arial" w:cs="Arial"/>
          <w:b/>
          <w:lang w:val="es-ES_tradnl"/>
        </w:rPr>
        <w:t xml:space="preserve"> </w:t>
      </w:r>
      <w:proofErr w:type="spellStart"/>
      <w:r w:rsidRPr="00FD1871">
        <w:rPr>
          <w:rFonts w:ascii="Arial" w:hAnsi="Arial" w:cs="Arial"/>
          <w:b/>
          <w:lang w:val="es-ES_tradnl"/>
        </w:rPr>
        <w:t>Apostolatus</w:t>
      </w:r>
      <w:proofErr w:type="spellEnd"/>
      <w:r w:rsidRPr="00FD1871">
        <w:rPr>
          <w:rFonts w:ascii="Arial" w:hAnsi="Arial" w:cs="Arial"/>
          <w:b/>
          <w:lang w:val="es-ES_tradnl"/>
        </w:rPr>
        <w:t xml:space="preserve"> ministerio” aprobó las Constituciones.</w:t>
      </w:r>
    </w:p>
    <w:p w:rsidR="000244E2" w:rsidRPr="00FD1871" w:rsidRDefault="000244E2" w:rsidP="000244E2">
      <w:pPr>
        <w:pStyle w:val="Textoindependiente"/>
        <w:rPr>
          <w:rFonts w:ascii="Arial" w:hAnsi="Arial" w:cs="Arial"/>
          <w:b/>
          <w:i w:val="0"/>
          <w:sz w:val="24"/>
          <w:szCs w:val="24"/>
        </w:rPr>
      </w:pPr>
    </w:p>
    <w:p w:rsidR="000244E2" w:rsidRPr="00FD1871" w:rsidRDefault="000244E2" w:rsidP="000244E2">
      <w:pPr>
        <w:pStyle w:val="Textoindependiente"/>
        <w:rPr>
          <w:rFonts w:ascii="Arial" w:hAnsi="Arial" w:cs="Arial"/>
          <w:b/>
          <w:i w:val="0"/>
          <w:sz w:val="24"/>
          <w:szCs w:val="24"/>
        </w:rPr>
      </w:pPr>
      <w:r w:rsidRPr="00FD1871">
        <w:rPr>
          <w:rFonts w:ascii="Arial" w:hAnsi="Arial" w:cs="Arial"/>
          <w:b/>
          <w:i w:val="0"/>
          <w:sz w:val="24"/>
          <w:szCs w:val="24"/>
        </w:rPr>
        <w:t xml:space="preserve">   En  1640 las escuelas y los miembros se habían multiplicado. Eran 40 obras, 500 los rel</w:t>
      </w:r>
      <w:r w:rsidRPr="00FD1871">
        <w:rPr>
          <w:rFonts w:ascii="Arial" w:hAnsi="Arial" w:cs="Arial"/>
          <w:b/>
          <w:i w:val="0"/>
          <w:sz w:val="24"/>
          <w:szCs w:val="24"/>
        </w:rPr>
        <w:t>i</w:t>
      </w:r>
      <w:r w:rsidRPr="00FD1871">
        <w:rPr>
          <w:rFonts w:ascii="Arial" w:hAnsi="Arial" w:cs="Arial"/>
          <w:b/>
          <w:i w:val="0"/>
          <w:sz w:val="24"/>
          <w:szCs w:val="24"/>
        </w:rPr>
        <w:t>gio</w:t>
      </w:r>
      <w:r w:rsidRPr="00FD1871">
        <w:rPr>
          <w:rFonts w:ascii="Arial" w:hAnsi="Arial" w:cs="Arial"/>
          <w:b/>
          <w:i w:val="0"/>
          <w:sz w:val="24"/>
          <w:szCs w:val="24"/>
        </w:rPr>
        <w:softHyphen/>
        <w:t>sos, había más de 70 Novicios. Se incre</w:t>
      </w:r>
      <w:r w:rsidRPr="00FD1871">
        <w:rPr>
          <w:rFonts w:ascii="Arial" w:hAnsi="Arial" w:cs="Arial"/>
          <w:b/>
          <w:i w:val="0"/>
          <w:sz w:val="24"/>
          <w:szCs w:val="24"/>
        </w:rPr>
        <w:softHyphen/>
        <w:t>mentaron las disensiones por las dife</w:t>
      </w:r>
      <w:r w:rsidRPr="00FD1871">
        <w:rPr>
          <w:rFonts w:ascii="Arial" w:hAnsi="Arial" w:cs="Arial"/>
          <w:b/>
          <w:i w:val="0"/>
          <w:sz w:val="24"/>
          <w:szCs w:val="24"/>
        </w:rPr>
        <w:softHyphen/>
        <w:t>ren</w:t>
      </w:r>
      <w:r w:rsidRPr="00FD1871">
        <w:rPr>
          <w:rFonts w:ascii="Arial" w:hAnsi="Arial" w:cs="Arial"/>
          <w:b/>
          <w:i w:val="0"/>
          <w:sz w:val="24"/>
          <w:szCs w:val="24"/>
        </w:rPr>
        <w:softHyphen/>
        <w:t>cias e</w:t>
      </w:r>
      <w:r w:rsidRPr="00FD1871">
        <w:rPr>
          <w:rFonts w:ascii="Arial" w:hAnsi="Arial" w:cs="Arial"/>
          <w:b/>
          <w:i w:val="0"/>
          <w:sz w:val="24"/>
          <w:szCs w:val="24"/>
        </w:rPr>
        <w:t>n</w:t>
      </w:r>
      <w:r w:rsidRPr="00FD1871">
        <w:rPr>
          <w:rFonts w:ascii="Arial" w:hAnsi="Arial" w:cs="Arial"/>
          <w:b/>
          <w:i w:val="0"/>
          <w:sz w:val="24"/>
          <w:szCs w:val="24"/>
        </w:rPr>
        <w:t>tre los Padres y los Hermanos tonsurados, pero no ordenados</w:t>
      </w:r>
      <w:r w:rsidR="00F40213">
        <w:rPr>
          <w:rFonts w:ascii="Arial" w:hAnsi="Arial" w:cs="Arial"/>
          <w:b/>
          <w:i w:val="0"/>
          <w:sz w:val="24"/>
          <w:szCs w:val="24"/>
        </w:rPr>
        <w:t>,</w:t>
      </w:r>
      <w:r w:rsidRPr="00FD1871">
        <w:rPr>
          <w:rFonts w:ascii="Arial" w:hAnsi="Arial" w:cs="Arial"/>
          <w:b/>
          <w:i w:val="0"/>
          <w:sz w:val="24"/>
          <w:szCs w:val="24"/>
        </w:rPr>
        <w:t xml:space="preserve"> para que su dedicación esc</w:t>
      </w:r>
      <w:r w:rsidRPr="00FD1871">
        <w:rPr>
          <w:rFonts w:ascii="Arial" w:hAnsi="Arial" w:cs="Arial"/>
          <w:b/>
          <w:i w:val="0"/>
          <w:sz w:val="24"/>
          <w:szCs w:val="24"/>
        </w:rPr>
        <w:t>o</w:t>
      </w:r>
      <w:r w:rsidRPr="00FD1871">
        <w:rPr>
          <w:rFonts w:ascii="Arial" w:hAnsi="Arial" w:cs="Arial"/>
          <w:b/>
          <w:i w:val="0"/>
          <w:sz w:val="24"/>
          <w:szCs w:val="24"/>
        </w:rPr>
        <w:t>lar fuera más eficaz.  El eco que suscitaron sus primeras “escuelas de piedad” fue enorme y los beneficios de su obra fueron patentes. Por eso encontró excelentes apoyos, pero ta</w:t>
      </w:r>
      <w:r w:rsidRPr="00FD1871">
        <w:rPr>
          <w:rFonts w:ascii="Arial" w:hAnsi="Arial" w:cs="Arial"/>
          <w:b/>
          <w:i w:val="0"/>
          <w:sz w:val="24"/>
          <w:szCs w:val="24"/>
        </w:rPr>
        <w:t>m</w:t>
      </w:r>
      <w:r w:rsidRPr="00FD1871">
        <w:rPr>
          <w:rFonts w:ascii="Arial" w:hAnsi="Arial" w:cs="Arial"/>
          <w:b/>
          <w:i w:val="0"/>
          <w:sz w:val="24"/>
          <w:szCs w:val="24"/>
        </w:rPr>
        <w:t xml:space="preserve">bién el sello de las obras divinas, que es la persecución. </w:t>
      </w:r>
    </w:p>
    <w:p w:rsidR="000244E2" w:rsidRPr="00FD1871" w:rsidRDefault="000244E2" w:rsidP="000244E2">
      <w:pPr>
        <w:pStyle w:val="Textoindependiente"/>
        <w:rPr>
          <w:rFonts w:ascii="Arial" w:hAnsi="Arial" w:cs="Arial"/>
          <w:b/>
          <w:i w:val="0"/>
          <w:sz w:val="24"/>
          <w:szCs w:val="24"/>
        </w:rPr>
      </w:pPr>
    </w:p>
    <w:p w:rsidR="000244E2" w:rsidRPr="00FD1871" w:rsidRDefault="000244E2" w:rsidP="000244E2">
      <w:pPr>
        <w:pStyle w:val="Textoindependiente"/>
        <w:rPr>
          <w:rFonts w:ascii="Arial" w:hAnsi="Arial" w:cs="Arial"/>
          <w:b/>
          <w:i w:val="0"/>
          <w:sz w:val="24"/>
          <w:szCs w:val="24"/>
        </w:rPr>
      </w:pPr>
      <w:r w:rsidRPr="00FD1871">
        <w:rPr>
          <w:rFonts w:ascii="Arial" w:hAnsi="Arial" w:cs="Arial"/>
          <w:b/>
          <w:i w:val="0"/>
          <w:sz w:val="24"/>
          <w:szCs w:val="24"/>
        </w:rPr>
        <w:t xml:space="preserve">    Pero ni le halagaron los apoyos ni le desanimaron las incomprensiones. Com</w:t>
      </w:r>
      <w:r w:rsidRPr="00FD1871">
        <w:rPr>
          <w:rFonts w:ascii="Arial" w:hAnsi="Arial" w:cs="Arial"/>
          <w:b/>
          <w:i w:val="0"/>
          <w:sz w:val="24"/>
          <w:szCs w:val="24"/>
        </w:rPr>
        <w:softHyphen/>
        <w:t>prendió que era Dios mismo el que le destinaba a remediar el vacío cultural de la gente humilde y se e</w:t>
      </w:r>
      <w:r w:rsidRPr="00FD1871">
        <w:rPr>
          <w:rFonts w:ascii="Arial" w:hAnsi="Arial" w:cs="Arial"/>
          <w:b/>
          <w:i w:val="0"/>
          <w:sz w:val="24"/>
          <w:szCs w:val="24"/>
        </w:rPr>
        <w:t>n</w:t>
      </w:r>
      <w:r w:rsidRPr="00FD1871">
        <w:rPr>
          <w:rFonts w:ascii="Arial" w:hAnsi="Arial" w:cs="Arial"/>
          <w:b/>
          <w:i w:val="0"/>
          <w:sz w:val="24"/>
          <w:szCs w:val="24"/>
        </w:rPr>
        <w:t>tregó con denuedo a socorrer a todos aquellos niños que se corrompían en la ignorancia en el mismo centro de la cristian</w:t>
      </w:r>
      <w:r w:rsidRPr="00FD1871">
        <w:rPr>
          <w:rFonts w:ascii="Arial" w:hAnsi="Arial" w:cs="Arial"/>
          <w:b/>
          <w:i w:val="0"/>
          <w:sz w:val="24"/>
          <w:szCs w:val="24"/>
        </w:rPr>
        <w:softHyphen/>
        <w:t>dad.</w:t>
      </w:r>
      <w:r w:rsidRPr="00FD1871">
        <w:rPr>
          <w:rFonts w:ascii="Arial" w:hAnsi="Arial" w:cs="Arial"/>
          <w:b/>
          <w:i w:val="0"/>
          <w:sz w:val="24"/>
          <w:szCs w:val="24"/>
        </w:rPr>
        <w:tab/>
      </w:r>
    </w:p>
    <w:p w:rsidR="000244E2" w:rsidRPr="00FD1871" w:rsidRDefault="000244E2" w:rsidP="000244E2">
      <w:pPr>
        <w:pStyle w:val="Textoindependiente"/>
        <w:rPr>
          <w:rFonts w:ascii="Arial" w:hAnsi="Arial" w:cs="Arial"/>
          <w:b/>
          <w:i w:val="0"/>
          <w:sz w:val="24"/>
          <w:szCs w:val="24"/>
        </w:rPr>
      </w:pPr>
    </w:p>
    <w:p w:rsidR="000244E2" w:rsidRDefault="000244E2" w:rsidP="000244E2">
      <w:pPr>
        <w:pStyle w:val="Textoindependiente"/>
        <w:rPr>
          <w:rFonts w:ascii="Arial" w:hAnsi="Arial" w:cs="Arial"/>
          <w:b/>
          <w:i w:val="0"/>
          <w:sz w:val="24"/>
          <w:szCs w:val="24"/>
        </w:rPr>
      </w:pPr>
      <w:r w:rsidRPr="00FD1871">
        <w:rPr>
          <w:rFonts w:ascii="Arial" w:hAnsi="Arial" w:cs="Arial"/>
          <w:b/>
          <w:i w:val="0"/>
          <w:sz w:val="24"/>
          <w:szCs w:val="24"/>
        </w:rPr>
        <w:t xml:space="preserve">     Y como sucede en todas las obras grandes y acontece a todos los héroes, la persecu</w:t>
      </w:r>
      <w:r w:rsidRPr="00FD1871">
        <w:rPr>
          <w:rFonts w:ascii="Arial" w:hAnsi="Arial" w:cs="Arial"/>
          <w:b/>
          <w:i w:val="0"/>
          <w:sz w:val="24"/>
          <w:szCs w:val="24"/>
        </w:rPr>
        <w:softHyphen/>
        <w:t>ción y la incomprensión se cruzaron en su vida. Sin miedo a perder prestigio, defendió el derecho de los pobres a educarse y el valor singular de la cultura para la redención social. Y quien supo trabajar toda su existen</w:t>
      </w:r>
      <w:r w:rsidRPr="00FD1871">
        <w:rPr>
          <w:rFonts w:ascii="Arial" w:hAnsi="Arial" w:cs="Arial"/>
          <w:b/>
          <w:i w:val="0"/>
          <w:sz w:val="24"/>
          <w:szCs w:val="24"/>
        </w:rPr>
        <w:softHyphen/>
        <w:t xml:space="preserve">cia por la infancia abandonada y por el bien de las almas, no podía morir sin el sabor amargo de la cruz. </w:t>
      </w:r>
    </w:p>
    <w:p w:rsidR="003B48BF" w:rsidRPr="00FD1871" w:rsidRDefault="003B48BF" w:rsidP="000244E2">
      <w:pPr>
        <w:pStyle w:val="Textoindependiente"/>
        <w:rPr>
          <w:rFonts w:ascii="Arial" w:hAnsi="Arial" w:cs="Arial"/>
          <w:b/>
          <w:i w:val="0"/>
          <w:sz w:val="24"/>
          <w:szCs w:val="24"/>
        </w:rPr>
      </w:pPr>
    </w:p>
    <w:p w:rsidR="000244E2" w:rsidRPr="00FD1871" w:rsidRDefault="000244E2" w:rsidP="000244E2">
      <w:pPr>
        <w:pStyle w:val="Textoindependiente"/>
        <w:rPr>
          <w:rFonts w:ascii="Arial" w:hAnsi="Arial" w:cs="Arial"/>
          <w:b/>
          <w:i w:val="0"/>
          <w:sz w:val="24"/>
          <w:szCs w:val="24"/>
        </w:rPr>
      </w:pPr>
      <w:r w:rsidRPr="00FD1871">
        <w:rPr>
          <w:rFonts w:ascii="Arial" w:hAnsi="Arial" w:cs="Arial"/>
          <w:b/>
          <w:i w:val="0"/>
          <w:sz w:val="24"/>
          <w:szCs w:val="24"/>
        </w:rPr>
        <w:t xml:space="preserve">     Toda la obra de su vida, sus escuelas y sus comunidades, quedaron destruidas poco a</w:t>
      </w:r>
      <w:r w:rsidRPr="00FD1871">
        <w:rPr>
          <w:rFonts w:ascii="Arial" w:hAnsi="Arial" w:cs="Arial"/>
          <w:b/>
          <w:i w:val="0"/>
          <w:sz w:val="24"/>
          <w:szCs w:val="24"/>
        </w:rPr>
        <w:t>n</w:t>
      </w:r>
      <w:r w:rsidRPr="00FD1871">
        <w:rPr>
          <w:rFonts w:ascii="Arial" w:hAnsi="Arial" w:cs="Arial"/>
          <w:b/>
          <w:i w:val="0"/>
          <w:sz w:val="24"/>
          <w:szCs w:val="24"/>
        </w:rPr>
        <w:t>tes de su muerte por la incomprensión de espíritus intrigantes y miopes.</w:t>
      </w:r>
    </w:p>
    <w:p w:rsidR="000244E2" w:rsidRPr="00FD1871" w:rsidRDefault="000244E2" w:rsidP="000244E2">
      <w:pPr>
        <w:pStyle w:val="Textoindependienteprimerasangra"/>
        <w:spacing w:after="0"/>
        <w:rPr>
          <w:rFonts w:ascii="Arial" w:hAnsi="Arial" w:cs="Arial"/>
          <w:b/>
          <w:lang w:val="es-ES_tradnl"/>
        </w:rPr>
      </w:pPr>
    </w:p>
    <w:p w:rsidR="009E7849" w:rsidRDefault="000244E2" w:rsidP="000244E2">
      <w:pPr>
        <w:pStyle w:val="Textoindependienteprimerasangra"/>
        <w:spacing w:after="0"/>
        <w:jc w:val="both"/>
        <w:rPr>
          <w:rFonts w:ascii="Arial" w:hAnsi="Arial" w:cs="Arial"/>
          <w:b/>
          <w:lang w:val="es-ES_tradnl"/>
        </w:rPr>
      </w:pPr>
      <w:r w:rsidRPr="00FD1871">
        <w:rPr>
          <w:rFonts w:ascii="Arial" w:hAnsi="Arial" w:cs="Arial"/>
          <w:b/>
          <w:lang w:val="es-ES_tradnl"/>
        </w:rPr>
        <w:t xml:space="preserve"> En  1642, el 8 de Agosto, era acusado ante el Santo Oficio por el Padre Mario </w:t>
      </w:r>
      <w:proofErr w:type="spellStart"/>
      <w:r w:rsidRPr="00FD1871">
        <w:rPr>
          <w:rFonts w:ascii="Arial" w:hAnsi="Arial" w:cs="Arial"/>
          <w:b/>
          <w:lang w:val="es-ES_tradnl"/>
        </w:rPr>
        <w:t>Sozzi</w:t>
      </w:r>
      <w:proofErr w:type="spellEnd"/>
      <w:r w:rsidRPr="00FD1871">
        <w:rPr>
          <w:rFonts w:ascii="Arial" w:hAnsi="Arial" w:cs="Arial"/>
          <w:b/>
          <w:lang w:val="es-ES_tradnl"/>
        </w:rPr>
        <w:t>. Fue dete</w:t>
      </w:r>
      <w:r w:rsidRPr="00FD1871">
        <w:rPr>
          <w:rFonts w:ascii="Arial" w:hAnsi="Arial" w:cs="Arial"/>
          <w:b/>
          <w:lang w:val="es-ES_tradnl"/>
        </w:rPr>
        <w:softHyphen/>
        <w:t>nido y procesado. Terminó siendo depuesto como Supe</w:t>
      </w:r>
      <w:r w:rsidRPr="00FD1871">
        <w:rPr>
          <w:rFonts w:ascii="Arial" w:hAnsi="Arial" w:cs="Arial"/>
          <w:b/>
          <w:lang w:val="es-ES_tradnl"/>
        </w:rPr>
        <w:softHyphen/>
        <w:t>rior el 15 de Enero de 1543, por el Decreto</w:t>
      </w:r>
      <w:r w:rsidR="00F40213">
        <w:rPr>
          <w:rFonts w:ascii="Arial" w:hAnsi="Arial" w:cs="Arial"/>
          <w:b/>
          <w:lang w:val="es-ES_tradnl"/>
        </w:rPr>
        <w:t xml:space="preserve"> del Papa</w:t>
      </w:r>
      <w:r w:rsidRPr="00FD1871">
        <w:rPr>
          <w:rFonts w:ascii="Arial" w:hAnsi="Arial" w:cs="Arial"/>
          <w:b/>
          <w:lang w:val="es-ES_tradnl"/>
        </w:rPr>
        <w:t xml:space="preserve"> “In causa </w:t>
      </w:r>
      <w:proofErr w:type="spellStart"/>
      <w:r w:rsidRPr="00FD1871">
        <w:rPr>
          <w:rFonts w:ascii="Arial" w:hAnsi="Arial" w:cs="Arial"/>
          <w:b/>
          <w:lang w:val="es-ES_tradnl"/>
        </w:rPr>
        <w:t>Patris</w:t>
      </w:r>
      <w:proofErr w:type="spellEnd"/>
      <w:r w:rsidRPr="00FD1871">
        <w:rPr>
          <w:rFonts w:ascii="Arial" w:hAnsi="Arial" w:cs="Arial"/>
          <w:b/>
          <w:lang w:val="es-ES_tradnl"/>
        </w:rPr>
        <w:t>”. Le reemplazó un Visitador Apostólico, el jesuita Si</w:t>
      </w:r>
      <w:r w:rsidRPr="00FD1871">
        <w:rPr>
          <w:rFonts w:ascii="Arial" w:hAnsi="Arial" w:cs="Arial"/>
          <w:b/>
          <w:lang w:val="es-ES_tradnl"/>
        </w:rPr>
        <w:t>l</w:t>
      </w:r>
      <w:r w:rsidRPr="00FD1871">
        <w:rPr>
          <w:rFonts w:ascii="Arial" w:hAnsi="Arial" w:cs="Arial"/>
          <w:b/>
          <w:lang w:val="es-ES_tradnl"/>
        </w:rPr>
        <w:t>ves</w:t>
      </w:r>
      <w:r w:rsidRPr="00FD1871">
        <w:rPr>
          <w:rFonts w:ascii="Arial" w:hAnsi="Arial" w:cs="Arial"/>
          <w:b/>
          <w:lang w:val="es-ES_tradnl"/>
        </w:rPr>
        <w:softHyphen/>
        <w:t xml:space="preserve">tre </w:t>
      </w:r>
      <w:proofErr w:type="spellStart"/>
      <w:r w:rsidRPr="00FD1871">
        <w:rPr>
          <w:rFonts w:ascii="Arial" w:hAnsi="Arial" w:cs="Arial"/>
          <w:b/>
          <w:lang w:val="es-ES_tradnl"/>
        </w:rPr>
        <w:t>Pi</w:t>
      </w:r>
      <w:r w:rsidRPr="00FD1871">
        <w:rPr>
          <w:rFonts w:ascii="Arial" w:hAnsi="Arial" w:cs="Arial"/>
          <w:b/>
          <w:lang w:val="es-ES_tradnl"/>
        </w:rPr>
        <w:t>e</w:t>
      </w:r>
      <w:r w:rsidRPr="00FD1871">
        <w:rPr>
          <w:rFonts w:ascii="Arial" w:hAnsi="Arial" w:cs="Arial"/>
          <w:b/>
          <w:lang w:val="es-ES_tradnl"/>
        </w:rPr>
        <w:t>trasanta</w:t>
      </w:r>
      <w:proofErr w:type="spellEnd"/>
      <w:r w:rsidRPr="00FD1871">
        <w:rPr>
          <w:rFonts w:ascii="Arial" w:hAnsi="Arial" w:cs="Arial"/>
          <w:b/>
          <w:lang w:val="es-ES_tradnl"/>
        </w:rPr>
        <w:t xml:space="preserve">, mientras esperaba que se serenaran los ánimos. </w:t>
      </w:r>
    </w:p>
    <w:p w:rsidR="009E7849" w:rsidRDefault="009E7849" w:rsidP="000244E2">
      <w:pPr>
        <w:pStyle w:val="Textoindependienteprimerasangra"/>
        <w:spacing w:after="0"/>
        <w:jc w:val="both"/>
        <w:rPr>
          <w:rFonts w:ascii="Arial" w:hAnsi="Arial" w:cs="Arial"/>
          <w:b/>
          <w:lang w:val="es-ES_tradnl"/>
        </w:rPr>
      </w:pPr>
    </w:p>
    <w:p w:rsidR="000244E2" w:rsidRPr="00FD1871" w:rsidRDefault="009E7849" w:rsidP="000244E2">
      <w:pPr>
        <w:pStyle w:val="Textoindependienteprimerasangra"/>
        <w:spacing w:after="0"/>
        <w:jc w:val="both"/>
        <w:rPr>
          <w:rFonts w:ascii="Arial" w:hAnsi="Arial" w:cs="Arial"/>
          <w:b/>
          <w:lang w:val="es-ES_tradnl"/>
        </w:rPr>
      </w:pPr>
      <w:r>
        <w:rPr>
          <w:rFonts w:ascii="Arial" w:hAnsi="Arial" w:cs="Arial"/>
          <w:b/>
          <w:lang w:val="es-ES_tradnl"/>
        </w:rPr>
        <w:t xml:space="preserve"> </w:t>
      </w:r>
      <w:r w:rsidR="000244E2" w:rsidRPr="00FD1871">
        <w:rPr>
          <w:rFonts w:ascii="Arial" w:hAnsi="Arial" w:cs="Arial"/>
          <w:b/>
          <w:lang w:val="es-ES_tradnl"/>
        </w:rPr>
        <w:t>En 1646, el 24 de Febrero, Inocencio X, con el Decreto “</w:t>
      </w:r>
      <w:proofErr w:type="spellStart"/>
      <w:r w:rsidR="000244E2" w:rsidRPr="00FD1871">
        <w:rPr>
          <w:rFonts w:ascii="Arial" w:hAnsi="Arial" w:cs="Arial"/>
          <w:b/>
          <w:lang w:val="es-ES_tradnl"/>
        </w:rPr>
        <w:t>Ea</w:t>
      </w:r>
      <w:proofErr w:type="spellEnd"/>
      <w:r w:rsidR="000244E2" w:rsidRPr="00FD1871">
        <w:rPr>
          <w:rFonts w:ascii="Arial" w:hAnsi="Arial" w:cs="Arial"/>
          <w:b/>
          <w:lang w:val="es-ES_tradnl"/>
        </w:rPr>
        <w:t xml:space="preserve"> </w:t>
      </w:r>
      <w:proofErr w:type="spellStart"/>
      <w:r w:rsidR="000244E2" w:rsidRPr="00FD1871">
        <w:rPr>
          <w:rFonts w:ascii="Arial" w:hAnsi="Arial" w:cs="Arial"/>
          <w:b/>
          <w:lang w:val="es-ES_tradnl"/>
        </w:rPr>
        <w:t>quae</w:t>
      </w:r>
      <w:proofErr w:type="spellEnd"/>
      <w:r w:rsidR="000244E2" w:rsidRPr="00FD1871">
        <w:rPr>
          <w:rFonts w:ascii="Arial" w:hAnsi="Arial" w:cs="Arial"/>
          <w:b/>
          <w:lang w:val="es-ES_tradnl"/>
        </w:rPr>
        <w:t xml:space="preserve"> pro </w:t>
      </w:r>
      <w:proofErr w:type="spellStart"/>
      <w:r w:rsidR="000244E2" w:rsidRPr="00FD1871">
        <w:rPr>
          <w:rFonts w:ascii="Arial" w:hAnsi="Arial" w:cs="Arial"/>
          <w:b/>
          <w:lang w:val="es-ES_tradnl"/>
        </w:rPr>
        <w:t>felici</w:t>
      </w:r>
      <w:proofErr w:type="spellEnd"/>
      <w:r w:rsidR="000244E2" w:rsidRPr="00FD1871">
        <w:rPr>
          <w:rFonts w:ascii="Arial" w:hAnsi="Arial" w:cs="Arial"/>
          <w:b/>
          <w:lang w:val="es-ES_tradnl"/>
        </w:rPr>
        <w:t>”, disolvió la Orden y la dejó como Asociación religio</w:t>
      </w:r>
      <w:r w:rsidR="000244E2" w:rsidRPr="00FD1871">
        <w:rPr>
          <w:rFonts w:ascii="Arial" w:hAnsi="Arial" w:cs="Arial"/>
          <w:b/>
          <w:lang w:val="es-ES_tradnl"/>
        </w:rPr>
        <w:softHyphen/>
        <w:t xml:space="preserve">sa. Eran </w:t>
      </w:r>
      <w:r w:rsidR="00F40213">
        <w:rPr>
          <w:rFonts w:ascii="Arial" w:hAnsi="Arial" w:cs="Arial"/>
          <w:b/>
          <w:lang w:val="es-ES_tradnl"/>
        </w:rPr>
        <w:t>entonces</w:t>
      </w:r>
      <w:r w:rsidR="000244E2" w:rsidRPr="00FD1871">
        <w:rPr>
          <w:rFonts w:ascii="Arial" w:hAnsi="Arial" w:cs="Arial"/>
          <w:b/>
          <w:lang w:val="es-ES_tradnl"/>
        </w:rPr>
        <w:t xml:space="preserve"> 6 provincias, 57 casas, varias en n</w:t>
      </w:r>
      <w:r w:rsidR="000244E2" w:rsidRPr="00FD1871">
        <w:rPr>
          <w:rFonts w:ascii="Arial" w:hAnsi="Arial" w:cs="Arial"/>
          <w:b/>
          <w:lang w:val="es-ES_tradnl"/>
        </w:rPr>
        <w:t>a</w:t>
      </w:r>
      <w:r w:rsidR="000244E2" w:rsidRPr="00FD1871">
        <w:rPr>
          <w:rFonts w:ascii="Arial" w:hAnsi="Arial" w:cs="Arial"/>
          <w:b/>
          <w:lang w:val="es-ES_tradnl"/>
        </w:rPr>
        <w:t>ciones como Moravia y Polonia, y cerca de 600 miembros, además de 120 Novicios. Se multipli</w:t>
      </w:r>
      <w:r w:rsidR="000244E2" w:rsidRPr="00FD1871">
        <w:rPr>
          <w:rFonts w:ascii="Arial" w:hAnsi="Arial" w:cs="Arial"/>
          <w:b/>
          <w:lang w:val="es-ES_tradnl"/>
        </w:rPr>
        <w:softHyphen/>
        <w:t>caron las disputas internas, pero también llovieron las mues</w:t>
      </w:r>
      <w:r w:rsidR="000244E2" w:rsidRPr="00FD1871">
        <w:rPr>
          <w:rFonts w:ascii="Arial" w:hAnsi="Arial" w:cs="Arial"/>
          <w:b/>
          <w:lang w:val="es-ES_tradnl"/>
        </w:rPr>
        <w:softHyphen/>
        <w:t>tras de apre</w:t>
      </w:r>
      <w:r w:rsidR="000244E2" w:rsidRPr="00FD1871">
        <w:rPr>
          <w:rFonts w:ascii="Arial" w:hAnsi="Arial" w:cs="Arial"/>
          <w:b/>
          <w:lang w:val="es-ES_tradnl"/>
        </w:rPr>
        <w:softHyphen/>
        <w:t>cio desde el exterior.</w:t>
      </w:r>
    </w:p>
    <w:p w:rsidR="000244E2" w:rsidRPr="00FD1871" w:rsidRDefault="000244E2" w:rsidP="000244E2">
      <w:pPr>
        <w:pStyle w:val="Textoindependiente"/>
        <w:rPr>
          <w:rFonts w:ascii="Arial" w:hAnsi="Arial" w:cs="Arial"/>
          <w:b/>
          <w:i w:val="0"/>
          <w:sz w:val="24"/>
          <w:szCs w:val="24"/>
        </w:rPr>
      </w:pPr>
      <w:r w:rsidRPr="00FD1871">
        <w:rPr>
          <w:rFonts w:ascii="Arial" w:hAnsi="Arial" w:cs="Arial"/>
          <w:b/>
          <w:i w:val="0"/>
          <w:sz w:val="24"/>
          <w:szCs w:val="24"/>
        </w:rPr>
        <w:t xml:space="preserve"> </w:t>
      </w:r>
    </w:p>
    <w:p w:rsidR="009E7849" w:rsidRPr="009E7849" w:rsidRDefault="000244E2" w:rsidP="009E7849">
      <w:pPr>
        <w:pStyle w:val="Textoindependienteprimerasangra"/>
        <w:jc w:val="both"/>
        <w:rPr>
          <w:rFonts w:ascii="Arial" w:hAnsi="Arial" w:cs="Arial"/>
          <w:b/>
        </w:rPr>
      </w:pPr>
      <w:r w:rsidRPr="00FD1871">
        <w:rPr>
          <w:rFonts w:ascii="Arial" w:hAnsi="Arial" w:cs="Arial"/>
          <w:b/>
        </w:rPr>
        <w:t xml:space="preserve">   En 1648, el 25 de Agosto, falleció en </w:t>
      </w:r>
      <w:r w:rsidRPr="00F40213">
        <w:rPr>
          <w:rFonts w:ascii="Arial" w:hAnsi="Arial" w:cs="Arial"/>
          <w:b/>
        </w:rPr>
        <w:t>Roma</w:t>
      </w:r>
      <w:r w:rsidR="009E7849" w:rsidRPr="00F40213">
        <w:rPr>
          <w:rFonts w:ascii="Arial" w:hAnsi="Arial" w:cs="Arial"/>
          <w:b/>
        </w:rPr>
        <w:t xml:space="preserve"> a los 92 años</w:t>
      </w:r>
      <w:r w:rsidRPr="00FD1871">
        <w:rPr>
          <w:rFonts w:ascii="Arial" w:hAnsi="Arial" w:cs="Arial"/>
          <w:b/>
        </w:rPr>
        <w:t>, a</w:t>
      </w:r>
      <w:r w:rsidRPr="00FD1871">
        <w:rPr>
          <w:rFonts w:ascii="Arial" w:hAnsi="Arial" w:cs="Arial"/>
          <w:b/>
        </w:rPr>
        <w:softHyphen/>
        <w:t xml:space="preserve">nunciando la restauración </w:t>
      </w:r>
      <w:r w:rsidR="00F40213">
        <w:rPr>
          <w:rFonts w:ascii="Arial" w:hAnsi="Arial" w:cs="Arial"/>
          <w:b/>
        </w:rPr>
        <w:t xml:space="preserve">pronto </w:t>
      </w:r>
      <w:r w:rsidRPr="00FD1871">
        <w:rPr>
          <w:rFonts w:ascii="Arial" w:hAnsi="Arial" w:cs="Arial"/>
          <w:b/>
        </w:rPr>
        <w:t xml:space="preserve">de su obra como Orden religiosa, profecía que se cumplió años después. </w:t>
      </w:r>
      <w:r w:rsidR="009E7849">
        <w:t xml:space="preserve"> </w:t>
      </w:r>
      <w:r w:rsidR="009E7849" w:rsidRPr="009E7849">
        <w:rPr>
          <w:rFonts w:ascii="Arial" w:hAnsi="Arial" w:cs="Arial"/>
          <w:b/>
        </w:rPr>
        <w:t>Sus re</w:t>
      </w:r>
      <w:r w:rsidR="009E7849" w:rsidRPr="009E7849">
        <w:rPr>
          <w:rFonts w:ascii="Arial" w:hAnsi="Arial" w:cs="Arial"/>
          <w:b/>
        </w:rPr>
        <w:t>s</w:t>
      </w:r>
      <w:r w:rsidR="009E7849" w:rsidRPr="009E7849">
        <w:rPr>
          <w:rFonts w:ascii="Arial" w:hAnsi="Arial" w:cs="Arial"/>
          <w:b/>
        </w:rPr>
        <w:t xml:space="preserve">tos reposan en la </w:t>
      </w:r>
      <w:hyperlink r:id="rId9" w:tooltip="Iglesia de San Pantaleón (Roma)" w:history="1">
        <w:r w:rsidR="009E7849" w:rsidRPr="009E7849">
          <w:rPr>
            <w:rStyle w:val="Hipervnculo"/>
            <w:rFonts w:ascii="Arial" w:hAnsi="Arial" w:cs="Arial"/>
            <w:b/>
            <w:color w:val="auto"/>
            <w:u w:val="none"/>
          </w:rPr>
          <w:t>Iglesia de San Pantaleón (Roma)</w:t>
        </w:r>
      </w:hyperlink>
      <w:r w:rsidR="009E7849" w:rsidRPr="009E7849">
        <w:rPr>
          <w:rFonts w:ascii="Arial" w:hAnsi="Arial" w:cs="Arial"/>
          <w:b/>
        </w:rPr>
        <w:t>.</w:t>
      </w:r>
    </w:p>
    <w:p w:rsidR="009E7849" w:rsidRPr="009E7849" w:rsidRDefault="009E7849" w:rsidP="000244E2">
      <w:pPr>
        <w:pStyle w:val="Textoindependiente"/>
        <w:rPr>
          <w:rFonts w:ascii="Arial" w:hAnsi="Arial" w:cs="Arial"/>
          <w:b/>
          <w:i w:val="0"/>
          <w:sz w:val="24"/>
          <w:szCs w:val="24"/>
          <w:lang w:val="es-ES"/>
        </w:rPr>
      </w:pPr>
    </w:p>
    <w:p w:rsidR="000244E2" w:rsidRPr="00FD1871" w:rsidRDefault="009E7849" w:rsidP="000244E2">
      <w:pPr>
        <w:pStyle w:val="Textoindependiente"/>
        <w:rPr>
          <w:rFonts w:ascii="Arial" w:hAnsi="Arial" w:cs="Arial"/>
          <w:b/>
          <w:i w:val="0"/>
          <w:sz w:val="24"/>
          <w:szCs w:val="24"/>
        </w:rPr>
      </w:pPr>
      <w:r>
        <w:rPr>
          <w:rFonts w:ascii="Arial" w:hAnsi="Arial" w:cs="Arial"/>
          <w:b/>
          <w:i w:val="0"/>
          <w:sz w:val="24"/>
          <w:szCs w:val="24"/>
        </w:rPr>
        <w:t xml:space="preserve">    </w:t>
      </w:r>
      <w:r w:rsidR="000244E2" w:rsidRPr="00FD1871">
        <w:rPr>
          <w:rFonts w:ascii="Arial" w:hAnsi="Arial" w:cs="Arial"/>
          <w:b/>
          <w:i w:val="0"/>
          <w:sz w:val="24"/>
          <w:szCs w:val="24"/>
        </w:rPr>
        <w:t xml:space="preserve">Clemente IX y por su Bula “Ex </w:t>
      </w:r>
      <w:proofErr w:type="spellStart"/>
      <w:r w:rsidR="000244E2" w:rsidRPr="00FD1871">
        <w:rPr>
          <w:rFonts w:ascii="Arial" w:hAnsi="Arial" w:cs="Arial"/>
          <w:b/>
          <w:i w:val="0"/>
          <w:sz w:val="24"/>
          <w:szCs w:val="24"/>
        </w:rPr>
        <w:t>iniuncto</w:t>
      </w:r>
      <w:proofErr w:type="spellEnd"/>
      <w:r w:rsidR="000244E2" w:rsidRPr="00FD1871">
        <w:rPr>
          <w:rFonts w:ascii="Arial" w:hAnsi="Arial" w:cs="Arial"/>
          <w:b/>
          <w:i w:val="0"/>
          <w:sz w:val="24"/>
          <w:szCs w:val="24"/>
        </w:rPr>
        <w:t xml:space="preserve"> </w:t>
      </w:r>
      <w:proofErr w:type="spellStart"/>
      <w:r w:rsidR="000244E2" w:rsidRPr="00FD1871">
        <w:rPr>
          <w:rFonts w:ascii="Arial" w:hAnsi="Arial" w:cs="Arial"/>
          <w:b/>
          <w:i w:val="0"/>
          <w:sz w:val="24"/>
          <w:szCs w:val="24"/>
        </w:rPr>
        <w:t>nobis</w:t>
      </w:r>
      <w:proofErr w:type="spellEnd"/>
      <w:r w:rsidR="000244E2" w:rsidRPr="00FD1871">
        <w:rPr>
          <w:rFonts w:ascii="Arial" w:hAnsi="Arial" w:cs="Arial"/>
          <w:b/>
          <w:i w:val="0"/>
          <w:sz w:val="24"/>
          <w:szCs w:val="24"/>
        </w:rPr>
        <w:t>” del 23 de Octubre de 1669, restauró la O</w:t>
      </w:r>
      <w:r w:rsidR="000244E2" w:rsidRPr="00FD1871">
        <w:rPr>
          <w:rFonts w:ascii="Arial" w:hAnsi="Arial" w:cs="Arial"/>
          <w:b/>
          <w:i w:val="0"/>
          <w:sz w:val="24"/>
          <w:szCs w:val="24"/>
        </w:rPr>
        <w:t>r</w:t>
      </w:r>
      <w:r w:rsidR="000244E2" w:rsidRPr="00FD1871">
        <w:rPr>
          <w:rFonts w:ascii="Arial" w:hAnsi="Arial" w:cs="Arial"/>
          <w:b/>
          <w:i w:val="0"/>
          <w:sz w:val="24"/>
          <w:szCs w:val="24"/>
        </w:rPr>
        <w:t>den y permitió de nuevo el funcionamiento de las escuelas, declaradas protegidas y pontif</w:t>
      </w:r>
      <w:r w:rsidR="000244E2" w:rsidRPr="00FD1871">
        <w:rPr>
          <w:rFonts w:ascii="Arial" w:hAnsi="Arial" w:cs="Arial"/>
          <w:b/>
          <w:i w:val="0"/>
          <w:sz w:val="24"/>
          <w:szCs w:val="24"/>
        </w:rPr>
        <w:t>i</w:t>
      </w:r>
      <w:r w:rsidR="000244E2" w:rsidRPr="00FD1871">
        <w:rPr>
          <w:rFonts w:ascii="Arial" w:hAnsi="Arial" w:cs="Arial"/>
          <w:b/>
          <w:i w:val="0"/>
          <w:sz w:val="24"/>
          <w:szCs w:val="24"/>
        </w:rPr>
        <w:t xml:space="preserve">cias. </w:t>
      </w:r>
      <w:r>
        <w:rPr>
          <w:rFonts w:ascii="Arial" w:hAnsi="Arial" w:cs="Arial"/>
          <w:b/>
          <w:i w:val="0"/>
          <w:sz w:val="24"/>
          <w:szCs w:val="24"/>
        </w:rPr>
        <w:t xml:space="preserve">Los grupos </w:t>
      </w:r>
      <w:proofErr w:type="spellStart"/>
      <w:r>
        <w:rPr>
          <w:rFonts w:ascii="Arial" w:hAnsi="Arial" w:cs="Arial"/>
          <w:b/>
          <w:i w:val="0"/>
          <w:sz w:val="24"/>
          <w:szCs w:val="24"/>
        </w:rPr>
        <w:t>calasancios</w:t>
      </w:r>
      <w:proofErr w:type="spellEnd"/>
      <w:r>
        <w:rPr>
          <w:rFonts w:ascii="Arial" w:hAnsi="Arial" w:cs="Arial"/>
          <w:b/>
          <w:i w:val="0"/>
          <w:sz w:val="24"/>
          <w:szCs w:val="24"/>
        </w:rPr>
        <w:t xml:space="preserve"> que había sobrevivido, sobretodo en Polonia y Centro Europa sirvieron de apoyo en la restauración y </w:t>
      </w:r>
      <w:proofErr w:type="spellStart"/>
      <w:r>
        <w:rPr>
          <w:rFonts w:ascii="Arial" w:hAnsi="Arial" w:cs="Arial"/>
          <w:b/>
          <w:i w:val="0"/>
          <w:sz w:val="24"/>
          <w:szCs w:val="24"/>
        </w:rPr>
        <w:t>y</w:t>
      </w:r>
      <w:proofErr w:type="spellEnd"/>
      <w:r>
        <w:rPr>
          <w:rFonts w:ascii="Arial" w:hAnsi="Arial" w:cs="Arial"/>
          <w:b/>
          <w:i w:val="0"/>
          <w:sz w:val="24"/>
          <w:szCs w:val="24"/>
        </w:rPr>
        <w:t xml:space="preserve"> </w:t>
      </w:r>
      <w:proofErr w:type="spellStart"/>
      <w:r>
        <w:rPr>
          <w:rFonts w:ascii="Arial" w:hAnsi="Arial" w:cs="Arial"/>
          <w:b/>
          <w:i w:val="0"/>
          <w:sz w:val="24"/>
          <w:szCs w:val="24"/>
        </w:rPr>
        <w:t>reabilitación</w:t>
      </w:r>
      <w:proofErr w:type="spellEnd"/>
      <w:r>
        <w:rPr>
          <w:rFonts w:ascii="Arial" w:hAnsi="Arial" w:cs="Arial"/>
          <w:b/>
          <w:i w:val="0"/>
          <w:sz w:val="24"/>
          <w:szCs w:val="24"/>
        </w:rPr>
        <w:t xml:space="preserve"> de la obra. </w:t>
      </w:r>
    </w:p>
    <w:p w:rsidR="000244E2" w:rsidRPr="00FD1871" w:rsidRDefault="000244E2" w:rsidP="000244E2">
      <w:pPr>
        <w:pStyle w:val="Textoindependienteprimerasangra"/>
        <w:spacing w:after="0"/>
        <w:rPr>
          <w:rFonts w:ascii="Arial" w:hAnsi="Arial" w:cs="Arial"/>
          <w:b/>
          <w:lang w:val="es-ES_tradnl"/>
        </w:rPr>
      </w:pPr>
    </w:p>
    <w:p w:rsidR="009E7849" w:rsidRDefault="000244E2" w:rsidP="000244E2">
      <w:pPr>
        <w:pStyle w:val="Textoindependienteprimerasangra"/>
        <w:spacing w:after="0"/>
        <w:rPr>
          <w:rFonts w:ascii="Arial" w:hAnsi="Arial" w:cs="Arial"/>
          <w:b/>
          <w:lang w:val="es-ES_tradnl"/>
        </w:rPr>
      </w:pPr>
      <w:r w:rsidRPr="00FD1871">
        <w:rPr>
          <w:rFonts w:ascii="Arial" w:hAnsi="Arial" w:cs="Arial"/>
          <w:b/>
          <w:lang w:val="es-ES_tradnl"/>
        </w:rPr>
        <w:t>Fue Beatificado por Benedicto XIV el 7 de Agos</w:t>
      </w:r>
      <w:r w:rsidRPr="00FD1871">
        <w:rPr>
          <w:rFonts w:ascii="Arial" w:hAnsi="Arial" w:cs="Arial"/>
          <w:b/>
          <w:lang w:val="es-ES_tradnl"/>
        </w:rPr>
        <w:softHyphen/>
        <w:t>to de 1748 y Canonizado por Cle</w:t>
      </w:r>
      <w:r w:rsidRPr="00FD1871">
        <w:rPr>
          <w:rFonts w:ascii="Arial" w:hAnsi="Arial" w:cs="Arial"/>
          <w:b/>
          <w:lang w:val="es-ES_tradnl"/>
        </w:rPr>
        <w:softHyphen/>
        <w:t>mente XIII el 16 de Julio de 1777. Fue declarado Patrono de las Escuelas Cris</w:t>
      </w:r>
      <w:r w:rsidRPr="00FD1871">
        <w:rPr>
          <w:rFonts w:ascii="Arial" w:hAnsi="Arial" w:cs="Arial"/>
          <w:b/>
          <w:lang w:val="es-ES_tradnl"/>
        </w:rPr>
        <w:softHyphen/>
        <w:t>tianas Populares por Pío XII, con el Breve “</w:t>
      </w:r>
      <w:proofErr w:type="spellStart"/>
      <w:r w:rsidRPr="00FD1871">
        <w:rPr>
          <w:rFonts w:ascii="Arial" w:hAnsi="Arial" w:cs="Arial"/>
          <w:b/>
          <w:lang w:val="es-ES_tradnl"/>
        </w:rPr>
        <w:t>Providentissimus</w:t>
      </w:r>
      <w:proofErr w:type="spellEnd"/>
      <w:r w:rsidRPr="00FD1871">
        <w:rPr>
          <w:rFonts w:ascii="Arial" w:hAnsi="Arial" w:cs="Arial"/>
          <w:b/>
          <w:lang w:val="es-ES_tradnl"/>
        </w:rPr>
        <w:t xml:space="preserve"> Deus” del 13 de Agosto de 1948</w:t>
      </w:r>
    </w:p>
    <w:p w:rsidR="009E7849" w:rsidRDefault="009E7849" w:rsidP="000244E2">
      <w:pPr>
        <w:pStyle w:val="Textoindependienteprimerasangra"/>
        <w:spacing w:after="0"/>
        <w:rPr>
          <w:rFonts w:ascii="Arial" w:hAnsi="Arial" w:cs="Arial"/>
          <w:b/>
          <w:lang w:val="es-ES_tradnl"/>
        </w:rPr>
      </w:pPr>
    </w:p>
    <w:p w:rsidR="000244E2" w:rsidRPr="00FD1871" w:rsidRDefault="000244E2" w:rsidP="000244E2">
      <w:pPr>
        <w:pStyle w:val="Textoindependienteprimerasangra"/>
        <w:spacing w:after="0"/>
        <w:rPr>
          <w:rFonts w:ascii="Arial" w:hAnsi="Arial" w:cs="Arial"/>
          <w:b/>
          <w:lang w:val="es-ES_tradnl"/>
        </w:rPr>
      </w:pPr>
      <w:r w:rsidRPr="00FD1871">
        <w:rPr>
          <w:rFonts w:ascii="Arial" w:hAnsi="Arial" w:cs="Arial"/>
          <w:b/>
          <w:lang w:val="es-ES_tradnl"/>
        </w:rPr>
        <w:lastRenderedPageBreak/>
        <w:t>.</w:t>
      </w:r>
    </w:p>
    <w:p w:rsidR="000244E2" w:rsidRPr="00FD1871" w:rsidRDefault="000244E2" w:rsidP="000244E2">
      <w:pPr>
        <w:pStyle w:val="Textoindependiente"/>
        <w:rPr>
          <w:rFonts w:ascii="Arial" w:hAnsi="Arial" w:cs="Arial"/>
          <w:b/>
          <w:i w:val="0"/>
          <w:sz w:val="24"/>
          <w:szCs w:val="24"/>
        </w:rPr>
      </w:pPr>
    </w:p>
    <w:p w:rsidR="000244E2" w:rsidRPr="009E7849" w:rsidRDefault="000244E2" w:rsidP="000244E2">
      <w:pPr>
        <w:pStyle w:val="Textoindependiente"/>
        <w:rPr>
          <w:rFonts w:ascii="Arial" w:hAnsi="Arial" w:cs="Arial"/>
          <w:b/>
          <w:i w:val="0"/>
          <w:color w:val="FF0000"/>
          <w:sz w:val="28"/>
          <w:szCs w:val="28"/>
        </w:rPr>
      </w:pPr>
      <w:r w:rsidRPr="009E7849">
        <w:rPr>
          <w:rFonts w:ascii="Arial" w:hAnsi="Arial" w:cs="Arial"/>
          <w:b/>
          <w:i w:val="0"/>
          <w:color w:val="FF0000"/>
          <w:sz w:val="28"/>
          <w:szCs w:val="28"/>
        </w:rPr>
        <w:t>En sus escritos quedaron</w:t>
      </w:r>
      <w:r w:rsidR="003D757A">
        <w:rPr>
          <w:rFonts w:ascii="Arial" w:hAnsi="Arial" w:cs="Arial"/>
          <w:b/>
          <w:i w:val="0"/>
          <w:color w:val="FF0000"/>
          <w:sz w:val="28"/>
          <w:szCs w:val="28"/>
        </w:rPr>
        <w:t xml:space="preserve"> sus ideales</w:t>
      </w:r>
    </w:p>
    <w:p w:rsidR="009E7849" w:rsidRPr="00FD1871" w:rsidRDefault="009E7849" w:rsidP="000244E2">
      <w:pPr>
        <w:pStyle w:val="Textoindependiente"/>
        <w:rPr>
          <w:rFonts w:ascii="Arial" w:hAnsi="Arial" w:cs="Arial"/>
          <w:b/>
          <w:i w:val="0"/>
          <w:sz w:val="24"/>
          <w:szCs w:val="24"/>
        </w:rPr>
      </w:pPr>
    </w:p>
    <w:p w:rsidR="000244E2" w:rsidRPr="00FD1871" w:rsidRDefault="000244E2" w:rsidP="000244E2">
      <w:pPr>
        <w:pStyle w:val="Listaconvietas"/>
        <w:rPr>
          <w:rFonts w:ascii="Arial" w:hAnsi="Arial" w:cs="Arial"/>
          <w:b/>
          <w:lang w:val="es-ES_tradnl"/>
        </w:rPr>
      </w:pPr>
      <w:r w:rsidRPr="00FD1871">
        <w:rPr>
          <w:rFonts w:ascii="Arial" w:hAnsi="Arial" w:cs="Arial"/>
          <w:b/>
          <w:lang w:val="es-ES_tradnl"/>
        </w:rPr>
        <w:t>Cartas. (Se conservan casi 3.000)</w:t>
      </w:r>
    </w:p>
    <w:p w:rsidR="000244E2" w:rsidRPr="00FD1871" w:rsidRDefault="000244E2" w:rsidP="000244E2">
      <w:pPr>
        <w:pStyle w:val="Listaconvietas"/>
        <w:rPr>
          <w:rFonts w:ascii="Arial" w:hAnsi="Arial" w:cs="Arial"/>
          <w:b/>
          <w:lang w:val="es-ES_tradnl"/>
        </w:rPr>
      </w:pPr>
      <w:r w:rsidRPr="00FD1871">
        <w:rPr>
          <w:rFonts w:ascii="Arial" w:hAnsi="Arial" w:cs="Arial"/>
          <w:b/>
          <w:lang w:val="es-ES_tradnl"/>
        </w:rPr>
        <w:t>Constituciones de la Congregación de los Pobres y de las Escuelas Pías.</w:t>
      </w:r>
    </w:p>
    <w:p w:rsidR="000244E2" w:rsidRPr="00FD1871" w:rsidRDefault="000244E2" w:rsidP="000244E2">
      <w:pPr>
        <w:pStyle w:val="Listaconvietas"/>
        <w:rPr>
          <w:rFonts w:ascii="Arial" w:hAnsi="Arial" w:cs="Arial"/>
          <w:b/>
          <w:lang w:val="es-ES_tradnl"/>
        </w:rPr>
      </w:pPr>
      <w:r w:rsidRPr="00FD1871">
        <w:rPr>
          <w:rFonts w:ascii="Arial" w:hAnsi="Arial" w:cs="Arial"/>
          <w:b/>
          <w:lang w:val="es-ES_tradnl"/>
        </w:rPr>
        <w:t>Declaraciones acerca de nuestras  Constituciones.</w:t>
      </w:r>
    </w:p>
    <w:p w:rsidR="000244E2" w:rsidRPr="00FD1871" w:rsidRDefault="000244E2" w:rsidP="000244E2">
      <w:pPr>
        <w:pStyle w:val="Listaconvietas"/>
        <w:rPr>
          <w:rFonts w:ascii="Arial" w:hAnsi="Arial" w:cs="Arial"/>
          <w:b/>
        </w:rPr>
      </w:pPr>
      <w:r w:rsidRPr="00FD1871">
        <w:rPr>
          <w:rFonts w:ascii="Arial" w:hAnsi="Arial" w:cs="Arial"/>
          <w:b/>
          <w:lang w:val="es-ES_tradnl"/>
        </w:rPr>
        <w:t>Memoriales, súplicas, relaciones y  documentos diversos</w:t>
      </w:r>
    </w:p>
    <w:p w:rsidR="000244E2" w:rsidRPr="00385AB9" w:rsidRDefault="000244E2" w:rsidP="000244E2">
      <w:pPr>
        <w:tabs>
          <w:tab w:val="left" w:pos="-720"/>
        </w:tabs>
        <w:jc w:val="both"/>
        <w:rPr>
          <w:b/>
          <w:color w:val="FF0000"/>
          <w:spacing w:val="-2"/>
          <w:lang w:val="es-ES_tradnl"/>
        </w:rPr>
      </w:pPr>
    </w:p>
    <w:p w:rsidR="00385AB9" w:rsidRPr="00385AB9" w:rsidRDefault="000244E2" w:rsidP="000244E2">
      <w:pPr>
        <w:pStyle w:val="Textoindependienteprimerasangra"/>
        <w:spacing w:after="0"/>
        <w:jc w:val="both"/>
        <w:rPr>
          <w:rFonts w:ascii="Arial" w:hAnsi="Arial" w:cs="Arial"/>
          <w:b/>
          <w:color w:val="FF0000"/>
          <w:lang w:val="es-ES_tradnl"/>
        </w:rPr>
      </w:pPr>
      <w:r w:rsidRPr="00385AB9">
        <w:rPr>
          <w:rFonts w:ascii="Arial" w:hAnsi="Arial" w:cs="Arial"/>
          <w:b/>
          <w:color w:val="FF0000"/>
          <w:lang w:val="es-ES_tradnl"/>
        </w:rPr>
        <w:t xml:space="preserve">Sus intuiciones pedagógicas </w:t>
      </w:r>
    </w:p>
    <w:p w:rsidR="00385AB9" w:rsidRDefault="00385AB9" w:rsidP="000244E2">
      <w:pPr>
        <w:pStyle w:val="Textoindependienteprimerasangra"/>
        <w:spacing w:after="0"/>
        <w:jc w:val="both"/>
        <w:rPr>
          <w:rFonts w:ascii="Arial" w:hAnsi="Arial" w:cs="Arial"/>
          <w:b/>
          <w:lang w:val="es-ES_tradnl"/>
        </w:rPr>
      </w:pPr>
    </w:p>
    <w:p w:rsidR="000244E2" w:rsidRDefault="00385AB9" w:rsidP="000244E2">
      <w:pPr>
        <w:pStyle w:val="Textoindependienteprimerasangra"/>
        <w:spacing w:after="0"/>
        <w:jc w:val="both"/>
        <w:rPr>
          <w:rFonts w:ascii="Arial" w:hAnsi="Arial" w:cs="Arial"/>
          <w:b/>
          <w:lang w:val="es-ES_tradnl"/>
        </w:rPr>
      </w:pPr>
      <w:r>
        <w:rPr>
          <w:rFonts w:ascii="Arial" w:hAnsi="Arial" w:cs="Arial"/>
          <w:b/>
          <w:lang w:val="es-ES_tradnl"/>
        </w:rPr>
        <w:t>L</w:t>
      </w:r>
      <w:r w:rsidR="000244E2" w:rsidRPr="00FD1871">
        <w:rPr>
          <w:rFonts w:ascii="Arial" w:hAnsi="Arial" w:cs="Arial"/>
          <w:b/>
          <w:lang w:val="es-ES_tradnl"/>
        </w:rPr>
        <w:t>e merecieron un hermoso puesto en la Historia de la Ped</w:t>
      </w:r>
      <w:r w:rsidR="000244E2" w:rsidRPr="00FD1871">
        <w:rPr>
          <w:rFonts w:ascii="Arial" w:hAnsi="Arial" w:cs="Arial"/>
          <w:b/>
          <w:lang w:val="es-ES_tradnl"/>
        </w:rPr>
        <w:t>a</w:t>
      </w:r>
      <w:r w:rsidR="000244E2" w:rsidRPr="00FD1871">
        <w:rPr>
          <w:rFonts w:ascii="Arial" w:hAnsi="Arial" w:cs="Arial"/>
          <w:b/>
          <w:lang w:val="es-ES_tradnl"/>
        </w:rPr>
        <w:t>gogía cristiana</w:t>
      </w:r>
      <w:r>
        <w:rPr>
          <w:rFonts w:ascii="Arial" w:hAnsi="Arial" w:cs="Arial"/>
          <w:b/>
          <w:lang w:val="es-ES_tradnl"/>
        </w:rPr>
        <w:t>. Sus estilos y principios todavía siguen vivos</w:t>
      </w:r>
      <w:r w:rsidR="000244E2" w:rsidRPr="00FD1871">
        <w:rPr>
          <w:rFonts w:ascii="Arial" w:hAnsi="Arial" w:cs="Arial"/>
          <w:b/>
          <w:lang w:val="es-ES_tradnl"/>
        </w:rPr>
        <w:t>:</w:t>
      </w:r>
    </w:p>
    <w:p w:rsidR="009E7849" w:rsidRPr="00FD1871" w:rsidRDefault="009E7849" w:rsidP="000244E2">
      <w:pPr>
        <w:pStyle w:val="Textoindependienteprimerasangra"/>
        <w:spacing w:after="0"/>
        <w:jc w:val="both"/>
        <w:rPr>
          <w:rFonts w:ascii="Arial" w:hAnsi="Arial" w:cs="Arial"/>
          <w:b/>
          <w:lang w:val="es-ES_tradnl"/>
        </w:rPr>
      </w:pPr>
    </w:p>
    <w:p w:rsidR="000244E2" w:rsidRDefault="000244E2" w:rsidP="000244E2">
      <w:pPr>
        <w:pStyle w:val="Listaconvietas2"/>
        <w:jc w:val="both"/>
        <w:rPr>
          <w:rFonts w:ascii="Arial" w:hAnsi="Arial" w:cs="Arial"/>
          <w:b/>
          <w:lang w:val="es-ES_tradnl"/>
        </w:rPr>
      </w:pPr>
      <w:r w:rsidRPr="00FD1871">
        <w:rPr>
          <w:rFonts w:ascii="Arial" w:hAnsi="Arial" w:cs="Arial"/>
          <w:b/>
          <w:lang w:val="es-ES_tradnl"/>
        </w:rPr>
        <w:t xml:space="preserve">   Educaba para el trabajo y para la virtud, por medio del ejemplo y por la promoción de los hábitos del bien obrar cotidiano y de la piedad sincera desde los años tiernos de la infancia.</w:t>
      </w:r>
    </w:p>
    <w:p w:rsidR="009E7849" w:rsidRPr="00FD1871" w:rsidRDefault="009E7849" w:rsidP="009E7849">
      <w:pPr>
        <w:pStyle w:val="Listaconvietas2"/>
        <w:numPr>
          <w:ilvl w:val="0"/>
          <w:numId w:val="0"/>
        </w:numPr>
        <w:ind w:left="643"/>
        <w:jc w:val="both"/>
        <w:rPr>
          <w:rFonts w:ascii="Arial" w:hAnsi="Arial" w:cs="Arial"/>
          <w:b/>
          <w:lang w:val="es-ES_tradnl"/>
        </w:rPr>
      </w:pPr>
    </w:p>
    <w:p w:rsidR="000244E2" w:rsidRDefault="000244E2" w:rsidP="000244E2">
      <w:pPr>
        <w:pStyle w:val="Listaconvietas2"/>
        <w:jc w:val="both"/>
        <w:rPr>
          <w:rFonts w:ascii="Arial" w:hAnsi="Arial" w:cs="Arial"/>
          <w:b/>
          <w:lang w:val="es-ES_tradnl"/>
        </w:rPr>
      </w:pPr>
      <w:r w:rsidRPr="00FD1871">
        <w:rPr>
          <w:rFonts w:ascii="Arial" w:hAnsi="Arial" w:cs="Arial"/>
          <w:b/>
          <w:lang w:val="es-ES_tradnl"/>
        </w:rPr>
        <w:t xml:space="preserve">   Valoraba la cultura humana, como camino y como medio de entrar en la órbita de la cultura cristiana, que es la que enseña a conocer y amar a Dios sobre todas las c</w:t>
      </w:r>
      <w:r w:rsidRPr="00FD1871">
        <w:rPr>
          <w:rFonts w:ascii="Arial" w:hAnsi="Arial" w:cs="Arial"/>
          <w:b/>
          <w:lang w:val="es-ES_tradnl"/>
        </w:rPr>
        <w:t>o</w:t>
      </w:r>
      <w:r w:rsidRPr="00FD1871">
        <w:rPr>
          <w:rFonts w:ascii="Arial" w:hAnsi="Arial" w:cs="Arial"/>
          <w:b/>
          <w:lang w:val="es-ES_tradnl"/>
        </w:rPr>
        <w:t>sas.</w:t>
      </w:r>
    </w:p>
    <w:p w:rsidR="009E7849" w:rsidRPr="00FD1871" w:rsidRDefault="009E7849" w:rsidP="009E7849">
      <w:pPr>
        <w:pStyle w:val="Listaconvietas2"/>
        <w:numPr>
          <w:ilvl w:val="0"/>
          <w:numId w:val="0"/>
        </w:numPr>
        <w:ind w:left="643"/>
        <w:jc w:val="both"/>
        <w:rPr>
          <w:rFonts w:ascii="Arial" w:hAnsi="Arial" w:cs="Arial"/>
          <w:b/>
          <w:lang w:val="es-ES_tradnl"/>
        </w:rPr>
      </w:pPr>
    </w:p>
    <w:p w:rsidR="000244E2" w:rsidRDefault="000244E2" w:rsidP="000244E2">
      <w:pPr>
        <w:pStyle w:val="Listaconvietas2"/>
        <w:jc w:val="both"/>
        <w:rPr>
          <w:rFonts w:ascii="Arial" w:hAnsi="Arial" w:cs="Arial"/>
          <w:b/>
          <w:lang w:val="es-ES_tradnl"/>
        </w:rPr>
      </w:pPr>
      <w:r w:rsidRPr="00FD1871">
        <w:rPr>
          <w:rFonts w:ascii="Arial" w:hAnsi="Arial" w:cs="Arial"/>
          <w:b/>
          <w:lang w:val="es-ES_tradnl"/>
        </w:rPr>
        <w:t xml:space="preserve">   Hacía de la instrucción religiosa el punto de partida de su trabajo escolar y por eso ponía en la piedad y en la bondad el objetivo primero de sus esfuerzos e intereses.</w:t>
      </w:r>
    </w:p>
    <w:p w:rsidR="009E7849" w:rsidRPr="00FD1871" w:rsidRDefault="009E7849" w:rsidP="009E7849">
      <w:pPr>
        <w:pStyle w:val="Listaconvietas2"/>
        <w:numPr>
          <w:ilvl w:val="0"/>
          <w:numId w:val="0"/>
        </w:numPr>
        <w:ind w:left="643"/>
        <w:jc w:val="both"/>
        <w:rPr>
          <w:rFonts w:ascii="Arial" w:hAnsi="Arial" w:cs="Arial"/>
          <w:b/>
          <w:lang w:val="es-ES_tradnl"/>
        </w:rPr>
      </w:pPr>
    </w:p>
    <w:p w:rsidR="000244E2" w:rsidRDefault="000244E2" w:rsidP="000244E2">
      <w:pPr>
        <w:pStyle w:val="Listaconvietas2"/>
        <w:jc w:val="both"/>
        <w:rPr>
          <w:rFonts w:ascii="Arial" w:hAnsi="Arial" w:cs="Arial"/>
          <w:b/>
          <w:lang w:val="es-ES_tradnl"/>
        </w:rPr>
      </w:pPr>
      <w:r w:rsidRPr="00FD1871">
        <w:rPr>
          <w:rFonts w:ascii="Arial" w:hAnsi="Arial" w:cs="Arial"/>
          <w:b/>
          <w:lang w:val="es-ES_tradnl"/>
        </w:rPr>
        <w:t xml:space="preserve">   Recomendaba orden y constancia como instrumentos preferentes a fin de introd</w:t>
      </w:r>
      <w:r w:rsidRPr="00FD1871">
        <w:rPr>
          <w:rFonts w:ascii="Arial" w:hAnsi="Arial" w:cs="Arial"/>
          <w:b/>
          <w:lang w:val="es-ES_tradnl"/>
        </w:rPr>
        <w:t>u</w:t>
      </w:r>
      <w:r w:rsidRPr="00FD1871">
        <w:rPr>
          <w:rFonts w:ascii="Arial" w:hAnsi="Arial" w:cs="Arial"/>
          <w:b/>
          <w:lang w:val="es-ES_tradnl"/>
        </w:rPr>
        <w:t>cir a los escolares en la disciplina y en el esfuerzo.</w:t>
      </w:r>
    </w:p>
    <w:p w:rsidR="009E7849" w:rsidRPr="00FD1871" w:rsidRDefault="009E7849" w:rsidP="009E7849">
      <w:pPr>
        <w:pStyle w:val="Listaconvietas2"/>
        <w:numPr>
          <w:ilvl w:val="0"/>
          <w:numId w:val="0"/>
        </w:numPr>
        <w:ind w:left="643"/>
        <w:jc w:val="both"/>
        <w:rPr>
          <w:rFonts w:ascii="Arial" w:hAnsi="Arial" w:cs="Arial"/>
          <w:b/>
          <w:lang w:val="es-ES_tradnl"/>
        </w:rPr>
      </w:pPr>
    </w:p>
    <w:p w:rsidR="000244E2" w:rsidRPr="00FD1871" w:rsidRDefault="000244E2" w:rsidP="000244E2">
      <w:pPr>
        <w:pStyle w:val="Listaconvietas2"/>
        <w:jc w:val="both"/>
        <w:rPr>
          <w:rFonts w:ascii="Arial" w:hAnsi="Arial" w:cs="Arial"/>
          <w:b/>
          <w:lang w:val="es-ES_tradnl"/>
        </w:rPr>
      </w:pPr>
      <w:r w:rsidRPr="00FD1871">
        <w:rPr>
          <w:rFonts w:ascii="Arial" w:hAnsi="Arial" w:cs="Arial"/>
          <w:b/>
          <w:lang w:val="es-ES_tradnl"/>
        </w:rPr>
        <w:t xml:space="preserve">   Ponía su máximo interés en educar a los mismos educadores. Por eso trabajó con denuedo por hacer cultos a los maestros y desarrollar en ellos virtudes que apoyaran los buenos ejemplos y fomentaran un clima de amor a Dios y a los hombres en el e</w:t>
      </w:r>
      <w:r w:rsidRPr="00FD1871">
        <w:rPr>
          <w:rFonts w:ascii="Arial" w:hAnsi="Arial" w:cs="Arial"/>
          <w:b/>
          <w:lang w:val="es-ES_tradnl"/>
        </w:rPr>
        <w:t>n</w:t>
      </w:r>
      <w:r w:rsidRPr="00FD1871">
        <w:rPr>
          <w:rFonts w:ascii="Arial" w:hAnsi="Arial" w:cs="Arial"/>
          <w:b/>
          <w:lang w:val="es-ES_tradnl"/>
        </w:rPr>
        <w:t>torno escolar.</w:t>
      </w:r>
    </w:p>
    <w:p w:rsidR="003D757A" w:rsidRDefault="003D757A" w:rsidP="003D757A">
      <w:pPr>
        <w:pStyle w:val="NormalWeb"/>
        <w:jc w:val="both"/>
        <w:rPr>
          <w:rFonts w:ascii="Arial" w:hAnsi="Arial" w:cs="Arial"/>
          <w:b/>
        </w:rPr>
      </w:pPr>
      <w:r>
        <w:rPr>
          <w:rFonts w:ascii="Arial" w:hAnsi="Arial" w:cs="Arial"/>
          <w:b/>
        </w:rPr>
        <w:t xml:space="preserve">    </w:t>
      </w:r>
      <w:r w:rsidR="009E7849" w:rsidRPr="003D757A">
        <w:rPr>
          <w:rFonts w:ascii="Arial" w:hAnsi="Arial" w:cs="Arial"/>
          <w:b/>
        </w:rPr>
        <w:t xml:space="preserve">San José de Calasanz es uno de los precursores de la </w:t>
      </w:r>
      <w:hyperlink r:id="rId10" w:tooltip="Pedagogía" w:history="1">
        <w:r w:rsidR="009E7849" w:rsidRPr="003D757A">
          <w:rPr>
            <w:rStyle w:val="Hipervnculo"/>
            <w:rFonts w:ascii="Arial" w:hAnsi="Arial" w:cs="Arial"/>
            <w:b/>
            <w:color w:val="auto"/>
            <w:u w:val="none"/>
          </w:rPr>
          <w:t>pedagogía</w:t>
        </w:r>
      </w:hyperlink>
      <w:r w:rsidR="009E7849" w:rsidRPr="003D757A">
        <w:rPr>
          <w:rFonts w:ascii="Arial" w:hAnsi="Arial" w:cs="Arial"/>
          <w:b/>
        </w:rPr>
        <w:t xml:space="preserve"> moderna, aunque no compuso una obra estrictamente monográfica sobre ese tema, sino que esparció su teoría sobre la educación en diversas cartas, reglamentos y escritos de carácter práctico.</w:t>
      </w:r>
    </w:p>
    <w:p w:rsidR="003D757A" w:rsidRDefault="003D757A" w:rsidP="003D757A">
      <w:pPr>
        <w:pStyle w:val="NormalWeb"/>
        <w:jc w:val="both"/>
        <w:rPr>
          <w:rFonts w:ascii="Arial" w:hAnsi="Arial" w:cs="Arial"/>
          <w:b/>
        </w:rPr>
      </w:pPr>
      <w:r>
        <w:rPr>
          <w:rFonts w:ascii="Arial" w:hAnsi="Arial" w:cs="Arial"/>
          <w:b/>
        </w:rPr>
        <w:t xml:space="preserve">    </w:t>
      </w:r>
      <w:r w:rsidR="009E7849" w:rsidRPr="003D757A">
        <w:rPr>
          <w:rFonts w:ascii="Arial" w:hAnsi="Arial" w:cs="Arial"/>
          <w:b/>
        </w:rPr>
        <w:t xml:space="preserve"> Creó, organizó y sistematizó la enseñanza escolar graduada por niveles y ciclos en la enseñanza primaria y una cierta formación profesional. Aunque a veces había una clase de párvulos, en general la escolarización se iniciaba a partir de los seis años de edad, y se pasaba sucesivamente por nueve clases graduadas en orden decreciente. </w:t>
      </w:r>
    </w:p>
    <w:p w:rsidR="003D757A" w:rsidRDefault="003D757A" w:rsidP="003D757A">
      <w:pPr>
        <w:pStyle w:val="NormalWeb"/>
        <w:jc w:val="both"/>
        <w:rPr>
          <w:rFonts w:ascii="Arial" w:hAnsi="Arial" w:cs="Arial"/>
          <w:b/>
        </w:rPr>
      </w:pPr>
      <w:r>
        <w:rPr>
          <w:rFonts w:ascii="Arial" w:hAnsi="Arial" w:cs="Arial"/>
          <w:b/>
        </w:rPr>
        <w:t xml:space="preserve">    </w:t>
      </w:r>
      <w:r w:rsidR="009E7849" w:rsidRPr="003D757A">
        <w:rPr>
          <w:rFonts w:ascii="Arial" w:hAnsi="Arial" w:cs="Arial"/>
          <w:b/>
        </w:rPr>
        <w:t>En la novena clase, los niños iniciaban la lectura con métodos silábicos y grandes cart</w:t>
      </w:r>
      <w:r w:rsidR="009E7849" w:rsidRPr="003D757A">
        <w:rPr>
          <w:rFonts w:ascii="Arial" w:hAnsi="Arial" w:cs="Arial"/>
          <w:b/>
        </w:rPr>
        <w:t>e</w:t>
      </w:r>
      <w:r w:rsidR="009E7849" w:rsidRPr="003D757A">
        <w:rPr>
          <w:rFonts w:ascii="Arial" w:hAnsi="Arial" w:cs="Arial"/>
          <w:b/>
        </w:rPr>
        <w:t>lones que permitían una enseñanza colectiva. En la octava clase se enseñaba a leer de c</w:t>
      </w:r>
      <w:r w:rsidR="009E7849" w:rsidRPr="003D757A">
        <w:rPr>
          <w:rFonts w:ascii="Arial" w:hAnsi="Arial" w:cs="Arial"/>
          <w:b/>
        </w:rPr>
        <w:t>o</w:t>
      </w:r>
      <w:r w:rsidR="009E7849" w:rsidRPr="003D757A">
        <w:rPr>
          <w:rFonts w:ascii="Arial" w:hAnsi="Arial" w:cs="Arial"/>
          <w:b/>
        </w:rPr>
        <w:t>rrido. Los alumnos hacían lecturas individuales con el maestro y se corregían entre ellos. Las clases duraban dos horas y media por la mañana y otras tantas por la tarde. Cada cu</w:t>
      </w:r>
      <w:r w:rsidR="009E7849" w:rsidRPr="003D757A">
        <w:rPr>
          <w:rFonts w:ascii="Arial" w:hAnsi="Arial" w:cs="Arial"/>
          <w:b/>
        </w:rPr>
        <w:t>a</w:t>
      </w:r>
      <w:r w:rsidR="009E7849" w:rsidRPr="003D757A">
        <w:rPr>
          <w:rFonts w:ascii="Arial" w:hAnsi="Arial" w:cs="Arial"/>
          <w:b/>
        </w:rPr>
        <w:t>tro meses se hacía un examen general en todas las escuelas. Si la evaluación era positiva, el alumno era admitido en la clase superior.</w:t>
      </w:r>
    </w:p>
    <w:p w:rsidR="003D757A" w:rsidRDefault="003D757A" w:rsidP="003D757A">
      <w:pPr>
        <w:pStyle w:val="NormalWeb"/>
        <w:jc w:val="both"/>
        <w:rPr>
          <w:rFonts w:ascii="Arial" w:hAnsi="Arial" w:cs="Arial"/>
          <w:b/>
        </w:rPr>
      </w:pPr>
      <w:r>
        <w:rPr>
          <w:rFonts w:ascii="Arial" w:hAnsi="Arial" w:cs="Arial"/>
          <w:b/>
        </w:rPr>
        <w:t xml:space="preserve">   </w:t>
      </w:r>
      <w:r w:rsidR="009E7849" w:rsidRPr="003D757A">
        <w:rPr>
          <w:rFonts w:ascii="Arial" w:hAnsi="Arial" w:cs="Arial"/>
          <w:b/>
        </w:rPr>
        <w:t xml:space="preserve"> Los maestros debían llevar tres libros de registro: el de matrícula, el de asistencia y el de calificaciones. Debían preparar previamente sus clases y estar en sus puestos antes de la llegada de los alumnos. Terminadas las clases, los maestros acompañaban a sus alumnos hasta sus casas.</w:t>
      </w:r>
    </w:p>
    <w:p w:rsidR="00385AB9" w:rsidRDefault="00385AB9" w:rsidP="003D757A">
      <w:pPr>
        <w:pStyle w:val="NormalWeb"/>
        <w:jc w:val="both"/>
        <w:rPr>
          <w:rFonts w:ascii="Arial" w:hAnsi="Arial" w:cs="Arial"/>
          <w:b/>
        </w:rPr>
      </w:pPr>
    </w:p>
    <w:p w:rsidR="003D757A" w:rsidRDefault="003D757A" w:rsidP="003D757A">
      <w:pPr>
        <w:pStyle w:val="NormalWeb"/>
        <w:jc w:val="both"/>
        <w:rPr>
          <w:rFonts w:ascii="Arial" w:hAnsi="Arial" w:cs="Arial"/>
          <w:b/>
        </w:rPr>
      </w:pPr>
      <w:r>
        <w:rPr>
          <w:rFonts w:ascii="Arial" w:hAnsi="Arial" w:cs="Arial"/>
          <w:b/>
        </w:rPr>
        <w:lastRenderedPageBreak/>
        <w:t xml:space="preserve">  </w:t>
      </w:r>
      <w:r w:rsidR="009E7849" w:rsidRPr="003D757A">
        <w:rPr>
          <w:rFonts w:ascii="Arial" w:hAnsi="Arial" w:cs="Arial"/>
          <w:b/>
        </w:rPr>
        <w:t xml:space="preserve"> Los alumnos aprendían a leer indistintamente en latín y en lengua vernácula. Calasanz mantuvo el latín, pero fue un gran defensor de la lengua vernácula, y en ella estaban escr</w:t>
      </w:r>
      <w:r w:rsidR="009E7849" w:rsidRPr="003D757A">
        <w:rPr>
          <w:rFonts w:ascii="Arial" w:hAnsi="Arial" w:cs="Arial"/>
          <w:b/>
        </w:rPr>
        <w:t>i</w:t>
      </w:r>
      <w:r w:rsidR="009E7849" w:rsidRPr="003D757A">
        <w:rPr>
          <w:rFonts w:ascii="Arial" w:hAnsi="Arial" w:cs="Arial"/>
          <w:b/>
        </w:rPr>
        <w:t xml:space="preserve">tos los libros escolares, incluso los destinados a la enseñanza del latín. </w:t>
      </w:r>
    </w:p>
    <w:p w:rsidR="003D757A" w:rsidRDefault="003D757A" w:rsidP="003D757A">
      <w:pPr>
        <w:pStyle w:val="NormalWeb"/>
        <w:jc w:val="both"/>
        <w:rPr>
          <w:rFonts w:ascii="Arial" w:hAnsi="Arial" w:cs="Arial"/>
          <w:b/>
        </w:rPr>
      </w:pPr>
      <w:r>
        <w:rPr>
          <w:rFonts w:ascii="Arial" w:hAnsi="Arial" w:cs="Arial"/>
          <w:b/>
        </w:rPr>
        <w:t xml:space="preserve">   </w:t>
      </w:r>
      <w:r w:rsidR="009E7849" w:rsidRPr="003D757A">
        <w:rPr>
          <w:rFonts w:ascii="Arial" w:hAnsi="Arial" w:cs="Arial"/>
          <w:b/>
        </w:rPr>
        <w:t xml:space="preserve">En este aspecto, era más avanzado que otros autores de la época, entre ellos </w:t>
      </w:r>
      <w:proofErr w:type="spellStart"/>
      <w:r w:rsidR="009E7849" w:rsidRPr="003D757A">
        <w:rPr>
          <w:rFonts w:ascii="Arial" w:hAnsi="Arial" w:cs="Arial"/>
          <w:b/>
        </w:rPr>
        <w:t>Comenio</w:t>
      </w:r>
      <w:proofErr w:type="spellEnd"/>
      <w:r w:rsidR="009E7849" w:rsidRPr="003D757A">
        <w:rPr>
          <w:rFonts w:ascii="Arial" w:hAnsi="Arial" w:cs="Arial"/>
          <w:b/>
        </w:rPr>
        <w:t xml:space="preserve">, que pasaba por ser el gran defensor de la lengua nacional, pero que escribió sus libros en latín. </w:t>
      </w:r>
    </w:p>
    <w:p w:rsidR="00E6669C" w:rsidRDefault="003D757A" w:rsidP="003D757A">
      <w:pPr>
        <w:pStyle w:val="NormalWeb"/>
        <w:jc w:val="both"/>
        <w:rPr>
          <w:rFonts w:ascii="Arial" w:hAnsi="Arial" w:cs="Arial"/>
          <w:b/>
        </w:rPr>
      </w:pPr>
      <w:r>
        <w:rPr>
          <w:rFonts w:ascii="Arial" w:hAnsi="Arial" w:cs="Arial"/>
          <w:b/>
        </w:rPr>
        <w:t xml:space="preserve">  </w:t>
      </w:r>
      <w:r w:rsidR="009E7849" w:rsidRPr="003D757A">
        <w:rPr>
          <w:rFonts w:ascii="Arial" w:hAnsi="Arial" w:cs="Arial"/>
          <w:b/>
        </w:rPr>
        <w:t>En la clase sexta, los alumnos tenían ya un buen dominio de la lectura, de manera que al llegar a la clase quinta eran repartidos en dos secciones: una primera sección de matem</w:t>
      </w:r>
      <w:r w:rsidR="009E7849" w:rsidRPr="003D757A">
        <w:rPr>
          <w:rFonts w:ascii="Arial" w:hAnsi="Arial" w:cs="Arial"/>
          <w:b/>
        </w:rPr>
        <w:t>á</w:t>
      </w:r>
      <w:r w:rsidR="009E7849" w:rsidRPr="003D757A">
        <w:rPr>
          <w:rFonts w:ascii="Arial" w:hAnsi="Arial" w:cs="Arial"/>
          <w:b/>
        </w:rPr>
        <w:t>ticas, destinada a los alumnos que querían aprender un oficio, y una segunda de gramática para aquellos que querían proseguir estudios de letras. Los alumnos de ambas secciones seguían en común clases de escritura, en las que se hacía especialmente hincapié en la caligrafía.</w:t>
      </w:r>
      <w:r w:rsidRPr="003D757A">
        <w:rPr>
          <w:rFonts w:ascii="Arial" w:hAnsi="Arial" w:cs="Arial"/>
          <w:b/>
        </w:rPr>
        <w:t xml:space="preserve"> </w:t>
      </w:r>
      <w:r w:rsidR="009E7849" w:rsidRPr="003D757A">
        <w:rPr>
          <w:rFonts w:ascii="Arial" w:hAnsi="Arial" w:cs="Arial"/>
          <w:b/>
        </w:rPr>
        <w:t>​</w:t>
      </w:r>
    </w:p>
    <w:p w:rsidR="003D757A" w:rsidRDefault="003D757A" w:rsidP="003D757A">
      <w:pPr>
        <w:pStyle w:val="NormalWeb"/>
        <w:spacing w:before="0" w:beforeAutospacing="0" w:after="0" w:afterAutospacing="0"/>
        <w:rPr>
          <w:rFonts w:ascii="Arial" w:hAnsi="Arial" w:cs="Arial"/>
          <w:b/>
          <w:color w:val="FF0000"/>
        </w:rPr>
      </w:pPr>
      <w:r w:rsidRPr="003D757A">
        <w:rPr>
          <w:rFonts w:ascii="Arial" w:hAnsi="Arial" w:cs="Arial"/>
          <w:b/>
          <w:color w:val="FF0000"/>
        </w:rPr>
        <w:t>Queda la duda de por qué fueron suprimidas</w:t>
      </w:r>
    </w:p>
    <w:p w:rsidR="003D757A" w:rsidRDefault="003D757A" w:rsidP="003D757A">
      <w:pPr>
        <w:pStyle w:val="NormalWeb"/>
        <w:spacing w:before="0" w:beforeAutospacing="0" w:after="0" w:afterAutospacing="0"/>
        <w:rPr>
          <w:rFonts w:ascii="Arial" w:hAnsi="Arial" w:cs="Arial"/>
          <w:b/>
          <w:color w:val="FF0000"/>
        </w:rPr>
      </w:pPr>
      <w:r>
        <w:rPr>
          <w:rFonts w:ascii="Arial" w:hAnsi="Arial" w:cs="Arial"/>
          <w:b/>
          <w:color w:val="FF0000"/>
        </w:rPr>
        <w:t xml:space="preserve"> </w:t>
      </w:r>
      <w:r w:rsidRPr="003D757A">
        <w:rPr>
          <w:rFonts w:ascii="Arial" w:hAnsi="Arial" w:cs="Arial"/>
          <w:b/>
          <w:color w:val="FF0000"/>
        </w:rPr>
        <w:t xml:space="preserve"> todas sus escuela por el Papa Inocencio X</w:t>
      </w:r>
    </w:p>
    <w:p w:rsidR="003D757A" w:rsidRDefault="003D757A" w:rsidP="003D757A">
      <w:pPr>
        <w:pStyle w:val="NormalWeb"/>
        <w:jc w:val="both"/>
        <w:rPr>
          <w:rFonts w:ascii="Arial" w:hAnsi="Arial" w:cs="Arial"/>
          <w:b/>
        </w:rPr>
      </w:pPr>
      <w:r>
        <w:rPr>
          <w:rFonts w:ascii="Arial" w:hAnsi="Arial" w:cs="Arial"/>
          <w:b/>
        </w:rPr>
        <w:t xml:space="preserve">     </w:t>
      </w:r>
      <w:r w:rsidRPr="00FD1871">
        <w:rPr>
          <w:rFonts w:ascii="Arial" w:hAnsi="Arial" w:cs="Arial"/>
          <w:b/>
        </w:rPr>
        <w:t xml:space="preserve">La asociación y los compromisos </w:t>
      </w:r>
      <w:proofErr w:type="spellStart"/>
      <w:r w:rsidRPr="00FD1871">
        <w:rPr>
          <w:rFonts w:ascii="Arial" w:hAnsi="Arial" w:cs="Arial"/>
          <w:b/>
        </w:rPr>
        <w:t>votales</w:t>
      </w:r>
      <w:proofErr w:type="spellEnd"/>
      <w:r w:rsidRPr="00FD1871">
        <w:rPr>
          <w:rFonts w:ascii="Arial" w:hAnsi="Arial" w:cs="Arial"/>
          <w:b/>
        </w:rPr>
        <w:t xml:space="preserve"> fueron impuestos por Calasanz. Y además fueron aceptados por sus numerosos seguidores. Las dise</w:t>
      </w:r>
      <w:r>
        <w:rPr>
          <w:rFonts w:ascii="Arial" w:hAnsi="Arial" w:cs="Arial"/>
          <w:b/>
        </w:rPr>
        <w:t>n</w:t>
      </w:r>
      <w:r w:rsidRPr="00FD1871">
        <w:rPr>
          <w:rFonts w:ascii="Arial" w:hAnsi="Arial" w:cs="Arial"/>
          <w:b/>
        </w:rPr>
        <w:t>siones hay que entenderlas en clave italiana, donde el ser clérigo era condición de eficacia y de progreso y el ser simple laico, que no clérigo, impedía m</w:t>
      </w:r>
      <w:r>
        <w:rPr>
          <w:rFonts w:ascii="Arial" w:hAnsi="Arial" w:cs="Arial"/>
          <w:b/>
        </w:rPr>
        <w:t>ú</w:t>
      </w:r>
      <w:r w:rsidRPr="00FD1871">
        <w:rPr>
          <w:rFonts w:ascii="Arial" w:hAnsi="Arial" w:cs="Arial"/>
          <w:b/>
        </w:rPr>
        <w:t>ltiples recursos o posibilidades.</w:t>
      </w:r>
    </w:p>
    <w:p w:rsidR="003D757A" w:rsidRDefault="003D757A" w:rsidP="003D757A">
      <w:pPr>
        <w:pStyle w:val="NormalWeb"/>
        <w:jc w:val="both"/>
        <w:rPr>
          <w:rFonts w:ascii="Arial" w:hAnsi="Arial" w:cs="Arial"/>
          <w:b/>
        </w:rPr>
      </w:pPr>
      <w:r>
        <w:rPr>
          <w:rFonts w:ascii="Arial" w:hAnsi="Arial" w:cs="Arial"/>
          <w:b/>
        </w:rPr>
        <w:t xml:space="preserve">    </w:t>
      </w:r>
      <w:r w:rsidRPr="00FD1871">
        <w:rPr>
          <w:rFonts w:ascii="Arial" w:hAnsi="Arial" w:cs="Arial"/>
          <w:b/>
        </w:rPr>
        <w:t xml:space="preserve"> La disensión que se </w:t>
      </w:r>
      <w:proofErr w:type="spellStart"/>
      <w:r w:rsidRPr="00FD1871">
        <w:rPr>
          <w:rFonts w:ascii="Arial" w:hAnsi="Arial" w:cs="Arial"/>
          <w:b/>
        </w:rPr>
        <w:t>sucitó</w:t>
      </w:r>
      <w:proofErr w:type="spellEnd"/>
      <w:r w:rsidRPr="00FD1871">
        <w:rPr>
          <w:rFonts w:ascii="Arial" w:hAnsi="Arial" w:cs="Arial"/>
          <w:b/>
        </w:rPr>
        <w:t xml:space="preserve"> pronto fue la laicidad y la clericatura como realidad en el in</w:t>
      </w:r>
      <w:r w:rsidRPr="00FD1871">
        <w:rPr>
          <w:rFonts w:ascii="Arial" w:hAnsi="Arial" w:cs="Arial"/>
          <w:b/>
        </w:rPr>
        <w:t>s</w:t>
      </w:r>
      <w:r w:rsidRPr="00FD1871">
        <w:rPr>
          <w:rFonts w:ascii="Arial" w:hAnsi="Arial" w:cs="Arial"/>
          <w:b/>
        </w:rPr>
        <w:t xml:space="preserve">tituto </w:t>
      </w:r>
      <w:proofErr w:type="spellStart"/>
      <w:r w:rsidRPr="00FD1871">
        <w:rPr>
          <w:rFonts w:ascii="Arial" w:hAnsi="Arial" w:cs="Arial"/>
          <w:b/>
        </w:rPr>
        <w:t>calasancio</w:t>
      </w:r>
      <w:proofErr w:type="spellEnd"/>
      <w:r>
        <w:rPr>
          <w:rFonts w:ascii="Arial" w:hAnsi="Arial" w:cs="Arial"/>
          <w:b/>
        </w:rPr>
        <w:t xml:space="preserve">. Era lo mismo que </w:t>
      </w:r>
      <w:proofErr w:type="spellStart"/>
      <w:r>
        <w:rPr>
          <w:rFonts w:ascii="Arial" w:hAnsi="Arial" w:cs="Arial"/>
          <w:b/>
        </w:rPr>
        <w:t>decír</w:t>
      </w:r>
      <w:proofErr w:type="spellEnd"/>
      <w:r>
        <w:rPr>
          <w:rFonts w:ascii="Arial" w:hAnsi="Arial" w:cs="Arial"/>
          <w:b/>
        </w:rPr>
        <w:t xml:space="preserve"> qué había que enseñar si el </w:t>
      </w:r>
      <w:proofErr w:type="spellStart"/>
      <w:r>
        <w:rPr>
          <w:rFonts w:ascii="Arial" w:hAnsi="Arial" w:cs="Arial"/>
          <w:b/>
        </w:rPr>
        <w:t>latin</w:t>
      </w:r>
      <w:proofErr w:type="spellEnd"/>
      <w:r>
        <w:rPr>
          <w:rFonts w:ascii="Arial" w:hAnsi="Arial" w:cs="Arial"/>
          <w:b/>
        </w:rPr>
        <w:t xml:space="preserve"> </w:t>
      </w:r>
      <w:r w:rsidR="00385AB9">
        <w:rPr>
          <w:rFonts w:ascii="Arial" w:hAnsi="Arial" w:cs="Arial"/>
          <w:b/>
        </w:rPr>
        <w:t>para ganar pre</w:t>
      </w:r>
      <w:r w:rsidR="00385AB9">
        <w:rPr>
          <w:rFonts w:ascii="Arial" w:hAnsi="Arial" w:cs="Arial"/>
          <w:b/>
        </w:rPr>
        <w:t>s</w:t>
      </w:r>
      <w:r w:rsidR="00385AB9">
        <w:rPr>
          <w:rFonts w:ascii="Arial" w:hAnsi="Arial" w:cs="Arial"/>
          <w:b/>
        </w:rPr>
        <w:t xml:space="preserve">tigio o en forma práctica con </w:t>
      </w:r>
      <w:r>
        <w:rPr>
          <w:rFonts w:ascii="Arial" w:hAnsi="Arial" w:cs="Arial"/>
          <w:b/>
        </w:rPr>
        <w:t>los oficios para ganarse la vida</w:t>
      </w:r>
      <w:r w:rsidR="00385AB9">
        <w:rPr>
          <w:rFonts w:ascii="Arial" w:hAnsi="Arial" w:cs="Arial"/>
          <w:b/>
        </w:rPr>
        <w:t xml:space="preserve"> los alumnos</w:t>
      </w:r>
      <w:r>
        <w:rPr>
          <w:rFonts w:ascii="Arial" w:hAnsi="Arial" w:cs="Arial"/>
          <w:b/>
        </w:rPr>
        <w:t>. Y si los Profes</w:t>
      </w:r>
      <w:r>
        <w:rPr>
          <w:rFonts w:ascii="Arial" w:hAnsi="Arial" w:cs="Arial"/>
          <w:b/>
        </w:rPr>
        <w:t>o</w:t>
      </w:r>
      <w:r>
        <w:rPr>
          <w:rFonts w:ascii="Arial" w:hAnsi="Arial" w:cs="Arial"/>
          <w:b/>
        </w:rPr>
        <w:t>res debían ser cl</w:t>
      </w:r>
      <w:r w:rsidR="00171C99">
        <w:rPr>
          <w:rFonts w:ascii="Arial" w:hAnsi="Arial" w:cs="Arial"/>
          <w:b/>
        </w:rPr>
        <w:t>é</w:t>
      </w:r>
      <w:r>
        <w:rPr>
          <w:rFonts w:ascii="Arial" w:hAnsi="Arial" w:cs="Arial"/>
          <w:b/>
        </w:rPr>
        <w:t xml:space="preserve">rigos con posibilidades de promoción </w:t>
      </w:r>
      <w:r w:rsidR="00385AB9">
        <w:rPr>
          <w:rFonts w:ascii="Arial" w:hAnsi="Arial" w:cs="Arial"/>
          <w:b/>
        </w:rPr>
        <w:t xml:space="preserve">y beneficios </w:t>
      </w:r>
      <w:r>
        <w:rPr>
          <w:rFonts w:ascii="Arial" w:hAnsi="Arial" w:cs="Arial"/>
          <w:b/>
        </w:rPr>
        <w:t xml:space="preserve">o </w:t>
      </w:r>
      <w:r w:rsidR="00385AB9">
        <w:rPr>
          <w:rFonts w:ascii="Arial" w:hAnsi="Arial" w:cs="Arial"/>
          <w:b/>
        </w:rPr>
        <w:t xml:space="preserve">quedarse en </w:t>
      </w:r>
      <w:r>
        <w:rPr>
          <w:rFonts w:ascii="Arial" w:hAnsi="Arial" w:cs="Arial"/>
          <w:b/>
        </w:rPr>
        <w:t>si</w:t>
      </w:r>
      <w:r>
        <w:rPr>
          <w:rFonts w:ascii="Arial" w:hAnsi="Arial" w:cs="Arial"/>
          <w:b/>
        </w:rPr>
        <w:t>m</w:t>
      </w:r>
      <w:r>
        <w:rPr>
          <w:rFonts w:ascii="Arial" w:hAnsi="Arial" w:cs="Arial"/>
          <w:b/>
        </w:rPr>
        <w:t>ples maestros humildes dedicados por entero a la ate</w:t>
      </w:r>
      <w:r>
        <w:rPr>
          <w:rFonts w:ascii="Arial" w:hAnsi="Arial" w:cs="Arial"/>
          <w:b/>
        </w:rPr>
        <w:t>n</w:t>
      </w:r>
      <w:r>
        <w:rPr>
          <w:rFonts w:ascii="Arial" w:hAnsi="Arial" w:cs="Arial"/>
          <w:b/>
        </w:rPr>
        <w:t>ción a los niños</w:t>
      </w:r>
      <w:r w:rsidR="00171C99">
        <w:rPr>
          <w:rFonts w:ascii="Arial" w:hAnsi="Arial" w:cs="Arial"/>
          <w:b/>
        </w:rPr>
        <w:t xml:space="preserve"> pobres.</w:t>
      </w:r>
      <w:r>
        <w:rPr>
          <w:rFonts w:ascii="Arial" w:hAnsi="Arial" w:cs="Arial"/>
          <w:b/>
        </w:rPr>
        <w:t xml:space="preserve"> </w:t>
      </w:r>
    </w:p>
    <w:p w:rsidR="003D757A" w:rsidRDefault="003D757A" w:rsidP="003D757A">
      <w:pPr>
        <w:pStyle w:val="NormalWeb"/>
        <w:jc w:val="both"/>
        <w:rPr>
          <w:rFonts w:ascii="Arial" w:hAnsi="Arial" w:cs="Arial"/>
          <w:b/>
          <w:color w:val="FF0000"/>
        </w:rPr>
      </w:pPr>
      <w:r>
        <w:rPr>
          <w:rFonts w:ascii="Arial" w:hAnsi="Arial" w:cs="Arial"/>
          <w:b/>
        </w:rPr>
        <w:t xml:space="preserve">  </w:t>
      </w:r>
      <w:r w:rsidRPr="00FD1871">
        <w:rPr>
          <w:rFonts w:ascii="Arial" w:hAnsi="Arial" w:cs="Arial"/>
          <w:b/>
        </w:rPr>
        <w:t xml:space="preserve"> Y la consecuente dedicación a las clases de niños pobres, que defend</w:t>
      </w:r>
      <w:r>
        <w:rPr>
          <w:rFonts w:ascii="Arial" w:hAnsi="Arial" w:cs="Arial"/>
          <w:b/>
        </w:rPr>
        <w:t>í</w:t>
      </w:r>
      <w:r w:rsidRPr="00FD1871">
        <w:rPr>
          <w:rFonts w:ascii="Arial" w:hAnsi="Arial" w:cs="Arial"/>
          <w:b/>
        </w:rPr>
        <w:t>a el santo fund</w:t>
      </w:r>
      <w:r w:rsidRPr="00FD1871">
        <w:rPr>
          <w:rFonts w:ascii="Arial" w:hAnsi="Arial" w:cs="Arial"/>
          <w:b/>
        </w:rPr>
        <w:t>a</w:t>
      </w:r>
      <w:r w:rsidRPr="00FD1871">
        <w:rPr>
          <w:rFonts w:ascii="Arial" w:hAnsi="Arial" w:cs="Arial"/>
          <w:b/>
        </w:rPr>
        <w:t>dor, era el tema conflictivo para los adversarios internos</w:t>
      </w:r>
      <w:r>
        <w:rPr>
          <w:rFonts w:ascii="Arial" w:hAnsi="Arial" w:cs="Arial"/>
          <w:b/>
        </w:rPr>
        <w:t xml:space="preserve"> que aspiraban a la clericatura</w:t>
      </w:r>
      <w:r w:rsidR="00385AB9">
        <w:rPr>
          <w:rFonts w:ascii="Arial" w:hAnsi="Arial" w:cs="Arial"/>
          <w:b/>
        </w:rPr>
        <w:t xml:space="preserve"> y preferían centros para la clase rica de Roma</w:t>
      </w:r>
      <w:r>
        <w:rPr>
          <w:rFonts w:ascii="Arial" w:hAnsi="Arial" w:cs="Arial"/>
          <w:b/>
        </w:rPr>
        <w:t xml:space="preserve">. La Providencia determinaría el triunfo del </w:t>
      </w:r>
      <w:r w:rsidR="00385AB9">
        <w:rPr>
          <w:rFonts w:ascii="Arial" w:hAnsi="Arial" w:cs="Arial"/>
          <w:b/>
        </w:rPr>
        <w:t xml:space="preserve"> </w:t>
      </w:r>
      <w:r>
        <w:rPr>
          <w:rFonts w:ascii="Arial" w:hAnsi="Arial" w:cs="Arial"/>
          <w:b/>
        </w:rPr>
        <w:t xml:space="preserve"> carisma del fundador y el fracaso de los que se apoyaban en intereses hum</w:t>
      </w:r>
      <w:r>
        <w:rPr>
          <w:rFonts w:ascii="Arial" w:hAnsi="Arial" w:cs="Arial"/>
          <w:b/>
        </w:rPr>
        <w:t>a</w:t>
      </w:r>
      <w:r>
        <w:rPr>
          <w:rFonts w:ascii="Arial" w:hAnsi="Arial" w:cs="Arial"/>
          <w:b/>
        </w:rPr>
        <w:t>nos.</w:t>
      </w:r>
    </w:p>
    <w:p w:rsidR="003D757A" w:rsidRDefault="003D757A" w:rsidP="003D757A">
      <w:pPr>
        <w:pStyle w:val="NormalWeb"/>
        <w:jc w:val="center"/>
        <w:rPr>
          <w:rFonts w:ascii="Arial" w:hAnsi="Arial" w:cs="Arial"/>
          <w:b/>
        </w:rPr>
      </w:pPr>
      <w:r>
        <w:rPr>
          <w:b/>
          <w:noProof/>
        </w:rPr>
        <w:drawing>
          <wp:inline distT="0" distB="0" distL="0" distR="0">
            <wp:extent cx="2280068" cy="2914650"/>
            <wp:effectExtent l="19050" t="0" r="593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7088" t="16152" r="28626" b="12160"/>
                    <a:stretch>
                      <a:fillRect/>
                    </a:stretch>
                  </pic:blipFill>
                  <pic:spPr bwMode="auto">
                    <a:xfrm>
                      <a:off x="0" y="0"/>
                      <a:ext cx="2280619" cy="2915354"/>
                    </a:xfrm>
                    <a:prstGeom prst="rect">
                      <a:avLst/>
                    </a:prstGeom>
                    <a:noFill/>
                    <a:ln w="9525">
                      <a:noFill/>
                      <a:miter lim="800000"/>
                      <a:headEnd/>
                      <a:tailEnd/>
                    </a:ln>
                  </pic:spPr>
                </pic:pic>
              </a:graphicData>
            </a:graphic>
          </wp:inline>
        </w:drawing>
      </w:r>
    </w:p>
    <w:p w:rsidR="003D757A" w:rsidRPr="003D757A" w:rsidRDefault="003D757A" w:rsidP="003D757A">
      <w:pPr>
        <w:pStyle w:val="NormalWeb"/>
        <w:jc w:val="center"/>
        <w:rPr>
          <w:rFonts w:ascii="Arial" w:hAnsi="Arial" w:cs="Arial"/>
          <w:b/>
          <w:color w:val="0070C0"/>
        </w:rPr>
      </w:pPr>
      <w:r w:rsidRPr="003D757A">
        <w:rPr>
          <w:rFonts w:ascii="Arial" w:hAnsi="Arial" w:cs="Arial"/>
          <w:b/>
          <w:color w:val="0070C0"/>
        </w:rPr>
        <w:t>Cuadro de Goya 1814</w:t>
      </w:r>
    </w:p>
    <w:p w:rsidR="003D757A" w:rsidRPr="003D757A" w:rsidRDefault="003D757A" w:rsidP="003D757A">
      <w:pPr>
        <w:pStyle w:val="NormalWeb"/>
        <w:jc w:val="both"/>
        <w:rPr>
          <w:rFonts w:ascii="Arial" w:hAnsi="Arial" w:cs="Arial"/>
          <w:b/>
          <w:bCs/>
        </w:rPr>
      </w:pPr>
    </w:p>
    <w:sectPr w:rsidR="003D757A" w:rsidRPr="003D757A"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35F" w:rsidRDefault="00F0535F" w:rsidP="005661D3">
      <w:r>
        <w:separator/>
      </w:r>
    </w:p>
  </w:endnote>
  <w:endnote w:type="continuationSeparator" w:id="1">
    <w:p w:rsidR="00F0535F" w:rsidRDefault="00F0535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35F" w:rsidRDefault="00F0535F" w:rsidP="005661D3">
      <w:r>
        <w:separator/>
      </w:r>
    </w:p>
  </w:footnote>
  <w:footnote w:type="continuationSeparator" w:id="1">
    <w:p w:rsidR="00F0535F" w:rsidRDefault="00F0535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46A411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AEAB7E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25E7C85"/>
    <w:multiLevelType w:val="hybridMultilevel"/>
    <w:tmpl w:val="7430F8A4"/>
    <w:lvl w:ilvl="0" w:tplc="AC72143A">
      <w:start w:val="6"/>
      <w:numFmt w:val="decimal"/>
      <w:lvlText w:val="%1"/>
      <w:lvlJc w:val="left"/>
      <w:pPr>
        <w:tabs>
          <w:tab w:val="num" w:pos="540"/>
        </w:tabs>
        <w:ind w:left="540" w:hanging="390"/>
      </w:pPr>
      <w:rPr>
        <w:rFonts w:hint="default"/>
      </w:rPr>
    </w:lvl>
    <w:lvl w:ilvl="1" w:tplc="0C0A0019" w:tentative="1">
      <w:start w:val="1"/>
      <w:numFmt w:val="lowerLetter"/>
      <w:lvlText w:val="%2."/>
      <w:lvlJc w:val="left"/>
      <w:pPr>
        <w:tabs>
          <w:tab w:val="num" w:pos="1230"/>
        </w:tabs>
        <w:ind w:left="1230" w:hanging="360"/>
      </w:pPr>
    </w:lvl>
    <w:lvl w:ilvl="2" w:tplc="0C0A001B" w:tentative="1">
      <w:start w:val="1"/>
      <w:numFmt w:val="lowerRoman"/>
      <w:lvlText w:val="%3."/>
      <w:lvlJc w:val="right"/>
      <w:pPr>
        <w:tabs>
          <w:tab w:val="num" w:pos="1950"/>
        </w:tabs>
        <w:ind w:left="1950" w:hanging="180"/>
      </w:pPr>
    </w:lvl>
    <w:lvl w:ilvl="3" w:tplc="0C0A000F" w:tentative="1">
      <w:start w:val="1"/>
      <w:numFmt w:val="decimal"/>
      <w:lvlText w:val="%4."/>
      <w:lvlJc w:val="left"/>
      <w:pPr>
        <w:tabs>
          <w:tab w:val="num" w:pos="2670"/>
        </w:tabs>
        <w:ind w:left="2670" w:hanging="360"/>
      </w:pPr>
    </w:lvl>
    <w:lvl w:ilvl="4" w:tplc="0C0A0019" w:tentative="1">
      <w:start w:val="1"/>
      <w:numFmt w:val="lowerLetter"/>
      <w:lvlText w:val="%5."/>
      <w:lvlJc w:val="left"/>
      <w:pPr>
        <w:tabs>
          <w:tab w:val="num" w:pos="3390"/>
        </w:tabs>
        <w:ind w:left="3390" w:hanging="360"/>
      </w:pPr>
    </w:lvl>
    <w:lvl w:ilvl="5" w:tplc="0C0A001B" w:tentative="1">
      <w:start w:val="1"/>
      <w:numFmt w:val="lowerRoman"/>
      <w:lvlText w:val="%6."/>
      <w:lvlJc w:val="right"/>
      <w:pPr>
        <w:tabs>
          <w:tab w:val="num" w:pos="4110"/>
        </w:tabs>
        <w:ind w:left="4110" w:hanging="180"/>
      </w:pPr>
    </w:lvl>
    <w:lvl w:ilvl="6" w:tplc="0C0A000F" w:tentative="1">
      <w:start w:val="1"/>
      <w:numFmt w:val="decimal"/>
      <w:lvlText w:val="%7."/>
      <w:lvlJc w:val="left"/>
      <w:pPr>
        <w:tabs>
          <w:tab w:val="num" w:pos="4830"/>
        </w:tabs>
        <w:ind w:left="4830" w:hanging="360"/>
      </w:pPr>
    </w:lvl>
    <w:lvl w:ilvl="7" w:tplc="0C0A0019" w:tentative="1">
      <w:start w:val="1"/>
      <w:numFmt w:val="lowerLetter"/>
      <w:lvlText w:val="%8."/>
      <w:lvlJc w:val="left"/>
      <w:pPr>
        <w:tabs>
          <w:tab w:val="num" w:pos="5550"/>
        </w:tabs>
        <w:ind w:left="5550" w:hanging="360"/>
      </w:pPr>
    </w:lvl>
    <w:lvl w:ilvl="8" w:tplc="0C0A001B" w:tentative="1">
      <w:start w:val="1"/>
      <w:numFmt w:val="lowerRoman"/>
      <w:lvlText w:val="%9."/>
      <w:lvlJc w:val="right"/>
      <w:pPr>
        <w:tabs>
          <w:tab w:val="num" w:pos="6270"/>
        </w:tabs>
        <w:ind w:left="6270" w:hanging="180"/>
      </w:pPr>
    </w:lvl>
  </w:abstractNum>
  <w:abstractNum w:abstractNumId="3">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7"/>
  </w:num>
  <w:num w:numId="4">
    <w:abstractNumId w:val="5"/>
  </w:num>
  <w:num w:numId="5">
    <w:abstractNumId w:val="4"/>
  </w:num>
  <w:num w:numId="6">
    <w:abstractNumId w:val="8"/>
  </w:num>
  <w:num w:numId="7">
    <w:abstractNumId w:val="10"/>
  </w:num>
  <w:num w:numId="8">
    <w:abstractNumId w:val="11"/>
  </w:num>
  <w:num w:numId="9">
    <w:abstractNumId w:val="3"/>
  </w:num>
  <w:num w:numId="10">
    <w:abstractNumId w:val="6"/>
  </w:num>
  <w:num w:numId="11">
    <w:abstractNumId w:val="9"/>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44E2"/>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1C99"/>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85AB9"/>
    <w:rsid w:val="00397FDC"/>
    <w:rsid w:val="003A14EE"/>
    <w:rsid w:val="003B1330"/>
    <w:rsid w:val="003B1580"/>
    <w:rsid w:val="003B48BF"/>
    <w:rsid w:val="003D6355"/>
    <w:rsid w:val="003D757A"/>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8410B"/>
    <w:rsid w:val="00891547"/>
    <w:rsid w:val="008B3D28"/>
    <w:rsid w:val="008B6719"/>
    <w:rsid w:val="008B7BD4"/>
    <w:rsid w:val="008C0873"/>
    <w:rsid w:val="008C2C96"/>
    <w:rsid w:val="008D3A88"/>
    <w:rsid w:val="008E1A4B"/>
    <w:rsid w:val="008E2AC9"/>
    <w:rsid w:val="008F38EC"/>
    <w:rsid w:val="008F44B4"/>
    <w:rsid w:val="009011A3"/>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849"/>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0213"/>
    <w:rsid w:val="00F42AD6"/>
    <w:rsid w:val="00F45D29"/>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1871"/>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paragraph" w:styleId="Listaconvietas">
    <w:name w:val="List Bullet"/>
    <w:basedOn w:val="Normal"/>
    <w:rsid w:val="000244E2"/>
    <w:pPr>
      <w:widowControl/>
      <w:numPr>
        <w:numId w:val="12"/>
      </w:numPr>
      <w:autoSpaceDE/>
      <w:autoSpaceDN/>
      <w:adjustRightInd/>
    </w:pPr>
    <w:rPr>
      <w:rFonts w:ascii="Times New Roman" w:hAnsi="Times New Roman" w:cs="Times New Roman"/>
    </w:rPr>
  </w:style>
  <w:style w:type="paragraph" w:styleId="Textoindependiente">
    <w:name w:val="Body Text"/>
    <w:basedOn w:val="Normal"/>
    <w:link w:val="TextoindependienteCar"/>
    <w:rsid w:val="000244E2"/>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rsid w:val="000244E2"/>
    <w:rPr>
      <w:rFonts w:ascii="Helvetica" w:eastAsia="Times New Roman" w:hAnsi="Helvetica" w:cs="Times New Roman"/>
      <w:i/>
      <w:snapToGrid w:val="0"/>
      <w:spacing w:val="-2"/>
      <w:sz w:val="18"/>
      <w:szCs w:val="20"/>
      <w:lang w:val="es-ES_tradnl" w:eastAsia="es-ES"/>
    </w:rPr>
  </w:style>
  <w:style w:type="paragraph" w:styleId="Listaconvietas2">
    <w:name w:val="List Bullet 2"/>
    <w:basedOn w:val="Normal"/>
    <w:rsid w:val="000244E2"/>
    <w:pPr>
      <w:widowControl/>
      <w:numPr>
        <w:numId w:val="13"/>
      </w:numPr>
      <w:autoSpaceDE/>
      <w:autoSpaceDN/>
      <w:adjustRightInd/>
    </w:pPr>
    <w:rPr>
      <w:rFonts w:ascii="Times New Roman" w:hAnsi="Times New Roman" w:cs="Times New Roman"/>
    </w:rPr>
  </w:style>
  <w:style w:type="paragraph" w:styleId="Lista2">
    <w:name w:val="List 2"/>
    <w:basedOn w:val="Normal"/>
    <w:rsid w:val="000244E2"/>
    <w:pPr>
      <w:widowControl/>
      <w:autoSpaceDE/>
      <w:autoSpaceDN/>
      <w:adjustRightInd/>
      <w:ind w:left="566" w:hanging="283"/>
    </w:pPr>
    <w:rPr>
      <w:rFonts w:ascii="Times New Roman" w:hAnsi="Times New Roman" w:cs="Times New Roman"/>
    </w:rPr>
  </w:style>
  <w:style w:type="paragraph" w:styleId="Textoindependienteprimerasangra">
    <w:name w:val="Body Text First Indent"/>
    <w:basedOn w:val="Textoindependiente"/>
    <w:link w:val="TextoindependienteprimerasangraCar"/>
    <w:rsid w:val="000244E2"/>
    <w:pPr>
      <w:widowControl/>
      <w:tabs>
        <w:tab w:val="clear" w:pos="-720"/>
      </w:tabs>
      <w:spacing w:after="120"/>
      <w:ind w:firstLine="210"/>
      <w:jc w:val="left"/>
    </w:pPr>
    <w:rPr>
      <w:rFonts w:ascii="Times New Roman" w:hAnsi="Times New Roman"/>
      <w:i w:val="0"/>
      <w:snapToGrid/>
      <w:spacing w:val="0"/>
      <w:sz w:val="24"/>
      <w:szCs w:val="24"/>
      <w:lang w:val="es-ES"/>
    </w:rPr>
  </w:style>
  <w:style w:type="character" w:customStyle="1" w:styleId="TextoindependienteprimerasangraCar">
    <w:name w:val="Texto independiente primera sangría Car"/>
    <w:basedOn w:val="TextoindependienteCar"/>
    <w:link w:val="Textoindependienteprimerasangra"/>
    <w:rsid w:val="000244E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es.wikipedia.org/wiki/Pedagog%C3%ADa" TargetMode="External"/><Relationship Id="rId4" Type="http://schemas.openxmlformats.org/officeDocument/2006/relationships/settings" Target="settings.xml"/><Relationship Id="rId9" Type="http://schemas.openxmlformats.org/officeDocument/2006/relationships/hyperlink" Target="https://es.wikipedia.org/wiki/Iglesia_de_San_Pantale%C3%B3n_(Ro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1708</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2019-07-28T05:50:00Z</dcterms:created>
  <dcterms:modified xsi:type="dcterms:W3CDTF">2019-07-28T05:50:00Z</dcterms:modified>
</cp:coreProperties>
</file>