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C2E" w:rsidRPr="00247A4B" w:rsidRDefault="00B92111">
      <w:pPr>
        <w:jc w:val="center"/>
        <w:rPr>
          <w:rFonts w:ascii="Calibri" w:eastAsia="Calibri" w:hAnsi="Calibri" w:cs="Calibri"/>
          <w:b/>
        </w:rPr>
      </w:pPr>
      <w:r w:rsidRPr="00247A4B">
        <w:rPr>
          <w:rFonts w:ascii="Arial" w:eastAsia="Arial" w:hAnsi="Arial" w:cs="Arial"/>
          <w:b/>
          <w:color w:val="FF0000"/>
          <w:sz w:val="36"/>
        </w:rPr>
        <w:t xml:space="preserve">Roberto Francisco </w:t>
      </w:r>
      <w:proofErr w:type="spellStart"/>
      <w:r w:rsidRPr="00247A4B">
        <w:rPr>
          <w:rFonts w:ascii="Arial" w:eastAsia="Arial" w:hAnsi="Arial" w:cs="Arial"/>
          <w:b/>
          <w:color w:val="FF0000"/>
          <w:sz w:val="36"/>
        </w:rPr>
        <w:t>Belarmino</w:t>
      </w:r>
      <w:proofErr w:type="spellEnd"/>
      <w:r w:rsidR="00A63B9B">
        <w:rPr>
          <w:rFonts w:ascii="Arial" w:eastAsia="Arial" w:hAnsi="Arial" w:cs="Arial"/>
          <w:b/>
          <w:color w:val="FF0000"/>
          <w:sz w:val="36"/>
        </w:rPr>
        <w:t xml:space="preserve"> *  </w:t>
      </w:r>
      <w:r w:rsidR="00247A4B" w:rsidRPr="00247A4B">
        <w:rPr>
          <w:rFonts w:ascii="Arial" w:eastAsia="Arial" w:hAnsi="Arial" w:cs="Arial"/>
          <w:b/>
          <w:color w:val="FF0000"/>
          <w:sz w:val="36"/>
        </w:rPr>
        <w:t>1542-1621</w:t>
      </w:r>
    </w:p>
    <w:p w:rsidR="00C61C2E" w:rsidRDefault="00247A4B">
      <w:pPr>
        <w:spacing w:line="240" w:lineRule="auto"/>
        <w:jc w:val="center"/>
        <w:rPr>
          <w:rFonts w:ascii="Calibri" w:eastAsia="Calibri" w:hAnsi="Calibri" w:cs="Calibri"/>
        </w:rPr>
      </w:pPr>
      <w:r>
        <w:object w:dxaOrig="4020" w:dyaOrig="5040">
          <v:rect id="rectole0000000000" o:spid="_x0000_i1025" style="width:151.5pt;height:188.25pt" o:ole="" o:preferrelative="t" stroked="f">
            <v:imagedata r:id="rId5" o:title=""/>
          </v:rect>
          <o:OLEObject Type="Embed" ProgID="StaticMetafile" ShapeID="rectole0000000000" DrawAspect="Content" ObjectID="_1625748666" r:id="rId6"/>
        </w:object>
      </w:r>
    </w:p>
    <w:p w:rsidR="00C61C2E" w:rsidRPr="00CD0F16" w:rsidRDefault="00CD0F16" w:rsidP="00247A4B">
      <w:pPr>
        <w:spacing w:after="0"/>
        <w:ind w:left="-993" w:right="-852" w:firstLine="142"/>
        <w:jc w:val="both"/>
        <w:rPr>
          <w:rFonts w:ascii="Arial" w:eastAsia="Calibri" w:hAnsi="Arial" w:cs="Arial"/>
          <w:b/>
          <w:color w:val="FF0000"/>
          <w:sz w:val="24"/>
          <w:szCs w:val="24"/>
        </w:rPr>
      </w:pPr>
      <w:r w:rsidRPr="00CD0F16">
        <w:rPr>
          <w:rFonts w:ascii="Arial" w:eastAsia="Calibri" w:hAnsi="Arial" w:cs="Arial"/>
          <w:b/>
          <w:color w:val="FF0000"/>
          <w:sz w:val="24"/>
          <w:szCs w:val="24"/>
        </w:rPr>
        <w:t xml:space="preserve"> El catequista debe a</w:t>
      </w:r>
      <w:r>
        <w:rPr>
          <w:rFonts w:ascii="Arial" w:eastAsia="Calibri" w:hAnsi="Arial" w:cs="Arial"/>
          <w:b/>
          <w:color w:val="FF0000"/>
          <w:sz w:val="24"/>
          <w:szCs w:val="24"/>
        </w:rPr>
        <w:t>p</w:t>
      </w:r>
      <w:r w:rsidRPr="00CD0F16">
        <w:rPr>
          <w:rFonts w:ascii="Arial" w:eastAsia="Calibri" w:hAnsi="Arial" w:cs="Arial"/>
          <w:b/>
          <w:color w:val="FF0000"/>
          <w:sz w:val="24"/>
          <w:szCs w:val="24"/>
        </w:rPr>
        <w:t xml:space="preserve">render de Roberto </w:t>
      </w:r>
      <w:proofErr w:type="spellStart"/>
      <w:r w:rsidRPr="00CD0F16">
        <w:rPr>
          <w:rFonts w:ascii="Arial" w:eastAsia="Calibri" w:hAnsi="Arial" w:cs="Arial"/>
          <w:b/>
          <w:color w:val="FF0000"/>
          <w:sz w:val="24"/>
          <w:szCs w:val="24"/>
        </w:rPr>
        <w:t>Belarmino</w:t>
      </w:r>
      <w:proofErr w:type="spellEnd"/>
      <w:r>
        <w:rPr>
          <w:rFonts w:ascii="Arial" w:eastAsia="Calibri" w:hAnsi="Arial" w:cs="Arial"/>
          <w:b/>
          <w:color w:val="FF0000"/>
          <w:sz w:val="24"/>
          <w:szCs w:val="24"/>
        </w:rPr>
        <w:t xml:space="preserve"> </w:t>
      </w:r>
      <w:r w:rsidRPr="00CD0F16">
        <w:rPr>
          <w:rFonts w:ascii="Arial" w:eastAsia="Calibri" w:hAnsi="Arial" w:cs="Arial"/>
          <w:b/>
          <w:color w:val="FF0000"/>
          <w:sz w:val="24"/>
          <w:szCs w:val="24"/>
        </w:rPr>
        <w:t>el amor que tenia a la verdad y el esmero que pon</w:t>
      </w:r>
      <w:r>
        <w:rPr>
          <w:rFonts w:ascii="Arial" w:eastAsia="Calibri" w:hAnsi="Arial" w:cs="Arial"/>
          <w:b/>
          <w:color w:val="FF0000"/>
          <w:sz w:val="24"/>
          <w:szCs w:val="24"/>
        </w:rPr>
        <w:t>í</w:t>
      </w:r>
      <w:r w:rsidRPr="00CD0F16">
        <w:rPr>
          <w:rFonts w:ascii="Arial" w:eastAsia="Calibri" w:hAnsi="Arial" w:cs="Arial"/>
          <w:b/>
          <w:color w:val="FF0000"/>
          <w:sz w:val="24"/>
          <w:szCs w:val="24"/>
        </w:rPr>
        <w:t>a en buscar y perseguir el error. Por eso siempre luch</w:t>
      </w:r>
      <w:r>
        <w:rPr>
          <w:rFonts w:ascii="Arial" w:eastAsia="Calibri" w:hAnsi="Arial" w:cs="Arial"/>
          <w:b/>
          <w:color w:val="FF0000"/>
          <w:sz w:val="24"/>
          <w:szCs w:val="24"/>
        </w:rPr>
        <w:t>ó</w:t>
      </w:r>
      <w:r w:rsidRPr="00CD0F16">
        <w:rPr>
          <w:rFonts w:ascii="Arial" w:eastAsia="Calibri" w:hAnsi="Arial" w:cs="Arial"/>
          <w:b/>
          <w:color w:val="FF0000"/>
          <w:sz w:val="24"/>
          <w:szCs w:val="24"/>
        </w:rPr>
        <w:t xml:space="preserve"> contra los </w:t>
      </w:r>
      <w:r>
        <w:rPr>
          <w:rFonts w:ascii="Arial" w:eastAsia="Calibri" w:hAnsi="Arial" w:cs="Arial"/>
          <w:b/>
          <w:color w:val="FF0000"/>
          <w:sz w:val="24"/>
          <w:szCs w:val="24"/>
        </w:rPr>
        <w:t>h</w:t>
      </w:r>
      <w:r w:rsidRPr="00CD0F16">
        <w:rPr>
          <w:rFonts w:ascii="Arial" w:eastAsia="Calibri" w:hAnsi="Arial" w:cs="Arial"/>
          <w:b/>
          <w:color w:val="FF0000"/>
          <w:sz w:val="24"/>
          <w:szCs w:val="24"/>
        </w:rPr>
        <w:t xml:space="preserve">erejes. </w:t>
      </w:r>
      <w:r w:rsidR="00A63B9B">
        <w:rPr>
          <w:rFonts w:ascii="Arial" w:eastAsia="Calibri" w:hAnsi="Arial" w:cs="Arial"/>
          <w:b/>
          <w:color w:val="FF0000"/>
          <w:sz w:val="24"/>
          <w:szCs w:val="24"/>
        </w:rPr>
        <w:t>E</w:t>
      </w:r>
      <w:r w:rsidRPr="00CD0F16">
        <w:rPr>
          <w:rFonts w:ascii="Arial" w:eastAsia="Calibri" w:hAnsi="Arial" w:cs="Arial"/>
          <w:b/>
          <w:color w:val="FF0000"/>
          <w:sz w:val="24"/>
          <w:szCs w:val="24"/>
        </w:rPr>
        <w:t>l catequista</w:t>
      </w:r>
      <w:r>
        <w:rPr>
          <w:rFonts w:ascii="Arial" w:eastAsia="Calibri" w:hAnsi="Arial" w:cs="Arial"/>
          <w:b/>
          <w:color w:val="FF0000"/>
          <w:sz w:val="24"/>
          <w:szCs w:val="24"/>
        </w:rPr>
        <w:t xml:space="preserve"> d</w:t>
      </w:r>
      <w:r w:rsidRPr="00CD0F16">
        <w:rPr>
          <w:rFonts w:ascii="Arial" w:eastAsia="Calibri" w:hAnsi="Arial" w:cs="Arial"/>
          <w:b/>
          <w:color w:val="FF0000"/>
          <w:sz w:val="24"/>
          <w:szCs w:val="24"/>
        </w:rPr>
        <w:t>ebe luchar contra los errores y las falsas doctrinas. Sólo  conseguirá</w:t>
      </w:r>
      <w:r>
        <w:rPr>
          <w:rFonts w:ascii="Arial" w:eastAsia="Calibri" w:hAnsi="Arial" w:cs="Arial"/>
          <w:b/>
          <w:color w:val="FF0000"/>
          <w:sz w:val="24"/>
          <w:szCs w:val="24"/>
        </w:rPr>
        <w:t xml:space="preserve"> frutos</w:t>
      </w:r>
      <w:r w:rsidRPr="00CD0F16">
        <w:rPr>
          <w:rFonts w:ascii="Arial" w:eastAsia="Calibri" w:hAnsi="Arial" w:cs="Arial"/>
          <w:b/>
          <w:color w:val="FF0000"/>
          <w:sz w:val="24"/>
          <w:szCs w:val="24"/>
        </w:rPr>
        <w:t xml:space="preserve"> de forma adecuada si se hace culto y si tiene interés en no apartarse de las</w:t>
      </w:r>
      <w:r>
        <w:rPr>
          <w:rFonts w:ascii="Arial" w:eastAsia="Calibri" w:hAnsi="Arial" w:cs="Arial"/>
          <w:b/>
          <w:color w:val="FF0000"/>
          <w:sz w:val="24"/>
          <w:szCs w:val="24"/>
        </w:rPr>
        <w:t xml:space="preserve"> </w:t>
      </w:r>
      <w:r w:rsidRPr="00CD0F16">
        <w:rPr>
          <w:rFonts w:ascii="Arial" w:eastAsia="Calibri" w:hAnsi="Arial" w:cs="Arial"/>
          <w:b/>
          <w:color w:val="FF0000"/>
          <w:sz w:val="24"/>
          <w:szCs w:val="24"/>
        </w:rPr>
        <w:t>enseñanzas de la Iglesia</w:t>
      </w:r>
      <w:r>
        <w:rPr>
          <w:rFonts w:ascii="Arial" w:eastAsia="Calibri" w:hAnsi="Arial" w:cs="Arial"/>
          <w:b/>
          <w:color w:val="FF0000"/>
          <w:sz w:val="24"/>
          <w:szCs w:val="24"/>
        </w:rPr>
        <w:t>.</w:t>
      </w:r>
      <w:r w:rsidRPr="00CD0F16">
        <w:rPr>
          <w:rFonts w:ascii="Arial" w:eastAsia="Calibri" w:hAnsi="Arial" w:cs="Arial"/>
          <w:b/>
          <w:color w:val="FF0000"/>
          <w:sz w:val="24"/>
          <w:szCs w:val="24"/>
        </w:rPr>
        <w:t xml:space="preserve"> </w:t>
      </w:r>
    </w:p>
    <w:p w:rsidR="00CD0F16" w:rsidRPr="00247A4B" w:rsidRDefault="00CD0F16" w:rsidP="00247A4B">
      <w:pPr>
        <w:spacing w:after="0"/>
        <w:ind w:left="-993" w:right="-852" w:firstLine="142"/>
        <w:jc w:val="both"/>
        <w:rPr>
          <w:rFonts w:ascii="Arial" w:eastAsia="Calibri" w:hAnsi="Arial" w:cs="Arial"/>
          <w:b/>
          <w:sz w:val="24"/>
          <w:szCs w:val="24"/>
        </w:rPr>
      </w:pPr>
    </w:p>
    <w:p w:rsid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Montepulciano</w:t>
      </w:r>
      <w:proofErr w:type="spellEnd"/>
      <w:r w:rsidRPr="00247A4B">
        <w:rPr>
          <w:rFonts w:ascii="Arial" w:eastAsia="Calibri" w:hAnsi="Arial" w:cs="Arial"/>
          <w:b/>
          <w:sz w:val="24"/>
          <w:szCs w:val="24"/>
        </w:rPr>
        <w:t>, 4 de octubre de 1542 - Roma, 17 de septiembre de 1621)</w:t>
      </w:r>
      <w:r w:rsidR="00247A4B">
        <w:rPr>
          <w:rFonts w:ascii="Arial" w:eastAsia="Calibri" w:hAnsi="Arial" w:cs="Arial"/>
          <w:b/>
          <w:sz w:val="24"/>
          <w:szCs w:val="24"/>
        </w:rPr>
        <w:t>. F</w:t>
      </w:r>
      <w:r w:rsidRPr="00247A4B">
        <w:rPr>
          <w:rFonts w:ascii="Arial" w:eastAsia="Calibri" w:hAnsi="Arial" w:cs="Arial"/>
          <w:b/>
          <w:sz w:val="24"/>
          <w:szCs w:val="24"/>
        </w:rPr>
        <w:t>ue un miembro de la Compañía de Jesús (1560), sacerdote (1570), cardenal de la Iglesia católica (1599), arzobispo (1602), e inquisidor en la época de la contrarreforma</w:t>
      </w:r>
      <w:r w:rsidR="00247A4B">
        <w:rPr>
          <w:rFonts w:ascii="Arial" w:eastAsia="Calibri" w:hAnsi="Arial" w:cs="Arial"/>
          <w:b/>
          <w:sz w:val="24"/>
          <w:szCs w:val="24"/>
        </w:rPr>
        <w:t>. D</w:t>
      </w:r>
      <w:r w:rsidRPr="00247A4B">
        <w:rPr>
          <w:rFonts w:ascii="Arial" w:eastAsia="Calibri" w:hAnsi="Arial" w:cs="Arial"/>
          <w:b/>
          <w:sz w:val="24"/>
          <w:szCs w:val="24"/>
        </w:rPr>
        <w:t>efendió la fe y la doctrina católica durante y después de la Reforma protestante, por lo que fue llamado el "martillo de los herejes".</w:t>
      </w:r>
    </w:p>
    <w:p w:rsidR="00247A4B" w:rsidRDefault="00247A4B"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 Fue el encargado de dirigir los procesos inquisitoriales contra Giordano Bruno y Galileo Galilei, entre muchos otros. Ocupó cargos delicados en la curia romana, en calidad de consultor o prefecto de varios </w:t>
      </w:r>
      <w:proofErr w:type="spellStart"/>
      <w:r w:rsidRPr="00247A4B">
        <w:rPr>
          <w:rFonts w:ascii="Arial" w:eastAsia="Calibri" w:hAnsi="Arial" w:cs="Arial"/>
          <w:b/>
          <w:sz w:val="24"/>
          <w:szCs w:val="24"/>
        </w:rPr>
        <w:t>dicasterios</w:t>
      </w:r>
      <w:proofErr w:type="spellEnd"/>
      <w:r w:rsidR="00247A4B">
        <w:rPr>
          <w:rFonts w:ascii="Arial" w:eastAsia="Calibri" w:hAnsi="Arial" w:cs="Arial"/>
          <w:b/>
          <w:sz w:val="24"/>
          <w:szCs w:val="24"/>
        </w:rPr>
        <w:t>,</w:t>
      </w:r>
      <w:r w:rsidRPr="00247A4B">
        <w:rPr>
          <w:rFonts w:ascii="Arial" w:eastAsia="Calibri" w:hAnsi="Arial" w:cs="Arial"/>
          <w:b/>
          <w:sz w:val="24"/>
          <w:szCs w:val="24"/>
        </w:rPr>
        <w:t xml:space="preserve"> como teólogo y controversista. Pío XI lo beatificó en 1923 y lo canonizó en 1930. El 17 de septiembre de 1931 fue declarado doctor de la Iglesia. </w:t>
      </w:r>
    </w:p>
    <w:p w:rsidR="00247A4B" w:rsidRPr="00247A4B" w:rsidRDefault="00247A4B" w:rsidP="00247A4B">
      <w:pPr>
        <w:spacing w:after="0"/>
        <w:ind w:left="-993" w:right="-852" w:firstLine="142"/>
        <w:jc w:val="both"/>
        <w:rPr>
          <w:rFonts w:ascii="Arial" w:eastAsia="Calibri" w:hAnsi="Arial" w:cs="Arial"/>
          <w:b/>
          <w:color w:val="FF0000"/>
          <w:sz w:val="24"/>
          <w:szCs w:val="24"/>
        </w:rPr>
      </w:pPr>
    </w:p>
    <w:p w:rsidR="00247A4B" w:rsidRPr="00247A4B" w:rsidRDefault="00247A4B" w:rsidP="00247A4B">
      <w:pPr>
        <w:spacing w:after="0"/>
        <w:ind w:left="-993" w:right="-852" w:firstLine="142"/>
        <w:jc w:val="both"/>
        <w:rPr>
          <w:rFonts w:ascii="Arial" w:eastAsia="Calibri" w:hAnsi="Arial" w:cs="Arial"/>
          <w:b/>
          <w:color w:val="FF0000"/>
          <w:sz w:val="24"/>
          <w:szCs w:val="24"/>
        </w:rPr>
      </w:pPr>
      <w:r w:rsidRPr="00247A4B">
        <w:rPr>
          <w:rFonts w:ascii="Arial" w:eastAsia="Calibri" w:hAnsi="Arial" w:cs="Arial"/>
          <w:b/>
          <w:color w:val="FF0000"/>
          <w:sz w:val="24"/>
          <w:szCs w:val="24"/>
        </w:rPr>
        <w:t xml:space="preserve"> Biografía</w:t>
      </w:r>
    </w:p>
    <w:p w:rsidR="00247A4B" w:rsidRPr="00247A4B" w:rsidRDefault="00247A4B" w:rsidP="00247A4B">
      <w:pPr>
        <w:spacing w:after="0"/>
        <w:ind w:left="-993" w:right="-852" w:firstLine="142"/>
        <w:jc w:val="both"/>
        <w:rPr>
          <w:rFonts w:ascii="Arial" w:eastAsia="Calibri" w:hAnsi="Arial" w:cs="Arial"/>
          <w:b/>
          <w:color w:val="FF0000"/>
          <w:sz w:val="24"/>
          <w:szCs w:val="24"/>
        </w:rPr>
      </w:pPr>
    </w:p>
    <w:p w:rsidR="00C61C2E"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Nació en la villa de </w:t>
      </w:r>
      <w:proofErr w:type="spellStart"/>
      <w:r w:rsidRPr="00247A4B">
        <w:rPr>
          <w:rFonts w:ascii="Arial" w:eastAsia="Calibri" w:hAnsi="Arial" w:cs="Arial"/>
          <w:b/>
          <w:sz w:val="24"/>
          <w:szCs w:val="24"/>
        </w:rPr>
        <w:t>Montepulciano</w:t>
      </w:r>
      <w:proofErr w:type="spellEnd"/>
      <w:r w:rsidRPr="00247A4B">
        <w:rPr>
          <w:rFonts w:ascii="Arial" w:eastAsia="Calibri" w:hAnsi="Arial" w:cs="Arial"/>
          <w:b/>
          <w:sz w:val="24"/>
          <w:szCs w:val="24"/>
        </w:rPr>
        <w:t>, comuna de la región de la Toscana, en el centro de Italia. Era sobrino del papa Marcelo II, hermano de su madre. Desde niño se destacó por su gran inteligencia. Se propuso seguir la vida religiosa, pero</w:t>
      </w:r>
      <w:r w:rsidR="00247A4B">
        <w:rPr>
          <w:rFonts w:ascii="Arial" w:eastAsia="Calibri" w:hAnsi="Arial" w:cs="Arial"/>
          <w:b/>
          <w:sz w:val="24"/>
          <w:szCs w:val="24"/>
        </w:rPr>
        <w:t>,</w:t>
      </w:r>
      <w:r w:rsidRPr="00247A4B">
        <w:rPr>
          <w:rFonts w:ascii="Arial" w:eastAsia="Calibri" w:hAnsi="Arial" w:cs="Arial"/>
          <w:b/>
          <w:sz w:val="24"/>
          <w:szCs w:val="24"/>
        </w:rPr>
        <w:t xml:space="preserve"> recordando las enseñanzas de su piadosa madre que le había enseñado cuán efímeros son los honores del mundo, quiso optar por una comunidad donde no pudiera ser nombrado obispo ni cardenal. A pesar de la oposición de su padre, el 21 de septiembre de 1560 fue admitido en la Compañía de Jesús en Roma. El 25 de marzo de 1570 fue ordenado sacerdote por el obispo de Gante (Bélgica). </w:t>
      </w:r>
    </w:p>
    <w:p w:rsidR="00247A4B" w:rsidRPr="00247A4B" w:rsidRDefault="00247A4B" w:rsidP="00247A4B">
      <w:pPr>
        <w:spacing w:after="0"/>
        <w:ind w:left="-993" w:right="-852" w:firstLine="142"/>
        <w:jc w:val="both"/>
        <w:rPr>
          <w:rFonts w:ascii="Arial" w:eastAsia="Calibri" w:hAnsi="Arial" w:cs="Arial"/>
          <w:b/>
          <w:sz w:val="24"/>
          <w:szCs w:val="24"/>
        </w:rPr>
      </w:pPr>
    </w:p>
    <w:p w:rsidR="00C61C2E"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lastRenderedPageBreak/>
        <w:t xml:space="preserve">En otoño de 1570 comenzó su magisterio teológico con el dictado de clases en la prestigiosa Universidad Católica de Lovaina, actividad que continuó hasta 1576. Durante este tiempo se dedicó también a aprender el idioma hebreo y a estudiar a fondo la Biblia y los escritos de los Santos Padres. </w:t>
      </w:r>
      <w:r w:rsidR="00247A4B">
        <w:rPr>
          <w:rFonts w:ascii="Arial" w:eastAsia="Calibri" w:hAnsi="Arial" w:cs="Arial"/>
          <w:b/>
          <w:sz w:val="24"/>
          <w:szCs w:val="24"/>
        </w:rPr>
        <w:t xml:space="preserve">  </w:t>
      </w:r>
      <w:r w:rsidRPr="00247A4B">
        <w:rPr>
          <w:rFonts w:ascii="Arial" w:eastAsia="Calibri" w:hAnsi="Arial" w:cs="Arial"/>
          <w:b/>
          <w:sz w:val="24"/>
          <w:szCs w:val="24"/>
        </w:rPr>
        <w:t xml:space="preserve">Enseñó teología, filosofía, matemáticas y astronomía. </w:t>
      </w:r>
    </w:p>
    <w:p w:rsidR="00247A4B" w:rsidRPr="00247A4B" w:rsidRDefault="00247A4B" w:rsidP="00247A4B">
      <w:pPr>
        <w:spacing w:after="0"/>
        <w:ind w:left="-993" w:right="-852" w:firstLine="142"/>
        <w:jc w:val="both"/>
        <w:rPr>
          <w:rFonts w:ascii="Arial" w:eastAsia="Calibri" w:hAnsi="Arial" w:cs="Arial"/>
          <w:b/>
          <w:sz w:val="24"/>
          <w:szCs w:val="24"/>
        </w:rPr>
      </w:pPr>
    </w:p>
    <w:p w:rsidR="00C61C2E" w:rsidRPr="000D583E" w:rsidRDefault="00247A4B" w:rsidP="00247A4B">
      <w:pPr>
        <w:spacing w:after="0"/>
        <w:ind w:left="-993" w:right="-852" w:firstLine="142"/>
        <w:jc w:val="both"/>
        <w:rPr>
          <w:rFonts w:ascii="Arial" w:eastAsia="Calibri" w:hAnsi="Arial" w:cs="Arial"/>
          <w:b/>
          <w:color w:val="0070C0"/>
          <w:sz w:val="24"/>
          <w:szCs w:val="24"/>
        </w:rPr>
      </w:pPr>
      <w:r>
        <w:rPr>
          <w:rFonts w:ascii="Arial" w:eastAsia="Calibri" w:hAnsi="Arial" w:cs="Arial"/>
          <w:b/>
          <w:sz w:val="24"/>
          <w:szCs w:val="24"/>
        </w:rPr>
        <w:t xml:space="preserve">  </w:t>
      </w:r>
      <w:r w:rsidR="00B92111" w:rsidRPr="000D583E">
        <w:rPr>
          <w:rFonts w:ascii="Arial" w:eastAsia="Calibri" w:hAnsi="Arial" w:cs="Arial"/>
          <w:b/>
          <w:color w:val="0070C0"/>
          <w:sz w:val="24"/>
          <w:szCs w:val="24"/>
        </w:rPr>
        <w:t xml:space="preserve">Escribió dos catecismos (uno resumido y uno explicado), que estuvieron en vigor hasta el papa Pío X (1835-1914).​ También compuso numerosas obras de apologética. Estos libros llegaron a ser muy exitosos y populares entre los sacerdotes y catequistas, que se basaban en ellos para encontrar los argumentos necesarios para la enseñanza de la correcta doctrina y para la defensa de la fe católica. </w:t>
      </w:r>
    </w:p>
    <w:p w:rsidR="00247A4B" w:rsidRPr="000D583E" w:rsidRDefault="00247A4B" w:rsidP="00247A4B">
      <w:pPr>
        <w:spacing w:after="0"/>
        <w:ind w:left="-993" w:right="-852" w:firstLine="142"/>
        <w:jc w:val="both"/>
        <w:rPr>
          <w:rFonts w:ascii="Arial" w:eastAsia="Calibri" w:hAnsi="Arial" w:cs="Arial"/>
          <w:b/>
          <w:color w:val="0070C0"/>
          <w:sz w:val="24"/>
          <w:szCs w:val="24"/>
        </w:rPr>
      </w:pPr>
    </w:p>
    <w:p w:rsidR="00C61C2E" w:rsidRPr="000D583E" w:rsidRDefault="00B92111" w:rsidP="00247A4B">
      <w:pPr>
        <w:spacing w:after="0"/>
        <w:ind w:left="-993" w:right="-852" w:firstLine="142"/>
        <w:jc w:val="both"/>
        <w:rPr>
          <w:rFonts w:ascii="Arial" w:eastAsia="Calibri" w:hAnsi="Arial" w:cs="Arial"/>
          <w:b/>
          <w:color w:val="0070C0"/>
          <w:sz w:val="24"/>
          <w:szCs w:val="24"/>
        </w:rPr>
      </w:pPr>
      <w:r w:rsidRPr="000D583E">
        <w:rPr>
          <w:rFonts w:ascii="Arial" w:eastAsia="Calibri" w:hAnsi="Arial" w:cs="Arial"/>
          <w:b/>
          <w:color w:val="0070C0"/>
          <w:sz w:val="24"/>
          <w:szCs w:val="24"/>
        </w:rPr>
        <w:t xml:space="preserve">Especialmente son notables sus </w:t>
      </w:r>
      <w:r w:rsidR="00A63B9B">
        <w:rPr>
          <w:rFonts w:ascii="Arial" w:eastAsia="Calibri" w:hAnsi="Arial" w:cs="Arial"/>
          <w:b/>
          <w:color w:val="0070C0"/>
          <w:sz w:val="24"/>
          <w:szCs w:val="24"/>
        </w:rPr>
        <w:t>"</w:t>
      </w:r>
      <w:r w:rsidRPr="000D583E">
        <w:rPr>
          <w:rFonts w:ascii="Arial" w:eastAsia="Calibri" w:hAnsi="Arial" w:cs="Arial"/>
          <w:b/>
          <w:color w:val="0070C0"/>
          <w:sz w:val="24"/>
          <w:szCs w:val="24"/>
        </w:rPr>
        <w:t>Controversias</w:t>
      </w:r>
      <w:r w:rsidR="00A63B9B">
        <w:rPr>
          <w:rFonts w:ascii="Arial" w:eastAsia="Calibri" w:hAnsi="Arial" w:cs="Arial"/>
          <w:b/>
          <w:color w:val="0070C0"/>
          <w:sz w:val="24"/>
          <w:szCs w:val="24"/>
        </w:rPr>
        <w:t>"</w:t>
      </w:r>
      <w:r w:rsidRPr="000D583E">
        <w:rPr>
          <w:rFonts w:ascii="Arial" w:eastAsia="Calibri" w:hAnsi="Arial" w:cs="Arial"/>
          <w:b/>
          <w:color w:val="0070C0"/>
          <w:sz w:val="24"/>
          <w:szCs w:val="24"/>
        </w:rPr>
        <w:t xml:space="preserve"> en cuatro volúmenes. Colaboró en la nueva edición de </w:t>
      </w:r>
      <w:r w:rsidR="00247A4B" w:rsidRPr="000D583E">
        <w:rPr>
          <w:rFonts w:ascii="Arial" w:eastAsia="Calibri" w:hAnsi="Arial" w:cs="Arial"/>
          <w:b/>
          <w:color w:val="0070C0"/>
          <w:sz w:val="24"/>
          <w:szCs w:val="24"/>
        </w:rPr>
        <w:t xml:space="preserve">la Biblia de </w:t>
      </w:r>
      <w:r w:rsidRPr="000D583E">
        <w:rPr>
          <w:rFonts w:ascii="Arial" w:eastAsia="Calibri" w:hAnsi="Arial" w:cs="Arial"/>
          <w:b/>
          <w:color w:val="0070C0"/>
          <w:sz w:val="24"/>
          <w:szCs w:val="24"/>
        </w:rPr>
        <w:t xml:space="preserve">los Setenta (la Biblia griega); en la corrección del Martirologio; en la redacción de la Ratio </w:t>
      </w:r>
      <w:proofErr w:type="spellStart"/>
      <w:r w:rsidRPr="000D583E">
        <w:rPr>
          <w:rFonts w:ascii="Arial" w:eastAsia="Calibri" w:hAnsi="Arial" w:cs="Arial"/>
          <w:b/>
          <w:color w:val="0070C0"/>
          <w:sz w:val="24"/>
          <w:szCs w:val="24"/>
        </w:rPr>
        <w:t>Studiorum</w:t>
      </w:r>
      <w:proofErr w:type="spellEnd"/>
      <w:r w:rsidRPr="000D583E">
        <w:rPr>
          <w:rFonts w:ascii="Arial" w:eastAsia="Calibri" w:hAnsi="Arial" w:cs="Arial"/>
          <w:b/>
          <w:color w:val="0070C0"/>
          <w:sz w:val="24"/>
          <w:szCs w:val="24"/>
        </w:rPr>
        <w:t xml:space="preserve"> (el plan de estudios de la Compañía de Jesús</w:t>
      </w:r>
      <w:r w:rsidR="00247A4B" w:rsidRPr="000D583E">
        <w:rPr>
          <w:rFonts w:ascii="Arial" w:eastAsia="Calibri" w:hAnsi="Arial" w:cs="Arial"/>
          <w:b/>
          <w:color w:val="0070C0"/>
          <w:sz w:val="24"/>
          <w:szCs w:val="24"/>
        </w:rPr>
        <w:t>)</w:t>
      </w:r>
      <w:r w:rsidRPr="000D583E">
        <w:rPr>
          <w:rFonts w:ascii="Arial" w:eastAsia="Calibri" w:hAnsi="Arial" w:cs="Arial"/>
          <w:b/>
          <w:color w:val="0070C0"/>
          <w:sz w:val="24"/>
          <w:szCs w:val="24"/>
        </w:rPr>
        <w:t xml:space="preserve">. También intervino en la edición de la Biblia Vulgata (latina). </w:t>
      </w:r>
    </w:p>
    <w:p w:rsidR="00247A4B" w:rsidRPr="000D583E" w:rsidRDefault="00247A4B" w:rsidP="00247A4B">
      <w:pPr>
        <w:spacing w:after="0"/>
        <w:ind w:left="-993" w:right="-852" w:firstLine="142"/>
        <w:jc w:val="both"/>
        <w:rPr>
          <w:rFonts w:ascii="Arial" w:eastAsia="Calibri" w:hAnsi="Arial" w:cs="Arial"/>
          <w:b/>
          <w:color w:val="0070C0"/>
          <w:sz w:val="24"/>
          <w:szCs w:val="24"/>
        </w:rPr>
      </w:pPr>
    </w:p>
    <w:p w:rsidR="00C61C2E" w:rsidRPr="00247A4B" w:rsidRDefault="00247A4B" w:rsidP="00247A4B">
      <w:pPr>
        <w:spacing w:after="0"/>
        <w:ind w:left="-993" w:right="-852" w:firstLine="142"/>
        <w:jc w:val="both"/>
        <w:rPr>
          <w:rFonts w:ascii="Arial" w:eastAsia="Calibri" w:hAnsi="Arial" w:cs="Arial"/>
          <w:b/>
          <w:sz w:val="24"/>
          <w:szCs w:val="24"/>
        </w:rPr>
      </w:pPr>
      <w:r>
        <w:rPr>
          <w:rFonts w:ascii="Arial" w:eastAsia="Calibri" w:hAnsi="Arial" w:cs="Arial"/>
          <w:b/>
          <w:sz w:val="24"/>
          <w:szCs w:val="24"/>
        </w:rPr>
        <w:t>En sus últimos años se centró</w:t>
      </w:r>
      <w:r w:rsidR="00B92111" w:rsidRPr="00247A4B">
        <w:rPr>
          <w:rFonts w:ascii="Arial" w:eastAsia="Calibri" w:hAnsi="Arial" w:cs="Arial"/>
          <w:b/>
          <w:sz w:val="24"/>
          <w:szCs w:val="24"/>
        </w:rPr>
        <w:t xml:space="preserve"> principalmente en obras devotas y espirituales, entre las que sobresale su Comentario a los Salmos, del que se hicieron 30 ediciones</w:t>
      </w:r>
      <w:r>
        <w:rPr>
          <w:rFonts w:ascii="Arial" w:eastAsia="Calibri" w:hAnsi="Arial" w:cs="Arial"/>
          <w:b/>
          <w:sz w:val="24"/>
          <w:szCs w:val="24"/>
        </w:rPr>
        <w:t>. Y escribió</w:t>
      </w:r>
      <w:r w:rsidR="00B92111" w:rsidRPr="00247A4B">
        <w:rPr>
          <w:rFonts w:ascii="Arial" w:eastAsia="Calibri" w:hAnsi="Arial" w:cs="Arial"/>
          <w:b/>
          <w:sz w:val="24"/>
          <w:szCs w:val="24"/>
        </w:rPr>
        <w:t xml:space="preserve"> </w:t>
      </w:r>
      <w:r>
        <w:rPr>
          <w:rFonts w:ascii="Arial" w:eastAsia="Calibri" w:hAnsi="Arial" w:cs="Arial"/>
          <w:b/>
          <w:sz w:val="24"/>
          <w:szCs w:val="24"/>
        </w:rPr>
        <w:t xml:space="preserve">"Tres </w:t>
      </w:r>
      <w:r w:rsidR="00B92111" w:rsidRPr="00247A4B">
        <w:rPr>
          <w:rFonts w:ascii="Arial" w:eastAsia="Calibri" w:hAnsi="Arial" w:cs="Arial"/>
          <w:b/>
          <w:sz w:val="24"/>
          <w:szCs w:val="24"/>
        </w:rPr>
        <w:t>réplicas a los teólogos venecianos</w:t>
      </w:r>
      <w:r>
        <w:rPr>
          <w:rFonts w:ascii="Arial" w:eastAsia="Calibri" w:hAnsi="Arial" w:cs="Arial"/>
          <w:b/>
          <w:sz w:val="24"/>
          <w:szCs w:val="24"/>
        </w:rPr>
        <w:t>", donde advertí</w:t>
      </w:r>
      <w:r w:rsidR="00B92111" w:rsidRPr="00247A4B">
        <w:rPr>
          <w:rFonts w:ascii="Arial" w:eastAsia="Calibri" w:hAnsi="Arial" w:cs="Arial"/>
          <w:b/>
          <w:sz w:val="24"/>
          <w:szCs w:val="24"/>
        </w:rPr>
        <w:t xml:space="preserve">a al teólogo fray Paolo </w:t>
      </w:r>
      <w:proofErr w:type="spellStart"/>
      <w:r w:rsidR="00B92111" w:rsidRPr="00247A4B">
        <w:rPr>
          <w:rFonts w:ascii="Arial" w:eastAsia="Calibri" w:hAnsi="Arial" w:cs="Arial"/>
          <w:b/>
          <w:sz w:val="24"/>
          <w:szCs w:val="24"/>
        </w:rPr>
        <w:t>Sarpi</w:t>
      </w:r>
      <w:proofErr w:type="spellEnd"/>
      <w:r w:rsidR="00B92111" w:rsidRPr="00247A4B">
        <w:rPr>
          <w:rFonts w:ascii="Arial" w:eastAsia="Calibri" w:hAnsi="Arial" w:cs="Arial"/>
          <w:b/>
          <w:sz w:val="24"/>
          <w:szCs w:val="24"/>
        </w:rPr>
        <w:t xml:space="preserve"> (1552-1623) de un inminente ataque. </w:t>
      </w:r>
    </w:p>
    <w:p w:rsidR="00247A4B" w:rsidRDefault="00247A4B" w:rsidP="00247A4B">
      <w:pPr>
        <w:spacing w:after="0"/>
        <w:ind w:left="-993" w:right="-852" w:firstLine="142"/>
        <w:jc w:val="both"/>
        <w:rPr>
          <w:rFonts w:ascii="Arial" w:eastAsia="Calibri" w:hAnsi="Arial" w:cs="Arial"/>
          <w:b/>
          <w:sz w:val="24"/>
          <w:szCs w:val="24"/>
        </w:rPr>
      </w:pPr>
    </w:p>
    <w:p w:rsidR="00247A4B" w:rsidRDefault="00247A4B" w:rsidP="00247A4B">
      <w:pPr>
        <w:spacing w:after="0"/>
        <w:ind w:left="-993" w:right="-852" w:firstLine="142"/>
        <w:jc w:val="both"/>
        <w:rPr>
          <w:rFonts w:ascii="Arial" w:eastAsia="Calibri" w:hAnsi="Arial" w:cs="Arial"/>
          <w:b/>
          <w:sz w:val="24"/>
          <w:szCs w:val="24"/>
        </w:rPr>
      </w:pPr>
      <w:r>
        <w:rPr>
          <w:rFonts w:ascii="Arial" w:eastAsia="Calibri" w:hAnsi="Arial" w:cs="Arial"/>
          <w:b/>
          <w:sz w:val="24"/>
          <w:szCs w:val="24"/>
        </w:rPr>
        <w:t xml:space="preserve">  </w:t>
      </w:r>
      <w:r w:rsidR="00B92111" w:rsidRPr="00247A4B">
        <w:rPr>
          <w:rFonts w:ascii="Arial" w:eastAsia="Calibri" w:hAnsi="Arial" w:cs="Arial"/>
          <w:b/>
          <w:sz w:val="24"/>
          <w:szCs w:val="24"/>
        </w:rPr>
        <w:t xml:space="preserve">Muy en contra de sus deseos personales, fue nombrado cardenal y luego arzobispo. </w:t>
      </w:r>
      <w:r>
        <w:rPr>
          <w:rFonts w:ascii="Arial" w:eastAsia="Calibri" w:hAnsi="Arial" w:cs="Arial"/>
          <w:b/>
          <w:sz w:val="24"/>
          <w:szCs w:val="24"/>
        </w:rPr>
        <w:t>Como tal i</w:t>
      </w:r>
      <w:r w:rsidR="00B92111" w:rsidRPr="00247A4B">
        <w:rPr>
          <w:rFonts w:ascii="Arial" w:eastAsia="Calibri" w:hAnsi="Arial" w:cs="Arial"/>
          <w:b/>
          <w:sz w:val="24"/>
          <w:szCs w:val="24"/>
        </w:rPr>
        <w:t xml:space="preserve">ntervino en el proceso inquisitorial romano contra Giordano Bruno (1548-1600), que duró ocho años. Figuró en las reuniones del Santo Oficio desde la sesión del 24 de marzo de 1597. En enero de 1599 propuso la redacción de ocho proposiciones que fueron presentadas a Bruno para que abjurase. A partir del 5 de abril de 1599, </w:t>
      </w:r>
      <w:proofErr w:type="spellStart"/>
      <w:r w:rsidR="00B92111" w:rsidRPr="00247A4B">
        <w:rPr>
          <w:rFonts w:ascii="Arial" w:eastAsia="Calibri" w:hAnsi="Arial" w:cs="Arial"/>
          <w:b/>
          <w:sz w:val="24"/>
          <w:szCs w:val="24"/>
        </w:rPr>
        <w:t>Belarmino</w:t>
      </w:r>
      <w:proofErr w:type="spellEnd"/>
      <w:r w:rsidR="00B92111" w:rsidRPr="00247A4B">
        <w:rPr>
          <w:rFonts w:ascii="Arial" w:eastAsia="Calibri" w:hAnsi="Arial" w:cs="Arial"/>
          <w:b/>
          <w:sz w:val="24"/>
          <w:szCs w:val="24"/>
        </w:rPr>
        <w:t xml:space="preserve"> figuró en las sesiones en calidad de cardenal. Finalmente, Giordano Bruno se negó a retractarse de sus opiniones a favor de que había otros mundos aparte de la Tierra, de que los seres humanos</w:t>
      </w:r>
      <w:r>
        <w:rPr>
          <w:rFonts w:ascii="Arial" w:eastAsia="Calibri" w:hAnsi="Arial" w:cs="Arial"/>
          <w:b/>
          <w:sz w:val="24"/>
          <w:szCs w:val="24"/>
        </w:rPr>
        <w:t xml:space="preserve"> se</w:t>
      </w:r>
      <w:r w:rsidR="00B92111" w:rsidRPr="00247A4B">
        <w:rPr>
          <w:rFonts w:ascii="Arial" w:eastAsia="Calibri" w:hAnsi="Arial" w:cs="Arial"/>
          <w:b/>
          <w:sz w:val="24"/>
          <w:szCs w:val="24"/>
        </w:rPr>
        <w:t xml:space="preserve"> reencarnan y de que Satanás finalmente sería salvado por Dios</w:t>
      </w:r>
      <w:r>
        <w:rPr>
          <w:rFonts w:ascii="Arial" w:eastAsia="Calibri" w:hAnsi="Arial" w:cs="Arial"/>
          <w:b/>
          <w:sz w:val="24"/>
          <w:szCs w:val="24"/>
        </w:rPr>
        <w:t>. Además</w:t>
      </w:r>
      <w:r w:rsidR="00B92111" w:rsidRPr="00247A4B">
        <w:rPr>
          <w:rFonts w:ascii="Arial" w:eastAsia="Calibri" w:hAnsi="Arial" w:cs="Arial"/>
          <w:b/>
          <w:sz w:val="24"/>
          <w:szCs w:val="24"/>
        </w:rPr>
        <w:t xml:space="preserve"> se opuso a la doctrina de la Santísima Trinidad (uno de los principales motivos de su condena), </w:t>
      </w:r>
      <w:r>
        <w:rPr>
          <w:rFonts w:ascii="Arial" w:eastAsia="Calibri" w:hAnsi="Arial" w:cs="Arial"/>
          <w:b/>
          <w:sz w:val="24"/>
          <w:szCs w:val="24"/>
        </w:rPr>
        <w:t xml:space="preserve">y negó </w:t>
      </w:r>
      <w:r w:rsidR="00B92111" w:rsidRPr="00247A4B">
        <w:rPr>
          <w:rFonts w:ascii="Arial" w:eastAsia="Calibri" w:hAnsi="Arial" w:cs="Arial"/>
          <w:b/>
          <w:sz w:val="24"/>
          <w:szCs w:val="24"/>
        </w:rPr>
        <w:t>la divinidad de Jesús de Nazaret y la virginidad perpetua de María (madre de Jesús)</w:t>
      </w:r>
      <w:r>
        <w:rPr>
          <w:rFonts w:ascii="Arial" w:eastAsia="Calibri" w:hAnsi="Arial" w:cs="Arial"/>
          <w:b/>
          <w:sz w:val="24"/>
          <w:szCs w:val="24"/>
        </w:rPr>
        <w:t>.</w:t>
      </w:r>
    </w:p>
    <w:p w:rsidR="00247A4B" w:rsidRDefault="00247A4B" w:rsidP="00247A4B">
      <w:pPr>
        <w:spacing w:after="0"/>
        <w:ind w:left="-993" w:right="-852" w:firstLine="142"/>
        <w:jc w:val="both"/>
        <w:rPr>
          <w:rFonts w:ascii="Arial" w:eastAsia="Calibri" w:hAnsi="Arial" w:cs="Arial"/>
          <w:b/>
          <w:sz w:val="24"/>
          <w:szCs w:val="24"/>
        </w:rPr>
      </w:pPr>
    </w:p>
    <w:p w:rsidR="00B81C11" w:rsidRDefault="00247A4B" w:rsidP="00247A4B">
      <w:pPr>
        <w:spacing w:after="0"/>
        <w:ind w:left="-993" w:right="-852" w:firstLine="142"/>
        <w:jc w:val="both"/>
        <w:rPr>
          <w:rFonts w:ascii="Arial" w:eastAsia="Calibri" w:hAnsi="Arial" w:cs="Arial"/>
          <w:b/>
          <w:sz w:val="24"/>
          <w:szCs w:val="24"/>
        </w:rPr>
      </w:pPr>
      <w:r>
        <w:rPr>
          <w:rFonts w:ascii="Arial" w:eastAsia="Calibri" w:hAnsi="Arial" w:cs="Arial"/>
          <w:b/>
          <w:sz w:val="24"/>
          <w:szCs w:val="24"/>
        </w:rPr>
        <w:t xml:space="preserve">  </w:t>
      </w:r>
      <w:r w:rsidR="00B92111" w:rsidRPr="00247A4B">
        <w:rPr>
          <w:rFonts w:ascii="Arial" w:eastAsia="Calibri" w:hAnsi="Arial" w:cs="Arial"/>
          <w:b/>
          <w:sz w:val="24"/>
          <w:szCs w:val="24"/>
        </w:rPr>
        <w:t xml:space="preserve"> Roberto </w:t>
      </w:r>
      <w:proofErr w:type="spellStart"/>
      <w:r w:rsidR="00B92111" w:rsidRPr="00247A4B">
        <w:rPr>
          <w:rFonts w:ascii="Arial" w:eastAsia="Calibri" w:hAnsi="Arial" w:cs="Arial"/>
          <w:b/>
          <w:sz w:val="24"/>
          <w:szCs w:val="24"/>
        </w:rPr>
        <w:t>Belarmino</w:t>
      </w:r>
      <w:proofErr w:type="spellEnd"/>
      <w:r w:rsidR="00B92111" w:rsidRPr="00247A4B">
        <w:rPr>
          <w:rFonts w:ascii="Arial" w:eastAsia="Calibri" w:hAnsi="Arial" w:cs="Arial"/>
          <w:b/>
          <w:sz w:val="24"/>
          <w:szCs w:val="24"/>
        </w:rPr>
        <w:t xml:space="preserve"> fue uno de los siete cardenales del Santo Oficio que juzgaron a Bruno y que participaron en la reunión en que se lo condenó a ser quemado vivo en la hoguera.​</w:t>
      </w:r>
    </w:p>
    <w:p w:rsidR="00C61C2E" w:rsidRP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 </w:t>
      </w:r>
    </w:p>
    <w:p w:rsidR="00C61C2E"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En 1616, el Santo Tribunal hace un análisis de la teoría heliocéntrica, que ya había sido expuesta en 1542, en la última obra de Nicolás Copérnico, y que empezaba a tener mucha fama en el ámbito científico, filosófico y teológico. De acuerdo a la experiencia cotidiana y por ciertos fragmentos de la Biblia, se llegó a la conclusión de que esta teoría, aunque no era herética, era contraria a la Biblia y falsa en la filosofía, por eso, </w:t>
      </w:r>
      <w:proofErr w:type="spellStart"/>
      <w:r w:rsidRPr="00247A4B">
        <w:rPr>
          <w:rFonts w:ascii="Arial" w:eastAsia="Calibri" w:hAnsi="Arial" w:cs="Arial"/>
          <w:b/>
          <w:sz w:val="24"/>
          <w:szCs w:val="24"/>
        </w:rPr>
        <w:t>Belarmino</w:t>
      </w:r>
      <w:proofErr w:type="spellEnd"/>
      <w:r w:rsidRPr="00247A4B">
        <w:rPr>
          <w:rFonts w:ascii="Arial" w:eastAsia="Calibri" w:hAnsi="Arial" w:cs="Arial"/>
          <w:b/>
          <w:sz w:val="24"/>
          <w:szCs w:val="24"/>
        </w:rPr>
        <w:t xml:space="preserve"> </w:t>
      </w:r>
      <w:r w:rsidR="00B81C11">
        <w:rPr>
          <w:rFonts w:ascii="Arial" w:eastAsia="Calibri" w:hAnsi="Arial" w:cs="Arial"/>
          <w:b/>
          <w:sz w:val="24"/>
          <w:szCs w:val="24"/>
        </w:rPr>
        <w:t xml:space="preserve">fue encargado de </w:t>
      </w:r>
      <w:r w:rsidRPr="00247A4B">
        <w:rPr>
          <w:rFonts w:ascii="Arial" w:eastAsia="Calibri" w:hAnsi="Arial" w:cs="Arial"/>
          <w:b/>
          <w:sz w:val="24"/>
          <w:szCs w:val="24"/>
        </w:rPr>
        <w:t xml:space="preserve">amonestar de manera «amistosa» a Galileo Galilei, y pedirle que no </w:t>
      </w:r>
      <w:r w:rsidRPr="00247A4B">
        <w:rPr>
          <w:rFonts w:ascii="Arial" w:eastAsia="Calibri" w:hAnsi="Arial" w:cs="Arial"/>
          <w:b/>
          <w:sz w:val="24"/>
          <w:szCs w:val="24"/>
        </w:rPr>
        <w:lastRenderedPageBreak/>
        <w:t xml:space="preserve">expusiera su teoría como verdad absoluta, sino como una hipótesis. </w:t>
      </w:r>
      <w:r w:rsidR="00B81C11">
        <w:rPr>
          <w:rFonts w:ascii="Arial" w:eastAsia="Calibri" w:hAnsi="Arial" w:cs="Arial"/>
          <w:b/>
          <w:sz w:val="24"/>
          <w:szCs w:val="24"/>
        </w:rPr>
        <w:t>La reacción del cient</w:t>
      </w:r>
      <w:r w:rsidR="00A63B9B">
        <w:rPr>
          <w:rFonts w:ascii="Arial" w:eastAsia="Calibri" w:hAnsi="Arial" w:cs="Arial"/>
          <w:b/>
          <w:sz w:val="24"/>
          <w:szCs w:val="24"/>
        </w:rPr>
        <w:t>í</w:t>
      </w:r>
      <w:r w:rsidR="00B81C11">
        <w:rPr>
          <w:rFonts w:ascii="Arial" w:eastAsia="Calibri" w:hAnsi="Arial" w:cs="Arial"/>
          <w:b/>
          <w:sz w:val="24"/>
          <w:szCs w:val="24"/>
        </w:rPr>
        <w:t>fico fue negativa y en cierto modo arrogante y desafiante.</w:t>
      </w:r>
    </w:p>
    <w:p w:rsidR="00B81C11" w:rsidRPr="00247A4B" w:rsidRDefault="00B81C11"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En el fondo, la Iglesia no pedía más que una cosa: tiempo, tiempo para madurar y reflexionar, cuando a través de sus teólogos más sabios, tales como el santo cardenal </w:t>
      </w:r>
      <w:proofErr w:type="spellStart"/>
      <w:r w:rsidRPr="00247A4B">
        <w:rPr>
          <w:rFonts w:ascii="Arial" w:eastAsia="Calibri" w:hAnsi="Arial" w:cs="Arial"/>
          <w:b/>
          <w:sz w:val="24"/>
          <w:szCs w:val="24"/>
        </w:rPr>
        <w:t>Belarmino</w:t>
      </w:r>
      <w:proofErr w:type="spellEnd"/>
      <w:r w:rsidRPr="00247A4B">
        <w:rPr>
          <w:rFonts w:ascii="Arial" w:eastAsia="Calibri" w:hAnsi="Arial" w:cs="Arial"/>
          <w:b/>
          <w:sz w:val="24"/>
          <w:szCs w:val="24"/>
        </w:rPr>
        <w:t>, le exigía a Galileo que defendiera la doctrina copernicana sólo como hipótesis</w:t>
      </w:r>
      <w:r w:rsidR="00B81C11">
        <w:rPr>
          <w:rFonts w:ascii="Arial" w:eastAsia="Calibri" w:hAnsi="Arial" w:cs="Arial"/>
          <w:b/>
          <w:sz w:val="24"/>
          <w:szCs w:val="24"/>
        </w:rPr>
        <w:t xml:space="preserve">. Ante su negativa </w:t>
      </w:r>
      <w:r w:rsidRPr="00247A4B">
        <w:rPr>
          <w:rFonts w:ascii="Arial" w:eastAsia="Calibri" w:hAnsi="Arial" w:cs="Arial"/>
          <w:b/>
          <w:sz w:val="24"/>
          <w:szCs w:val="24"/>
        </w:rPr>
        <w:t xml:space="preserve">en 1616, </w:t>
      </w:r>
      <w:r w:rsidR="00B81C11">
        <w:rPr>
          <w:rFonts w:ascii="Arial" w:eastAsia="Calibri" w:hAnsi="Arial" w:cs="Arial"/>
          <w:b/>
          <w:sz w:val="24"/>
          <w:szCs w:val="24"/>
        </w:rPr>
        <w:t xml:space="preserve">se puso  en el </w:t>
      </w:r>
      <w:proofErr w:type="spellStart"/>
      <w:r w:rsidR="00B81C11">
        <w:rPr>
          <w:rFonts w:ascii="Arial" w:eastAsia="Calibri" w:hAnsi="Arial" w:cs="Arial"/>
          <w:b/>
          <w:sz w:val="24"/>
          <w:szCs w:val="24"/>
        </w:rPr>
        <w:t>Indice</w:t>
      </w:r>
      <w:proofErr w:type="spellEnd"/>
      <w:r w:rsidR="00B81C11">
        <w:rPr>
          <w:rFonts w:ascii="Arial" w:eastAsia="Calibri" w:hAnsi="Arial" w:cs="Arial"/>
          <w:b/>
          <w:sz w:val="24"/>
          <w:szCs w:val="24"/>
        </w:rPr>
        <w:t xml:space="preserve"> (lista de libros prohibidos) el libro "</w:t>
      </w:r>
      <w:r w:rsidRPr="00247A4B">
        <w:rPr>
          <w:rFonts w:ascii="Arial" w:eastAsia="Calibri" w:hAnsi="Arial" w:cs="Arial"/>
          <w:b/>
          <w:sz w:val="24"/>
          <w:szCs w:val="24"/>
        </w:rPr>
        <w:t xml:space="preserve">De </w:t>
      </w:r>
      <w:proofErr w:type="spellStart"/>
      <w:r w:rsidRPr="00247A4B">
        <w:rPr>
          <w:rFonts w:ascii="Arial" w:eastAsia="Calibri" w:hAnsi="Arial" w:cs="Arial"/>
          <w:b/>
          <w:sz w:val="24"/>
          <w:szCs w:val="24"/>
        </w:rPr>
        <w:t>revolutionibus</w:t>
      </w:r>
      <w:proofErr w:type="spellEnd"/>
      <w:r w:rsidRPr="00247A4B">
        <w:rPr>
          <w:rFonts w:ascii="Arial" w:eastAsia="Calibri" w:hAnsi="Arial" w:cs="Arial"/>
          <w:b/>
          <w:sz w:val="24"/>
          <w:szCs w:val="24"/>
        </w:rPr>
        <w:t xml:space="preserve"> de Copérnico</w:t>
      </w:r>
      <w:r w:rsidR="00B81C11">
        <w:rPr>
          <w:rFonts w:ascii="Arial" w:eastAsia="Calibri" w:hAnsi="Arial" w:cs="Arial"/>
          <w:b/>
          <w:sz w:val="24"/>
          <w:szCs w:val="24"/>
        </w:rPr>
        <w:t xml:space="preserve">", </w:t>
      </w:r>
      <w:proofErr w:type="spellStart"/>
      <w:r w:rsidRPr="00247A4B">
        <w:rPr>
          <w:rFonts w:ascii="Arial" w:eastAsia="Calibri" w:hAnsi="Arial" w:cs="Arial"/>
          <w:b/>
          <w:sz w:val="24"/>
          <w:szCs w:val="24"/>
        </w:rPr>
        <w:t>donec</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corrigatur</w:t>
      </w:r>
      <w:proofErr w:type="spellEnd"/>
      <w:r w:rsidRPr="00247A4B">
        <w:rPr>
          <w:rFonts w:ascii="Arial" w:eastAsia="Calibri" w:hAnsi="Arial" w:cs="Arial"/>
          <w:b/>
          <w:sz w:val="24"/>
          <w:szCs w:val="24"/>
        </w:rPr>
        <w:t xml:space="preserve">, es decir hasta que se les diera forma hipotética a los pasajes que afirmaban el movimiento de la Tierra de manera absoluta. Esto aconsejaba </w:t>
      </w:r>
      <w:proofErr w:type="spellStart"/>
      <w:r w:rsidRPr="00247A4B">
        <w:rPr>
          <w:rFonts w:ascii="Arial" w:eastAsia="Calibri" w:hAnsi="Arial" w:cs="Arial"/>
          <w:b/>
          <w:sz w:val="24"/>
          <w:szCs w:val="24"/>
        </w:rPr>
        <w:t>Bellarmino</w:t>
      </w:r>
      <w:proofErr w:type="spellEnd"/>
      <w:r w:rsidRPr="00247A4B">
        <w:rPr>
          <w:rFonts w:ascii="Arial" w:eastAsia="Calibri" w:hAnsi="Arial" w:cs="Arial"/>
          <w:b/>
          <w:sz w:val="24"/>
          <w:szCs w:val="24"/>
        </w:rPr>
        <w:t xml:space="preserve">: </w:t>
      </w:r>
      <w:r w:rsidR="00B81C11">
        <w:rPr>
          <w:rFonts w:ascii="Arial" w:eastAsia="Calibri" w:hAnsi="Arial" w:cs="Arial"/>
          <w:b/>
          <w:sz w:val="24"/>
          <w:szCs w:val="24"/>
        </w:rPr>
        <w:t>"</w:t>
      </w:r>
      <w:r w:rsidRPr="00247A4B">
        <w:rPr>
          <w:rFonts w:ascii="Arial" w:eastAsia="Calibri" w:hAnsi="Arial" w:cs="Arial"/>
          <w:b/>
          <w:sz w:val="24"/>
          <w:szCs w:val="24"/>
        </w:rPr>
        <w:t>recoged el material para vuestra ciencia experimental, sin preocuparos, vosotros, de s</w:t>
      </w:r>
      <w:r w:rsidR="00B81C11">
        <w:rPr>
          <w:rFonts w:ascii="Arial" w:eastAsia="Calibri" w:hAnsi="Arial" w:cs="Arial"/>
          <w:b/>
          <w:sz w:val="24"/>
          <w:szCs w:val="24"/>
        </w:rPr>
        <w:t>í</w:t>
      </w:r>
      <w:r w:rsidRPr="00247A4B">
        <w:rPr>
          <w:rFonts w:ascii="Arial" w:eastAsia="Calibri" w:hAnsi="Arial" w:cs="Arial"/>
          <w:b/>
          <w:sz w:val="24"/>
          <w:szCs w:val="24"/>
        </w:rPr>
        <w:t xml:space="preserve"> y cómo puede organizarse en el corpus aristotélico. ¡Sed hombres de ciencia, no queráis hacer de teólogos!</w:t>
      </w:r>
      <w:r w:rsidR="00B81C11">
        <w:rPr>
          <w:rFonts w:ascii="Arial" w:eastAsia="Calibri" w:hAnsi="Arial" w:cs="Arial"/>
          <w:b/>
          <w:sz w:val="24"/>
          <w:szCs w:val="24"/>
        </w:rPr>
        <w:t>"</w:t>
      </w:r>
      <w:r w:rsidRPr="00247A4B">
        <w:rPr>
          <w:rFonts w:ascii="Arial" w:eastAsia="Calibri" w:hAnsi="Arial" w:cs="Arial"/>
          <w:b/>
          <w:sz w:val="24"/>
          <w:szCs w:val="24"/>
        </w:rPr>
        <w:t>​</w:t>
      </w:r>
    </w:p>
    <w:p w:rsidR="00B81C11" w:rsidRDefault="00B81C11" w:rsidP="00247A4B">
      <w:pPr>
        <w:spacing w:after="0"/>
        <w:ind w:left="-993" w:right="-852" w:firstLine="142"/>
        <w:jc w:val="both"/>
        <w:rPr>
          <w:rFonts w:ascii="Arial" w:eastAsia="Calibri" w:hAnsi="Arial" w:cs="Arial"/>
          <w:b/>
          <w:sz w:val="24"/>
          <w:szCs w:val="24"/>
        </w:rPr>
      </w:pPr>
    </w:p>
    <w:p w:rsidR="00B81C11" w:rsidRDefault="00B81C11" w:rsidP="00247A4B">
      <w:pPr>
        <w:spacing w:after="0"/>
        <w:ind w:left="-993" w:right="-852" w:firstLine="142"/>
        <w:jc w:val="both"/>
        <w:rPr>
          <w:rFonts w:ascii="Arial" w:eastAsia="Calibri" w:hAnsi="Arial" w:cs="Arial"/>
          <w:b/>
          <w:sz w:val="24"/>
          <w:szCs w:val="24"/>
        </w:rPr>
      </w:pPr>
      <w:r>
        <w:rPr>
          <w:rFonts w:ascii="Arial" w:eastAsia="Calibri" w:hAnsi="Arial" w:cs="Arial"/>
          <w:b/>
          <w:sz w:val="24"/>
          <w:szCs w:val="24"/>
        </w:rPr>
        <w:t xml:space="preserve"> Al fin hubo que condenar a Galileo, de una forma simbólica y resignada, aunque parece que ante el tribunal reconoció que su postura era solo hipótesis </w:t>
      </w:r>
      <w:proofErr w:type="spellStart"/>
      <w:r>
        <w:rPr>
          <w:rFonts w:ascii="Arial" w:eastAsia="Calibri" w:hAnsi="Arial" w:cs="Arial"/>
          <w:b/>
          <w:sz w:val="24"/>
          <w:szCs w:val="24"/>
        </w:rPr>
        <w:t>cientifica</w:t>
      </w:r>
      <w:proofErr w:type="spellEnd"/>
      <w:r>
        <w:rPr>
          <w:rFonts w:ascii="Arial" w:eastAsia="Calibri" w:hAnsi="Arial" w:cs="Arial"/>
          <w:b/>
          <w:sz w:val="24"/>
          <w:szCs w:val="24"/>
        </w:rPr>
        <w:t xml:space="preserve">, aunque en la leyenda al salir del tribunal dijo a sus oyentes "E </w:t>
      </w:r>
      <w:proofErr w:type="spellStart"/>
      <w:r>
        <w:rPr>
          <w:rFonts w:ascii="Arial" w:eastAsia="Calibri" w:hAnsi="Arial" w:cs="Arial"/>
          <w:b/>
          <w:sz w:val="24"/>
          <w:szCs w:val="24"/>
        </w:rPr>
        <w:t>neppure</w:t>
      </w:r>
      <w:proofErr w:type="spellEnd"/>
      <w:r>
        <w:rPr>
          <w:rFonts w:ascii="Arial" w:eastAsia="Calibri" w:hAnsi="Arial" w:cs="Arial"/>
          <w:b/>
          <w:sz w:val="24"/>
          <w:szCs w:val="24"/>
        </w:rPr>
        <w:t xml:space="preserve">, si </w:t>
      </w:r>
      <w:proofErr w:type="spellStart"/>
      <w:r>
        <w:rPr>
          <w:rFonts w:ascii="Arial" w:eastAsia="Calibri" w:hAnsi="Arial" w:cs="Arial"/>
          <w:b/>
          <w:sz w:val="24"/>
          <w:szCs w:val="24"/>
        </w:rPr>
        <w:t>muove</w:t>
      </w:r>
      <w:proofErr w:type="spellEnd"/>
      <w:r>
        <w:rPr>
          <w:rFonts w:ascii="Arial" w:eastAsia="Calibri" w:hAnsi="Arial" w:cs="Arial"/>
          <w:b/>
          <w:sz w:val="24"/>
          <w:szCs w:val="24"/>
        </w:rPr>
        <w:t>".</w:t>
      </w:r>
    </w:p>
    <w:p w:rsidR="00B81C11" w:rsidRDefault="00B81C11"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El papa Paulo V</w:t>
      </w:r>
      <w:r w:rsidR="00B81C11">
        <w:rPr>
          <w:rFonts w:ascii="Arial" w:eastAsia="Calibri" w:hAnsi="Arial" w:cs="Arial"/>
          <w:b/>
          <w:sz w:val="24"/>
          <w:szCs w:val="24"/>
        </w:rPr>
        <w:t xml:space="preserve"> pidió a </w:t>
      </w:r>
      <w:proofErr w:type="spellStart"/>
      <w:r w:rsidR="00B81C11">
        <w:rPr>
          <w:rFonts w:ascii="Arial" w:eastAsia="Calibri" w:hAnsi="Arial" w:cs="Arial"/>
          <w:b/>
          <w:sz w:val="24"/>
          <w:szCs w:val="24"/>
        </w:rPr>
        <w:t>Belarmino</w:t>
      </w:r>
      <w:proofErr w:type="spellEnd"/>
      <w:r w:rsidR="00B81C11">
        <w:rPr>
          <w:rFonts w:ascii="Arial" w:eastAsia="Calibri" w:hAnsi="Arial" w:cs="Arial"/>
          <w:b/>
          <w:sz w:val="24"/>
          <w:szCs w:val="24"/>
        </w:rPr>
        <w:t xml:space="preserve"> </w:t>
      </w:r>
      <w:r w:rsidRPr="00247A4B">
        <w:rPr>
          <w:rFonts w:ascii="Arial" w:eastAsia="Calibri" w:hAnsi="Arial" w:cs="Arial"/>
          <w:b/>
          <w:sz w:val="24"/>
          <w:szCs w:val="24"/>
        </w:rPr>
        <w:t xml:space="preserve"> le pidió que volviera a Roma, donde se hizo cargo de la Biblioteca Vaticana. Murió en Roma el 17 de septiembre del año 1621. </w:t>
      </w:r>
    </w:p>
    <w:p w:rsidR="00B81C11" w:rsidRDefault="00B81C11"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Fue beatificado y canonizado por el papa Pío XI en 1930. Fue declarado doctor de la Iglesia en 1931. El 26 de abril de 1969 el papa Pablo VI creó un título cardenalicio «San Roberto </w:t>
      </w:r>
      <w:proofErr w:type="spellStart"/>
      <w:r w:rsidRPr="00247A4B">
        <w:rPr>
          <w:rFonts w:ascii="Arial" w:eastAsia="Calibri" w:hAnsi="Arial" w:cs="Arial"/>
          <w:b/>
          <w:sz w:val="24"/>
          <w:szCs w:val="24"/>
        </w:rPr>
        <w:t>Belarmino</w:t>
      </w:r>
      <w:proofErr w:type="spellEnd"/>
      <w:r w:rsidRPr="00247A4B">
        <w:rPr>
          <w:rFonts w:ascii="Arial" w:eastAsia="Calibri" w:hAnsi="Arial" w:cs="Arial"/>
          <w:b/>
          <w:sz w:val="24"/>
          <w:szCs w:val="24"/>
        </w:rPr>
        <w:t xml:space="preserve">». El cardenal Jorge Mario </w:t>
      </w:r>
      <w:proofErr w:type="spellStart"/>
      <w:r w:rsidRPr="00247A4B">
        <w:rPr>
          <w:rFonts w:ascii="Arial" w:eastAsia="Calibri" w:hAnsi="Arial" w:cs="Arial"/>
          <w:b/>
          <w:sz w:val="24"/>
          <w:szCs w:val="24"/>
        </w:rPr>
        <w:t>Bergoglio</w:t>
      </w:r>
      <w:proofErr w:type="spellEnd"/>
      <w:r w:rsidRPr="00247A4B">
        <w:rPr>
          <w:rFonts w:ascii="Arial" w:eastAsia="Calibri" w:hAnsi="Arial" w:cs="Arial"/>
          <w:b/>
          <w:sz w:val="24"/>
          <w:szCs w:val="24"/>
        </w:rPr>
        <w:t xml:space="preserve"> era el titular de esa cátedra cardenalicia cuando fue elegido papa en 2013. </w:t>
      </w:r>
    </w:p>
    <w:p w:rsidR="00C61C2E" w:rsidRP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 </w:t>
      </w:r>
    </w:p>
    <w:p w:rsidR="00C61C2E" w:rsidRPr="00B81C11" w:rsidRDefault="00B81C11" w:rsidP="00247A4B">
      <w:pPr>
        <w:spacing w:after="0"/>
        <w:ind w:left="-993" w:right="-852" w:firstLine="142"/>
        <w:jc w:val="both"/>
        <w:rPr>
          <w:rFonts w:ascii="Arial" w:eastAsia="Calibri" w:hAnsi="Arial" w:cs="Arial"/>
          <w:b/>
          <w:color w:val="FF0000"/>
          <w:sz w:val="24"/>
          <w:szCs w:val="24"/>
        </w:rPr>
      </w:pPr>
      <w:r w:rsidRPr="00B81C11">
        <w:rPr>
          <w:rFonts w:ascii="Arial" w:eastAsia="Calibri" w:hAnsi="Arial" w:cs="Arial"/>
          <w:b/>
          <w:color w:val="FF0000"/>
          <w:sz w:val="24"/>
          <w:szCs w:val="24"/>
        </w:rPr>
        <w:t xml:space="preserve">Obras de </w:t>
      </w:r>
      <w:proofErr w:type="spellStart"/>
      <w:r w:rsidRPr="00B81C11">
        <w:rPr>
          <w:rFonts w:ascii="Arial" w:eastAsia="Calibri" w:hAnsi="Arial" w:cs="Arial"/>
          <w:b/>
          <w:color w:val="FF0000"/>
          <w:sz w:val="24"/>
          <w:szCs w:val="24"/>
        </w:rPr>
        <w:t>Belarmino</w:t>
      </w:r>
      <w:proofErr w:type="spellEnd"/>
    </w:p>
    <w:p w:rsidR="00B81C11" w:rsidRPr="00247A4B" w:rsidRDefault="00B81C11"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Declaración más abundante de la doctrina cristiana </w:t>
      </w:r>
      <w:r w:rsidR="00B81C11">
        <w:rPr>
          <w:rFonts w:ascii="Arial" w:eastAsia="Calibri" w:hAnsi="Arial" w:cs="Arial"/>
          <w:b/>
          <w:sz w:val="24"/>
          <w:szCs w:val="24"/>
        </w:rPr>
        <w:t xml:space="preserve"> </w:t>
      </w:r>
      <w:proofErr w:type="spellStart"/>
      <w:r w:rsidR="00B81C11">
        <w:rPr>
          <w:rFonts w:ascii="Arial" w:eastAsia="Calibri" w:hAnsi="Arial" w:cs="Arial"/>
          <w:b/>
          <w:sz w:val="24"/>
          <w:szCs w:val="24"/>
        </w:rPr>
        <w:t>em</w:t>
      </w:r>
      <w:proofErr w:type="spellEnd"/>
      <w:r w:rsidR="00B81C11">
        <w:rPr>
          <w:rFonts w:ascii="Arial" w:eastAsia="Calibri" w:hAnsi="Arial" w:cs="Arial"/>
          <w:b/>
          <w:sz w:val="24"/>
          <w:szCs w:val="24"/>
        </w:rPr>
        <w:t xml:space="preserve"> </w:t>
      </w:r>
      <w:r w:rsidRPr="00247A4B">
        <w:rPr>
          <w:rFonts w:ascii="Arial" w:eastAsia="Calibri" w:hAnsi="Arial" w:cs="Arial"/>
          <w:b/>
          <w:sz w:val="24"/>
          <w:szCs w:val="24"/>
        </w:rPr>
        <w:t>1598</w:t>
      </w:r>
      <w:r w:rsidR="00B81C11">
        <w:rPr>
          <w:rFonts w:ascii="Arial" w:eastAsia="Calibri" w:hAnsi="Arial" w:cs="Arial"/>
          <w:b/>
          <w:sz w:val="24"/>
          <w:szCs w:val="24"/>
        </w:rPr>
        <w:t xml:space="preserve"> </w:t>
      </w:r>
    </w:p>
    <w:p w:rsidR="00B81C11" w:rsidRDefault="00B81C11"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proofErr w:type="spellStart"/>
      <w:r w:rsidRPr="00247A4B">
        <w:rPr>
          <w:rFonts w:ascii="Arial" w:eastAsia="Calibri" w:hAnsi="Arial" w:cs="Arial"/>
          <w:b/>
          <w:sz w:val="24"/>
          <w:szCs w:val="24"/>
        </w:rPr>
        <w:t>Judicium</w:t>
      </w:r>
      <w:proofErr w:type="spellEnd"/>
      <w:r w:rsidRPr="00247A4B">
        <w:rPr>
          <w:rFonts w:ascii="Arial" w:eastAsia="Calibri" w:hAnsi="Arial" w:cs="Arial"/>
          <w:b/>
          <w:sz w:val="24"/>
          <w:szCs w:val="24"/>
        </w:rPr>
        <w:t xml:space="preserve"> de libro, </w:t>
      </w:r>
      <w:proofErr w:type="spellStart"/>
      <w:r w:rsidRPr="00247A4B">
        <w:rPr>
          <w:rFonts w:ascii="Arial" w:eastAsia="Calibri" w:hAnsi="Arial" w:cs="Arial"/>
          <w:b/>
          <w:sz w:val="24"/>
          <w:szCs w:val="24"/>
        </w:rPr>
        <w:t>quem</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lutherani</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vocant</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Concordiae</w:t>
      </w:r>
      <w:proofErr w:type="spellEnd"/>
      <w:r w:rsidRPr="00247A4B">
        <w:rPr>
          <w:rFonts w:ascii="Arial" w:eastAsia="Calibri" w:hAnsi="Arial" w:cs="Arial"/>
          <w:b/>
          <w:sz w:val="24"/>
          <w:szCs w:val="24"/>
        </w:rPr>
        <w:t xml:space="preserve">. </w:t>
      </w:r>
      <w:r w:rsidR="00B81C11">
        <w:rPr>
          <w:rFonts w:ascii="Arial" w:eastAsia="Calibri" w:hAnsi="Arial" w:cs="Arial"/>
          <w:b/>
          <w:sz w:val="24"/>
          <w:szCs w:val="24"/>
        </w:rPr>
        <w:t xml:space="preserve">en </w:t>
      </w:r>
      <w:r w:rsidRPr="00247A4B">
        <w:rPr>
          <w:rFonts w:ascii="Arial" w:eastAsia="Calibri" w:hAnsi="Arial" w:cs="Arial"/>
          <w:b/>
          <w:sz w:val="24"/>
          <w:szCs w:val="24"/>
        </w:rPr>
        <w:t>1585</w:t>
      </w:r>
    </w:p>
    <w:p w:rsidR="00B81C11" w:rsidRDefault="00B81C11" w:rsidP="00247A4B">
      <w:pPr>
        <w:spacing w:after="0"/>
        <w:ind w:left="-993" w:right="-852" w:firstLine="142"/>
        <w:jc w:val="both"/>
        <w:rPr>
          <w:rFonts w:ascii="Arial" w:eastAsia="Calibri" w:hAnsi="Arial" w:cs="Arial"/>
          <w:b/>
          <w:sz w:val="24"/>
          <w:szCs w:val="24"/>
        </w:rPr>
      </w:pPr>
    </w:p>
    <w:p w:rsidR="00C61C2E" w:rsidRPr="00247A4B" w:rsidRDefault="00B81C11" w:rsidP="00247A4B">
      <w:pPr>
        <w:spacing w:after="0"/>
        <w:ind w:left="-993" w:right="-852" w:firstLine="142"/>
        <w:jc w:val="both"/>
        <w:rPr>
          <w:rFonts w:ascii="Arial" w:eastAsia="Calibri" w:hAnsi="Arial" w:cs="Arial"/>
          <w:b/>
          <w:sz w:val="24"/>
          <w:szCs w:val="24"/>
        </w:rPr>
      </w:pPr>
      <w:r>
        <w:rPr>
          <w:rFonts w:ascii="Arial" w:eastAsia="Calibri" w:hAnsi="Arial" w:cs="Arial"/>
          <w:b/>
          <w:sz w:val="24"/>
          <w:szCs w:val="24"/>
        </w:rPr>
        <w:t xml:space="preserve"> </w:t>
      </w:r>
      <w:proofErr w:type="spellStart"/>
      <w:r w:rsidR="00B92111" w:rsidRPr="00247A4B">
        <w:rPr>
          <w:rFonts w:ascii="Arial" w:eastAsia="Calibri" w:hAnsi="Arial" w:cs="Arial"/>
          <w:b/>
          <w:sz w:val="24"/>
          <w:szCs w:val="24"/>
        </w:rPr>
        <w:t>Disputationes</w:t>
      </w:r>
      <w:proofErr w:type="spellEnd"/>
      <w:r w:rsidR="00B92111" w:rsidRPr="00247A4B">
        <w:rPr>
          <w:rFonts w:ascii="Arial" w:eastAsia="Calibri" w:hAnsi="Arial" w:cs="Arial"/>
          <w:b/>
          <w:sz w:val="24"/>
          <w:szCs w:val="24"/>
        </w:rPr>
        <w:t xml:space="preserve"> de </w:t>
      </w:r>
      <w:proofErr w:type="spellStart"/>
      <w:r w:rsidR="00B92111" w:rsidRPr="00247A4B">
        <w:rPr>
          <w:rFonts w:ascii="Arial" w:eastAsia="Calibri" w:hAnsi="Arial" w:cs="Arial"/>
          <w:b/>
          <w:sz w:val="24"/>
          <w:szCs w:val="24"/>
        </w:rPr>
        <w:t>controversiis</w:t>
      </w:r>
      <w:proofErr w:type="spellEnd"/>
      <w:r w:rsidR="00B92111" w:rsidRPr="00247A4B">
        <w:rPr>
          <w:rFonts w:ascii="Arial" w:eastAsia="Calibri" w:hAnsi="Arial" w:cs="Arial"/>
          <w:b/>
          <w:sz w:val="24"/>
          <w:szCs w:val="24"/>
        </w:rPr>
        <w:t xml:space="preserve"> </w:t>
      </w:r>
      <w:proofErr w:type="spellStart"/>
      <w:r w:rsidR="00B92111" w:rsidRPr="00247A4B">
        <w:rPr>
          <w:rFonts w:ascii="Arial" w:eastAsia="Calibri" w:hAnsi="Arial" w:cs="Arial"/>
          <w:b/>
          <w:sz w:val="24"/>
          <w:szCs w:val="24"/>
        </w:rPr>
        <w:t>christianae</w:t>
      </w:r>
      <w:proofErr w:type="spellEnd"/>
      <w:r w:rsidR="00B92111" w:rsidRPr="00247A4B">
        <w:rPr>
          <w:rFonts w:ascii="Arial" w:eastAsia="Calibri" w:hAnsi="Arial" w:cs="Arial"/>
          <w:b/>
          <w:sz w:val="24"/>
          <w:szCs w:val="24"/>
        </w:rPr>
        <w:t xml:space="preserve"> </w:t>
      </w:r>
      <w:proofErr w:type="spellStart"/>
      <w:r w:rsidR="00B92111" w:rsidRPr="00247A4B">
        <w:rPr>
          <w:rFonts w:ascii="Arial" w:eastAsia="Calibri" w:hAnsi="Arial" w:cs="Arial"/>
          <w:b/>
          <w:sz w:val="24"/>
          <w:szCs w:val="24"/>
        </w:rPr>
        <w:t>fidei</w:t>
      </w:r>
      <w:proofErr w:type="spellEnd"/>
      <w:r w:rsidR="00B92111" w:rsidRPr="00247A4B">
        <w:rPr>
          <w:rFonts w:ascii="Arial" w:eastAsia="Calibri" w:hAnsi="Arial" w:cs="Arial"/>
          <w:b/>
          <w:sz w:val="24"/>
          <w:szCs w:val="24"/>
        </w:rPr>
        <w:t xml:space="preserve"> </w:t>
      </w:r>
      <w:proofErr w:type="spellStart"/>
      <w:r w:rsidR="00B92111" w:rsidRPr="00247A4B">
        <w:rPr>
          <w:rFonts w:ascii="Arial" w:eastAsia="Calibri" w:hAnsi="Arial" w:cs="Arial"/>
          <w:b/>
          <w:sz w:val="24"/>
          <w:szCs w:val="24"/>
        </w:rPr>
        <w:t>adversus</w:t>
      </w:r>
      <w:proofErr w:type="spellEnd"/>
      <w:r w:rsidR="00B92111" w:rsidRPr="00247A4B">
        <w:rPr>
          <w:rFonts w:ascii="Arial" w:eastAsia="Calibri" w:hAnsi="Arial" w:cs="Arial"/>
          <w:b/>
          <w:sz w:val="24"/>
          <w:szCs w:val="24"/>
        </w:rPr>
        <w:t xml:space="preserve"> </w:t>
      </w:r>
      <w:proofErr w:type="spellStart"/>
      <w:r w:rsidR="00B92111" w:rsidRPr="00247A4B">
        <w:rPr>
          <w:rFonts w:ascii="Arial" w:eastAsia="Calibri" w:hAnsi="Arial" w:cs="Arial"/>
          <w:b/>
          <w:sz w:val="24"/>
          <w:szCs w:val="24"/>
        </w:rPr>
        <w:t>hujus</w:t>
      </w:r>
      <w:proofErr w:type="spellEnd"/>
      <w:r w:rsidR="00B92111" w:rsidRPr="00247A4B">
        <w:rPr>
          <w:rFonts w:ascii="Arial" w:eastAsia="Calibri" w:hAnsi="Arial" w:cs="Arial"/>
          <w:b/>
          <w:sz w:val="24"/>
          <w:szCs w:val="24"/>
        </w:rPr>
        <w:t xml:space="preserve"> </w:t>
      </w:r>
      <w:proofErr w:type="spellStart"/>
      <w:r w:rsidR="00B92111" w:rsidRPr="00247A4B">
        <w:rPr>
          <w:rFonts w:ascii="Arial" w:eastAsia="Calibri" w:hAnsi="Arial" w:cs="Arial"/>
          <w:b/>
          <w:sz w:val="24"/>
          <w:szCs w:val="24"/>
        </w:rPr>
        <w:t>temporis</w:t>
      </w:r>
      <w:proofErr w:type="spellEnd"/>
      <w:r w:rsidR="00B92111" w:rsidRPr="00247A4B">
        <w:rPr>
          <w:rFonts w:ascii="Arial" w:eastAsia="Calibri" w:hAnsi="Arial" w:cs="Arial"/>
          <w:b/>
          <w:sz w:val="24"/>
          <w:szCs w:val="24"/>
        </w:rPr>
        <w:t xml:space="preserve"> </w:t>
      </w:r>
      <w:proofErr w:type="spellStart"/>
      <w:r w:rsidR="00B92111" w:rsidRPr="00247A4B">
        <w:rPr>
          <w:rFonts w:ascii="Arial" w:eastAsia="Calibri" w:hAnsi="Arial" w:cs="Arial"/>
          <w:b/>
          <w:sz w:val="24"/>
          <w:szCs w:val="24"/>
        </w:rPr>
        <w:t>haereticos</w:t>
      </w:r>
      <w:proofErr w:type="spellEnd"/>
      <w:r w:rsidR="00B92111" w:rsidRPr="00247A4B">
        <w:rPr>
          <w:rFonts w:ascii="Arial" w:eastAsia="Calibri" w:hAnsi="Arial" w:cs="Arial"/>
          <w:b/>
          <w:sz w:val="24"/>
          <w:szCs w:val="24"/>
        </w:rPr>
        <w:t xml:space="preserve">. </w:t>
      </w:r>
      <w:r>
        <w:rPr>
          <w:rFonts w:ascii="Arial" w:eastAsia="Calibri" w:hAnsi="Arial" w:cs="Arial"/>
          <w:b/>
          <w:sz w:val="24"/>
          <w:szCs w:val="24"/>
        </w:rPr>
        <w:t xml:space="preserve">entre </w:t>
      </w:r>
      <w:r w:rsidR="00B92111" w:rsidRPr="00247A4B">
        <w:rPr>
          <w:rFonts w:ascii="Arial" w:eastAsia="Calibri" w:hAnsi="Arial" w:cs="Arial"/>
          <w:b/>
          <w:sz w:val="24"/>
          <w:szCs w:val="24"/>
        </w:rPr>
        <w:t xml:space="preserve"> 1586</w:t>
      </w:r>
      <w:r>
        <w:rPr>
          <w:rFonts w:ascii="Arial" w:eastAsia="Calibri" w:hAnsi="Arial" w:cs="Arial"/>
          <w:b/>
          <w:sz w:val="24"/>
          <w:szCs w:val="24"/>
        </w:rPr>
        <w:t xml:space="preserve"> y 15</w:t>
      </w:r>
      <w:r w:rsidR="00B92111" w:rsidRPr="00247A4B">
        <w:rPr>
          <w:rFonts w:ascii="Arial" w:eastAsia="Calibri" w:hAnsi="Arial" w:cs="Arial"/>
          <w:b/>
          <w:sz w:val="24"/>
          <w:szCs w:val="24"/>
        </w:rPr>
        <w:t>93</w:t>
      </w:r>
    </w:p>
    <w:p w:rsidR="00C61C2E"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De </w:t>
      </w:r>
      <w:proofErr w:type="spellStart"/>
      <w:r w:rsidRPr="00247A4B">
        <w:rPr>
          <w:rFonts w:ascii="Arial" w:eastAsia="Calibri" w:hAnsi="Arial" w:cs="Arial"/>
          <w:b/>
          <w:sz w:val="24"/>
          <w:szCs w:val="24"/>
        </w:rPr>
        <w:t>translatione</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imperii</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romani</w:t>
      </w:r>
      <w:proofErr w:type="spellEnd"/>
      <w:r w:rsidRPr="00247A4B">
        <w:rPr>
          <w:rFonts w:ascii="Arial" w:eastAsia="Calibri" w:hAnsi="Arial" w:cs="Arial"/>
          <w:b/>
          <w:sz w:val="24"/>
          <w:szCs w:val="24"/>
        </w:rPr>
        <w:t xml:space="preserve"> a </w:t>
      </w:r>
      <w:proofErr w:type="spellStart"/>
      <w:r w:rsidRPr="00247A4B">
        <w:rPr>
          <w:rFonts w:ascii="Arial" w:eastAsia="Calibri" w:hAnsi="Arial" w:cs="Arial"/>
          <w:b/>
          <w:sz w:val="24"/>
          <w:szCs w:val="24"/>
        </w:rPr>
        <w:t>Graecis</w:t>
      </w:r>
      <w:proofErr w:type="spellEnd"/>
      <w:r w:rsidRPr="00247A4B">
        <w:rPr>
          <w:rFonts w:ascii="Arial" w:eastAsia="Calibri" w:hAnsi="Arial" w:cs="Arial"/>
          <w:b/>
          <w:sz w:val="24"/>
          <w:szCs w:val="24"/>
        </w:rPr>
        <w:t xml:space="preserve"> ad Francos, </w:t>
      </w:r>
      <w:proofErr w:type="spellStart"/>
      <w:r w:rsidRPr="00247A4B">
        <w:rPr>
          <w:rFonts w:ascii="Arial" w:eastAsia="Calibri" w:hAnsi="Arial" w:cs="Arial"/>
          <w:b/>
          <w:sz w:val="24"/>
          <w:szCs w:val="24"/>
        </w:rPr>
        <w:t>adversus</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Matthiam</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Flacium</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Illyricum</w:t>
      </w:r>
      <w:proofErr w:type="spellEnd"/>
      <w:r w:rsidRPr="00247A4B">
        <w:rPr>
          <w:rFonts w:ascii="Arial" w:eastAsia="Calibri" w:hAnsi="Arial" w:cs="Arial"/>
          <w:b/>
          <w:sz w:val="24"/>
          <w:szCs w:val="24"/>
        </w:rPr>
        <w:t>. 1589</w:t>
      </w:r>
    </w:p>
    <w:p w:rsidR="00B81C11" w:rsidRPr="00247A4B" w:rsidRDefault="00B81C11"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proofErr w:type="spellStart"/>
      <w:r w:rsidRPr="00247A4B">
        <w:rPr>
          <w:rFonts w:ascii="Arial" w:eastAsia="Calibri" w:hAnsi="Arial" w:cs="Arial"/>
          <w:b/>
          <w:sz w:val="24"/>
          <w:szCs w:val="24"/>
        </w:rPr>
        <w:t>Christianae</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doctrinae</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explicatio</w:t>
      </w:r>
      <w:proofErr w:type="spellEnd"/>
      <w:r w:rsidRPr="00247A4B">
        <w:rPr>
          <w:rFonts w:ascii="Arial" w:eastAsia="Calibri" w:hAnsi="Arial" w:cs="Arial"/>
          <w:b/>
          <w:sz w:val="24"/>
          <w:szCs w:val="24"/>
        </w:rPr>
        <w:t>. 1603</w:t>
      </w:r>
    </w:p>
    <w:p w:rsidR="00B81C11" w:rsidRDefault="00B81C11"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proofErr w:type="spellStart"/>
      <w:r w:rsidRPr="00247A4B">
        <w:rPr>
          <w:rFonts w:ascii="Arial" w:eastAsia="Calibri" w:hAnsi="Arial" w:cs="Arial"/>
          <w:b/>
          <w:sz w:val="24"/>
          <w:szCs w:val="24"/>
        </w:rPr>
        <w:t>Tractatus</w:t>
      </w:r>
      <w:proofErr w:type="spellEnd"/>
      <w:r w:rsidRPr="00247A4B">
        <w:rPr>
          <w:rFonts w:ascii="Arial" w:eastAsia="Calibri" w:hAnsi="Arial" w:cs="Arial"/>
          <w:b/>
          <w:sz w:val="24"/>
          <w:szCs w:val="24"/>
        </w:rPr>
        <w:t xml:space="preserve"> de </w:t>
      </w:r>
      <w:proofErr w:type="spellStart"/>
      <w:r w:rsidRPr="00247A4B">
        <w:rPr>
          <w:rFonts w:ascii="Arial" w:eastAsia="Calibri" w:hAnsi="Arial" w:cs="Arial"/>
          <w:b/>
          <w:sz w:val="24"/>
          <w:szCs w:val="24"/>
        </w:rPr>
        <w:t>potestate</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summi</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pontificis</w:t>
      </w:r>
      <w:proofErr w:type="spellEnd"/>
      <w:r w:rsidRPr="00247A4B">
        <w:rPr>
          <w:rFonts w:ascii="Arial" w:eastAsia="Calibri" w:hAnsi="Arial" w:cs="Arial"/>
          <w:b/>
          <w:sz w:val="24"/>
          <w:szCs w:val="24"/>
        </w:rPr>
        <w:t xml:space="preserve"> in </w:t>
      </w:r>
      <w:proofErr w:type="spellStart"/>
      <w:r w:rsidRPr="00247A4B">
        <w:rPr>
          <w:rFonts w:ascii="Arial" w:eastAsia="Calibri" w:hAnsi="Arial" w:cs="Arial"/>
          <w:b/>
          <w:sz w:val="24"/>
          <w:szCs w:val="24"/>
        </w:rPr>
        <w:t>rebus</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temporalibus</w:t>
      </w:r>
      <w:proofErr w:type="spellEnd"/>
      <w:r w:rsidRPr="00247A4B">
        <w:rPr>
          <w:rFonts w:ascii="Arial" w:eastAsia="Calibri" w:hAnsi="Arial" w:cs="Arial"/>
          <w:b/>
          <w:sz w:val="24"/>
          <w:szCs w:val="24"/>
        </w:rPr>
        <w:t>. 1610</w:t>
      </w:r>
    </w:p>
    <w:p w:rsidR="00B81C11" w:rsidRDefault="00B81C11" w:rsidP="00247A4B">
      <w:pPr>
        <w:spacing w:after="0"/>
        <w:ind w:left="-993" w:right="-852" w:firstLine="142"/>
        <w:jc w:val="both"/>
        <w:rPr>
          <w:rFonts w:ascii="Arial" w:eastAsia="Calibri" w:hAnsi="Arial" w:cs="Arial"/>
          <w:b/>
          <w:sz w:val="24"/>
          <w:szCs w:val="24"/>
        </w:rPr>
      </w:pPr>
    </w:p>
    <w:p w:rsidR="00C61C2E" w:rsidRPr="000D583E" w:rsidRDefault="00B92111" w:rsidP="00247A4B">
      <w:pPr>
        <w:spacing w:after="0"/>
        <w:ind w:left="-993" w:right="-852" w:firstLine="142"/>
        <w:jc w:val="both"/>
        <w:rPr>
          <w:rFonts w:ascii="Arial" w:eastAsia="Calibri" w:hAnsi="Arial" w:cs="Arial"/>
          <w:b/>
          <w:sz w:val="24"/>
          <w:szCs w:val="24"/>
        </w:rPr>
      </w:pPr>
      <w:proofErr w:type="spellStart"/>
      <w:r w:rsidRPr="000D583E">
        <w:rPr>
          <w:rFonts w:ascii="Arial" w:eastAsia="Calibri" w:hAnsi="Arial" w:cs="Arial"/>
          <w:b/>
          <w:sz w:val="24"/>
          <w:szCs w:val="24"/>
        </w:rPr>
        <w:t>Explanatio</w:t>
      </w:r>
      <w:proofErr w:type="spellEnd"/>
      <w:r w:rsidRPr="000D583E">
        <w:rPr>
          <w:rFonts w:ascii="Arial" w:eastAsia="Calibri" w:hAnsi="Arial" w:cs="Arial"/>
          <w:b/>
          <w:sz w:val="24"/>
          <w:szCs w:val="24"/>
        </w:rPr>
        <w:t xml:space="preserve"> in </w:t>
      </w:r>
      <w:proofErr w:type="spellStart"/>
      <w:r w:rsidRPr="000D583E">
        <w:rPr>
          <w:rFonts w:ascii="Arial" w:eastAsia="Calibri" w:hAnsi="Arial" w:cs="Arial"/>
          <w:b/>
          <w:sz w:val="24"/>
          <w:szCs w:val="24"/>
        </w:rPr>
        <w:t>Psalmos</w:t>
      </w:r>
      <w:proofErr w:type="spellEnd"/>
      <w:r w:rsidRPr="000D583E">
        <w:rPr>
          <w:rFonts w:ascii="Arial" w:eastAsia="Calibri" w:hAnsi="Arial" w:cs="Arial"/>
          <w:b/>
          <w:sz w:val="24"/>
          <w:szCs w:val="24"/>
        </w:rPr>
        <w:t xml:space="preserve">. </w:t>
      </w:r>
    </w:p>
    <w:p w:rsidR="00AA0481" w:rsidRPr="00247A4B" w:rsidRDefault="00AA0481" w:rsidP="00247A4B">
      <w:pPr>
        <w:spacing w:after="0"/>
        <w:ind w:left="-993" w:right="-852" w:firstLine="142"/>
        <w:jc w:val="both"/>
        <w:rPr>
          <w:rFonts w:ascii="Arial" w:eastAsia="Calibri" w:hAnsi="Arial" w:cs="Arial"/>
          <w:b/>
          <w:sz w:val="24"/>
          <w:szCs w:val="24"/>
        </w:rPr>
      </w:pPr>
    </w:p>
    <w:p w:rsidR="00C61C2E" w:rsidRPr="00247A4B" w:rsidRDefault="00B92111" w:rsidP="00247A4B">
      <w:pPr>
        <w:spacing w:after="0"/>
        <w:ind w:left="-993" w:right="-852" w:firstLine="142"/>
        <w:jc w:val="both"/>
        <w:rPr>
          <w:rFonts w:ascii="Arial" w:eastAsia="Calibri" w:hAnsi="Arial" w:cs="Arial"/>
          <w:b/>
          <w:sz w:val="24"/>
          <w:szCs w:val="24"/>
        </w:rPr>
      </w:pPr>
      <w:r w:rsidRPr="00247A4B">
        <w:rPr>
          <w:rFonts w:ascii="Arial" w:eastAsia="Calibri" w:hAnsi="Arial" w:cs="Arial"/>
          <w:b/>
          <w:sz w:val="24"/>
          <w:szCs w:val="24"/>
        </w:rPr>
        <w:t xml:space="preserve">De </w:t>
      </w:r>
      <w:proofErr w:type="spellStart"/>
      <w:r w:rsidRPr="00247A4B">
        <w:rPr>
          <w:rFonts w:ascii="Arial" w:eastAsia="Calibri" w:hAnsi="Arial" w:cs="Arial"/>
          <w:b/>
          <w:sz w:val="24"/>
          <w:szCs w:val="24"/>
        </w:rPr>
        <w:t>gemitu</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columbae</w:t>
      </w:r>
      <w:proofErr w:type="spellEnd"/>
      <w:r w:rsidRPr="00247A4B">
        <w:rPr>
          <w:rFonts w:ascii="Arial" w:eastAsia="Calibri" w:hAnsi="Arial" w:cs="Arial"/>
          <w:b/>
          <w:sz w:val="24"/>
          <w:szCs w:val="24"/>
        </w:rPr>
        <w:t xml:space="preserve"> </w:t>
      </w:r>
      <w:proofErr w:type="spellStart"/>
      <w:r w:rsidRPr="00247A4B">
        <w:rPr>
          <w:rFonts w:ascii="Arial" w:eastAsia="Calibri" w:hAnsi="Arial" w:cs="Arial"/>
          <w:b/>
          <w:sz w:val="24"/>
          <w:szCs w:val="24"/>
        </w:rPr>
        <w:t>sive</w:t>
      </w:r>
      <w:proofErr w:type="spellEnd"/>
      <w:r w:rsidRPr="00247A4B">
        <w:rPr>
          <w:rFonts w:ascii="Arial" w:eastAsia="Calibri" w:hAnsi="Arial" w:cs="Arial"/>
          <w:b/>
          <w:sz w:val="24"/>
          <w:szCs w:val="24"/>
        </w:rPr>
        <w:t xml:space="preserve"> de bono </w:t>
      </w:r>
      <w:proofErr w:type="spellStart"/>
      <w:r w:rsidRPr="00247A4B">
        <w:rPr>
          <w:rFonts w:ascii="Arial" w:eastAsia="Calibri" w:hAnsi="Arial" w:cs="Arial"/>
          <w:b/>
          <w:sz w:val="24"/>
          <w:szCs w:val="24"/>
        </w:rPr>
        <w:t>lacrymarum</w:t>
      </w:r>
      <w:proofErr w:type="spellEnd"/>
      <w:r w:rsidR="00AA0481">
        <w:rPr>
          <w:rFonts w:ascii="Arial" w:eastAsia="Calibri" w:hAnsi="Arial" w:cs="Arial"/>
          <w:b/>
          <w:sz w:val="24"/>
          <w:szCs w:val="24"/>
        </w:rPr>
        <w:t>.</w:t>
      </w:r>
      <w:r w:rsidRPr="00247A4B">
        <w:rPr>
          <w:rFonts w:ascii="Arial" w:eastAsia="Calibri" w:hAnsi="Arial" w:cs="Arial"/>
          <w:b/>
          <w:sz w:val="24"/>
          <w:szCs w:val="24"/>
        </w:rPr>
        <w:t xml:space="preserve"> (El suspiro de la paloma)“</w:t>
      </w:r>
    </w:p>
    <w:p w:rsidR="00C61C2E" w:rsidRPr="00247A4B" w:rsidRDefault="00EA1E17" w:rsidP="001E5F33">
      <w:pPr>
        <w:spacing w:after="0" w:line="240" w:lineRule="auto"/>
        <w:ind w:left="-993" w:right="-852" w:firstLine="142"/>
        <w:jc w:val="center"/>
        <w:rPr>
          <w:rFonts w:ascii="Arial" w:eastAsia="Calibri" w:hAnsi="Arial" w:cs="Arial"/>
          <w:b/>
          <w:sz w:val="24"/>
          <w:szCs w:val="24"/>
        </w:rPr>
      </w:pPr>
      <w:r w:rsidRPr="00247A4B">
        <w:rPr>
          <w:rFonts w:ascii="Arial" w:hAnsi="Arial" w:cs="Arial"/>
          <w:b/>
          <w:sz w:val="24"/>
          <w:szCs w:val="24"/>
        </w:rPr>
        <w:object w:dxaOrig="8640" w:dyaOrig="6705">
          <v:rect id="rectole0000000001" o:spid="_x0000_i1026" style="width:154.5pt;height:240pt" o:ole="" o:preferrelative="t" stroked="f">
            <v:imagedata r:id="rId7" o:title="" croptop="16421f" cropbottom="17740f" cropleft="26283f" cropright="26738f"/>
          </v:rect>
          <o:OLEObject Type="Embed" ProgID="StaticDib" ShapeID="rectole0000000001" DrawAspect="Content" ObjectID="_1625748667" r:id="rId8"/>
        </w:object>
      </w:r>
      <w:r w:rsidR="00DC3596">
        <w:rPr>
          <w:rFonts w:ascii="Arial" w:hAnsi="Arial" w:cs="Arial"/>
          <w:b/>
          <w:noProof/>
          <w:sz w:val="24"/>
          <w:szCs w:val="24"/>
        </w:rPr>
        <w:drawing>
          <wp:inline distT="0" distB="0" distL="0" distR="0">
            <wp:extent cx="2133600" cy="3078248"/>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l="54674" t="17745" r="22222" b="42798"/>
                    <a:stretch>
                      <a:fillRect/>
                    </a:stretch>
                  </pic:blipFill>
                  <pic:spPr bwMode="auto">
                    <a:xfrm>
                      <a:off x="0" y="0"/>
                      <a:ext cx="2133342" cy="3077876"/>
                    </a:xfrm>
                    <a:prstGeom prst="rect">
                      <a:avLst/>
                    </a:prstGeom>
                    <a:noFill/>
                    <a:ln w="9525">
                      <a:noFill/>
                      <a:miter lim="800000"/>
                      <a:headEnd/>
                      <a:tailEnd/>
                    </a:ln>
                  </pic:spPr>
                </pic:pic>
              </a:graphicData>
            </a:graphic>
          </wp:inline>
        </w:drawing>
      </w:r>
    </w:p>
    <w:p w:rsidR="00C61C2E" w:rsidRPr="00247A4B" w:rsidRDefault="00C61C2E" w:rsidP="00247A4B">
      <w:pPr>
        <w:spacing w:after="0"/>
        <w:ind w:left="-993" w:right="-852" w:firstLine="142"/>
        <w:jc w:val="both"/>
        <w:rPr>
          <w:rFonts w:ascii="Arial" w:eastAsia="Calibri" w:hAnsi="Arial" w:cs="Arial"/>
          <w:b/>
          <w:sz w:val="24"/>
          <w:szCs w:val="24"/>
        </w:rPr>
      </w:pPr>
    </w:p>
    <w:p w:rsidR="00C61C2E" w:rsidRPr="001E5F33" w:rsidRDefault="00C61C2E" w:rsidP="00247A4B">
      <w:pPr>
        <w:spacing w:after="0"/>
        <w:ind w:left="-993" w:right="-852" w:firstLine="142"/>
        <w:jc w:val="both"/>
        <w:rPr>
          <w:rFonts w:ascii="Arial" w:eastAsia="Calibri" w:hAnsi="Arial" w:cs="Arial"/>
          <w:b/>
          <w:color w:val="FF0000"/>
          <w:sz w:val="24"/>
          <w:szCs w:val="24"/>
        </w:rPr>
      </w:pPr>
    </w:p>
    <w:p w:rsidR="00C61C2E" w:rsidRPr="00DC3596" w:rsidRDefault="00CD0F16" w:rsidP="00247A4B">
      <w:pPr>
        <w:spacing w:after="0"/>
        <w:ind w:left="-993" w:right="-852" w:firstLine="142"/>
        <w:jc w:val="both"/>
        <w:rPr>
          <w:rFonts w:ascii="Arial" w:eastAsia="Calibri" w:hAnsi="Arial" w:cs="Arial"/>
          <w:b/>
          <w:color w:val="FF0000"/>
          <w:sz w:val="28"/>
          <w:szCs w:val="28"/>
        </w:rPr>
      </w:pPr>
      <w:r>
        <w:rPr>
          <w:rFonts w:ascii="Arial" w:eastAsia="Calibri" w:hAnsi="Arial" w:cs="Arial"/>
          <w:b/>
          <w:color w:val="FF0000"/>
          <w:sz w:val="28"/>
          <w:szCs w:val="28"/>
        </w:rPr>
        <w:t>Así</w:t>
      </w:r>
      <w:r w:rsidR="001E5F33" w:rsidRPr="00DC3596">
        <w:rPr>
          <w:rFonts w:ascii="Arial" w:eastAsia="Calibri" w:hAnsi="Arial" w:cs="Arial"/>
          <w:b/>
          <w:color w:val="FF0000"/>
          <w:sz w:val="28"/>
          <w:szCs w:val="28"/>
        </w:rPr>
        <w:t xml:space="preserve"> escribí</w:t>
      </w:r>
      <w:r w:rsidR="00B92111" w:rsidRPr="00DC3596">
        <w:rPr>
          <w:rFonts w:ascii="Arial" w:eastAsia="Calibri" w:hAnsi="Arial" w:cs="Arial"/>
          <w:b/>
          <w:color w:val="FF0000"/>
          <w:sz w:val="28"/>
          <w:szCs w:val="28"/>
        </w:rPr>
        <w:t xml:space="preserve">a San </w:t>
      </w:r>
      <w:r w:rsidR="001E5F33" w:rsidRPr="00DC3596">
        <w:rPr>
          <w:rFonts w:ascii="Arial" w:eastAsia="Calibri" w:hAnsi="Arial" w:cs="Arial"/>
          <w:b/>
          <w:color w:val="FF0000"/>
          <w:sz w:val="28"/>
          <w:szCs w:val="28"/>
        </w:rPr>
        <w:t>R</w:t>
      </w:r>
      <w:r w:rsidR="00B92111" w:rsidRPr="00DC3596">
        <w:rPr>
          <w:rFonts w:ascii="Arial" w:eastAsia="Calibri" w:hAnsi="Arial" w:cs="Arial"/>
          <w:b/>
          <w:color w:val="FF0000"/>
          <w:sz w:val="28"/>
          <w:szCs w:val="28"/>
        </w:rPr>
        <w:t xml:space="preserve">oberto </w:t>
      </w:r>
      <w:proofErr w:type="spellStart"/>
      <w:r w:rsidR="00B92111" w:rsidRPr="00DC3596">
        <w:rPr>
          <w:rFonts w:ascii="Arial" w:eastAsia="Calibri" w:hAnsi="Arial" w:cs="Arial"/>
          <w:b/>
          <w:color w:val="FF0000"/>
          <w:sz w:val="28"/>
          <w:szCs w:val="28"/>
        </w:rPr>
        <w:t>Belarmino</w:t>
      </w:r>
      <w:proofErr w:type="spellEnd"/>
    </w:p>
    <w:p w:rsidR="001E5F33" w:rsidRPr="001E5F33" w:rsidRDefault="001E5F33" w:rsidP="00247A4B">
      <w:pPr>
        <w:spacing w:after="0"/>
        <w:ind w:left="-993" w:right="-852" w:firstLine="142"/>
        <w:jc w:val="both"/>
        <w:rPr>
          <w:rFonts w:ascii="Arial" w:eastAsia="Calibri" w:hAnsi="Arial" w:cs="Arial"/>
          <w:b/>
          <w:color w:val="FF0000"/>
          <w:sz w:val="24"/>
          <w:szCs w:val="24"/>
        </w:rPr>
      </w:pPr>
    </w:p>
    <w:p w:rsidR="001E5F33" w:rsidRPr="00CD0F16" w:rsidRDefault="00B92111" w:rsidP="00247A4B">
      <w:pPr>
        <w:spacing w:after="0"/>
        <w:ind w:left="-993" w:right="-852" w:firstLine="142"/>
        <w:jc w:val="both"/>
        <w:rPr>
          <w:rFonts w:ascii="Arial" w:eastAsia="Calibri" w:hAnsi="Arial" w:cs="Arial"/>
          <w:b/>
          <w:i/>
          <w:color w:val="0070C0"/>
          <w:sz w:val="24"/>
          <w:szCs w:val="24"/>
        </w:rPr>
      </w:pPr>
      <w:r w:rsidRPr="00CD0F16">
        <w:rPr>
          <w:rFonts w:ascii="Arial" w:eastAsia="Calibri" w:hAnsi="Arial" w:cs="Arial"/>
          <w:b/>
          <w:i/>
          <w:color w:val="0070C0"/>
          <w:sz w:val="24"/>
          <w:szCs w:val="24"/>
        </w:rPr>
        <w:t>TOMO II CONTROVERSIARUM</w:t>
      </w:r>
      <w:r w:rsidR="001E5F33" w:rsidRPr="00CD0F16">
        <w:rPr>
          <w:rFonts w:ascii="Arial" w:eastAsia="Calibri" w:hAnsi="Arial" w:cs="Arial"/>
          <w:b/>
          <w:i/>
          <w:color w:val="0070C0"/>
          <w:sz w:val="24"/>
          <w:szCs w:val="24"/>
        </w:rPr>
        <w:t xml:space="preserve"> </w:t>
      </w:r>
      <w:r w:rsidRPr="00CD0F16">
        <w:rPr>
          <w:rFonts w:ascii="Arial" w:eastAsia="Calibri" w:hAnsi="Arial" w:cs="Arial"/>
          <w:b/>
          <w:i/>
          <w:color w:val="0070C0"/>
          <w:sz w:val="24"/>
          <w:szCs w:val="24"/>
        </w:rPr>
        <w:t>DE ROMANO PONTIFICE.</w:t>
      </w:r>
    </w:p>
    <w:p w:rsidR="001E5F33" w:rsidRPr="00CD0F16" w:rsidRDefault="00B92111" w:rsidP="00247A4B">
      <w:pPr>
        <w:spacing w:after="0"/>
        <w:ind w:left="-993" w:right="-852" w:firstLine="142"/>
        <w:jc w:val="both"/>
        <w:rPr>
          <w:rFonts w:ascii="Arial" w:eastAsia="Calibri" w:hAnsi="Arial" w:cs="Arial"/>
          <w:b/>
          <w:i/>
          <w:color w:val="0070C0"/>
          <w:sz w:val="24"/>
          <w:szCs w:val="24"/>
        </w:rPr>
      </w:pPr>
      <w:r w:rsidRPr="00CD0F16">
        <w:rPr>
          <w:rFonts w:ascii="Arial" w:eastAsia="Calibri" w:hAnsi="Arial" w:cs="Arial"/>
          <w:b/>
          <w:i/>
          <w:color w:val="0070C0"/>
          <w:sz w:val="24"/>
          <w:szCs w:val="24"/>
        </w:rPr>
        <w:t>LIBRO 4.  DE POTESTATE SPIRITUALI…C</w:t>
      </w:r>
      <w:r w:rsidR="001E5F33" w:rsidRPr="00CD0F16">
        <w:rPr>
          <w:rFonts w:ascii="Arial" w:eastAsia="Calibri" w:hAnsi="Arial" w:cs="Arial"/>
          <w:b/>
          <w:i/>
          <w:color w:val="0070C0"/>
          <w:sz w:val="24"/>
          <w:szCs w:val="24"/>
        </w:rPr>
        <w:t xml:space="preserve"> </w:t>
      </w:r>
      <w:r w:rsidRPr="00CD0F16">
        <w:rPr>
          <w:rFonts w:ascii="Arial" w:eastAsia="Calibri" w:hAnsi="Arial" w:cs="Arial"/>
          <w:b/>
          <w:i/>
          <w:color w:val="0070C0"/>
          <w:sz w:val="24"/>
          <w:szCs w:val="24"/>
        </w:rPr>
        <w:t xml:space="preserve">APITULO II </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1E5F33"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Se propone la cuestión: ¿El juicio del papa es cierto?</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Viniendo a la cuestión segunda, hay que saber primero que el Pontífice puede ser considerado de cuatro modos. En primer lugar, en cuanto es una persona particular. En segundo lugar, en cuanto Pontífice, pero el solo [sin otros]. en tercer lugar, en cuanto Pontífice pero ayudado por el acostumbrado grupo de consejeros. En cuarto lugar, en cuanto Pontífice, pero junto a un Concilio general.</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Segundo hay que notar, que podemos preguntarnos dos cosas del Pontífice, considerado en los cuatro modos anteriores, en cuanto a si puede errar.</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Primera cosa : Si él en persona puede ser hereje.</w:t>
      </w:r>
    </w:p>
    <w:p w:rsidR="00EA1E17" w:rsidRPr="00DC3596" w:rsidRDefault="00EA1E17" w:rsidP="00247A4B">
      <w:pPr>
        <w:spacing w:after="0"/>
        <w:ind w:left="-993" w:right="-852" w:firstLine="142"/>
        <w:jc w:val="both"/>
        <w:rPr>
          <w:rFonts w:ascii="Arial" w:eastAsia="Calibri" w:hAnsi="Arial" w:cs="Arial"/>
          <w:b/>
          <w:i/>
          <w:sz w:val="24"/>
          <w:szCs w:val="24"/>
        </w:rPr>
      </w:pPr>
    </w:p>
    <w:p w:rsidR="00C61C2E"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Segunda cosa: Si puede enseñar la herejía .</w:t>
      </w:r>
    </w:p>
    <w:p w:rsidR="00EA1E17" w:rsidRPr="00DC3596" w:rsidRDefault="00EA1E17" w:rsidP="00247A4B">
      <w:pPr>
        <w:spacing w:after="0"/>
        <w:ind w:left="-993" w:right="-852" w:firstLine="142"/>
        <w:jc w:val="both"/>
        <w:rPr>
          <w:rFonts w:ascii="Arial" w:eastAsia="Calibri" w:hAnsi="Arial" w:cs="Arial"/>
          <w:b/>
          <w:i/>
          <w:sz w:val="24"/>
          <w:szCs w:val="24"/>
        </w:rPr>
      </w:pPr>
    </w:p>
    <w:p w:rsidR="001E5F33"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Finalmente hay que notar una tercera cosa: que las sentencias de los Pontífices</w:t>
      </w:r>
      <w:r w:rsidR="001E5F33" w:rsidRPr="00DC3596">
        <w:rPr>
          <w:rFonts w:ascii="Arial" w:eastAsia="Calibri" w:hAnsi="Arial" w:cs="Arial"/>
          <w:b/>
          <w:i/>
          <w:sz w:val="24"/>
          <w:szCs w:val="24"/>
        </w:rPr>
        <w:t xml:space="preserve"> </w:t>
      </w:r>
      <w:r w:rsidRPr="00DC3596">
        <w:rPr>
          <w:rFonts w:ascii="Arial" w:eastAsia="Calibri" w:hAnsi="Arial" w:cs="Arial"/>
          <w:b/>
          <w:i/>
          <w:sz w:val="24"/>
          <w:szCs w:val="24"/>
        </w:rPr>
        <w:t>a veces versan sobre cosas universales que se proponen a toda la iglesia, cuales son los decretos “de Fide” y los preceptos generales sobre costumbres</w:t>
      </w:r>
      <w:r w:rsidR="001E5F33" w:rsidRPr="00DC3596">
        <w:rPr>
          <w:rFonts w:ascii="Arial" w:eastAsia="Calibri" w:hAnsi="Arial" w:cs="Arial"/>
          <w:b/>
          <w:i/>
          <w:sz w:val="24"/>
          <w:szCs w:val="24"/>
        </w:rPr>
        <w:t xml:space="preserve"> </w:t>
      </w:r>
      <w:r w:rsidRPr="00DC3596">
        <w:rPr>
          <w:rFonts w:ascii="Arial" w:eastAsia="Calibri" w:hAnsi="Arial" w:cs="Arial"/>
          <w:b/>
          <w:i/>
          <w:sz w:val="24"/>
          <w:szCs w:val="24"/>
        </w:rPr>
        <w:t>otras veces [versan] sobre cosas particulares, relativas a unos pocos, cuales son casi todas las controversias de hechos, como si tal [hombre] debe ser promovido al Episcopado, o ha sido promovido con derecho, o parezca que debe ser depuesto.</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1E5F33"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Observado esto, todos los Católicos, y los herejes, coinciden en dos cosas:</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1E5F33"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Primero, que el Pontífice , incluso en cuanto Pontífice, con sus consejeros o en un Concilio general, puede errar en controversias particulares de hechos, las cuales dependen principalmente de informaciones y testimonios de hombres.</w:t>
      </w: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Segundo, que el Pontífice en cuanto Doctor privado, puede errar, incluso en cuestiones universales de derecho, tanto de la Fe, como de costumbres, como sucede a veces a otros doctores.</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Además, todos los Católicos coinciden, no con los herejes sino entre sí, en dos cosas:</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1E5F33"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 xml:space="preserve">Primero, que el Pontífice con un Concilio general, no puede errar al promulgar decretos </w:t>
      </w:r>
      <w:proofErr w:type="spellStart"/>
      <w:r w:rsidR="00B92111" w:rsidRPr="00DC3596">
        <w:rPr>
          <w:rFonts w:ascii="Arial" w:eastAsia="Calibri" w:hAnsi="Arial" w:cs="Arial"/>
          <w:b/>
          <w:i/>
          <w:sz w:val="24"/>
          <w:szCs w:val="24"/>
        </w:rPr>
        <w:t>Fidei</w:t>
      </w:r>
      <w:proofErr w:type="spellEnd"/>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 xml:space="preserve"> [de la Fe], o en decretos generales de costumbres.</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Segundo, que el Pontífice solo [sin otros] o con su Concilio particular cuando establece algo en materia dudosa, sea que pueda errar, sea que no pueda errar, debe ser oído por todos los fieles obedientemente.</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Establecidas así las [anteriores] cosas, sólo quedan cuatro sentencias:</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La primera es , que el Pontífice, incluso en cuanto Pontífice, incluso cuando define algo en un Concilio general, puede ser hereje “in se” [en su persona] y enseñar a otros la herejía. Ésta es la [sentencia] de todos los herejes de este tiempo, sobre</w:t>
      </w:r>
      <w:r w:rsidR="001E5F33" w:rsidRPr="00DC3596">
        <w:rPr>
          <w:rFonts w:ascii="Arial" w:eastAsia="Calibri" w:hAnsi="Arial" w:cs="Arial"/>
          <w:b/>
          <w:i/>
          <w:sz w:val="24"/>
          <w:szCs w:val="24"/>
        </w:rPr>
        <w:t xml:space="preserve"> </w:t>
      </w:r>
      <w:r w:rsidRPr="00DC3596">
        <w:rPr>
          <w:rFonts w:ascii="Arial" w:eastAsia="Calibri" w:hAnsi="Arial" w:cs="Arial"/>
          <w:b/>
          <w:i/>
          <w:sz w:val="24"/>
          <w:szCs w:val="24"/>
        </w:rPr>
        <w:t xml:space="preserve">todo la de Lutero. quien en el libro “de </w:t>
      </w:r>
      <w:proofErr w:type="spellStart"/>
      <w:r w:rsidRPr="00DC3596">
        <w:rPr>
          <w:rFonts w:ascii="Arial" w:eastAsia="Calibri" w:hAnsi="Arial" w:cs="Arial"/>
          <w:b/>
          <w:i/>
          <w:sz w:val="24"/>
          <w:szCs w:val="24"/>
        </w:rPr>
        <w:t>Conc</w:t>
      </w:r>
      <w:proofErr w:type="spellEnd"/>
      <w:r w:rsidRPr="00DC3596">
        <w:rPr>
          <w:rFonts w:ascii="Arial" w:eastAsia="Calibri" w:hAnsi="Arial" w:cs="Arial"/>
          <w:b/>
          <w:i/>
          <w:sz w:val="24"/>
          <w:szCs w:val="24"/>
        </w:rPr>
        <w:t>.” señaló errores incluso en los Concilios generales que el sumo Pontífice aprobó; y la de Calvino quien el libro IV de las Instituciones, cap. 7. párr. 28, aseguró que algunas veces con todo el Colegio de Cardenales había enseñado notorias herej</w:t>
      </w:r>
      <w:r w:rsidR="001E5F33" w:rsidRPr="00DC3596">
        <w:rPr>
          <w:rFonts w:ascii="Arial" w:eastAsia="Calibri" w:hAnsi="Arial" w:cs="Arial"/>
          <w:b/>
          <w:i/>
          <w:sz w:val="24"/>
          <w:szCs w:val="24"/>
        </w:rPr>
        <w:t>ía</w:t>
      </w:r>
      <w:r w:rsidRPr="00DC3596">
        <w:rPr>
          <w:rFonts w:ascii="Arial" w:eastAsia="Calibri" w:hAnsi="Arial" w:cs="Arial"/>
          <w:b/>
          <w:i/>
          <w:sz w:val="24"/>
          <w:szCs w:val="24"/>
        </w:rPr>
        <w:t>s, a saber que el alma del hombre se extingue con el cuerpo: que lo cual es una evidente mentira más tarde lo mostraremos. También en el mismo libro cap. 9 párr.9 enseña que el Papa, incluso en un Concilio general puede errar.</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La segunda sentencia es que el Pontífice, incluso en cuanto Pontífice, puede ser hereje y enseñar la herejía, si define algo sin un concilio general, y que de hecho ha ocurrido algunas veces. Esta opin</w:t>
      </w:r>
      <w:r w:rsidR="001E5F33" w:rsidRPr="00DC3596">
        <w:rPr>
          <w:rFonts w:ascii="Arial" w:eastAsia="Calibri" w:hAnsi="Arial" w:cs="Arial"/>
          <w:b/>
          <w:i/>
          <w:sz w:val="24"/>
          <w:szCs w:val="24"/>
        </w:rPr>
        <w:t>i</w:t>
      </w:r>
      <w:r w:rsidRPr="00DC3596">
        <w:rPr>
          <w:rFonts w:ascii="Arial" w:eastAsia="Calibri" w:hAnsi="Arial" w:cs="Arial"/>
          <w:b/>
          <w:i/>
          <w:sz w:val="24"/>
          <w:szCs w:val="24"/>
        </w:rPr>
        <w:t xml:space="preserve">ón la sigue y la defiende </w:t>
      </w:r>
      <w:proofErr w:type="spellStart"/>
      <w:r w:rsidRPr="00DC3596">
        <w:rPr>
          <w:rFonts w:ascii="Arial" w:eastAsia="Calibri" w:hAnsi="Arial" w:cs="Arial"/>
          <w:b/>
          <w:i/>
          <w:sz w:val="24"/>
          <w:szCs w:val="24"/>
        </w:rPr>
        <w:t>Nilus</w:t>
      </w:r>
      <w:proofErr w:type="spellEnd"/>
      <w:r w:rsidRPr="00DC3596">
        <w:rPr>
          <w:rFonts w:ascii="Arial" w:eastAsia="Calibri" w:hAnsi="Arial" w:cs="Arial"/>
          <w:b/>
          <w:i/>
          <w:sz w:val="24"/>
          <w:szCs w:val="24"/>
        </w:rPr>
        <w:t xml:space="preserve">, en su libro cont. </w:t>
      </w:r>
      <w:proofErr w:type="spellStart"/>
      <w:r w:rsidRPr="00DC3596">
        <w:rPr>
          <w:rFonts w:ascii="Arial" w:eastAsia="Calibri" w:hAnsi="Arial" w:cs="Arial"/>
          <w:b/>
          <w:i/>
          <w:sz w:val="24"/>
          <w:szCs w:val="24"/>
        </w:rPr>
        <w:t>Prim</w:t>
      </w:r>
      <w:proofErr w:type="spellEnd"/>
      <w:r w:rsidRPr="00DC3596">
        <w:rPr>
          <w:rFonts w:ascii="Arial" w:eastAsia="Calibri" w:hAnsi="Arial" w:cs="Arial"/>
          <w:b/>
          <w:i/>
          <w:sz w:val="24"/>
          <w:szCs w:val="24"/>
        </w:rPr>
        <w:t xml:space="preserve">. </w:t>
      </w:r>
      <w:proofErr w:type="spellStart"/>
      <w:r w:rsidRPr="00DC3596">
        <w:rPr>
          <w:rFonts w:ascii="Arial" w:eastAsia="Calibri" w:hAnsi="Arial" w:cs="Arial"/>
          <w:b/>
          <w:i/>
          <w:sz w:val="24"/>
          <w:szCs w:val="24"/>
        </w:rPr>
        <w:t>Papae</w:t>
      </w:r>
      <w:proofErr w:type="spellEnd"/>
      <w:r w:rsidRPr="00DC3596">
        <w:rPr>
          <w:rFonts w:ascii="Arial" w:eastAsia="Calibri" w:hAnsi="Arial" w:cs="Arial"/>
          <w:b/>
          <w:i/>
          <w:sz w:val="24"/>
          <w:szCs w:val="24"/>
        </w:rPr>
        <w:t xml:space="preserve">. También la han seguido algunos </w:t>
      </w:r>
      <w:r w:rsidR="001E5F33" w:rsidRPr="00DC3596">
        <w:rPr>
          <w:rFonts w:ascii="Arial" w:eastAsia="Calibri" w:hAnsi="Arial" w:cs="Arial"/>
          <w:b/>
          <w:i/>
          <w:sz w:val="24"/>
          <w:szCs w:val="24"/>
        </w:rPr>
        <w:t>p</w:t>
      </w:r>
      <w:r w:rsidRPr="00DC3596">
        <w:rPr>
          <w:rFonts w:ascii="Arial" w:eastAsia="Calibri" w:hAnsi="Arial" w:cs="Arial"/>
          <w:b/>
          <w:i/>
          <w:sz w:val="24"/>
          <w:szCs w:val="24"/>
        </w:rPr>
        <w:t xml:space="preserve">arisienses, como Gerson y alma in </w:t>
      </w:r>
      <w:proofErr w:type="spellStart"/>
      <w:r w:rsidRPr="00DC3596">
        <w:rPr>
          <w:rFonts w:ascii="Arial" w:eastAsia="Calibri" w:hAnsi="Arial" w:cs="Arial"/>
          <w:b/>
          <w:i/>
          <w:sz w:val="24"/>
          <w:szCs w:val="24"/>
        </w:rPr>
        <w:t>lib</w:t>
      </w:r>
      <w:proofErr w:type="spellEnd"/>
      <w:r w:rsidRPr="00DC3596">
        <w:rPr>
          <w:rFonts w:ascii="Arial" w:eastAsia="Calibri" w:hAnsi="Arial" w:cs="Arial"/>
          <w:b/>
          <w:i/>
          <w:sz w:val="24"/>
          <w:szCs w:val="24"/>
        </w:rPr>
        <w:t xml:space="preserve">. “de </w:t>
      </w:r>
      <w:proofErr w:type="spellStart"/>
      <w:r w:rsidRPr="00DC3596">
        <w:rPr>
          <w:rFonts w:ascii="Arial" w:eastAsia="Calibri" w:hAnsi="Arial" w:cs="Arial"/>
          <w:b/>
          <w:i/>
          <w:sz w:val="24"/>
          <w:szCs w:val="24"/>
        </w:rPr>
        <w:t>potest</w:t>
      </w:r>
      <w:proofErr w:type="spellEnd"/>
      <w:r w:rsidRPr="00DC3596">
        <w:rPr>
          <w:rFonts w:ascii="Arial" w:eastAsia="Calibri" w:hAnsi="Arial" w:cs="Arial"/>
          <w:b/>
          <w:i/>
          <w:sz w:val="24"/>
          <w:szCs w:val="24"/>
        </w:rPr>
        <w:t xml:space="preserve">. </w:t>
      </w:r>
      <w:proofErr w:type="spellStart"/>
      <w:r w:rsidRPr="00DC3596">
        <w:rPr>
          <w:rFonts w:ascii="Arial" w:eastAsia="Calibri" w:hAnsi="Arial" w:cs="Arial"/>
          <w:b/>
          <w:i/>
          <w:sz w:val="24"/>
          <w:szCs w:val="24"/>
        </w:rPr>
        <w:t>Eccl</w:t>
      </w:r>
      <w:proofErr w:type="spellEnd"/>
      <w:r w:rsidRPr="00DC3596">
        <w:rPr>
          <w:rFonts w:ascii="Arial" w:eastAsia="Calibri" w:hAnsi="Arial" w:cs="Arial"/>
          <w:b/>
          <w:i/>
          <w:sz w:val="24"/>
          <w:szCs w:val="24"/>
        </w:rPr>
        <w:t xml:space="preserve">., también </w:t>
      </w:r>
      <w:proofErr w:type="spellStart"/>
      <w:r w:rsidRPr="00DC3596">
        <w:rPr>
          <w:rFonts w:ascii="Arial" w:eastAsia="Calibri" w:hAnsi="Arial" w:cs="Arial"/>
          <w:b/>
          <w:i/>
          <w:sz w:val="24"/>
          <w:szCs w:val="24"/>
        </w:rPr>
        <w:t>Alphonsus</w:t>
      </w:r>
      <w:proofErr w:type="spellEnd"/>
      <w:r w:rsidRPr="00DC3596">
        <w:rPr>
          <w:rFonts w:ascii="Arial" w:eastAsia="Calibri" w:hAnsi="Arial" w:cs="Arial"/>
          <w:b/>
          <w:i/>
          <w:sz w:val="24"/>
          <w:szCs w:val="24"/>
        </w:rPr>
        <w:t xml:space="preserve"> de Castro </w:t>
      </w:r>
      <w:proofErr w:type="spellStart"/>
      <w:r w:rsidRPr="00DC3596">
        <w:rPr>
          <w:rFonts w:ascii="Arial" w:eastAsia="Calibri" w:hAnsi="Arial" w:cs="Arial"/>
          <w:b/>
          <w:i/>
          <w:sz w:val="24"/>
          <w:szCs w:val="24"/>
        </w:rPr>
        <w:t>lib</w:t>
      </w:r>
      <w:proofErr w:type="spellEnd"/>
      <w:r w:rsidRPr="00DC3596">
        <w:rPr>
          <w:rFonts w:ascii="Arial" w:eastAsia="Calibri" w:hAnsi="Arial" w:cs="Arial"/>
          <w:b/>
          <w:i/>
          <w:sz w:val="24"/>
          <w:szCs w:val="24"/>
        </w:rPr>
        <w:t>. I cap.</w:t>
      </w:r>
      <w:r w:rsidR="001E5F33" w:rsidRPr="00DC3596">
        <w:rPr>
          <w:rFonts w:ascii="Arial" w:eastAsia="Calibri" w:hAnsi="Arial" w:cs="Arial"/>
          <w:b/>
          <w:i/>
          <w:sz w:val="24"/>
          <w:szCs w:val="24"/>
        </w:rPr>
        <w:t xml:space="preserve"> </w:t>
      </w:r>
      <w:r w:rsidRPr="00DC3596">
        <w:rPr>
          <w:rFonts w:ascii="Arial" w:eastAsia="Calibri" w:hAnsi="Arial" w:cs="Arial"/>
          <w:b/>
          <w:i/>
          <w:sz w:val="24"/>
          <w:szCs w:val="24"/>
        </w:rPr>
        <w:t xml:space="preserve">2 cont. </w:t>
      </w:r>
      <w:proofErr w:type="spellStart"/>
      <w:r w:rsidRPr="00DC3596">
        <w:rPr>
          <w:rFonts w:ascii="Arial" w:eastAsia="Calibri" w:hAnsi="Arial" w:cs="Arial"/>
          <w:b/>
          <w:i/>
          <w:sz w:val="24"/>
          <w:szCs w:val="24"/>
        </w:rPr>
        <w:t>haer</w:t>
      </w:r>
      <w:proofErr w:type="spellEnd"/>
      <w:r w:rsidRPr="00DC3596">
        <w:rPr>
          <w:rFonts w:ascii="Arial" w:eastAsia="Calibri" w:hAnsi="Arial" w:cs="Arial"/>
          <w:b/>
          <w:i/>
          <w:sz w:val="24"/>
          <w:szCs w:val="24"/>
        </w:rPr>
        <w:t xml:space="preserve">, y el Papa </w:t>
      </w:r>
      <w:proofErr w:type="spellStart"/>
      <w:r w:rsidRPr="00DC3596">
        <w:rPr>
          <w:rFonts w:ascii="Arial" w:eastAsia="Calibri" w:hAnsi="Arial" w:cs="Arial"/>
          <w:b/>
          <w:i/>
          <w:sz w:val="24"/>
          <w:szCs w:val="24"/>
        </w:rPr>
        <w:t>Adrianus</w:t>
      </w:r>
      <w:proofErr w:type="spellEnd"/>
      <w:r w:rsidRPr="00DC3596">
        <w:rPr>
          <w:rFonts w:ascii="Arial" w:eastAsia="Calibri" w:hAnsi="Arial" w:cs="Arial"/>
          <w:b/>
          <w:i/>
          <w:sz w:val="24"/>
          <w:szCs w:val="24"/>
        </w:rPr>
        <w:t xml:space="preserve"> IV, “in </w:t>
      </w:r>
      <w:proofErr w:type="spellStart"/>
      <w:r w:rsidRPr="00DC3596">
        <w:rPr>
          <w:rFonts w:ascii="Arial" w:eastAsia="Calibri" w:hAnsi="Arial" w:cs="Arial"/>
          <w:b/>
          <w:i/>
          <w:sz w:val="24"/>
          <w:szCs w:val="24"/>
        </w:rPr>
        <w:t>quaest</w:t>
      </w:r>
      <w:proofErr w:type="spellEnd"/>
      <w:r w:rsidRPr="00DC3596">
        <w:rPr>
          <w:rFonts w:ascii="Arial" w:eastAsia="Calibri" w:hAnsi="Arial" w:cs="Arial"/>
          <w:b/>
          <w:i/>
          <w:sz w:val="24"/>
          <w:szCs w:val="24"/>
        </w:rPr>
        <w:t xml:space="preserve">. de </w:t>
      </w:r>
      <w:proofErr w:type="spellStart"/>
      <w:r w:rsidRPr="00DC3596">
        <w:rPr>
          <w:rFonts w:ascii="Arial" w:eastAsia="Calibri" w:hAnsi="Arial" w:cs="Arial"/>
          <w:b/>
          <w:i/>
          <w:sz w:val="24"/>
          <w:szCs w:val="24"/>
        </w:rPr>
        <w:t>confirm</w:t>
      </w:r>
      <w:proofErr w:type="spellEnd"/>
      <w:r w:rsidRPr="00DC3596">
        <w:rPr>
          <w:rFonts w:ascii="Arial" w:eastAsia="Calibri" w:hAnsi="Arial" w:cs="Arial"/>
          <w:b/>
          <w:i/>
          <w:sz w:val="24"/>
          <w:szCs w:val="24"/>
        </w:rPr>
        <w:t>. (I); todos los cuales ponen la infalibilidad en materias de Fe, no en el Pontífice sino en la Iglesia o en el Concilio general.</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1E5F33"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 xml:space="preserve">La tercera sentencia está en el otro extremo: El Pontífice no puede de ninguna manera ser herético, ni enseñar públicamente la herejía, incluso cuando el solo [sin otros] define alguna cosa. Así </w:t>
      </w:r>
      <w:proofErr w:type="spellStart"/>
      <w:r w:rsidR="00B92111" w:rsidRPr="00DC3596">
        <w:rPr>
          <w:rFonts w:ascii="Arial" w:eastAsia="Calibri" w:hAnsi="Arial" w:cs="Arial"/>
          <w:b/>
          <w:i/>
          <w:sz w:val="24"/>
          <w:szCs w:val="24"/>
        </w:rPr>
        <w:t>Al</w:t>
      </w:r>
      <w:r w:rsidR="00CD0F16">
        <w:rPr>
          <w:rFonts w:ascii="Arial" w:eastAsia="Calibri" w:hAnsi="Arial" w:cs="Arial"/>
          <w:b/>
          <w:i/>
          <w:sz w:val="24"/>
          <w:szCs w:val="24"/>
        </w:rPr>
        <w:t>bertus</w:t>
      </w:r>
      <w:proofErr w:type="spellEnd"/>
      <w:r w:rsidR="00CD0F16">
        <w:rPr>
          <w:rFonts w:ascii="Arial" w:eastAsia="Calibri" w:hAnsi="Arial" w:cs="Arial"/>
          <w:b/>
          <w:i/>
          <w:sz w:val="24"/>
          <w:szCs w:val="24"/>
        </w:rPr>
        <w:t xml:space="preserve"> </w:t>
      </w:r>
      <w:proofErr w:type="spellStart"/>
      <w:r w:rsidR="00CD0F16">
        <w:rPr>
          <w:rFonts w:ascii="Arial" w:eastAsia="Calibri" w:hAnsi="Arial" w:cs="Arial"/>
          <w:b/>
          <w:i/>
          <w:sz w:val="24"/>
          <w:szCs w:val="24"/>
        </w:rPr>
        <w:t>Pighius</w:t>
      </w:r>
      <w:proofErr w:type="spellEnd"/>
      <w:r w:rsidR="00CD0F16">
        <w:rPr>
          <w:rFonts w:ascii="Arial" w:eastAsia="Calibri" w:hAnsi="Arial" w:cs="Arial"/>
          <w:b/>
          <w:i/>
          <w:sz w:val="24"/>
          <w:szCs w:val="24"/>
        </w:rPr>
        <w:t>, en el libro IV</w:t>
      </w:r>
      <w:r w:rsidR="00B92111" w:rsidRPr="00DC3596">
        <w:rPr>
          <w:rFonts w:ascii="Arial" w:eastAsia="Calibri" w:hAnsi="Arial" w:cs="Arial"/>
          <w:b/>
          <w:i/>
          <w:sz w:val="24"/>
          <w:szCs w:val="24"/>
        </w:rPr>
        <w:t>, cap. 8.</w:t>
      </w:r>
    </w:p>
    <w:p w:rsidR="001E5F33" w:rsidRPr="00DC3596" w:rsidRDefault="001E5F33" w:rsidP="00247A4B">
      <w:pPr>
        <w:spacing w:after="0"/>
        <w:ind w:left="-993" w:right="-852" w:firstLine="142"/>
        <w:jc w:val="both"/>
        <w:rPr>
          <w:rFonts w:ascii="Arial" w:eastAsia="Calibri" w:hAnsi="Arial" w:cs="Arial"/>
          <w:b/>
          <w:i/>
          <w:sz w:val="24"/>
          <w:szCs w:val="24"/>
        </w:rPr>
      </w:pPr>
    </w:p>
    <w:p w:rsidR="00CD0F1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lastRenderedPageBreak/>
        <w:t xml:space="preserve">La cuarta sentencia está de algún modo en medio: El Pontífice, sea que pueda ser hereje, sea que no, no puede de ninguna manera definir algo herético que deba ser creído por toda la Iglesia. Ésta es la </w:t>
      </w:r>
      <w:proofErr w:type="spellStart"/>
      <w:r w:rsidRPr="00DC3596">
        <w:rPr>
          <w:rFonts w:ascii="Arial" w:eastAsia="Calibri" w:hAnsi="Arial" w:cs="Arial"/>
          <w:b/>
          <w:i/>
          <w:sz w:val="24"/>
          <w:szCs w:val="24"/>
        </w:rPr>
        <w:t>la</w:t>
      </w:r>
      <w:proofErr w:type="spellEnd"/>
      <w:r w:rsidRPr="00DC3596">
        <w:rPr>
          <w:rFonts w:ascii="Arial" w:eastAsia="Calibri" w:hAnsi="Arial" w:cs="Arial"/>
          <w:b/>
          <w:i/>
          <w:sz w:val="24"/>
          <w:szCs w:val="24"/>
        </w:rPr>
        <w:t xml:space="preserve"> sentencia comunísima casi de todos los católicos</w:t>
      </w:r>
      <w:r w:rsidR="00CD0F16">
        <w:rPr>
          <w:rFonts w:ascii="Arial" w:eastAsia="Calibri" w:hAnsi="Arial" w:cs="Arial"/>
          <w:b/>
          <w:i/>
          <w:sz w:val="24"/>
          <w:szCs w:val="24"/>
        </w:rPr>
        <w:t>.</w:t>
      </w:r>
    </w:p>
    <w:p w:rsidR="00CD0F16" w:rsidRDefault="00CD0F16"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Ciertamente estos autore</w:t>
      </w:r>
      <w:r w:rsidR="00CD0F16">
        <w:rPr>
          <w:rFonts w:ascii="Arial" w:eastAsia="Calibri" w:hAnsi="Arial" w:cs="Arial"/>
          <w:b/>
          <w:i/>
          <w:sz w:val="24"/>
          <w:szCs w:val="24"/>
        </w:rPr>
        <w:t>s parece que disienten entre sí.</w:t>
      </w:r>
      <w:r w:rsidR="001E5F33" w:rsidRPr="00DC3596">
        <w:rPr>
          <w:rFonts w:ascii="Arial" w:eastAsia="Calibri" w:hAnsi="Arial" w:cs="Arial"/>
          <w:b/>
          <w:i/>
          <w:sz w:val="24"/>
          <w:szCs w:val="24"/>
        </w:rPr>
        <w:t xml:space="preserve"> </w:t>
      </w:r>
      <w:r w:rsidRPr="00DC3596">
        <w:rPr>
          <w:rFonts w:ascii="Arial" w:eastAsia="Calibri" w:hAnsi="Arial" w:cs="Arial"/>
          <w:b/>
          <w:i/>
          <w:sz w:val="24"/>
          <w:szCs w:val="24"/>
        </w:rPr>
        <w:t>Porque algunos dicen que el Pontífice no puede errar si procede prudentemente (</w:t>
      </w:r>
      <w:proofErr w:type="spellStart"/>
      <w:r w:rsidRPr="00DC3596">
        <w:rPr>
          <w:rFonts w:ascii="Arial" w:eastAsia="Calibri" w:hAnsi="Arial" w:cs="Arial"/>
          <w:b/>
          <w:i/>
          <w:sz w:val="24"/>
          <w:szCs w:val="24"/>
        </w:rPr>
        <w:t>mature</w:t>
      </w:r>
      <w:proofErr w:type="spellEnd"/>
      <w:r w:rsidRPr="00DC3596">
        <w:rPr>
          <w:rFonts w:ascii="Arial" w:eastAsia="Calibri" w:hAnsi="Arial" w:cs="Arial"/>
          <w:b/>
          <w:i/>
          <w:sz w:val="24"/>
          <w:szCs w:val="24"/>
        </w:rPr>
        <w:t>) y oye el consejo de otros Pastores.</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1E5F33"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Otros dicen que el Pontífice, incluso solo, no puede errar; pero en el fondo (re vera) no disienten entre sí. Porque lo últimos no quieren negar que el Pontífice está obligado a proceder prudentemente y consultar a varones doctos; sino que sólo quieren decir que la infalibilidad en sí, no está en el grupo de consejeros o en el concilio de los Obispos, sino en el Pontífice solo. Igual que al contrario los primeros no quieren poner la infalibilidad en los consejeros, sino en el Pontífice solo [sin otros]; aunque intentan explicar que el Pontífice debe hacer lo que está en sí, consultando a varones doctos y a los expertos en la cosa de la que se trata.</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¿Y si alguien preguntara si el Pontífice puede errar si definiera algo temerariamente?</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Sin duda, los anteriores autores todos responderían que no puede suceder que un Pontífice defina algo temerariamente, porque quien prometió el fin, sin duda también prometió los medios necesarios para obtener el fin. Por lo que de poco aprovecha saber que el Pontífice no va a errar cuando procede no temerariamente, si no supiéramos también que la Providencia de Dios no permitirá que él defina temerariamente.</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De las anteriores sentencias la primera es herética; de la segunda no osamos decir que es propiamente herética, pues vemos que la Iglesia tolera a quienes siguen esa sentencia; sin embargo parece que es totalmente errónea y próxima a la herejía, de tal manera que con razón puede ser declarada herética según el juicio de la iglesia; la tercera es probable, sin embargo no es cierta; la cuarta debe afirmarse que es certísima y para que se pueda entender y confirmar, vamos a establecer algunas </w:t>
      </w:r>
      <w:proofErr w:type="spellStart"/>
      <w:r w:rsidRPr="00DC3596">
        <w:rPr>
          <w:rFonts w:ascii="Arial" w:eastAsia="Calibri" w:hAnsi="Arial" w:cs="Arial"/>
          <w:b/>
          <w:i/>
          <w:sz w:val="24"/>
          <w:szCs w:val="24"/>
        </w:rPr>
        <w:t>proposiones</w:t>
      </w:r>
      <w:proofErr w:type="spellEnd"/>
      <w:r w:rsidRPr="00DC3596">
        <w:rPr>
          <w:rFonts w:ascii="Arial" w:eastAsia="Calibri" w:hAnsi="Arial" w:cs="Arial"/>
          <w:b/>
          <w:i/>
          <w:sz w:val="24"/>
          <w:szCs w:val="24"/>
        </w:rPr>
        <w:t>.</w:t>
      </w:r>
    </w:p>
    <w:p w:rsidR="001E5F33" w:rsidRPr="00DC3596" w:rsidRDefault="001E5F33" w:rsidP="00247A4B">
      <w:pPr>
        <w:spacing w:after="0"/>
        <w:ind w:left="-993" w:right="-852" w:firstLine="142"/>
        <w:jc w:val="both"/>
        <w:rPr>
          <w:rFonts w:ascii="Arial" w:eastAsia="Calibri" w:hAnsi="Arial" w:cs="Arial"/>
          <w:b/>
          <w:i/>
          <w:sz w:val="24"/>
          <w:szCs w:val="24"/>
        </w:rPr>
      </w:pPr>
    </w:p>
    <w:p w:rsidR="00EA1E17"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Nota I. Esto lo enseñó Adriano, no en cuanto Papa sino en cuanto Doctor Lovaniense, en su </w:t>
      </w:r>
      <w:proofErr w:type="spellStart"/>
      <w:r w:rsidRPr="00DC3596">
        <w:rPr>
          <w:rFonts w:ascii="Arial" w:eastAsia="Calibri" w:hAnsi="Arial" w:cs="Arial"/>
          <w:b/>
          <w:i/>
          <w:sz w:val="24"/>
          <w:szCs w:val="24"/>
        </w:rPr>
        <w:t>Summa</w:t>
      </w:r>
      <w:proofErr w:type="spellEnd"/>
      <w:r w:rsidRPr="00DC3596">
        <w:rPr>
          <w:rFonts w:ascii="Arial" w:eastAsia="Calibri" w:hAnsi="Arial" w:cs="Arial"/>
          <w:b/>
          <w:i/>
          <w:sz w:val="24"/>
          <w:szCs w:val="24"/>
        </w:rPr>
        <w:t xml:space="preserve"> y aunque esta </w:t>
      </w:r>
      <w:proofErr w:type="spellStart"/>
      <w:r w:rsidRPr="00DC3596">
        <w:rPr>
          <w:rFonts w:ascii="Arial" w:eastAsia="Calibri" w:hAnsi="Arial" w:cs="Arial"/>
          <w:b/>
          <w:i/>
          <w:sz w:val="24"/>
          <w:szCs w:val="24"/>
        </w:rPr>
        <w:t>Summa</w:t>
      </w:r>
      <w:proofErr w:type="spellEnd"/>
      <w:r w:rsidRPr="00DC3596">
        <w:rPr>
          <w:rFonts w:ascii="Arial" w:eastAsia="Calibri" w:hAnsi="Arial" w:cs="Arial"/>
          <w:b/>
          <w:i/>
          <w:sz w:val="24"/>
          <w:szCs w:val="24"/>
        </w:rPr>
        <w:t xml:space="preserve"> fue editada de nuevo mientras desempeñaba el Pontificado, lo fue sin el concurso del Pontífice y también sin su consentimiento.</w:t>
      </w:r>
    </w:p>
    <w:p w:rsidR="00C61C2E" w:rsidRPr="00DC3596" w:rsidRDefault="00EA1E17" w:rsidP="00247A4B">
      <w:pPr>
        <w:spacing w:after="0"/>
        <w:ind w:left="-993" w:right="-852" w:firstLine="142"/>
        <w:jc w:val="both"/>
        <w:rPr>
          <w:rFonts w:ascii="Arial" w:eastAsia="Calibri" w:hAnsi="Arial" w:cs="Arial"/>
          <w:b/>
          <w:i/>
          <w:sz w:val="24"/>
          <w:szCs w:val="24"/>
        </w:rPr>
      </w:pPr>
      <w:r>
        <w:rPr>
          <w:rFonts w:ascii="Arial" w:eastAsia="Calibri" w:hAnsi="Arial" w:cs="Arial"/>
          <w:b/>
          <w:i/>
          <w:sz w:val="24"/>
          <w:szCs w:val="24"/>
        </w:rPr>
        <w:t xml:space="preserve">  </w:t>
      </w:r>
      <w:r w:rsidR="00B92111" w:rsidRPr="00DC3596">
        <w:rPr>
          <w:rFonts w:ascii="Arial" w:eastAsia="Calibri" w:hAnsi="Arial" w:cs="Arial"/>
          <w:b/>
          <w:i/>
          <w:sz w:val="24"/>
          <w:szCs w:val="24"/>
        </w:rPr>
        <w:t xml:space="preserve"> Lo cual se prueba con firmeza por el testimonio de la historia como se puede ver bien en las Efemérides cuyo título en italiano es </w:t>
      </w:r>
      <w:proofErr w:type="spellStart"/>
      <w:r w:rsidR="00B92111" w:rsidRPr="00DC3596">
        <w:rPr>
          <w:rFonts w:ascii="Arial" w:eastAsia="Calibri" w:hAnsi="Arial" w:cs="Arial"/>
          <w:b/>
          <w:i/>
          <w:sz w:val="24"/>
          <w:szCs w:val="24"/>
        </w:rPr>
        <w:t>Civilta</w:t>
      </w:r>
      <w:proofErr w:type="spellEnd"/>
      <w:r w:rsidR="00B92111" w:rsidRPr="00DC3596">
        <w:rPr>
          <w:rFonts w:ascii="Arial" w:eastAsia="Calibri" w:hAnsi="Arial" w:cs="Arial"/>
          <w:b/>
          <w:i/>
          <w:sz w:val="24"/>
          <w:szCs w:val="24"/>
        </w:rPr>
        <w:t xml:space="preserve"> </w:t>
      </w:r>
      <w:proofErr w:type="spellStart"/>
      <w:r w:rsidR="00B92111" w:rsidRPr="00DC3596">
        <w:rPr>
          <w:rFonts w:ascii="Arial" w:eastAsia="Calibri" w:hAnsi="Arial" w:cs="Arial"/>
          <w:b/>
          <w:i/>
          <w:sz w:val="24"/>
          <w:szCs w:val="24"/>
        </w:rPr>
        <w:t>Cattolica</w:t>
      </w:r>
      <w:proofErr w:type="spellEnd"/>
      <w:r w:rsidR="00B92111" w:rsidRPr="00DC3596">
        <w:rPr>
          <w:rFonts w:ascii="Arial" w:eastAsia="Calibri" w:hAnsi="Arial" w:cs="Arial"/>
          <w:b/>
          <w:i/>
          <w:sz w:val="24"/>
          <w:szCs w:val="24"/>
        </w:rPr>
        <w:t xml:space="preserve"> bien el diario cuyo título en francés es </w:t>
      </w:r>
      <w:proofErr w:type="spellStart"/>
      <w:r w:rsidR="00B92111" w:rsidRPr="00DC3596">
        <w:rPr>
          <w:rFonts w:ascii="Arial" w:eastAsia="Calibri" w:hAnsi="Arial" w:cs="Arial"/>
          <w:b/>
          <w:i/>
          <w:sz w:val="24"/>
          <w:szCs w:val="24"/>
        </w:rPr>
        <w:t>L’Univers</w:t>
      </w:r>
      <w:proofErr w:type="spellEnd"/>
    </w:p>
    <w:p w:rsidR="001E5F33" w:rsidRPr="00DC3596" w:rsidRDefault="001E5F33" w:rsidP="00247A4B">
      <w:pPr>
        <w:spacing w:after="0"/>
        <w:ind w:left="-993" w:right="-852" w:firstLine="142"/>
        <w:jc w:val="both"/>
        <w:rPr>
          <w:rFonts w:ascii="Arial" w:eastAsia="Calibri" w:hAnsi="Arial" w:cs="Arial"/>
          <w:b/>
          <w:i/>
          <w:sz w:val="24"/>
          <w:szCs w:val="24"/>
        </w:rPr>
      </w:pPr>
    </w:p>
    <w:p w:rsidR="00C61C2E"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[Seguirá la traducción del cap. III, cuyo título es “Se establece la primera proposición acerca del juicio infalible del Romano Pontífice“</w:t>
      </w:r>
    </w:p>
    <w:p w:rsidR="00CD0F16" w:rsidRDefault="00CD0F16" w:rsidP="00247A4B">
      <w:pPr>
        <w:spacing w:after="0"/>
        <w:ind w:left="-993" w:right="-852" w:firstLine="142"/>
        <w:jc w:val="both"/>
        <w:rPr>
          <w:rFonts w:ascii="Arial" w:eastAsia="Calibri" w:hAnsi="Arial" w:cs="Arial"/>
          <w:b/>
          <w:i/>
          <w:sz w:val="24"/>
          <w:szCs w:val="24"/>
        </w:rPr>
      </w:pPr>
    </w:p>
    <w:p w:rsidR="00CD0F16" w:rsidRPr="00DC3596" w:rsidRDefault="00CD0F16" w:rsidP="00247A4B">
      <w:pPr>
        <w:spacing w:after="0"/>
        <w:ind w:left="-993" w:right="-852" w:firstLine="142"/>
        <w:jc w:val="both"/>
        <w:rPr>
          <w:rFonts w:ascii="Arial" w:eastAsia="Calibri" w:hAnsi="Arial" w:cs="Arial"/>
          <w:b/>
          <w:i/>
          <w:sz w:val="24"/>
          <w:szCs w:val="24"/>
        </w:rPr>
      </w:pP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CD0F16" w:rsidRDefault="00B92111" w:rsidP="00247A4B">
      <w:pPr>
        <w:spacing w:after="0"/>
        <w:ind w:left="-993" w:right="-852" w:firstLine="142"/>
        <w:jc w:val="both"/>
        <w:rPr>
          <w:rFonts w:ascii="Arial" w:eastAsia="Calibri" w:hAnsi="Arial" w:cs="Arial"/>
          <w:b/>
          <w:i/>
          <w:color w:val="0070C0"/>
          <w:sz w:val="24"/>
          <w:szCs w:val="24"/>
        </w:rPr>
      </w:pPr>
      <w:r w:rsidRPr="00CD0F16">
        <w:rPr>
          <w:rFonts w:ascii="Arial" w:eastAsia="Calibri" w:hAnsi="Arial" w:cs="Arial"/>
          <w:b/>
          <w:i/>
          <w:color w:val="0070C0"/>
          <w:sz w:val="24"/>
          <w:szCs w:val="24"/>
        </w:rPr>
        <w:lastRenderedPageBreak/>
        <w:t>En el mismo libro II del tomo II, está el capítulo VI cuya traducción añado aquí:</w:t>
      </w:r>
    </w:p>
    <w:p w:rsidR="00C61C2E" w:rsidRPr="00CD0F16" w:rsidRDefault="00B92111" w:rsidP="00247A4B">
      <w:pPr>
        <w:spacing w:after="0"/>
        <w:ind w:left="-993" w:right="-852" w:firstLine="142"/>
        <w:jc w:val="both"/>
        <w:rPr>
          <w:rFonts w:ascii="Arial" w:eastAsia="Calibri" w:hAnsi="Arial" w:cs="Arial"/>
          <w:b/>
          <w:i/>
          <w:color w:val="0070C0"/>
          <w:sz w:val="24"/>
          <w:szCs w:val="24"/>
        </w:rPr>
      </w:pPr>
      <w:r w:rsidRPr="00CD0F16">
        <w:rPr>
          <w:rFonts w:ascii="Arial" w:eastAsia="Calibri" w:hAnsi="Arial" w:cs="Arial"/>
          <w:b/>
          <w:i/>
          <w:color w:val="0070C0"/>
          <w:sz w:val="24"/>
          <w:szCs w:val="24"/>
        </w:rPr>
        <w:t>CAPÍTULO VI. SOBRE EL SUMO PONTIFICE EN CUANTO PERSONA PARTICULAR</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B92111"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“Es probable y se puede creer piadosamente, que además de que el soberano pontífice no puede errar en tanto que papa, tampoco podría ser hereje o creer con pertinacia cualquier error en la fe en tanto que simple particular (</w:t>
      </w:r>
      <w:proofErr w:type="spellStart"/>
      <w:r w:rsidRPr="00DC3596">
        <w:rPr>
          <w:rFonts w:ascii="Arial" w:eastAsia="Calibri" w:hAnsi="Arial" w:cs="Arial"/>
          <w:b/>
          <w:i/>
          <w:sz w:val="24"/>
          <w:szCs w:val="24"/>
        </w:rPr>
        <w:t>particularem</w:t>
      </w:r>
      <w:proofErr w:type="spellEnd"/>
      <w:r w:rsidRPr="00DC3596">
        <w:rPr>
          <w:rFonts w:ascii="Arial" w:eastAsia="Calibri" w:hAnsi="Arial" w:cs="Arial"/>
          <w:b/>
          <w:i/>
          <w:sz w:val="24"/>
          <w:szCs w:val="24"/>
        </w:rPr>
        <w:t xml:space="preserve"> </w:t>
      </w:r>
      <w:proofErr w:type="spellStart"/>
      <w:r w:rsidRPr="00DC3596">
        <w:rPr>
          <w:rFonts w:ascii="Arial" w:eastAsia="Calibri" w:hAnsi="Arial" w:cs="Arial"/>
          <w:b/>
          <w:i/>
          <w:sz w:val="24"/>
          <w:szCs w:val="24"/>
        </w:rPr>
        <w:t>personam</w:t>
      </w:r>
      <w:proofErr w:type="spellEnd"/>
      <w:r w:rsidRPr="00DC3596">
        <w:rPr>
          <w:rFonts w:ascii="Arial" w:eastAsia="Calibri" w:hAnsi="Arial" w:cs="Arial"/>
          <w:b/>
          <w:i/>
          <w:sz w:val="24"/>
          <w:szCs w:val="24"/>
        </w:rPr>
        <w:t>). Esto se prueba primeramente porque es requerido por la suave disposición de la providencia de Dios. Pues el pontífice no solamente no debe y no puede predicar la herejía, sino que también debe siempre enseñar la verdad, y sin duda lo hará, siendo así que Nuestro Señor le ha ordenado confirmar a sus hermanos (…).</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1E5F33"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 xml:space="preserve">Por lo tanto, yo pregunto, ¿cómo un papa hereje confirmaría a sus hermanos en la fe y les predicaría siempre la verdadera fe? Dios podría, sin duda, arrancar de un corazón hereje una confesión de verdadera fe, como en otro tiempo, Él hizo hablar la burra de </w:t>
      </w:r>
      <w:proofErr w:type="spellStart"/>
      <w:r w:rsidR="00B92111" w:rsidRPr="00DC3596">
        <w:rPr>
          <w:rFonts w:ascii="Arial" w:eastAsia="Calibri" w:hAnsi="Arial" w:cs="Arial"/>
          <w:b/>
          <w:i/>
          <w:sz w:val="24"/>
          <w:szCs w:val="24"/>
        </w:rPr>
        <w:t>Balaam</w:t>
      </w:r>
      <w:proofErr w:type="spellEnd"/>
      <w:r w:rsidR="00B92111" w:rsidRPr="00DC3596">
        <w:rPr>
          <w:rFonts w:ascii="Arial" w:eastAsia="Calibri" w:hAnsi="Arial" w:cs="Arial"/>
          <w:b/>
          <w:i/>
          <w:sz w:val="24"/>
          <w:szCs w:val="24"/>
        </w:rPr>
        <w:t>. Pero esto sería más bien violencia y en absoluto conforme a la manera de actuar de la divina providencia, la que dispone todas las cosas con dulzura.</w:t>
      </w:r>
    </w:p>
    <w:p w:rsidR="001E5F33" w:rsidRPr="00DC3596" w:rsidRDefault="001E5F33" w:rsidP="00247A4B">
      <w:pPr>
        <w:spacing w:after="0"/>
        <w:ind w:left="-993" w:right="-852" w:firstLine="142"/>
        <w:jc w:val="both"/>
        <w:rPr>
          <w:rFonts w:ascii="Arial" w:eastAsia="Calibri" w:hAnsi="Arial" w:cs="Arial"/>
          <w:b/>
          <w:i/>
          <w:sz w:val="24"/>
          <w:szCs w:val="24"/>
        </w:rPr>
      </w:pPr>
    </w:p>
    <w:p w:rsidR="00C61C2E" w:rsidRPr="00DC3596" w:rsidRDefault="001E5F33" w:rsidP="00247A4B">
      <w:pPr>
        <w:spacing w:after="0"/>
        <w:ind w:left="-993" w:right="-852" w:firstLine="142"/>
        <w:jc w:val="both"/>
        <w:rPr>
          <w:rFonts w:ascii="Arial" w:eastAsia="Calibri" w:hAnsi="Arial" w:cs="Arial"/>
          <w:b/>
          <w:i/>
          <w:sz w:val="24"/>
          <w:szCs w:val="24"/>
        </w:rPr>
      </w:pPr>
      <w:r w:rsidRPr="00DC3596">
        <w:rPr>
          <w:rFonts w:ascii="Arial" w:eastAsia="Calibri" w:hAnsi="Arial" w:cs="Arial"/>
          <w:b/>
          <w:i/>
          <w:sz w:val="24"/>
          <w:szCs w:val="24"/>
        </w:rPr>
        <w:t xml:space="preserve">  </w:t>
      </w:r>
      <w:r w:rsidR="00B92111" w:rsidRPr="00DC3596">
        <w:rPr>
          <w:rFonts w:ascii="Arial" w:eastAsia="Calibri" w:hAnsi="Arial" w:cs="Arial"/>
          <w:b/>
          <w:i/>
          <w:sz w:val="24"/>
          <w:szCs w:val="24"/>
        </w:rPr>
        <w:t>Esto se prueba en segundo lugar por los hechos, pues hasta hoy, ningún papa ha sido hereje (…); luego esto es un signo de que tal cosa no puede ocurrir.</w:t>
      </w:r>
    </w:p>
    <w:p w:rsidR="00DC3596" w:rsidRPr="00DC3596" w:rsidRDefault="00DC3596" w:rsidP="00247A4B">
      <w:pPr>
        <w:spacing w:after="0"/>
        <w:ind w:left="-993" w:right="-852" w:firstLine="142"/>
        <w:jc w:val="both"/>
        <w:rPr>
          <w:rFonts w:ascii="Arial" w:eastAsia="Calibri" w:hAnsi="Arial" w:cs="Arial"/>
          <w:b/>
          <w:i/>
          <w:sz w:val="24"/>
          <w:szCs w:val="24"/>
        </w:rPr>
      </w:pPr>
    </w:p>
    <w:p w:rsidR="00C61C2E" w:rsidRPr="00247A4B" w:rsidRDefault="00C61C2E" w:rsidP="00247A4B">
      <w:pPr>
        <w:spacing w:after="0"/>
        <w:ind w:left="-993" w:right="-852" w:firstLine="142"/>
        <w:jc w:val="both"/>
        <w:rPr>
          <w:rFonts w:ascii="Arial" w:eastAsia="Calibri" w:hAnsi="Arial" w:cs="Arial"/>
          <w:b/>
          <w:sz w:val="24"/>
          <w:szCs w:val="24"/>
        </w:rPr>
      </w:pPr>
    </w:p>
    <w:p w:rsidR="00C61C2E" w:rsidRPr="00247A4B" w:rsidRDefault="000D583E" w:rsidP="000D583E">
      <w:pPr>
        <w:spacing w:after="0"/>
        <w:ind w:left="-993" w:right="-852" w:firstLine="142"/>
        <w:jc w:val="center"/>
        <w:rPr>
          <w:rFonts w:ascii="Arial" w:eastAsia="Calibri" w:hAnsi="Arial" w:cs="Arial"/>
          <w:b/>
          <w:sz w:val="24"/>
          <w:szCs w:val="24"/>
        </w:rPr>
      </w:pPr>
      <w:r>
        <w:rPr>
          <w:noProof/>
        </w:rPr>
        <w:drawing>
          <wp:inline distT="0" distB="0" distL="0" distR="0">
            <wp:extent cx="1905000" cy="1905000"/>
            <wp:effectExtent l="19050" t="0" r="0" b="0"/>
            <wp:docPr id="3" name="Imagen 3" descr="Resultado de imagen de san roberto belar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an roberto belarmino"/>
                    <pic:cNvPicPr>
                      <a:picLocks noChangeAspect="1" noChangeArrowheads="1"/>
                    </pic:cNvPicPr>
                  </pic:nvPicPr>
                  <pic:blipFill>
                    <a:blip r:embed="rId10"/>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sectPr w:rsidR="00C61C2E" w:rsidRPr="00247A4B" w:rsidSect="00355AC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C61C2E"/>
    <w:rsid w:val="000D583E"/>
    <w:rsid w:val="001E5F33"/>
    <w:rsid w:val="00247A4B"/>
    <w:rsid w:val="00355AC0"/>
    <w:rsid w:val="003A5282"/>
    <w:rsid w:val="00A63B9B"/>
    <w:rsid w:val="00AA0481"/>
    <w:rsid w:val="00B81C11"/>
    <w:rsid w:val="00B92111"/>
    <w:rsid w:val="00C61C2E"/>
    <w:rsid w:val="00CD0F16"/>
    <w:rsid w:val="00CE54A1"/>
    <w:rsid w:val="00DC3596"/>
    <w:rsid w:val="00EA1E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AC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C35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35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29514-271F-4EA5-8FEE-B8517026B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2290</Words>
  <Characters>12601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2019-07-27T14:05:00Z</dcterms:created>
  <dcterms:modified xsi:type="dcterms:W3CDTF">2019-07-27T14:05:00Z</dcterms:modified>
</cp:coreProperties>
</file>