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E70" w:rsidRDefault="003A0E70" w:rsidP="00E6669C">
      <w:pPr>
        <w:pStyle w:val="NormalWeb"/>
        <w:jc w:val="center"/>
        <w:rPr>
          <w:rFonts w:ascii="Arial" w:hAnsi="Arial" w:cs="Arial"/>
          <w:b/>
          <w:bCs/>
        </w:rPr>
      </w:pPr>
    </w:p>
    <w:p w:rsidR="003A0E70" w:rsidRPr="006B690A" w:rsidRDefault="003A0E70" w:rsidP="00E6669C">
      <w:pPr>
        <w:pStyle w:val="NormalWeb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6B690A">
        <w:rPr>
          <w:rFonts w:ascii="Arial" w:hAnsi="Arial" w:cs="Arial"/>
          <w:b/>
          <w:bCs/>
          <w:color w:val="FF0000"/>
          <w:sz w:val="36"/>
          <w:szCs w:val="36"/>
        </w:rPr>
        <w:t xml:space="preserve">San Pedro </w:t>
      </w:r>
      <w:proofErr w:type="spellStart"/>
      <w:r w:rsidRPr="006B690A">
        <w:rPr>
          <w:rFonts w:ascii="Arial" w:hAnsi="Arial" w:cs="Arial"/>
          <w:b/>
          <w:bCs/>
          <w:color w:val="FF0000"/>
          <w:sz w:val="36"/>
          <w:szCs w:val="36"/>
        </w:rPr>
        <w:t>Canisio</w:t>
      </w:r>
      <w:proofErr w:type="spellEnd"/>
      <w:r w:rsidRPr="006B690A">
        <w:rPr>
          <w:rFonts w:ascii="Arial" w:hAnsi="Arial" w:cs="Arial"/>
          <w:b/>
          <w:bCs/>
          <w:color w:val="FF0000"/>
          <w:sz w:val="36"/>
          <w:szCs w:val="36"/>
        </w:rPr>
        <w:t xml:space="preserve"> SJ</w:t>
      </w:r>
      <w:r w:rsidR="008B67AE">
        <w:rPr>
          <w:rFonts w:ascii="Arial" w:hAnsi="Arial" w:cs="Arial"/>
          <w:b/>
          <w:bCs/>
          <w:color w:val="FF0000"/>
          <w:sz w:val="36"/>
          <w:szCs w:val="36"/>
        </w:rPr>
        <w:t xml:space="preserve">  </w:t>
      </w:r>
      <w:r w:rsidR="008B67AE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 xml:space="preserve">*  </w:t>
      </w:r>
      <w:r w:rsidRPr="006B690A">
        <w:rPr>
          <w:rFonts w:ascii="Arial" w:hAnsi="Arial" w:cs="Arial"/>
          <w:b/>
          <w:bCs/>
          <w:color w:val="FF0000"/>
          <w:sz w:val="36"/>
          <w:szCs w:val="36"/>
        </w:rPr>
        <w:t xml:space="preserve"> 1521-15</w:t>
      </w:r>
      <w:r w:rsidR="006B690A" w:rsidRPr="006B690A">
        <w:rPr>
          <w:rFonts w:ascii="Arial" w:hAnsi="Arial" w:cs="Arial"/>
          <w:b/>
          <w:bCs/>
          <w:color w:val="FF0000"/>
          <w:sz w:val="36"/>
          <w:szCs w:val="36"/>
        </w:rPr>
        <w:t>97</w:t>
      </w:r>
    </w:p>
    <w:p w:rsidR="00E6669C" w:rsidRDefault="003A0E70" w:rsidP="00E6669C">
      <w:pPr>
        <w:pStyle w:val="NormalWeb"/>
        <w:jc w:val="center"/>
        <w:rPr>
          <w:rFonts w:ascii="Arial" w:hAnsi="Arial" w:cs="Arial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876425" cy="2464558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1120" t="38993" r="9278" b="445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64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90A" w:rsidRPr="006B690A" w:rsidRDefault="006B690A" w:rsidP="006B690A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FF0000"/>
        </w:rPr>
      </w:pPr>
      <w:r>
        <w:rPr>
          <w:b/>
          <w:bCs/>
          <w:color w:val="FF0000"/>
        </w:rPr>
        <w:t xml:space="preserve">    </w:t>
      </w:r>
      <w:r w:rsidRPr="006B690A">
        <w:rPr>
          <w:b/>
          <w:bCs/>
          <w:color w:val="FF0000"/>
        </w:rPr>
        <w:t xml:space="preserve">De S. Pedro </w:t>
      </w:r>
      <w:proofErr w:type="spellStart"/>
      <w:r w:rsidRPr="006B690A">
        <w:rPr>
          <w:b/>
          <w:bCs/>
          <w:color w:val="FF0000"/>
        </w:rPr>
        <w:t>Canisio</w:t>
      </w:r>
      <w:proofErr w:type="spellEnd"/>
      <w:r w:rsidRPr="006B690A">
        <w:rPr>
          <w:b/>
          <w:bCs/>
          <w:color w:val="FF0000"/>
        </w:rPr>
        <w:t xml:space="preserve"> hay que aprender "el amor a la catequesis". Fu</w:t>
      </w:r>
      <w:r>
        <w:rPr>
          <w:b/>
          <w:bCs/>
          <w:color w:val="FF0000"/>
        </w:rPr>
        <w:t>e</w:t>
      </w:r>
      <w:r w:rsidRPr="006B690A">
        <w:rPr>
          <w:b/>
          <w:bCs/>
          <w:color w:val="FF0000"/>
        </w:rPr>
        <w:t xml:space="preserve"> su distintivo vital: enseñar bien para </w:t>
      </w:r>
      <w:r>
        <w:rPr>
          <w:b/>
          <w:bCs/>
          <w:color w:val="FF0000"/>
        </w:rPr>
        <w:t xml:space="preserve">que </w:t>
      </w:r>
      <w:r w:rsidR="00D702C2">
        <w:rPr>
          <w:b/>
          <w:bCs/>
          <w:color w:val="FF0000"/>
        </w:rPr>
        <w:t>la verdad triunfe</w:t>
      </w:r>
      <w:r w:rsidRPr="006B690A">
        <w:rPr>
          <w:b/>
          <w:bCs/>
          <w:color w:val="FF0000"/>
        </w:rPr>
        <w:t>. Todos los catequistas d</w:t>
      </w:r>
      <w:r>
        <w:rPr>
          <w:b/>
          <w:bCs/>
          <w:color w:val="FF0000"/>
        </w:rPr>
        <w:t>e</w:t>
      </w:r>
      <w:r w:rsidRPr="006B690A">
        <w:rPr>
          <w:b/>
          <w:bCs/>
          <w:color w:val="FF0000"/>
        </w:rPr>
        <w:t>ben mirar a este jesuita cultísimo y ardorosamente apost</w:t>
      </w:r>
      <w:r>
        <w:rPr>
          <w:b/>
          <w:bCs/>
          <w:color w:val="FF0000"/>
        </w:rPr>
        <w:t>ólico de la P</w:t>
      </w:r>
      <w:r w:rsidRPr="006B690A">
        <w:rPr>
          <w:b/>
          <w:bCs/>
          <w:color w:val="FF0000"/>
        </w:rPr>
        <w:t>alabra de Dios</w:t>
      </w:r>
      <w:r>
        <w:rPr>
          <w:b/>
          <w:bCs/>
          <w:color w:val="FF0000"/>
        </w:rPr>
        <w:t>, que decía</w:t>
      </w:r>
      <w:r>
        <w:rPr>
          <w:b/>
          <w:bCs/>
        </w:rPr>
        <w:t>:</w:t>
      </w:r>
      <w:r w:rsidRPr="006B690A">
        <w:rPr>
          <w:b/>
          <w:i/>
        </w:rPr>
        <w:t xml:space="preserve"> </w:t>
      </w:r>
      <w:r w:rsidRPr="006B690A">
        <w:rPr>
          <w:b/>
          <w:i/>
          <w:color w:val="FF0000"/>
        </w:rPr>
        <w:t>No hagan heridas, no humillen a los demás, pero hagan todo</w:t>
      </w:r>
      <w:r>
        <w:rPr>
          <w:b/>
          <w:i/>
          <w:color w:val="FF0000"/>
        </w:rPr>
        <w:t xml:space="preserve"> </w:t>
      </w:r>
      <w:r w:rsidRPr="006B690A">
        <w:rPr>
          <w:b/>
          <w:i/>
          <w:color w:val="FF0000"/>
        </w:rPr>
        <w:t xml:space="preserve"> por defender la religión con toda su alma"</w:t>
      </w:r>
    </w:p>
    <w:p w:rsidR="003A0E70" w:rsidRPr="003A0E70" w:rsidRDefault="008E107B" w:rsidP="003A0E7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S</w:t>
      </w:r>
      <w:r w:rsidR="003A0E70" w:rsidRPr="003A0E70">
        <w:rPr>
          <w:rFonts w:ascii="Arial" w:hAnsi="Arial" w:cs="Arial"/>
          <w:b/>
          <w:bCs/>
        </w:rPr>
        <w:t xml:space="preserve">an Pedro </w:t>
      </w:r>
      <w:proofErr w:type="spellStart"/>
      <w:r w:rsidR="003A0E70" w:rsidRPr="003A0E70">
        <w:rPr>
          <w:rFonts w:ascii="Arial" w:hAnsi="Arial" w:cs="Arial"/>
          <w:b/>
          <w:bCs/>
        </w:rPr>
        <w:t>Canisio</w:t>
      </w:r>
      <w:proofErr w:type="spellEnd"/>
      <w:r w:rsidR="003A0E70" w:rsidRPr="003A0E70">
        <w:rPr>
          <w:rFonts w:ascii="Arial" w:hAnsi="Arial" w:cs="Arial"/>
          <w:b/>
        </w:rPr>
        <w:t xml:space="preserve"> (</w:t>
      </w:r>
      <w:hyperlink r:id="rId9" w:tooltip="Nimega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Nimega</w:t>
        </w:r>
      </w:hyperlink>
      <w:r w:rsidR="003A0E70" w:rsidRPr="003A0E70">
        <w:rPr>
          <w:rFonts w:ascii="Arial" w:hAnsi="Arial" w:cs="Arial"/>
          <w:b/>
        </w:rPr>
        <w:t xml:space="preserve">, 8 de mayo de 1521 - </w:t>
      </w:r>
      <w:hyperlink r:id="rId10" w:tooltip="Friburgo (Suiza)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Friburgo (Suiza)</w:t>
        </w:r>
      </w:hyperlink>
      <w:r w:rsidR="003A0E70" w:rsidRPr="003A0E70">
        <w:rPr>
          <w:rFonts w:ascii="Arial" w:hAnsi="Arial" w:cs="Arial"/>
          <w:b/>
        </w:rPr>
        <w:t xml:space="preserve">, 21 de diciembre de 1597) es conocido como el segundo </w:t>
      </w:r>
      <w:hyperlink r:id="rId11" w:tooltip="Apóstol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apóstol</w:t>
        </w:r>
      </w:hyperlink>
      <w:r w:rsidR="003A0E70" w:rsidRPr="003A0E70">
        <w:rPr>
          <w:rFonts w:ascii="Arial" w:hAnsi="Arial" w:cs="Arial"/>
          <w:b/>
        </w:rPr>
        <w:t xml:space="preserve"> de </w:t>
      </w:r>
      <w:hyperlink r:id="rId12" w:tooltip="Alemania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Alemania</w:t>
        </w:r>
      </w:hyperlink>
      <w:r w:rsidR="003A0E70" w:rsidRPr="003A0E70">
        <w:rPr>
          <w:rFonts w:ascii="Arial" w:hAnsi="Arial" w:cs="Arial"/>
          <w:b/>
        </w:rPr>
        <w:t xml:space="preserve">. Es </w:t>
      </w:r>
      <w:hyperlink r:id="rId13" w:tooltip="Doctores de la Iglesia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doctor de la Iglesia católica</w:t>
        </w:r>
      </w:hyperlink>
      <w:r w:rsidR="003A0E70" w:rsidRPr="003A0E70">
        <w:rPr>
          <w:rFonts w:ascii="Arial" w:hAnsi="Arial" w:cs="Arial"/>
          <w:b/>
        </w:rPr>
        <w:t xml:space="preserve">. Su nombre original es </w:t>
      </w:r>
      <w:proofErr w:type="spellStart"/>
      <w:r w:rsidR="003A0E70" w:rsidRPr="003A0E70">
        <w:rPr>
          <w:rFonts w:ascii="Arial" w:hAnsi="Arial" w:cs="Arial"/>
          <w:b/>
        </w:rPr>
        <w:t>Pieter</w:t>
      </w:r>
      <w:proofErr w:type="spellEnd"/>
      <w:r w:rsidR="003A0E70" w:rsidRPr="003A0E70">
        <w:rPr>
          <w:rFonts w:ascii="Arial" w:hAnsi="Arial" w:cs="Arial"/>
          <w:b/>
        </w:rPr>
        <w:t xml:space="preserve"> </w:t>
      </w:r>
      <w:proofErr w:type="spellStart"/>
      <w:r w:rsidR="003A0E70" w:rsidRPr="003A0E70">
        <w:rPr>
          <w:rFonts w:ascii="Arial" w:hAnsi="Arial" w:cs="Arial"/>
          <w:b/>
        </w:rPr>
        <w:t>Kanijs</w:t>
      </w:r>
      <w:proofErr w:type="spellEnd"/>
      <w:r w:rsidR="003A0E70" w:rsidRPr="003A0E70">
        <w:rPr>
          <w:rFonts w:ascii="Arial" w:hAnsi="Arial" w:cs="Arial"/>
          <w:b/>
        </w:rPr>
        <w:t xml:space="preserve">. Fue un teólogo </w:t>
      </w:r>
      <w:hyperlink r:id="rId14" w:tooltip="Compañía de Jesús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jesuita</w:t>
        </w:r>
      </w:hyperlink>
      <w:r w:rsidR="003A0E70" w:rsidRPr="003A0E70">
        <w:rPr>
          <w:rFonts w:ascii="Arial" w:hAnsi="Arial" w:cs="Arial"/>
          <w:b/>
        </w:rPr>
        <w:t xml:space="preserve"> nacido en </w:t>
      </w:r>
      <w:hyperlink r:id="rId15" w:tooltip="Países Bajos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Holanda</w:t>
        </w:r>
      </w:hyperlink>
      <w:r w:rsidR="003A0E70" w:rsidRPr="003A0E70">
        <w:rPr>
          <w:rFonts w:ascii="Arial" w:hAnsi="Arial" w:cs="Arial"/>
          <w:b/>
        </w:rPr>
        <w:t xml:space="preserve">. </w:t>
      </w:r>
    </w:p>
    <w:p w:rsidR="003A0E70" w:rsidRPr="003A0E70" w:rsidRDefault="008E107B" w:rsidP="003A0E7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A0E70" w:rsidRPr="003A0E70">
        <w:rPr>
          <w:rFonts w:ascii="Arial" w:hAnsi="Arial" w:cs="Arial"/>
          <w:b/>
        </w:rPr>
        <w:t xml:space="preserve">Fue llamado el "Martillo de los Herejes" por la claridad y elocuencia con que criticaba las posiciones de los </w:t>
      </w:r>
      <w:r w:rsidR="00D702C2">
        <w:rPr>
          <w:rFonts w:ascii="Arial" w:hAnsi="Arial" w:cs="Arial"/>
          <w:b/>
        </w:rPr>
        <w:t>c</w:t>
      </w:r>
      <w:r w:rsidR="003A0E70" w:rsidRPr="003A0E70">
        <w:rPr>
          <w:rFonts w:ascii="Arial" w:hAnsi="Arial" w:cs="Arial"/>
          <w:b/>
        </w:rPr>
        <w:t xml:space="preserve">ristianos no católicos. Está entre los iniciadores de la prensa católica. Aún en la lucha por defender la </w:t>
      </w:r>
      <w:hyperlink r:id="rId16" w:tooltip="Iglesia católica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="003A0E70" w:rsidRPr="003A0E70">
        <w:rPr>
          <w:rFonts w:ascii="Arial" w:hAnsi="Arial" w:cs="Arial"/>
          <w:b/>
        </w:rPr>
        <w:t xml:space="preserve"> aconsejaba Pedro: "No hieran, no humillen, pero defiendan la religión con toda su alma". </w:t>
      </w:r>
    </w:p>
    <w:p w:rsidR="003A0E70" w:rsidRPr="003A0E70" w:rsidRDefault="008E107B" w:rsidP="003A0E70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3A0E70" w:rsidRPr="003A0E70">
        <w:rPr>
          <w:rFonts w:ascii="Arial" w:hAnsi="Arial" w:cs="Arial"/>
          <w:b/>
        </w:rPr>
        <w:t xml:space="preserve">San Pedro </w:t>
      </w:r>
      <w:proofErr w:type="spellStart"/>
      <w:r w:rsidR="003A0E70" w:rsidRPr="003A0E70">
        <w:rPr>
          <w:rFonts w:ascii="Arial" w:hAnsi="Arial" w:cs="Arial"/>
          <w:b/>
        </w:rPr>
        <w:t>Canisio</w:t>
      </w:r>
      <w:proofErr w:type="spellEnd"/>
      <w:r w:rsidR="003A0E70" w:rsidRPr="003A0E70">
        <w:rPr>
          <w:rFonts w:ascii="Arial" w:hAnsi="Arial" w:cs="Arial"/>
          <w:b/>
        </w:rPr>
        <w:t xml:space="preserve"> fue considerado por la Iglesia Católica como el segundo más impo</w:t>
      </w:r>
      <w:r w:rsidR="003A0E70" w:rsidRPr="003A0E70">
        <w:rPr>
          <w:rFonts w:ascii="Arial" w:hAnsi="Arial" w:cs="Arial"/>
          <w:b/>
        </w:rPr>
        <w:t>r</w:t>
      </w:r>
      <w:r w:rsidR="003A0E70" w:rsidRPr="003A0E70">
        <w:rPr>
          <w:rFonts w:ascii="Arial" w:hAnsi="Arial" w:cs="Arial"/>
          <w:b/>
        </w:rPr>
        <w:t xml:space="preserve">tante apóstol en llevar la fe católica a </w:t>
      </w:r>
      <w:hyperlink r:id="rId17" w:tooltip="Alemania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Alemania</w:t>
        </w:r>
      </w:hyperlink>
      <w:r w:rsidR="003A0E70" w:rsidRPr="003A0E70">
        <w:rPr>
          <w:rFonts w:ascii="Arial" w:hAnsi="Arial" w:cs="Arial"/>
          <w:b/>
        </w:rPr>
        <w:t xml:space="preserve">, siendo el primero de estos </w:t>
      </w:r>
      <w:hyperlink r:id="rId18" w:tooltip="San Bonifacio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San Bonifacio</w:t>
        </w:r>
      </w:hyperlink>
      <w:r w:rsidR="003A0E70" w:rsidRPr="003A0E70">
        <w:rPr>
          <w:rFonts w:ascii="Arial" w:hAnsi="Arial" w:cs="Arial"/>
          <w:b/>
        </w:rPr>
        <w:t xml:space="preserve">. Se le atribuye el haber iniciado la prensa católica. Fue uno de los primeros jesuitas. </w:t>
      </w:r>
    </w:p>
    <w:p w:rsidR="00B550AC" w:rsidRPr="003A0E70" w:rsidRDefault="00B550AC" w:rsidP="00B550A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A0E70" w:rsidRPr="003A0E70">
        <w:rPr>
          <w:rFonts w:ascii="Arial" w:hAnsi="Arial" w:cs="Arial"/>
          <w:b/>
        </w:rPr>
        <w:t xml:space="preserve">Nació en </w:t>
      </w:r>
      <w:hyperlink r:id="rId19" w:tooltip="1521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1521</w:t>
        </w:r>
      </w:hyperlink>
      <w:r w:rsidR="003A0E70" w:rsidRPr="003A0E70">
        <w:rPr>
          <w:rFonts w:ascii="Arial" w:hAnsi="Arial" w:cs="Arial"/>
          <w:b/>
        </w:rPr>
        <w:t xml:space="preserve"> en </w:t>
      </w:r>
      <w:hyperlink r:id="rId20" w:tooltip="Nimega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Nimega</w:t>
        </w:r>
      </w:hyperlink>
      <w:r w:rsidR="003A0E70" w:rsidRPr="003A0E70">
        <w:rPr>
          <w:rFonts w:ascii="Arial" w:hAnsi="Arial" w:cs="Arial"/>
          <w:b/>
        </w:rPr>
        <w:t xml:space="preserve">, </w:t>
      </w:r>
      <w:hyperlink r:id="rId21" w:tooltip="Países Bajos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Holanda</w:t>
        </w:r>
      </w:hyperlink>
      <w:r w:rsidR="003A0E70" w:rsidRPr="003A0E70">
        <w:rPr>
          <w:rFonts w:ascii="Arial" w:hAnsi="Arial" w:cs="Arial"/>
          <w:b/>
        </w:rPr>
        <w:t xml:space="preserve">, que en aquel entonces pertenecía a la </w:t>
      </w:r>
      <w:hyperlink r:id="rId22" w:tooltip="Arzobispado de Colonia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diócesis</w:t>
        </w:r>
      </w:hyperlink>
      <w:r w:rsidR="003A0E70" w:rsidRPr="003A0E70">
        <w:rPr>
          <w:rFonts w:ascii="Arial" w:hAnsi="Arial" w:cs="Arial"/>
          <w:b/>
        </w:rPr>
        <w:t xml:space="preserve"> de </w:t>
      </w:r>
      <w:hyperlink r:id="rId23" w:tooltip="Colonia (Alemania)" w:history="1">
        <w:r w:rsidR="003A0E70" w:rsidRPr="003A0E70">
          <w:rPr>
            <w:rStyle w:val="Hipervnculo"/>
            <w:rFonts w:ascii="Arial" w:hAnsi="Arial" w:cs="Arial"/>
            <w:b/>
            <w:color w:val="auto"/>
            <w:u w:val="none"/>
          </w:rPr>
          <w:t>Colonia</w:t>
        </w:r>
      </w:hyperlink>
      <w:r w:rsidR="003A0E70" w:rsidRPr="003A0E7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Era </w:t>
      </w:r>
      <w:r w:rsidRPr="003A0E70">
        <w:rPr>
          <w:rFonts w:ascii="Arial" w:hAnsi="Arial" w:cs="Arial"/>
          <w:b/>
        </w:rPr>
        <w:t>Ducado de Güeldes;</w:t>
      </w:r>
      <w:r>
        <w:rPr>
          <w:rFonts w:ascii="Arial" w:hAnsi="Arial" w:cs="Arial"/>
          <w:b/>
        </w:rPr>
        <w:t xml:space="preserve"> fue hijo del </w:t>
      </w:r>
      <w:r w:rsidRPr="003A0E70">
        <w:rPr>
          <w:rFonts w:ascii="Arial" w:hAnsi="Arial" w:cs="Arial"/>
          <w:b/>
        </w:rPr>
        <w:t xml:space="preserve"> noble Jakob </w:t>
      </w:r>
      <w:proofErr w:type="spellStart"/>
      <w:r w:rsidRPr="003A0E70">
        <w:rPr>
          <w:rFonts w:ascii="Arial" w:hAnsi="Arial" w:cs="Arial"/>
          <w:b/>
        </w:rPr>
        <w:t>Kanis</w:t>
      </w:r>
      <w:proofErr w:type="spellEnd"/>
      <w:r>
        <w:rPr>
          <w:rFonts w:ascii="Arial" w:hAnsi="Arial" w:cs="Arial"/>
          <w:b/>
        </w:rPr>
        <w:t>. S</w:t>
      </w:r>
      <w:r w:rsidRPr="003A0E70">
        <w:rPr>
          <w:rFonts w:ascii="Arial" w:hAnsi="Arial" w:cs="Arial"/>
          <w:b/>
        </w:rPr>
        <w:t>u fallecimiento tuvo l</w:t>
      </w:r>
      <w:r w:rsidRPr="003A0E70">
        <w:rPr>
          <w:rFonts w:ascii="Arial" w:hAnsi="Arial" w:cs="Arial"/>
          <w:b/>
        </w:rPr>
        <w:t>u</w:t>
      </w:r>
      <w:r w:rsidRPr="003A0E70">
        <w:rPr>
          <w:rFonts w:ascii="Arial" w:hAnsi="Arial" w:cs="Arial"/>
          <w:b/>
        </w:rPr>
        <w:t>gar el 21 de diciembre del año 1597 en Friburgo, Suiza.</w:t>
      </w:r>
      <w:r w:rsidRPr="00B550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Nimega</w:t>
      </w:r>
      <w:r w:rsidRPr="003A0E70">
        <w:rPr>
          <w:rFonts w:ascii="Arial" w:hAnsi="Arial" w:cs="Arial"/>
          <w:b/>
        </w:rPr>
        <w:t xml:space="preserve"> e</w:t>
      </w:r>
      <w:r>
        <w:rPr>
          <w:rFonts w:ascii="Arial" w:hAnsi="Arial" w:cs="Arial"/>
          <w:b/>
        </w:rPr>
        <w:t>s hoy</w:t>
      </w:r>
      <w:r w:rsidRPr="003A0E70">
        <w:rPr>
          <w:rFonts w:ascii="Arial" w:hAnsi="Arial" w:cs="Arial"/>
          <w:b/>
        </w:rPr>
        <w:t xml:space="preserve"> país de Holanda, </w:t>
      </w:r>
      <w:r>
        <w:rPr>
          <w:rFonts w:ascii="Arial" w:hAnsi="Arial" w:cs="Arial"/>
          <w:b/>
        </w:rPr>
        <w:t xml:space="preserve">pero </w:t>
      </w:r>
      <w:r w:rsidRPr="003A0E70">
        <w:rPr>
          <w:rFonts w:ascii="Arial" w:hAnsi="Arial" w:cs="Arial"/>
          <w:b/>
        </w:rPr>
        <w:t xml:space="preserve">en aquellos tiempos pertenecía a la diócesis de Colonia. Su padre era el noble Jakob </w:t>
      </w:r>
      <w:proofErr w:type="spellStart"/>
      <w:r w:rsidRPr="003A0E70">
        <w:rPr>
          <w:rFonts w:ascii="Arial" w:hAnsi="Arial" w:cs="Arial"/>
          <w:b/>
        </w:rPr>
        <w:t>Kanis</w:t>
      </w:r>
      <w:proofErr w:type="spellEnd"/>
      <w:r w:rsidRPr="003A0E70">
        <w:rPr>
          <w:rFonts w:ascii="Arial" w:hAnsi="Arial" w:cs="Arial"/>
          <w:b/>
        </w:rPr>
        <w:t xml:space="preserve">. Desde que tenía 19 años, </w:t>
      </w:r>
      <w:r w:rsidRPr="003A0E70">
        <w:rPr>
          <w:rStyle w:val="Textoennegrita"/>
          <w:rFonts w:ascii="Arial" w:hAnsi="Arial" w:cs="Arial"/>
        </w:rPr>
        <w:t xml:space="preserve">San Pedro </w:t>
      </w:r>
      <w:proofErr w:type="spellStart"/>
      <w:r w:rsidRPr="003A0E70">
        <w:rPr>
          <w:rStyle w:val="Textoennegrita"/>
          <w:rFonts w:ascii="Arial" w:hAnsi="Arial" w:cs="Arial"/>
        </w:rPr>
        <w:t>Canisio</w:t>
      </w:r>
      <w:proofErr w:type="spellEnd"/>
      <w:r w:rsidRPr="003A0E70">
        <w:rPr>
          <w:rStyle w:val="Textoennegrita"/>
          <w:rFonts w:ascii="Arial" w:hAnsi="Arial" w:cs="Arial"/>
        </w:rPr>
        <w:t xml:space="preserve"> recibió un fuerte llama</w:t>
      </w:r>
      <w:r>
        <w:rPr>
          <w:rStyle w:val="Textoennegrita"/>
          <w:rFonts w:ascii="Arial" w:hAnsi="Arial" w:cs="Arial"/>
        </w:rPr>
        <w:t xml:space="preserve">miento a ser </w:t>
      </w:r>
      <w:r w:rsidRPr="003A0E70">
        <w:rPr>
          <w:rFonts w:ascii="Arial" w:hAnsi="Arial" w:cs="Arial"/>
          <w:b/>
        </w:rPr>
        <w:t xml:space="preserve"> “maestro en artes”.</w:t>
      </w:r>
    </w:p>
    <w:p w:rsidR="003A0E70" w:rsidRDefault="00B550AC" w:rsidP="00B550AC">
      <w:pPr>
        <w:pStyle w:val="NormalWeb"/>
        <w:jc w:val="both"/>
        <w:rPr>
          <w:rStyle w:val="Textoennegrita"/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3A0E70">
        <w:rPr>
          <w:rFonts w:ascii="Arial" w:hAnsi="Arial" w:cs="Arial"/>
          <w:b/>
        </w:rPr>
        <w:t>Estudió derecho canónico pero abandonó la carrera para dedicarse a la teología</w:t>
      </w:r>
      <w:r>
        <w:rPr>
          <w:rFonts w:ascii="Arial" w:hAnsi="Arial" w:cs="Arial"/>
          <w:b/>
        </w:rPr>
        <w:t>,</w:t>
      </w:r>
      <w:r w:rsidRPr="003A0E70">
        <w:rPr>
          <w:rFonts w:ascii="Arial" w:hAnsi="Arial" w:cs="Arial"/>
          <w:b/>
        </w:rPr>
        <w:t xml:space="preserve"> movido por la predicación del jesuita </w:t>
      </w:r>
      <w:hyperlink r:id="rId24" w:tooltip="Pedro Fabro" w:history="1">
        <w:r w:rsidRPr="003A0E70">
          <w:rPr>
            <w:rStyle w:val="Hipervnculo"/>
            <w:rFonts w:ascii="Arial" w:hAnsi="Arial" w:cs="Arial"/>
            <w:b/>
            <w:color w:val="auto"/>
            <w:u w:val="none"/>
          </w:rPr>
          <w:t xml:space="preserve">Pedro </w:t>
        </w:r>
        <w:proofErr w:type="spellStart"/>
        <w:r w:rsidRPr="003A0E70">
          <w:rPr>
            <w:rStyle w:val="Hipervnculo"/>
            <w:rFonts w:ascii="Arial" w:hAnsi="Arial" w:cs="Arial"/>
            <w:b/>
            <w:color w:val="auto"/>
            <w:u w:val="none"/>
          </w:rPr>
          <w:t>Fabro</w:t>
        </w:r>
        <w:proofErr w:type="spellEnd"/>
      </w:hyperlink>
      <w:r w:rsidRPr="003A0E70">
        <w:rPr>
          <w:rFonts w:ascii="Arial" w:hAnsi="Arial" w:cs="Arial"/>
          <w:b/>
        </w:rPr>
        <w:t xml:space="preserve">. En Colonia realizó los ejercicios espirituales de </w:t>
      </w:r>
      <w:hyperlink r:id="rId25" w:tooltip="Ignacio de Loyola" w:history="1">
        <w:r w:rsidRPr="003A0E70">
          <w:rPr>
            <w:rStyle w:val="Hipervnculo"/>
            <w:rFonts w:ascii="Arial" w:hAnsi="Arial" w:cs="Arial"/>
            <w:b/>
            <w:color w:val="auto"/>
            <w:u w:val="none"/>
          </w:rPr>
          <w:t>San Ignacio de Loyola</w:t>
        </w:r>
      </w:hyperlink>
      <w:r>
        <w:rPr>
          <w:rFonts w:ascii="Arial" w:hAnsi="Arial" w:cs="Arial"/>
          <w:b/>
        </w:rPr>
        <w:t xml:space="preserve"> </w:t>
      </w:r>
      <w:r w:rsidR="003A0E70" w:rsidRPr="003A0E70">
        <w:rPr>
          <w:rFonts w:ascii="Arial" w:hAnsi="Arial" w:cs="Arial"/>
          <w:b/>
        </w:rPr>
        <w:t xml:space="preserve"> A los 19 años de edad recibió el título de "maestro en artes". </w:t>
      </w:r>
      <w:r w:rsidRPr="003A0E70">
        <w:rPr>
          <w:rFonts w:ascii="Arial" w:hAnsi="Arial" w:cs="Arial"/>
          <w:b/>
        </w:rPr>
        <w:t>Ta</w:t>
      </w:r>
      <w:r w:rsidRPr="003A0E70">
        <w:rPr>
          <w:rFonts w:ascii="Arial" w:hAnsi="Arial" w:cs="Arial"/>
          <w:b/>
        </w:rPr>
        <w:t>m</w:t>
      </w:r>
      <w:r w:rsidRPr="003A0E70">
        <w:rPr>
          <w:rFonts w:ascii="Arial" w:hAnsi="Arial" w:cs="Arial"/>
          <w:b/>
        </w:rPr>
        <w:t xml:space="preserve">bién llevo a cabo estudios de derecho canónico, sin embargo, dejo la carrera cuando fue motivado a dedicarse completamente a la teología, puesto que el jesuita llamado Pedro </w:t>
      </w:r>
      <w:proofErr w:type="spellStart"/>
      <w:r w:rsidRPr="003A0E70">
        <w:rPr>
          <w:rFonts w:ascii="Arial" w:hAnsi="Arial" w:cs="Arial"/>
          <w:b/>
        </w:rPr>
        <w:t>F</w:t>
      </w:r>
      <w:r w:rsidRPr="003A0E70">
        <w:rPr>
          <w:rFonts w:ascii="Arial" w:hAnsi="Arial" w:cs="Arial"/>
          <w:b/>
        </w:rPr>
        <w:t>a</w:t>
      </w:r>
      <w:r w:rsidRPr="003A0E70">
        <w:rPr>
          <w:rFonts w:ascii="Arial" w:hAnsi="Arial" w:cs="Arial"/>
          <w:b/>
        </w:rPr>
        <w:t>bro</w:t>
      </w:r>
      <w:proofErr w:type="spellEnd"/>
      <w:r w:rsidRPr="003A0E70">
        <w:rPr>
          <w:rFonts w:ascii="Arial" w:hAnsi="Arial" w:cs="Arial"/>
          <w:b/>
        </w:rPr>
        <w:t xml:space="preserve"> hizo una predicación que le toco el corazón. En Colonia, tuvo la oportunidad de hacer ciertos ejercicios del tipo espiritual, estos eran de </w:t>
      </w:r>
      <w:r w:rsidRPr="003A0E70">
        <w:rPr>
          <w:rStyle w:val="Textoennegrita"/>
          <w:rFonts w:ascii="Arial" w:hAnsi="Arial" w:cs="Arial"/>
        </w:rPr>
        <w:t>San Ignacio de Loyola</w:t>
      </w:r>
    </w:p>
    <w:p w:rsidR="00B550AC" w:rsidRDefault="00B550AC" w:rsidP="00B550AC">
      <w:pPr>
        <w:pStyle w:val="NormalWeb"/>
        <w:jc w:val="both"/>
        <w:rPr>
          <w:rStyle w:val="Textoennegrita"/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3A0E70">
        <w:rPr>
          <w:rFonts w:ascii="Arial" w:hAnsi="Arial" w:cs="Arial"/>
          <w:b/>
        </w:rPr>
        <w:t xml:space="preserve"> </w:t>
      </w:r>
    </w:p>
    <w:p w:rsidR="00B550AC" w:rsidRPr="003A0E70" w:rsidRDefault="00B550AC" w:rsidP="00B550AC">
      <w:pPr>
        <w:pStyle w:val="NormalWeb"/>
        <w:jc w:val="both"/>
        <w:rPr>
          <w:rFonts w:ascii="Arial" w:hAnsi="Arial" w:cs="Arial"/>
          <w:b/>
        </w:rPr>
      </w:pPr>
    </w:p>
    <w:p w:rsidR="003A0E70" w:rsidRPr="00B550AC" w:rsidRDefault="00B550AC" w:rsidP="00B550AC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Pr="00B550AC">
        <w:rPr>
          <w:rFonts w:ascii="Arial" w:hAnsi="Arial" w:cs="Arial"/>
          <w:b/>
        </w:rPr>
        <w:t xml:space="preserve">  </w:t>
      </w:r>
      <w:r w:rsidR="003A0E70" w:rsidRPr="00B550AC">
        <w:rPr>
          <w:rFonts w:ascii="Arial" w:hAnsi="Arial" w:cs="Arial"/>
          <w:b/>
          <w:bCs/>
        </w:rPr>
        <w:t>F</w:t>
      </w:r>
      <w:r w:rsidR="003A0E70" w:rsidRPr="00B550AC">
        <w:rPr>
          <w:rFonts w:ascii="Arial" w:hAnsi="Arial" w:cs="Arial"/>
          <w:b/>
        </w:rPr>
        <w:t>ue admitido en la comunidad</w:t>
      </w:r>
      <w:r>
        <w:rPr>
          <w:rFonts w:ascii="Arial" w:hAnsi="Arial" w:cs="Arial"/>
          <w:b/>
        </w:rPr>
        <w:t xml:space="preserve"> de los jesuitas</w:t>
      </w:r>
      <w:r w:rsidR="003A0E70" w:rsidRPr="00B550AC">
        <w:rPr>
          <w:rFonts w:ascii="Arial" w:hAnsi="Arial" w:cs="Arial"/>
          <w:b/>
        </w:rPr>
        <w:t xml:space="preserve"> y los primeros años de religioso los pasó en Colonia (Alemania) dedicado a la oración, el estudio, la meditación y la ayuda a los p</w:t>
      </w:r>
      <w:r w:rsidR="003A0E70" w:rsidRPr="00B550AC">
        <w:rPr>
          <w:rFonts w:ascii="Arial" w:hAnsi="Arial" w:cs="Arial"/>
          <w:b/>
        </w:rPr>
        <w:t>o</w:t>
      </w:r>
      <w:r w:rsidR="003A0E70" w:rsidRPr="00B550AC">
        <w:rPr>
          <w:rFonts w:ascii="Arial" w:hAnsi="Arial" w:cs="Arial"/>
          <w:b/>
        </w:rPr>
        <w:t>bres. La cuantiosa herencia que recibió de sus padres la repartió la mitad entre los pobres y la otra mitad para ayudar a obras de su comunidad.</w:t>
      </w:r>
    </w:p>
    <w:p w:rsidR="003A0E70" w:rsidRPr="00D702C2" w:rsidRDefault="00B550AC" w:rsidP="003A0E7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D702C2">
        <w:rPr>
          <w:b/>
          <w:bCs/>
          <w:color w:val="0070C0"/>
        </w:rPr>
        <w:t xml:space="preserve">    </w:t>
      </w:r>
      <w:r w:rsidR="003A0E70" w:rsidRPr="00D702C2">
        <w:rPr>
          <w:b/>
          <w:bCs/>
          <w:color w:val="0070C0"/>
        </w:rPr>
        <w:t>D</w:t>
      </w:r>
      <w:r w:rsidR="003A0E70" w:rsidRPr="00D702C2">
        <w:rPr>
          <w:b/>
          <w:color w:val="0070C0"/>
        </w:rPr>
        <w:t xml:space="preserve">esde </w:t>
      </w:r>
      <w:r w:rsidR="00AB722F" w:rsidRPr="00D702C2">
        <w:rPr>
          <w:b/>
          <w:color w:val="0070C0"/>
        </w:rPr>
        <w:t>lo</w:t>
      </w:r>
      <w:r w:rsidR="003A0E70" w:rsidRPr="00D702C2">
        <w:rPr>
          <w:b/>
          <w:color w:val="0070C0"/>
        </w:rPr>
        <w:t>s primeros años de su sacerdocio empezó a brillar como un gran predicador. Cuando joven era impresionante su carácter batallador y amigo de las polémicas y disc</w:t>
      </w:r>
      <w:r w:rsidR="003A0E70" w:rsidRPr="00D702C2">
        <w:rPr>
          <w:b/>
          <w:color w:val="0070C0"/>
        </w:rPr>
        <w:t>u</w:t>
      </w:r>
      <w:r w:rsidR="003A0E70" w:rsidRPr="00D702C2">
        <w:rPr>
          <w:b/>
          <w:color w:val="0070C0"/>
        </w:rPr>
        <w:t>siones</w:t>
      </w:r>
      <w:r w:rsidRPr="00D702C2">
        <w:rPr>
          <w:b/>
          <w:color w:val="0070C0"/>
        </w:rPr>
        <w:t>. Es</w:t>
      </w:r>
      <w:r w:rsidR="003A0E70" w:rsidRPr="00D702C2">
        <w:rPr>
          <w:b/>
          <w:color w:val="0070C0"/>
        </w:rPr>
        <w:t>tas aptitudes le van a ser muy útiles, porque durante toda su vida tendrá que b</w:t>
      </w:r>
      <w:r w:rsidR="003A0E70" w:rsidRPr="00D702C2">
        <w:rPr>
          <w:b/>
          <w:color w:val="0070C0"/>
        </w:rPr>
        <w:t>a</w:t>
      </w:r>
      <w:r w:rsidR="003A0E70" w:rsidRPr="00D702C2">
        <w:rPr>
          <w:b/>
          <w:color w:val="0070C0"/>
        </w:rPr>
        <w:t>tallar muy fuertemente en todas partes contra los protestantes. Siempre fue muy caritativo y amable con las personas que le discutían, pero tremendo e incisivo contra los errores de los protestantes (Tanto que estos haciendo alusión a su apellido lo llamaban el can que defiende a los católicos). Decía a sus sacerdotes: "no hieran, no humillen, pero defiendan la religión con toda su alma".</w:t>
      </w:r>
    </w:p>
    <w:p w:rsidR="003A0E70" w:rsidRPr="00D702C2" w:rsidRDefault="00B550AC" w:rsidP="003A0E7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D702C2">
        <w:rPr>
          <w:b/>
          <w:bCs/>
          <w:color w:val="0070C0"/>
        </w:rPr>
        <w:t xml:space="preserve">    </w:t>
      </w:r>
      <w:r w:rsidR="003A0E70" w:rsidRPr="00D702C2">
        <w:rPr>
          <w:b/>
          <w:bCs/>
          <w:color w:val="0070C0"/>
        </w:rPr>
        <w:t>S</w:t>
      </w:r>
      <w:r w:rsidR="003A0E70" w:rsidRPr="00D702C2">
        <w:rPr>
          <w:b/>
          <w:color w:val="0070C0"/>
        </w:rPr>
        <w:t xml:space="preserve">an Pedro </w:t>
      </w:r>
      <w:proofErr w:type="spellStart"/>
      <w:r w:rsidR="003A0E70" w:rsidRPr="00D702C2">
        <w:rPr>
          <w:b/>
          <w:color w:val="0070C0"/>
        </w:rPr>
        <w:t>Canisio</w:t>
      </w:r>
      <w:proofErr w:type="spellEnd"/>
      <w:r w:rsidR="003A0E70" w:rsidRPr="00D702C2">
        <w:rPr>
          <w:b/>
          <w:color w:val="0070C0"/>
        </w:rPr>
        <w:t xml:space="preserve"> tenía una especial cualidad para resumir las enseñanzas de todos los grandes teólogos y presentarlas de manera sencilla para que las entendiera el pueblo. Y así logró redactar dos catecismos, uno resumido y otro explicado. Estos dos libros fueron traducidos a 24 idiomas en la vida del autor, y en Alemania se propagaron por centenares de miles (junto con los de otros dos jesuitas, el Padre </w:t>
      </w:r>
      <w:proofErr w:type="spellStart"/>
      <w:r w:rsidR="003A0E70" w:rsidRPr="00D702C2">
        <w:rPr>
          <w:b/>
          <w:color w:val="0070C0"/>
        </w:rPr>
        <w:t>Astete</w:t>
      </w:r>
      <w:proofErr w:type="spellEnd"/>
      <w:r w:rsidR="003A0E70" w:rsidRPr="00D702C2">
        <w:rPr>
          <w:b/>
          <w:color w:val="0070C0"/>
        </w:rPr>
        <w:t xml:space="preserve"> y San Roberto </w:t>
      </w:r>
      <w:proofErr w:type="spellStart"/>
      <w:r w:rsidR="003A0E70" w:rsidRPr="00D702C2">
        <w:rPr>
          <w:b/>
          <w:color w:val="0070C0"/>
        </w:rPr>
        <w:t>Belarmino</w:t>
      </w:r>
      <w:proofErr w:type="spellEnd"/>
      <w:r w:rsidR="00D702C2">
        <w:rPr>
          <w:b/>
          <w:color w:val="0070C0"/>
        </w:rPr>
        <w:t>) el de</w:t>
      </w:r>
      <w:r w:rsidR="003A0E70" w:rsidRPr="00D702C2">
        <w:rPr>
          <w:b/>
          <w:color w:val="0070C0"/>
        </w:rPr>
        <w:t xml:space="preserve"> San Pedro </w:t>
      </w:r>
      <w:proofErr w:type="spellStart"/>
      <w:r w:rsidR="003A0E70" w:rsidRPr="00D702C2">
        <w:rPr>
          <w:b/>
          <w:color w:val="0070C0"/>
        </w:rPr>
        <w:t>Canisio</w:t>
      </w:r>
      <w:proofErr w:type="spellEnd"/>
      <w:r w:rsidR="003A0E70" w:rsidRPr="00D702C2">
        <w:rPr>
          <w:b/>
          <w:color w:val="0070C0"/>
        </w:rPr>
        <w:t xml:space="preserve"> es de los que más éxito logró obtener con su Catecismo.</w:t>
      </w:r>
    </w:p>
    <w:p w:rsidR="003A0E70" w:rsidRPr="003A0E70" w:rsidRDefault="00B550AC" w:rsidP="003A0E7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  <w:bCs/>
        </w:rPr>
        <w:t xml:space="preserve">   </w:t>
      </w:r>
      <w:r w:rsidR="003A0E70" w:rsidRPr="003A0E70">
        <w:rPr>
          <w:b/>
          <w:bCs/>
        </w:rPr>
        <w:t>S</w:t>
      </w:r>
      <w:r w:rsidR="003A0E70" w:rsidRPr="003A0E70">
        <w:rPr>
          <w:b/>
        </w:rPr>
        <w:t>an Ignacio y el Sumo Pontífice, aprovechando sus enormes cualidades como predic</w:t>
      </w:r>
      <w:r w:rsidR="003A0E70" w:rsidRPr="003A0E70">
        <w:rPr>
          <w:b/>
        </w:rPr>
        <w:t>a</w:t>
      </w:r>
      <w:r w:rsidR="003A0E70" w:rsidRPr="003A0E70">
        <w:rPr>
          <w:b/>
        </w:rPr>
        <w:t>dor y defensor de la Iglesia contra los protestantes, le encargaron muchísimas labores de apostolado. Como superior provincial de los jesuitas en Alemania recorrió a pie y a caballo diez mil kilómetros predicando, enseñando catecismo, propagando buenos libros y defe</w:t>
      </w:r>
      <w:r w:rsidR="003A0E70" w:rsidRPr="003A0E70">
        <w:rPr>
          <w:b/>
        </w:rPr>
        <w:t>n</w:t>
      </w:r>
      <w:r w:rsidR="003A0E70" w:rsidRPr="003A0E70">
        <w:rPr>
          <w:b/>
        </w:rPr>
        <w:t>diendo la religión. En los treinta años de su incansable labor de misionero recorrió treinta mil kilómetros por Alemania, Austria, Holanda e Italia. Parecía incansable. A quien le rec</w:t>
      </w:r>
      <w:r w:rsidR="003A0E70" w:rsidRPr="003A0E70">
        <w:rPr>
          <w:b/>
        </w:rPr>
        <w:t>o</w:t>
      </w:r>
      <w:r w:rsidR="003A0E70" w:rsidRPr="003A0E70">
        <w:rPr>
          <w:b/>
        </w:rPr>
        <w:t>mendaba descansar un poco le respondía: "Descansaremos en el cielo".</w:t>
      </w:r>
    </w:p>
    <w:p w:rsidR="003A0E70" w:rsidRPr="003A0E70" w:rsidRDefault="00F558F8" w:rsidP="003A0E7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  <w:bCs/>
        </w:rPr>
        <w:t xml:space="preserve">    </w:t>
      </w:r>
      <w:r w:rsidR="003A0E70" w:rsidRPr="003A0E70">
        <w:rPr>
          <w:b/>
          <w:bCs/>
        </w:rPr>
        <w:t>P</w:t>
      </w:r>
      <w:r w:rsidR="003A0E70" w:rsidRPr="003A0E70">
        <w:rPr>
          <w:b/>
        </w:rPr>
        <w:t>or muchas ciudades de Alemania fue fundando colegios católicos para formar religi</w:t>
      </w:r>
      <w:r w:rsidR="003A0E70" w:rsidRPr="003A0E70">
        <w:rPr>
          <w:b/>
        </w:rPr>
        <w:t>o</w:t>
      </w:r>
      <w:r w:rsidR="00AB722F">
        <w:rPr>
          <w:b/>
        </w:rPr>
        <w:t>samente a los alumnos. A la U</w:t>
      </w:r>
      <w:r w:rsidR="003A0E70" w:rsidRPr="003A0E70">
        <w:rPr>
          <w:b/>
        </w:rPr>
        <w:t>niversidad Católica la transformó y dio una gran celebridad. Y ayudó a fundar numerosos seminarios para la formación de los futuros sacerdotes. Al</w:t>
      </w:r>
      <w:r w:rsidR="003A0E70" w:rsidRPr="003A0E70">
        <w:rPr>
          <w:b/>
        </w:rPr>
        <w:t>e</w:t>
      </w:r>
      <w:r w:rsidR="003A0E70" w:rsidRPr="003A0E70">
        <w:rPr>
          <w:b/>
        </w:rPr>
        <w:t xml:space="preserve">mania, después de San Pedro </w:t>
      </w:r>
      <w:proofErr w:type="spellStart"/>
      <w:r w:rsidR="003A0E70" w:rsidRPr="003A0E70">
        <w:rPr>
          <w:b/>
        </w:rPr>
        <w:t>Canisio</w:t>
      </w:r>
      <w:proofErr w:type="spellEnd"/>
      <w:r w:rsidR="003A0E70" w:rsidRPr="003A0E70">
        <w:rPr>
          <w:b/>
        </w:rPr>
        <w:t>, era ya otro país distinto y mucho más católico que cuando él empezó a trabajar allí.</w:t>
      </w:r>
    </w:p>
    <w:p w:rsidR="003A0E70" w:rsidRPr="00D702C2" w:rsidRDefault="00F558F8" w:rsidP="003A0E7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color w:val="0070C0"/>
        </w:rPr>
      </w:pPr>
      <w:r w:rsidRPr="00AB722F">
        <w:rPr>
          <w:b/>
          <w:bCs/>
          <w:color w:val="00B0F0"/>
        </w:rPr>
        <w:t xml:space="preserve">   </w:t>
      </w:r>
      <w:r w:rsidR="003A0E70" w:rsidRPr="00D702C2">
        <w:rPr>
          <w:b/>
          <w:bCs/>
          <w:color w:val="0070C0"/>
        </w:rPr>
        <w:t>S</w:t>
      </w:r>
      <w:r w:rsidR="003A0E70" w:rsidRPr="00D702C2">
        <w:rPr>
          <w:b/>
          <w:color w:val="0070C0"/>
        </w:rPr>
        <w:t xml:space="preserve">an Pedro </w:t>
      </w:r>
      <w:proofErr w:type="spellStart"/>
      <w:r w:rsidR="003A0E70" w:rsidRPr="00D702C2">
        <w:rPr>
          <w:b/>
          <w:color w:val="0070C0"/>
        </w:rPr>
        <w:t>Canisio</w:t>
      </w:r>
      <w:proofErr w:type="spellEnd"/>
      <w:r w:rsidR="003A0E70" w:rsidRPr="00D702C2">
        <w:rPr>
          <w:b/>
          <w:color w:val="0070C0"/>
        </w:rPr>
        <w:t xml:space="preserve"> se dio cuenta del inmenso bien que hacen las buenas lecturas. Por eso recorría el país propagando los buenos libros y se propuso formar una asociación de escritores católicos. Él sabía muy bien que un buen libro puede hacer mayor bien que un sermón y que las buenas lecturas logran llegar a donde ni sacerdotes ni religiosos logran ir a llevar mensajes religiosos. Aún ya anciano y muy débil y casi paralizado, seguía escr</w:t>
      </w:r>
      <w:r w:rsidR="003A0E70" w:rsidRPr="00D702C2">
        <w:rPr>
          <w:b/>
          <w:color w:val="0070C0"/>
        </w:rPr>
        <w:t>i</w:t>
      </w:r>
      <w:r w:rsidR="003A0E70" w:rsidRPr="00D702C2">
        <w:rPr>
          <w:b/>
          <w:color w:val="0070C0"/>
        </w:rPr>
        <w:t>biendo con la ayuda de un secretario, libros religiosos para el pueblo. Al morir tenía la s</w:t>
      </w:r>
      <w:r w:rsidR="003A0E70" w:rsidRPr="00D702C2">
        <w:rPr>
          <w:b/>
          <w:color w:val="0070C0"/>
        </w:rPr>
        <w:t>a</w:t>
      </w:r>
      <w:r w:rsidR="003A0E70" w:rsidRPr="00D702C2">
        <w:rPr>
          <w:b/>
          <w:color w:val="0070C0"/>
        </w:rPr>
        <w:t>tisfacción de haber ayudado a formar varias editoriales católicas muy bien organizadas.</w:t>
      </w:r>
    </w:p>
    <w:p w:rsidR="00F558F8" w:rsidRPr="003A0E70" w:rsidRDefault="00F558F8" w:rsidP="00F558F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3A0E70">
        <w:rPr>
          <w:rFonts w:ascii="Arial" w:hAnsi="Arial" w:cs="Arial"/>
          <w:b/>
        </w:rPr>
        <w:t>Otro título con el que se le conocía, e</w:t>
      </w:r>
      <w:r w:rsidR="00D702C2">
        <w:rPr>
          <w:rFonts w:ascii="Arial" w:hAnsi="Arial" w:cs="Arial"/>
          <w:b/>
        </w:rPr>
        <w:t xml:space="preserve">ra ser </w:t>
      </w:r>
      <w:r w:rsidRPr="003A0E70">
        <w:rPr>
          <w:rFonts w:ascii="Arial" w:hAnsi="Arial" w:cs="Arial"/>
          <w:b/>
        </w:rPr>
        <w:t>“</w:t>
      </w:r>
      <w:r w:rsidR="00D702C2">
        <w:rPr>
          <w:rFonts w:ascii="Arial" w:hAnsi="Arial" w:cs="Arial"/>
          <w:b/>
        </w:rPr>
        <w:t>el Martillo de los Herejes”. Es</w:t>
      </w:r>
      <w:r w:rsidRPr="003A0E70">
        <w:rPr>
          <w:rFonts w:ascii="Arial" w:hAnsi="Arial" w:cs="Arial"/>
          <w:b/>
        </w:rPr>
        <w:t>to</w:t>
      </w:r>
      <w:r w:rsidR="00D702C2">
        <w:rPr>
          <w:rFonts w:ascii="Arial" w:hAnsi="Arial" w:cs="Arial"/>
          <w:b/>
        </w:rPr>
        <w:t xml:space="preserve"> era</w:t>
      </w:r>
      <w:r w:rsidRPr="003A0E70">
        <w:rPr>
          <w:rFonts w:ascii="Arial" w:hAnsi="Arial" w:cs="Arial"/>
          <w:b/>
        </w:rPr>
        <w:t xml:space="preserve"> debido a que</w:t>
      </w:r>
      <w:r w:rsidR="00D702C2">
        <w:rPr>
          <w:rFonts w:ascii="Arial" w:hAnsi="Arial" w:cs="Arial"/>
          <w:b/>
        </w:rPr>
        <w:t>,</w:t>
      </w:r>
      <w:r w:rsidRPr="003A0E70">
        <w:rPr>
          <w:rFonts w:ascii="Arial" w:hAnsi="Arial" w:cs="Arial"/>
          <w:b/>
        </w:rPr>
        <w:t xml:space="preserve"> cuando decía las cosas</w:t>
      </w:r>
      <w:r w:rsidR="00D702C2">
        <w:rPr>
          <w:rFonts w:ascii="Arial" w:hAnsi="Arial" w:cs="Arial"/>
          <w:b/>
        </w:rPr>
        <w:t>,</w:t>
      </w:r>
      <w:r w:rsidRPr="003A0E70">
        <w:rPr>
          <w:rFonts w:ascii="Arial" w:hAnsi="Arial" w:cs="Arial"/>
          <w:b/>
        </w:rPr>
        <w:t xml:space="preserve"> era </w:t>
      </w:r>
      <w:r w:rsidRPr="003A0E70">
        <w:rPr>
          <w:rStyle w:val="Textoennegrita"/>
          <w:rFonts w:ascii="Arial" w:hAnsi="Arial" w:cs="Arial"/>
        </w:rPr>
        <w:t xml:space="preserve">extremadamente claro </w:t>
      </w:r>
      <w:r w:rsidRPr="003A0E70">
        <w:rPr>
          <w:rFonts w:ascii="Arial" w:hAnsi="Arial" w:cs="Arial"/>
          <w:b/>
        </w:rPr>
        <w:t>y tenía muchísima elocuencia en su forma de predicar y criticar la posición que tenían los cristianos que no eran católicos.</w:t>
      </w:r>
    </w:p>
    <w:p w:rsidR="003A0E70" w:rsidRDefault="00F558F8" w:rsidP="003A0E70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</w:rPr>
      </w:pPr>
      <w:r>
        <w:rPr>
          <w:b/>
          <w:bCs/>
        </w:rPr>
        <w:t xml:space="preserve">    </w:t>
      </w:r>
      <w:r w:rsidR="003A0E70" w:rsidRPr="003A0E70">
        <w:rPr>
          <w:b/>
          <w:bCs/>
        </w:rPr>
        <w:t>E</w:t>
      </w:r>
      <w:r w:rsidR="003A0E70" w:rsidRPr="003A0E70">
        <w:rPr>
          <w:b/>
        </w:rPr>
        <w:t>stando en Friburgo el 21 de diciembre de 1597, junto con varios padres jesuitas, de</w:t>
      </w:r>
      <w:r w:rsidR="003A0E70" w:rsidRPr="003A0E70">
        <w:rPr>
          <w:b/>
        </w:rPr>
        <w:t>s</w:t>
      </w:r>
      <w:r w:rsidR="003A0E70" w:rsidRPr="003A0E70">
        <w:rPr>
          <w:b/>
        </w:rPr>
        <w:t>pués de haber rezado con ellos el santo rosario, su devoción favorita, de pronto exclamó lleno de alegr</w:t>
      </w:r>
      <w:r w:rsidR="00D702C2">
        <w:rPr>
          <w:b/>
        </w:rPr>
        <w:t>ía y emoción: "Mírenla, ahí está</w:t>
      </w:r>
      <w:r w:rsidR="003A0E70" w:rsidRPr="003A0E70">
        <w:rPr>
          <w:b/>
        </w:rPr>
        <w:t>.</w:t>
      </w:r>
      <w:r w:rsidR="00D702C2">
        <w:rPr>
          <w:b/>
        </w:rPr>
        <w:t>... a</w:t>
      </w:r>
      <w:r w:rsidR="003A0E70" w:rsidRPr="003A0E70">
        <w:rPr>
          <w:b/>
        </w:rPr>
        <w:t>hí está". Y murió. Era la Virgen Santísima que había llegado a llevárselo para el cielo.</w:t>
      </w:r>
    </w:p>
    <w:p w:rsidR="00F558F8" w:rsidRDefault="00F558F8" w:rsidP="00F558F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3A0E70">
        <w:rPr>
          <w:rFonts w:ascii="Arial" w:hAnsi="Arial" w:cs="Arial"/>
          <w:b/>
        </w:rPr>
        <w:t>Se le considera, por su predicación, un elemento clave en la preservación de la fe cat</w:t>
      </w:r>
      <w:r w:rsidRPr="003A0E70">
        <w:rPr>
          <w:rFonts w:ascii="Arial" w:hAnsi="Arial" w:cs="Arial"/>
          <w:b/>
        </w:rPr>
        <w:t>ó</w:t>
      </w:r>
      <w:r w:rsidRPr="003A0E70">
        <w:rPr>
          <w:rFonts w:ascii="Arial" w:hAnsi="Arial" w:cs="Arial"/>
          <w:b/>
        </w:rPr>
        <w:t xml:space="preserve">lica en </w:t>
      </w:r>
      <w:hyperlink r:id="rId26" w:tooltip="Friburgo (Suiza)" w:history="1">
        <w:r w:rsidRPr="003A0E70">
          <w:rPr>
            <w:rStyle w:val="Hipervnculo"/>
            <w:rFonts w:ascii="Arial" w:hAnsi="Arial" w:cs="Arial"/>
            <w:b/>
            <w:color w:val="auto"/>
            <w:u w:val="none"/>
          </w:rPr>
          <w:t>Friburgo</w:t>
        </w:r>
      </w:hyperlink>
      <w:r w:rsidRPr="003A0E70">
        <w:rPr>
          <w:rFonts w:ascii="Arial" w:hAnsi="Arial" w:cs="Arial"/>
          <w:b/>
        </w:rPr>
        <w:t xml:space="preserve">, </w:t>
      </w:r>
      <w:hyperlink r:id="rId27" w:tooltip="Suiza" w:history="1">
        <w:r w:rsidRPr="003A0E70">
          <w:rPr>
            <w:rStyle w:val="Hipervnculo"/>
            <w:rFonts w:ascii="Arial" w:hAnsi="Arial" w:cs="Arial"/>
            <w:b/>
            <w:color w:val="auto"/>
            <w:u w:val="none"/>
          </w:rPr>
          <w:t>Suiza</w:t>
        </w:r>
      </w:hyperlink>
      <w:r w:rsidRPr="003A0E7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 Su mejor obra fue </w:t>
      </w:r>
      <w:r w:rsidRPr="003A0E70">
        <w:rPr>
          <w:rFonts w:ascii="Arial" w:hAnsi="Arial" w:cs="Arial"/>
          <w:b/>
        </w:rPr>
        <w:t xml:space="preserve">el </w:t>
      </w:r>
      <w:hyperlink r:id="rId28" w:anchor="Historia" w:tooltip="Clementinum" w:history="1">
        <w:r w:rsidRPr="003A0E70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Colegio Jesuita de Praga</w:t>
        </w:r>
      </w:hyperlink>
      <w:r w:rsidRPr="003A0E70">
        <w:rPr>
          <w:rFonts w:ascii="Arial" w:hAnsi="Arial" w:cs="Arial"/>
          <w:b/>
        </w:rPr>
        <w:t xml:space="preserve"> y el </w:t>
      </w:r>
      <w:r w:rsidRPr="003A0E70">
        <w:rPr>
          <w:rFonts w:ascii="Arial" w:hAnsi="Arial" w:cs="Arial"/>
          <w:b/>
          <w:i/>
          <w:iCs/>
        </w:rPr>
        <w:t>Colegio Jesuita de Friburgo</w:t>
      </w:r>
      <w:r w:rsidR="00D702C2">
        <w:rPr>
          <w:rFonts w:ascii="Arial" w:hAnsi="Arial" w:cs="Arial"/>
          <w:b/>
          <w:i/>
          <w:iCs/>
        </w:rPr>
        <w:t>,</w:t>
      </w:r>
      <w:r w:rsidRPr="003A0E70">
        <w:rPr>
          <w:rFonts w:ascii="Arial" w:hAnsi="Arial" w:cs="Arial"/>
          <w:b/>
        </w:rPr>
        <w:t xml:space="preserve"> que luego se convirtió en la </w:t>
      </w:r>
      <w:hyperlink r:id="rId29" w:tooltip="Universidad de Friburgo (Suiza)" w:history="1">
        <w:r w:rsidRPr="003A0E70">
          <w:rPr>
            <w:rStyle w:val="Hipervnculo"/>
            <w:rFonts w:ascii="Arial" w:hAnsi="Arial" w:cs="Arial"/>
            <w:b/>
            <w:color w:val="auto"/>
            <w:u w:val="none"/>
          </w:rPr>
          <w:t>Universidad de Friburgo</w:t>
        </w:r>
      </w:hyperlink>
      <w:r w:rsidRPr="003A0E70">
        <w:rPr>
          <w:rFonts w:ascii="Arial" w:hAnsi="Arial" w:cs="Arial"/>
          <w:b/>
        </w:rPr>
        <w:t xml:space="preserve">. </w:t>
      </w:r>
    </w:p>
    <w:p w:rsidR="00F558F8" w:rsidRPr="00F558F8" w:rsidRDefault="00F558F8" w:rsidP="00F558F8">
      <w:pPr>
        <w:rPr>
          <w:b/>
          <w:color w:val="FF0000"/>
        </w:rPr>
      </w:pPr>
      <w:r w:rsidRPr="00F558F8">
        <w:rPr>
          <w:b/>
          <w:color w:val="FF0000"/>
        </w:rPr>
        <w:lastRenderedPageBreak/>
        <w:t xml:space="preserve">    Su valores de evangelizador y catequista </w:t>
      </w:r>
    </w:p>
    <w:p w:rsidR="00F558F8" w:rsidRDefault="00F558F8" w:rsidP="00F558F8">
      <w:pPr>
        <w:pStyle w:val="NormalWeb"/>
        <w:jc w:val="both"/>
        <w:rPr>
          <w:rFonts w:ascii="Arial" w:hAnsi="Arial" w:cs="Arial"/>
          <w:b/>
        </w:rPr>
      </w:pPr>
      <w:r w:rsidRPr="00F558F8">
        <w:rPr>
          <w:rFonts w:ascii="Arial" w:hAnsi="Arial" w:cs="Arial"/>
          <w:b/>
          <w:bCs/>
        </w:rPr>
        <w:t xml:space="preserve">    E</w:t>
      </w:r>
      <w:r w:rsidRPr="00F558F8">
        <w:rPr>
          <w:rFonts w:ascii="Arial" w:hAnsi="Arial" w:cs="Arial"/>
          <w:b/>
        </w:rPr>
        <w:t>ste santo ha sido llamado: "El segundo evangelizador de Alemania" (después de San Bonifacio). Se le venera como uno de los creadores de la prensa católica y fue el primero del numeroso ejército de escritores jesuitas</w:t>
      </w:r>
      <w:r>
        <w:rPr>
          <w:rFonts w:ascii="Arial" w:hAnsi="Arial" w:cs="Arial"/>
          <w:b/>
        </w:rPr>
        <w:t xml:space="preserve">.  </w:t>
      </w:r>
      <w:r w:rsidRPr="003A0E70">
        <w:rPr>
          <w:rFonts w:ascii="Arial" w:hAnsi="Arial" w:cs="Arial"/>
          <w:b/>
        </w:rPr>
        <w:t>Debido a su predicación, se le considera c</w:t>
      </w:r>
      <w:r w:rsidRPr="003A0E70">
        <w:rPr>
          <w:rFonts w:ascii="Arial" w:hAnsi="Arial" w:cs="Arial"/>
          <w:b/>
        </w:rPr>
        <w:t>o</w:t>
      </w:r>
      <w:r w:rsidRPr="003A0E70">
        <w:rPr>
          <w:rFonts w:ascii="Arial" w:hAnsi="Arial" w:cs="Arial"/>
          <w:b/>
        </w:rPr>
        <w:t>mo un elemento clave para poder conseguir que la fe católica pueda haber perseverado en la ciudad de Friburgo, en Suiza</w:t>
      </w:r>
    </w:p>
    <w:p w:rsidR="00F558F8" w:rsidRDefault="00D702C2" w:rsidP="00F558F8">
      <w:pPr>
        <w:pStyle w:val="NormalWeb"/>
        <w:jc w:val="both"/>
        <w:rPr>
          <w:rStyle w:val="Textoennegrita"/>
          <w:rFonts w:ascii="Arial" w:hAnsi="Arial" w:cs="Arial"/>
        </w:rPr>
      </w:pPr>
      <w:r>
        <w:rPr>
          <w:rFonts w:ascii="Arial" w:hAnsi="Arial" w:cs="Arial"/>
          <w:b/>
        </w:rPr>
        <w:t xml:space="preserve">    Preparó</w:t>
      </w:r>
      <w:r w:rsidR="00F558F8">
        <w:rPr>
          <w:rFonts w:ascii="Arial" w:hAnsi="Arial" w:cs="Arial"/>
          <w:b/>
        </w:rPr>
        <w:t xml:space="preserve"> con esmero </w:t>
      </w:r>
      <w:r w:rsidR="00F558F8" w:rsidRPr="003A0E70">
        <w:rPr>
          <w:rFonts w:ascii="Arial" w:hAnsi="Arial" w:cs="Arial"/>
          <w:b/>
        </w:rPr>
        <w:t xml:space="preserve"> un catecismo, el cual lleg</w:t>
      </w:r>
      <w:r w:rsidR="00F558F8">
        <w:rPr>
          <w:rFonts w:ascii="Arial" w:hAnsi="Arial" w:cs="Arial"/>
          <w:b/>
        </w:rPr>
        <w:t>ó</w:t>
      </w:r>
      <w:r w:rsidR="00F558F8" w:rsidRPr="003A0E70">
        <w:rPr>
          <w:rFonts w:ascii="Arial" w:hAnsi="Arial" w:cs="Arial"/>
          <w:b/>
        </w:rPr>
        <w:t xml:space="preserve"> a tener hasta 200 ediciones y 15 tradu</w:t>
      </w:r>
      <w:r w:rsidR="00F558F8" w:rsidRPr="003A0E70">
        <w:rPr>
          <w:rFonts w:ascii="Arial" w:hAnsi="Arial" w:cs="Arial"/>
          <w:b/>
        </w:rPr>
        <w:t>c</w:t>
      </w:r>
      <w:r w:rsidR="00F558F8" w:rsidRPr="003A0E70">
        <w:rPr>
          <w:rFonts w:ascii="Arial" w:hAnsi="Arial" w:cs="Arial"/>
          <w:b/>
        </w:rPr>
        <w:t>ciones diferentes</w:t>
      </w:r>
      <w:r w:rsidR="00124E6C">
        <w:rPr>
          <w:rFonts w:ascii="Arial" w:hAnsi="Arial" w:cs="Arial"/>
          <w:b/>
        </w:rPr>
        <w:t xml:space="preserve"> mientras él vivía</w:t>
      </w:r>
      <w:r w:rsidR="00F558F8" w:rsidRPr="003A0E70">
        <w:rPr>
          <w:rFonts w:ascii="Arial" w:hAnsi="Arial" w:cs="Arial"/>
          <w:b/>
        </w:rPr>
        <w:t>. Se utiliz</w:t>
      </w:r>
      <w:r w:rsidR="00F558F8">
        <w:rPr>
          <w:rFonts w:ascii="Arial" w:hAnsi="Arial" w:cs="Arial"/>
          <w:b/>
        </w:rPr>
        <w:t>ó</w:t>
      </w:r>
      <w:r w:rsidR="00F558F8" w:rsidRPr="003A0E70">
        <w:rPr>
          <w:rFonts w:ascii="Arial" w:hAnsi="Arial" w:cs="Arial"/>
          <w:b/>
        </w:rPr>
        <w:t xml:space="preserve"> con la finalidad de contrarrestar el catecismo que cre</w:t>
      </w:r>
      <w:r w:rsidR="00F558F8">
        <w:rPr>
          <w:rFonts w:ascii="Arial" w:hAnsi="Arial" w:cs="Arial"/>
          <w:b/>
        </w:rPr>
        <w:t>ó</w:t>
      </w:r>
      <w:r w:rsidR="00F558F8" w:rsidRPr="003A0E70">
        <w:rPr>
          <w:rFonts w:ascii="Arial" w:hAnsi="Arial" w:cs="Arial"/>
          <w:b/>
        </w:rPr>
        <w:t xml:space="preserve"> </w:t>
      </w:r>
      <w:r w:rsidR="00F558F8" w:rsidRPr="003A0E70">
        <w:rPr>
          <w:rStyle w:val="Textoennegrita"/>
          <w:rFonts w:ascii="Arial" w:hAnsi="Arial" w:cs="Arial"/>
        </w:rPr>
        <w:t>Martin Lutero</w:t>
      </w:r>
      <w:r w:rsidR="00F558F8">
        <w:rPr>
          <w:rStyle w:val="Textoennegrita"/>
          <w:rFonts w:ascii="Arial" w:hAnsi="Arial" w:cs="Arial"/>
        </w:rPr>
        <w:t>. Y todos los que bu</w:t>
      </w:r>
      <w:r w:rsidR="00124E6C">
        <w:rPr>
          <w:rStyle w:val="Textoennegrita"/>
          <w:rFonts w:ascii="Arial" w:hAnsi="Arial" w:cs="Arial"/>
        </w:rPr>
        <w:t>s</w:t>
      </w:r>
      <w:r w:rsidR="00F558F8">
        <w:rPr>
          <w:rStyle w:val="Textoennegrita"/>
          <w:rFonts w:ascii="Arial" w:hAnsi="Arial" w:cs="Arial"/>
        </w:rPr>
        <w:t>caron en aquellas tierras la verdad se afiliaron a la doctrina de ese catecismo, el más famoso en todas las regiones de habla  germana.</w:t>
      </w:r>
    </w:p>
    <w:p w:rsidR="00F558F8" w:rsidRDefault="00F558F8" w:rsidP="00F558F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A lo largo de su </w:t>
      </w:r>
      <w:r w:rsidRPr="003A0E70">
        <w:rPr>
          <w:rFonts w:ascii="Arial" w:hAnsi="Arial" w:cs="Arial"/>
          <w:b/>
        </w:rPr>
        <w:t xml:space="preserve">vida </w:t>
      </w:r>
      <w:r>
        <w:rPr>
          <w:rFonts w:ascii="Arial" w:hAnsi="Arial" w:cs="Arial"/>
          <w:b/>
        </w:rPr>
        <w:t>ese Catecismo tuvo</w:t>
      </w:r>
      <w:r w:rsidRPr="003A0E70">
        <w:rPr>
          <w:rFonts w:ascii="Arial" w:hAnsi="Arial" w:cs="Arial"/>
          <w:b/>
        </w:rPr>
        <w:t xml:space="preserve"> 200 ediciones y fue traducido a 15 idiomas.</w:t>
      </w:r>
      <w:r w:rsidR="00124E6C">
        <w:rPr>
          <w:rFonts w:ascii="Arial" w:hAnsi="Arial" w:cs="Arial"/>
          <w:b/>
        </w:rPr>
        <w:t xml:space="preserve"> Y se llegó</w:t>
      </w:r>
      <w:r>
        <w:rPr>
          <w:rFonts w:ascii="Arial" w:hAnsi="Arial" w:cs="Arial"/>
          <w:b/>
        </w:rPr>
        <w:t xml:space="preserve"> a considerar como la mejor réplica y más original y concreta que el mismo catecismo que surgió del Concilio de Trento</w:t>
      </w:r>
    </w:p>
    <w:p w:rsidR="003A0E70" w:rsidRDefault="00F558F8" w:rsidP="00F558F8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A0E70">
        <w:rPr>
          <w:rFonts w:ascii="Arial" w:hAnsi="Arial" w:cs="Arial"/>
          <w:b/>
        </w:rPr>
        <w:t xml:space="preserve">San Pedro </w:t>
      </w:r>
      <w:proofErr w:type="spellStart"/>
      <w:r w:rsidRPr="003A0E70">
        <w:rPr>
          <w:rFonts w:ascii="Arial" w:hAnsi="Arial" w:cs="Arial"/>
          <w:b/>
        </w:rPr>
        <w:t>Canisio</w:t>
      </w:r>
      <w:proofErr w:type="spellEnd"/>
      <w:r w:rsidRPr="003A0E70">
        <w:rPr>
          <w:rFonts w:ascii="Arial" w:hAnsi="Arial" w:cs="Arial"/>
          <w:b/>
        </w:rPr>
        <w:t xml:space="preserve"> fue canonizado y declarado doctor de la Iglesia católica el 21 de mayo de 1925 por </w:t>
      </w:r>
      <w:hyperlink r:id="rId30" w:tooltip="Pío XI" w:history="1">
        <w:r w:rsidRPr="003A0E70">
          <w:rPr>
            <w:rStyle w:val="Hipervnculo"/>
            <w:rFonts w:ascii="Arial" w:hAnsi="Arial" w:cs="Arial"/>
            <w:b/>
            <w:color w:val="auto"/>
            <w:u w:val="none"/>
          </w:rPr>
          <w:t>Pío XI</w:t>
        </w:r>
      </w:hyperlink>
      <w:r w:rsidRPr="003A0E7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El mismo </w:t>
      </w:r>
      <w:r w:rsidRPr="00F558F8">
        <w:rPr>
          <w:rFonts w:ascii="Arial" w:hAnsi="Arial" w:cs="Arial"/>
          <w:b/>
        </w:rPr>
        <w:t>Po</w:t>
      </w:r>
      <w:r w:rsidR="003A0E70" w:rsidRPr="00F558F8">
        <w:rPr>
          <w:rFonts w:ascii="Arial" w:hAnsi="Arial" w:cs="Arial"/>
          <w:b/>
        </w:rPr>
        <w:t>ntífice Pío XI, después de canonizarlo, lo declaró Doctor de la Iglesia, en 1925.</w:t>
      </w:r>
    </w:p>
    <w:p w:rsidR="003A0E70" w:rsidRDefault="006B690A" w:rsidP="006B690A">
      <w:pPr>
        <w:pStyle w:val="NormalWeb"/>
        <w:jc w:val="center"/>
      </w:pPr>
      <w:r>
        <w:rPr>
          <w:noProof/>
        </w:rPr>
        <w:drawing>
          <wp:inline distT="0" distB="0" distL="0" distR="0">
            <wp:extent cx="5383530" cy="3086100"/>
            <wp:effectExtent l="19050" t="0" r="7620" b="0"/>
            <wp:docPr id="8" name="Imagen 8" descr="http://catequesis.lasalle.es/C/zplantilla_clip_image002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atequesis.lasalle.es/C/zplantilla_clip_image002_0036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b="26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E70" w:rsidRDefault="00124E6C" w:rsidP="00E6669C">
      <w:pPr>
        <w:pStyle w:val="NormalWeb"/>
        <w:jc w:val="center"/>
        <w:rPr>
          <w:rFonts w:ascii="Arial" w:hAnsi="Arial" w:cs="Arial"/>
          <w:b/>
          <w:bCs/>
        </w:rPr>
      </w:pPr>
      <w:r w:rsidRPr="00124E6C">
        <w:rPr>
          <w:rFonts w:ascii="Arial" w:hAnsi="Arial" w:cs="Arial"/>
          <w:b/>
          <w:bCs/>
          <w:noProof/>
        </w:rPr>
        <w:drawing>
          <wp:inline distT="0" distB="0" distL="0" distR="0">
            <wp:extent cx="1731399" cy="2333625"/>
            <wp:effectExtent l="19050" t="0" r="2151" b="0"/>
            <wp:docPr id="1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l="50306" t="5376" r="6874" b="22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399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E70" w:rsidSect="0063795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E70" w:rsidRDefault="003A0E70" w:rsidP="005661D3">
      <w:r>
        <w:separator/>
      </w:r>
    </w:p>
  </w:endnote>
  <w:endnote w:type="continuationSeparator" w:id="1">
    <w:p w:rsidR="003A0E70" w:rsidRDefault="003A0E70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E70" w:rsidRDefault="003A0E70" w:rsidP="005661D3">
      <w:r>
        <w:separator/>
      </w:r>
    </w:p>
  </w:footnote>
  <w:footnote w:type="continuationSeparator" w:id="1">
    <w:p w:rsidR="003A0E70" w:rsidRDefault="003A0E70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A1B6D"/>
    <w:multiLevelType w:val="multilevel"/>
    <w:tmpl w:val="B9E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913F2"/>
    <w:rsid w:val="00097A1B"/>
    <w:rsid w:val="000A5651"/>
    <w:rsid w:val="000B4517"/>
    <w:rsid w:val="000D5630"/>
    <w:rsid w:val="000E2D55"/>
    <w:rsid w:val="000E3C85"/>
    <w:rsid w:val="001031B4"/>
    <w:rsid w:val="00124E6C"/>
    <w:rsid w:val="0012649F"/>
    <w:rsid w:val="001310BD"/>
    <w:rsid w:val="00143460"/>
    <w:rsid w:val="00151A2E"/>
    <w:rsid w:val="00155DC0"/>
    <w:rsid w:val="001622EA"/>
    <w:rsid w:val="0016415A"/>
    <w:rsid w:val="00175E97"/>
    <w:rsid w:val="001768D4"/>
    <w:rsid w:val="001769D6"/>
    <w:rsid w:val="001775F3"/>
    <w:rsid w:val="001A0A66"/>
    <w:rsid w:val="001B015F"/>
    <w:rsid w:val="001B7720"/>
    <w:rsid w:val="001C2369"/>
    <w:rsid w:val="001C71CA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5B8C"/>
    <w:rsid w:val="002841B4"/>
    <w:rsid w:val="002918AF"/>
    <w:rsid w:val="002978CA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5610E"/>
    <w:rsid w:val="00367B70"/>
    <w:rsid w:val="003823D0"/>
    <w:rsid w:val="00397FDC"/>
    <w:rsid w:val="003A0E70"/>
    <w:rsid w:val="003A14EE"/>
    <w:rsid w:val="003B1330"/>
    <w:rsid w:val="003B1580"/>
    <w:rsid w:val="003D6355"/>
    <w:rsid w:val="003F4B37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17DB"/>
    <w:rsid w:val="00642F7A"/>
    <w:rsid w:val="006569D3"/>
    <w:rsid w:val="00670477"/>
    <w:rsid w:val="00671510"/>
    <w:rsid w:val="006A110E"/>
    <w:rsid w:val="006B057E"/>
    <w:rsid w:val="006B6793"/>
    <w:rsid w:val="006B690A"/>
    <w:rsid w:val="006C52F4"/>
    <w:rsid w:val="006D6078"/>
    <w:rsid w:val="006E446E"/>
    <w:rsid w:val="006E5EF5"/>
    <w:rsid w:val="006F42C9"/>
    <w:rsid w:val="006F6965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A5A8A"/>
    <w:rsid w:val="007B128A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67AE"/>
    <w:rsid w:val="008B7BD4"/>
    <w:rsid w:val="008C0873"/>
    <w:rsid w:val="008C2C96"/>
    <w:rsid w:val="008D3A88"/>
    <w:rsid w:val="008E107B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96C8F"/>
    <w:rsid w:val="00AB023A"/>
    <w:rsid w:val="00AB722F"/>
    <w:rsid w:val="00AC3B5F"/>
    <w:rsid w:val="00AC4584"/>
    <w:rsid w:val="00AE1375"/>
    <w:rsid w:val="00B000DE"/>
    <w:rsid w:val="00B0063F"/>
    <w:rsid w:val="00B15FA1"/>
    <w:rsid w:val="00B21D8F"/>
    <w:rsid w:val="00B41B94"/>
    <w:rsid w:val="00B44F54"/>
    <w:rsid w:val="00B45930"/>
    <w:rsid w:val="00B521CD"/>
    <w:rsid w:val="00B550AC"/>
    <w:rsid w:val="00B62BFE"/>
    <w:rsid w:val="00B63F51"/>
    <w:rsid w:val="00B646A1"/>
    <w:rsid w:val="00B81AED"/>
    <w:rsid w:val="00B86854"/>
    <w:rsid w:val="00B92370"/>
    <w:rsid w:val="00B94D78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02C2"/>
    <w:rsid w:val="00D7138D"/>
    <w:rsid w:val="00D7352F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179E"/>
    <w:rsid w:val="00F3470C"/>
    <w:rsid w:val="00F36164"/>
    <w:rsid w:val="00F42AD6"/>
    <w:rsid w:val="00F54EE9"/>
    <w:rsid w:val="00F558F8"/>
    <w:rsid w:val="00F80A78"/>
    <w:rsid w:val="00F832E6"/>
    <w:rsid w:val="00F84C51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heauthor">
    <w:name w:val="theauthor"/>
    <w:basedOn w:val="Fuentedeprrafopredeter"/>
    <w:rsid w:val="003A0E70"/>
  </w:style>
  <w:style w:type="character" w:customStyle="1" w:styleId="thetime">
    <w:name w:val="thetime"/>
    <w:basedOn w:val="Fuentedeprrafopredeter"/>
    <w:rsid w:val="003A0E70"/>
  </w:style>
  <w:style w:type="character" w:customStyle="1" w:styleId="thecategory">
    <w:name w:val="thecategory"/>
    <w:basedOn w:val="Fuentedeprrafopredeter"/>
    <w:rsid w:val="003A0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3291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843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.wikipedia.org/wiki/Doctores_de_la_Iglesia" TargetMode="External"/><Relationship Id="rId18" Type="http://schemas.openxmlformats.org/officeDocument/2006/relationships/hyperlink" Target="https://es.wikipedia.org/wiki/San_Bonifacio" TargetMode="External"/><Relationship Id="rId26" Type="http://schemas.openxmlformats.org/officeDocument/2006/relationships/hyperlink" Target="https://es.wikipedia.org/wiki/Friburgo_(Suiza)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Pa%C3%ADses_Bajo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Alemania" TargetMode="External"/><Relationship Id="rId17" Type="http://schemas.openxmlformats.org/officeDocument/2006/relationships/hyperlink" Target="https://es.wikipedia.org/wiki/Alemania" TargetMode="External"/><Relationship Id="rId25" Type="http://schemas.openxmlformats.org/officeDocument/2006/relationships/hyperlink" Target="https://es.wikipedia.org/wiki/Ignacio_de_Loyol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Iglesia_cat%C3%B3lica" TargetMode="External"/><Relationship Id="rId20" Type="http://schemas.openxmlformats.org/officeDocument/2006/relationships/hyperlink" Target="https://es.wikipedia.org/wiki/Nimega" TargetMode="External"/><Relationship Id="rId29" Type="http://schemas.openxmlformats.org/officeDocument/2006/relationships/hyperlink" Target="https://es.wikipedia.org/wiki/Universidad_de_Friburgo_(Suiza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Ap%C3%B3stol" TargetMode="External"/><Relationship Id="rId24" Type="http://schemas.openxmlformats.org/officeDocument/2006/relationships/hyperlink" Target="https://es.wikipedia.org/wiki/Pedro_Fabro" TargetMode="External"/><Relationship Id="rId32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Pa%C3%ADses_Bajos" TargetMode="External"/><Relationship Id="rId23" Type="http://schemas.openxmlformats.org/officeDocument/2006/relationships/hyperlink" Target="https://es.wikipedia.org/wiki/Colonia_(Alemania)" TargetMode="External"/><Relationship Id="rId28" Type="http://schemas.openxmlformats.org/officeDocument/2006/relationships/hyperlink" Target="https://es.wikipedia.org/wiki/Clementinum" TargetMode="External"/><Relationship Id="rId10" Type="http://schemas.openxmlformats.org/officeDocument/2006/relationships/hyperlink" Target="https://es.wikipedia.org/wiki/Friburgo_(Suiza)" TargetMode="External"/><Relationship Id="rId19" Type="http://schemas.openxmlformats.org/officeDocument/2006/relationships/hyperlink" Target="https://es.wikipedia.org/wiki/1521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Nimega" TargetMode="External"/><Relationship Id="rId14" Type="http://schemas.openxmlformats.org/officeDocument/2006/relationships/hyperlink" Target="https://es.wikipedia.org/wiki/Compa%C3%B1%C3%ADa_de_Jes%C3%BAs" TargetMode="External"/><Relationship Id="rId22" Type="http://schemas.openxmlformats.org/officeDocument/2006/relationships/hyperlink" Target="https://es.wikipedia.org/wiki/Arzobispado_de_Colonia" TargetMode="External"/><Relationship Id="rId27" Type="http://schemas.openxmlformats.org/officeDocument/2006/relationships/hyperlink" Target="https://es.wikipedia.org/wiki/Suiza" TargetMode="External"/><Relationship Id="rId30" Type="http://schemas.openxmlformats.org/officeDocument/2006/relationships/hyperlink" Target="https://es.wikipedia.org/wiki/P%C3%ADo_X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2019-04-02T06:06:00Z</cp:lastPrinted>
  <dcterms:created xsi:type="dcterms:W3CDTF">2019-08-04T15:06:00Z</dcterms:created>
  <dcterms:modified xsi:type="dcterms:W3CDTF">2019-08-04T15:06:00Z</dcterms:modified>
</cp:coreProperties>
</file>