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69C" w:rsidRDefault="00EA769C" w:rsidP="004F46D2">
      <w:pPr>
        <w:jc w:val="center"/>
        <w:rPr>
          <w:b/>
          <w:color w:val="FF0000"/>
          <w:sz w:val="36"/>
          <w:szCs w:val="36"/>
        </w:rPr>
      </w:pPr>
      <w:r w:rsidRPr="004F46D2">
        <w:rPr>
          <w:b/>
          <w:color w:val="FF0000"/>
          <w:sz w:val="36"/>
          <w:szCs w:val="36"/>
        </w:rPr>
        <w:t xml:space="preserve">Wilfrido de </w:t>
      </w:r>
      <w:proofErr w:type="spellStart"/>
      <w:r w:rsidRPr="004F46D2">
        <w:rPr>
          <w:b/>
          <w:color w:val="FF0000"/>
          <w:sz w:val="36"/>
          <w:szCs w:val="36"/>
        </w:rPr>
        <w:t>Hessen</w:t>
      </w:r>
      <w:proofErr w:type="spellEnd"/>
      <w:r w:rsidRPr="004F46D2">
        <w:rPr>
          <w:b/>
          <w:color w:val="FF0000"/>
          <w:sz w:val="36"/>
          <w:szCs w:val="36"/>
        </w:rPr>
        <w:t xml:space="preserve"> o S. Bonifacio</w:t>
      </w:r>
      <w:r w:rsidR="00D20E16">
        <w:rPr>
          <w:b/>
          <w:color w:val="FF0000"/>
          <w:sz w:val="36"/>
          <w:szCs w:val="36"/>
        </w:rPr>
        <w:t xml:space="preserve"> *</w:t>
      </w:r>
      <w:r w:rsidRPr="004F46D2">
        <w:rPr>
          <w:b/>
          <w:color w:val="FF0000"/>
          <w:sz w:val="36"/>
          <w:szCs w:val="36"/>
        </w:rPr>
        <w:t xml:space="preserve">  672- 754</w:t>
      </w:r>
    </w:p>
    <w:p w:rsidR="004F46D2" w:rsidRPr="004F46D2" w:rsidRDefault="004F46D2" w:rsidP="004F46D2">
      <w:pPr>
        <w:jc w:val="center"/>
        <w:rPr>
          <w:b/>
          <w:color w:val="FF0000"/>
          <w:sz w:val="36"/>
          <w:szCs w:val="36"/>
        </w:rPr>
      </w:pPr>
    </w:p>
    <w:p w:rsidR="00EA769C" w:rsidRDefault="00EA769C" w:rsidP="00EA769C">
      <w:pPr>
        <w:jc w:val="center"/>
        <w:rPr>
          <w:rFonts w:ascii="Times New Roman" w:hAnsi="Times New Roman" w:cs="Times New Roman"/>
        </w:rPr>
      </w:pPr>
      <w:r>
        <w:rPr>
          <w:noProof/>
        </w:rPr>
        <w:drawing>
          <wp:inline distT="0" distB="0" distL="0" distR="0">
            <wp:extent cx="2933700" cy="2048159"/>
            <wp:effectExtent l="19050" t="0" r="0" b="0"/>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23935" t="53172" r="59407" b="31687"/>
                    <a:stretch>
                      <a:fillRect/>
                    </a:stretch>
                  </pic:blipFill>
                  <pic:spPr bwMode="auto">
                    <a:xfrm>
                      <a:off x="0" y="0"/>
                      <a:ext cx="2933700" cy="2048159"/>
                    </a:xfrm>
                    <a:prstGeom prst="rect">
                      <a:avLst/>
                    </a:prstGeom>
                    <a:noFill/>
                    <a:ln w="9525">
                      <a:noFill/>
                      <a:miter lim="800000"/>
                      <a:headEnd/>
                      <a:tailEnd/>
                    </a:ln>
                  </pic:spPr>
                </pic:pic>
              </a:graphicData>
            </a:graphic>
          </wp:inline>
        </w:drawing>
      </w:r>
      <w:r w:rsidRPr="004A774B">
        <w:rPr>
          <w:rFonts w:ascii="Times New Roman" w:hAnsi="Times New Roman" w:cs="Times New Roman"/>
          <w:noProof/>
        </w:rPr>
        <w:drawing>
          <wp:inline distT="0" distB="0" distL="0" distR="0">
            <wp:extent cx="1543050" cy="2060261"/>
            <wp:effectExtent l="19050" t="0" r="0" b="0"/>
            <wp:docPr id="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9458" t="11754" r="42457" b="4664"/>
                    <a:stretch>
                      <a:fillRect/>
                    </a:stretch>
                  </pic:blipFill>
                  <pic:spPr bwMode="auto">
                    <a:xfrm>
                      <a:off x="0" y="0"/>
                      <a:ext cx="1551057" cy="2070952"/>
                    </a:xfrm>
                    <a:prstGeom prst="rect">
                      <a:avLst/>
                    </a:prstGeom>
                    <a:noFill/>
                    <a:ln w="9525">
                      <a:noFill/>
                      <a:miter lim="800000"/>
                      <a:headEnd/>
                      <a:tailEnd/>
                    </a:ln>
                  </pic:spPr>
                </pic:pic>
              </a:graphicData>
            </a:graphic>
          </wp:inline>
        </w:drawing>
      </w:r>
    </w:p>
    <w:p w:rsidR="00EA769C" w:rsidRDefault="00EA769C" w:rsidP="00EA769C">
      <w:pPr>
        <w:jc w:val="center"/>
        <w:rPr>
          <w:b/>
          <w:color w:val="0070C0"/>
        </w:rPr>
      </w:pPr>
      <w:r w:rsidRPr="00040FE6">
        <w:rPr>
          <w:b/>
          <w:color w:val="0070C0"/>
        </w:rPr>
        <w:t xml:space="preserve">Abadía de S. Bonifacio. </w:t>
      </w:r>
      <w:proofErr w:type="spellStart"/>
      <w:r w:rsidRPr="00040FE6">
        <w:rPr>
          <w:b/>
          <w:color w:val="0070C0"/>
        </w:rPr>
        <w:t>Munich</w:t>
      </w:r>
      <w:proofErr w:type="spellEnd"/>
    </w:p>
    <w:p w:rsidR="0074036B" w:rsidRDefault="0074036B" w:rsidP="0074036B">
      <w:pPr>
        <w:rPr>
          <w:b/>
          <w:color w:val="FF0000"/>
        </w:rPr>
      </w:pPr>
    </w:p>
    <w:p w:rsidR="0074036B" w:rsidRPr="0074036B" w:rsidRDefault="0074036B" w:rsidP="0074036B">
      <w:pPr>
        <w:rPr>
          <w:b/>
          <w:color w:val="FF0000"/>
        </w:rPr>
      </w:pPr>
      <w:r>
        <w:rPr>
          <w:b/>
          <w:color w:val="FF0000"/>
        </w:rPr>
        <w:t xml:space="preserve">   </w:t>
      </w:r>
      <w:r w:rsidRPr="0074036B">
        <w:rPr>
          <w:b/>
          <w:color w:val="FF0000"/>
        </w:rPr>
        <w:t>A veces los actos heroico</w:t>
      </w:r>
      <w:r>
        <w:rPr>
          <w:b/>
          <w:color w:val="FF0000"/>
        </w:rPr>
        <w:t>s suponen dar la vida, como pasó</w:t>
      </w:r>
      <w:r w:rsidRPr="0074036B">
        <w:rPr>
          <w:b/>
          <w:color w:val="FF0000"/>
        </w:rPr>
        <w:t xml:space="preserve"> a S. Bonifaci</w:t>
      </w:r>
      <w:r>
        <w:rPr>
          <w:b/>
          <w:color w:val="FF0000"/>
        </w:rPr>
        <w:t>o</w:t>
      </w:r>
      <w:r w:rsidRPr="0074036B">
        <w:rPr>
          <w:b/>
          <w:color w:val="FF0000"/>
        </w:rPr>
        <w:t>. El cate</w:t>
      </w:r>
      <w:r>
        <w:rPr>
          <w:b/>
          <w:color w:val="FF0000"/>
        </w:rPr>
        <w:t>q</w:t>
      </w:r>
      <w:r w:rsidRPr="0074036B">
        <w:rPr>
          <w:b/>
          <w:color w:val="FF0000"/>
        </w:rPr>
        <w:t>uista</w:t>
      </w:r>
      <w:r w:rsidR="0063372A">
        <w:rPr>
          <w:b/>
          <w:color w:val="FF0000"/>
        </w:rPr>
        <w:t xml:space="preserve"> no tiene peligro vital, pero sí</w:t>
      </w:r>
      <w:r w:rsidRPr="0074036B">
        <w:rPr>
          <w:b/>
          <w:color w:val="FF0000"/>
        </w:rPr>
        <w:t xml:space="preserve"> tiene responsabilidad ante un fracaso no previsto.</w:t>
      </w:r>
      <w:r>
        <w:rPr>
          <w:b/>
          <w:color w:val="FF0000"/>
        </w:rPr>
        <w:t xml:space="preserve"> También en  las cosas de Dios hay </w:t>
      </w:r>
      <w:r w:rsidRPr="0074036B">
        <w:rPr>
          <w:b/>
          <w:color w:val="FF0000"/>
        </w:rPr>
        <w:t>que con</w:t>
      </w:r>
      <w:r>
        <w:rPr>
          <w:b/>
          <w:color w:val="FF0000"/>
        </w:rPr>
        <w:t>jugar prudencia con valentí</w:t>
      </w:r>
      <w:r w:rsidRPr="0074036B">
        <w:rPr>
          <w:b/>
          <w:color w:val="FF0000"/>
        </w:rPr>
        <w:t>a en todas las obras dif</w:t>
      </w:r>
      <w:r w:rsidR="00903582">
        <w:rPr>
          <w:b/>
          <w:color w:val="FF0000"/>
        </w:rPr>
        <w:t>í</w:t>
      </w:r>
      <w:r w:rsidRPr="0074036B">
        <w:rPr>
          <w:b/>
          <w:color w:val="FF0000"/>
        </w:rPr>
        <w:t>c</w:t>
      </w:r>
      <w:r>
        <w:rPr>
          <w:b/>
          <w:color w:val="FF0000"/>
        </w:rPr>
        <w:t>i</w:t>
      </w:r>
      <w:r w:rsidR="00903582">
        <w:rPr>
          <w:b/>
          <w:color w:val="FF0000"/>
        </w:rPr>
        <w:t>l</w:t>
      </w:r>
      <w:r w:rsidRPr="0074036B">
        <w:rPr>
          <w:b/>
          <w:color w:val="FF0000"/>
        </w:rPr>
        <w:t>es. P</w:t>
      </w:r>
      <w:r w:rsidRPr="0074036B">
        <w:rPr>
          <w:b/>
          <w:color w:val="FF0000"/>
        </w:rPr>
        <w:t>e</w:t>
      </w:r>
      <w:r w:rsidRPr="0074036B">
        <w:rPr>
          <w:b/>
          <w:color w:val="FF0000"/>
        </w:rPr>
        <w:t xml:space="preserve">ro para ser prudentes hay que </w:t>
      </w:r>
      <w:r>
        <w:rPr>
          <w:b/>
          <w:color w:val="FF0000"/>
        </w:rPr>
        <w:t>p</w:t>
      </w:r>
      <w:r w:rsidRPr="0074036B">
        <w:rPr>
          <w:b/>
          <w:color w:val="FF0000"/>
        </w:rPr>
        <w:t>ensar y</w:t>
      </w:r>
      <w:r>
        <w:rPr>
          <w:b/>
          <w:color w:val="FF0000"/>
        </w:rPr>
        <w:t xml:space="preserve">  prevenir y </w:t>
      </w:r>
      <w:r w:rsidRPr="0074036B">
        <w:rPr>
          <w:b/>
          <w:color w:val="FF0000"/>
        </w:rPr>
        <w:t xml:space="preserve"> para ser valientes hay que arriesgar</w:t>
      </w:r>
      <w:r>
        <w:rPr>
          <w:b/>
          <w:color w:val="FF0000"/>
        </w:rPr>
        <w:t xml:space="preserve"> y decidir</w:t>
      </w:r>
      <w:r w:rsidR="00903582">
        <w:rPr>
          <w:b/>
          <w:color w:val="FF0000"/>
        </w:rPr>
        <w:t>. Ambas cosas son decisivas para que la acción de la catequesis sea beneficiosa.</w:t>
      </w:r>
    </w:p>
    <w:p w:rsidR="00EA769C" w:rsidRPr="0074036B" w:rsidRDefault="00EA769C" w:rsidP="0074036B">
      <w:pPr>
        <w:rPr>
          <w:b/>
          <w:color w:val="FF0000"/>
        </w:rPr>
      </w:pPr>
      <w:r w:rsidRPr="0074036B">
        <w:rPr>
          <w:b/>
          <w:color w:val="FF0000"/>
        </w:rPr>
        <w:t xml:space="preserve">  </w:t>
      </w:r>
    </w:p>
    <w:p w:rsidR="00EA769C" w:rsidRPr="00AC3ECB" w:rsidRDefault="00EA769C" w:rsidP="00EA769C">
      <w:pPr>
        <w:jc w:val="both"/>
        <w:rPr>
          <w:b/>
        </w:rPr>
      </w:pPr>
      <w:r w:rsidRPr="00AC3ECB">
        <w:rPr>
          <w:b/>
        </w:rPr>
        <w:t xml:space="preserve">  Monje inglés de Exeter, enviado a cristianizar a los germanos. Su nombre era Wilfrido, pero su acción fue tan efi</w:t>
      </w:r>
      <w:r w:rsidRPr="00AC3ECB">
        <w:rPr>
          <w:b/>
        </w:rPr>
        <w:softHyphen/>
        <w:t>caz que todos le llamaron Bonifacio (el que hace el bien), aunque otros biógrafos se lo atribuyen a Gregorio II, que fue el primer papa al que visitó en los cuatro viajes que hizo a Roma para recabar consignas y allegar recursos.</w:t>
      </w:r>
    </w:p>
    <w:p w:rsidR="00EA769C" w:rsidRPr="00AC3ECB" w:rsidRDefault="00EA769C" w:rsidP="00EA769C">
      <w:pPr>
        <w:jc w:val="both"/>
        <w:rPr>
          <w:b/>
        </w:rPr>
      </w:pPr>
      <w:r w:rsidRPr="00AC3ECB">
        <w:rPr>
          <w:b/>
        </w:rPr>
        <w:br/>
        <w:t>   Con el nombramiento de Legado ponti</w:t>
      </w:r>
      <w:r w:rsidRPr="00AC3ECB">
        <w:rPr>
          <w:b/>
        </w:rPr>
        <w:softHyphen/>
        <w:t xml:space="preserve">ficio y la ordenación como Obispo, fundó diversos monasterios en las regiones en las que predicó. El más célebre de todos fue el de </w:t>
      </w:r>
      <w:proofErr w:type="spellStart"/>
      <w:r w:rsidRPr="00AC3ECB">
        <w:rPr>
          <w:b/>
        </w:rPr>
        <w:t>Fulda</w:t>
      </w:r>
      <w:proofErr w:type="spellEnd"/>
      <w:r w:rsidRPr="00AC3ECB">
        <w:rPr>
          <w:b/>
        </w:rPr>
        <w:t>, centro de irradiación de toda la Germania cristianizada y matriz de otros casi 70 monast</w:t>
      </w:r>
      <w:r w:rsidRPr="00AC3ECB">
        <w:rPr>
          <w:b/>
        </w:rPr>
        <w:t>e</w:t>
      </w:r>
      <w:r w:rsidRPr="00AC3ECB">
        <w:rPr>
          <w:b/>
        </w:rPr>
        <w:t>rios nuevos.</w:t>
      </w:r>
    </w:p>
    <w:p w:rsidR="00EA769C" w:rsidRDefault="00EA769C" w:rsidP="00EA769C">
      <w:pPr>
        <w:jc w:val="both"/>
        <w:rPr>
          <w:b/>
        </w:rPr>
      </w:pPr>
      <w:r w:rsidRPr="00AC3ECB">
        <w:rPr>
          <w:b/>
        </w:rPr>
        <w:br/>
        <w:t>   Su mensaje de amor y de paz, en favor del Evangelio y de la convivencia se fue imp</w:t>
      </w:r>
      <w:r w:rsidRPr="00AC3ECB">
        <w:rPr>
          <w:b/>
        </w:rPr>
        <w:t>o</w:t>
      </w:r>
      <w:r w:rsidRPr="00AC3ECB">
        <w:rPr>
          <w:b/>
        </w:rPr>
        <w:t>niendo en las poblaciones y reinos que le acogieron. Murió asaltado por bandido el 5 de Junio del 754, a los 80 años.</w:t>
      </w:r>
    </w:p>
    <w:p w:rsidR="0063372A" w:rsidRDefault="0063372A" w:rsidP="00EA769C">
      <w:pPr>
        <w:jc w:val="both"/>
        <w:rPr>
          <w:b/>
        </w:rPr>
      </w:pPr>
    </w:p>
    <w:p w:rsidR="0063372A" w:rsidRPr="0063372A" w:rsidRDefault="0063372A" w:rsidP="00EA769C">
      <w:pPr>
        <w:jc w:val="both"/>
        <w:rPr>
          <w:b/>
          <w:noProof/>
          <w:color w:val="FF0000"/>
          <w:sz w:val="28"/>
          <w:szCs w:val="28"/>
        </w:rPr>
      </w:pPr>
      <w:r w:rsidRPr="0063372A">
        <w:rPr>
          <w:b/>
          <w:color w:val="FF0000"/>
          <w:sz w:val="28"/>
          <w:szCs w:val="28"/>
        </w:rPr>
        <w:t>Biografía</w:t>
      </w:r>
    </w:p>
    <w:p w:rsidR="00EA769C" w:rsidRPr="00AC3ECB" w:rsidRDefault="00EA769C" w:rsidP="00EA769C">
      <w:pPr>
        <w:jc w:val="both"/>
        <w:rPr>
          <w:b/>
        </w:rPr>
      </w:pPr>
    </w:p>
    <w:p w:rsidR="00EA769C" w:rsidRPr="00AC3ECB" w:rsidRDefault="00EA769C" w:rsidP="00EA769C">
      <w:pPr>
        <w:pStyle w:val="NormalWeb"/>
        <w:spacing w:before="0" w:beforeAutospacing="0" w:after="0" w:afterAutospacing="0"/>
        <w:jc w:val="both"/>
        <w:rPr>
          <w:rFonts w:ascii="Arial" w:hAnsi="Arial" w:cs="Arial"/>
          <w:b/>
        </w:rPr>
      </w:pPr>
      <w:r w:rsidRPr="00AC3ECB">
        <w:rPr>
          <w:rFonts w:ascii="Arial" w:hAnsi="Arial" w:cs="Arial"/>
          <w:b/>
        </w:rPr>
        <w:t xml:space="preserve">   Su verdadero nombre era </w:t>
      </w:r>
      <w:proofErr w:type="spellStart"/>
      <w:r w:rsidRPr="00AC3ECB">
        <w:rPr>
          <w:rFonts w:ascii="Arial" w:hAnsi="Arial" w:cs="Arial"/>
          <w:b/>
          <w:bCs/>
        </w:rPr>
        <w:t>Wynfrith</w:t>
      </w:r>
      <w:proofErr w:type="spellEnd"/>
      <w:r w:rsidRPr="00AC3ECB">
        <w:rPr>
          <w:rFonts w:ascii="Arial" w:hAnsi="Arial" w:cs="Arial"/>
          <w:b/>
        </w:rPr>
        <w:t xml:space="preserve">, </w:t>
      </w:r>
      <w:proofErr w:type="spellStart"/>
      <w:r w:rsidRPr="00AC3ECB">
        <w:rPr>
          <w:rFonts w:ascii="Arial" w:hAnsi="Arial" w:cs="Arial"/>
          <w:b/>
          <w:bCs/>
        </w:rPr>
        <w:t>Winfrith</w:t>
      </w:r>
      <w:proofErr w:type="spellEnd"/>
      <w:r w:rsidRPr="00AC3ECB">
        <w:rPr>
          <w:rFonts w:ascii="Arial" w:hAnsi="Arial" w:cs="Arial"/>
          <w:b/>
        </w:rPr>
        <w:t xml:space="preserve"> o </w:t>
      </w:r>
      <w:proofErr w:type="spellStart"/>
      <w:r w:rsidRPr="00AC3ECB">
        <w:rPr>
          <w:rFonts w:ascii="Arial" w:hAnsi="Arial" w:cs="Arial"/>
          <w:b/>
          <w:bCs/>
        </w:rPr>
        <w:t>Winfrid</w:t>
      </w:r>
      <w:proofErr w:type="spellEnd"/>
      <w:r w:rsidRPr="00AC3ECB">
        <w:rPr>
          <w:rFonts w:ascii="Arial" w:hAnsi="Arial" w:cs="Arial"/>
          <w:b/>
        </w:rPr>
        <w:t xml:space="preserve"> (con el mismo significado en </w:t>
      </w:r>
      <w:hyperlink r:id="rId10" w:tooltip="Idioma anglosajón" w:history="1">
        <w:r w:rsidRPr="00AC3ECB">
          <w:rPr>
            <w:rStyle w:val="Hipervnculo"/>
            <w:rFonts w:ascii="Arial" w:hAnsi="Arial" w:cs="Arial"/>
            <w:b/>
            <w:color w:val="auto"/>
            <w:u w:val="none"/>
          </w:rPr>
          <w:t>a</w:t>
        </w:r>
        <w:r w:rsidRPr="00AC3ECB">
          <w:rPr>
            <w:rStyle w:val="Hipervnculo"/>
            <w:rFonts w:ascii="Arial" w:hAnsi="Arial" w:cs="Arial"/>
            <w:b/>
            <w:color w:val="auto"/>
            <w:u w:val="none"/>
          </w:rPr>
          <w:t>n</w:t>
        </w:r>
        <w:r w:rsidRPr="00AC3ECB">
          <w:rPr>
            <w:rStyle w:val="Hipervnculo"/>
            <w:rFonts w:ascii="Arial" w:hAnsi="Arial" w:cs="Arial"/>
            <w:b/>
            <w:color w:val="auto"/>
            <w:u w:val="none"/>
          </w:rPr>
          <w:t>glosajón</w:t>
        </w:r>
      </w:hyperlink>
      <w:r w:rsidRPr="00AC3ECB">
        <w:rPr>
          <w:rFonts w:ascii="Arial" w:hAnsi="Arial" w:cs="Arial"/>
          <w:b/>
        </w:rPr>
        <w:t xml:space="preserve">); también era conocido como </w:t>
      </w:r>
      <w:proofErr w:type="spellStart"/>
      <w:r w:rsidRPr="00AC3ECB">
        <w:rPr>
          <w:rFonts w:ascii="Arial" w:hAnsi="Arial" w:cs="Arial"/>
          <w:b/>
          <w:i/>
          <w:iCs/>
        </w:rPr>
        <w:t>Bonifacius</w:t>
      </w:r>
      <w:proofErr w:type="spellEnd"/>
      <w:r w:rsidRPr="00AC3ECB">
        <w:rPr>
          <w:rFonts w:ascii="Arial" w:hAnsi="Arial" w:cs="Arial"/>
          <w:b/>
          <w:i/>
          <w:iCs/>
        </w:rPr>
        <w:t xml:space="preserve"> </w:t>
      </w:r>
      <w:proofErr w:type="spellStart"/>
      <w:r w:rsidRPr="00AC3ECB">
        <w:rPr>
          <w:rFonts w:ascii="Arial" w:hAnsi="Arial" w:cs="Arial"/>
          <w:b/>
          <w:i/>
          <w:iCs/>
        </w:rPr>
        <w:t>Moguntinus</w:t>
      </w:r>
      <w:proofErr w:type="spellEnd"/>
      <w:r w:rsidRPr="00AC3ECB">
        <w:rPr>
          <w:rFonts w:ascii="Arial" w:hAnsi="Arial" w:cs="Arial"/>
          <w:b/>
        </w:rPr>
        <w:t xml:space="preserve"> o de </w:t>
      </w:r>
      <w:hyperlink r:id="rId11" w:tooltip="Maguncia" w:history="1">
        <w:r w:rsidRPr="00AC3ECB">
          <w:rPr>
            <w:rStyle w:val="Hipervnculo"/>
            <w:rFonts w:ascii="Arial" w:hAnsi="Arial" w:cs="Arial"/>
            <w:b/>
            <w:color w:val="auto"/>
            <w:u w:val="none"/>
          </w:rPr>
          <w:t>Maguncia</w:t>
        </w:r>
      </w:hyperlink>
      <w:r w:rsidRPr="00AC3ECB">
        <w:rPr>
          <w:rFonts w:ascii="Arial" w:hAnsi="Arial" w:cs="Arial"/>
          <w:b/>
        </w:rPr>
        <w:t>; por esta d</w:t>
      </w:r>
      <w:r w:rsidRPr="00AC3ECB">
        <w:rPr>
          <w:rFonts w:ascii="Arial" w:hAnsi="Arial" w:cs="Arial"/>
          <w:b/>
        </w:rPr>
        <w:t>e</w:t>
      </w:r>
      <w:r w:rsidRPr="00AC3ECB">
        <w:rPr>
          <w:rFonts w:ascii="Arial" w:hAnsi="Arial" w:cs="Arial"/>
          <w:b/>
        </w:rPr>
        <w:t xml:space="preserve">nominación aparecen sus obras en la </w:t>
      </w:r>
      <w:hyperlink r:id="rId12" w:tooltip="Patrología Latina" w:history="1">
        <w:r w:rsidRPr="00AC3ECB">
          <w:rPr>
            <w:rStyle w:val="Hipervnculo"/>
            <w:rFonts w:ascii="Arial" w:hAnsi="Arial" w:cs="Arial"/>
            <w:b/>
            <w:i/>
            <w:iCs/>
            <w:color w:val="auto"/>
            <w:u w:val="none"/>
          </w:rPr>
          <w:t>Patrología Latina</w:t>
        </w:r>
      </w:hyperlink>
      <w:r w:rsidRPr="00AC3ECB">
        <w:rPr>
          <w:rFonts w:ascii="Arial" w:hAnsi="Arial" w:cs="Arial"/>
          <w:b/>
        </w:rPr>
        <w:t>.</w:t>
      </w:r>
    </w:p>
    <w:p w:rsidR="00EA769C" w:rsidRPr="00AC3ECB" w:rsidRDefault="00EA769C" w:rsidP="00EA769C">
      <w:pPr>
        <w:pStyle w:val="NormalWeb"/>
        <w:spacing w:before="0" w:beforeAutospacing="0" w:after="0" w:afterAutospacing="0"/>
        <w:jc w:val="both"/>
        <w:rPr>
          <w:rFonts w:ascii="Arial" w:hAnsi="Arial" w:cs="Arial"/>
          <w:b/>
        </w:rPr>
      </w:pPr>
    </w:p>
    <w:p w:rsidR="00EA769C" w:rsidRDefault="00EA769C" w:rsidP="00EA769C">
      <w:pPr>
        <w:pStyle w:val="NormalWeb"/>
        <w:spacing w:before="0" w:beforeAutospacing="0" w:after="0" w:afterAutospacing="0"/>
        <w:jc w:val="both"/>
        <w:rPr>
          <w:rFonts w:ascii="Arial" w:hAnsi="Arial" w:cs="Arial"/>
          <w:b/>
        </w:rPr>
      </w:pPr>
      <w:r w:rsidRPr="00AC3ECB">
        <w:rPr>
          <w:rFonts w:ascii="Arial" w:hAnsi="Arial" w:cs="Arial"/>
          <w:b/>
        </w:rPr>
        <w:t xml:space="preserve">   Es conocido como el «apóstol de los </w:t>
      </w:r>
      <w:hyperlink r:id="rId13" w:tooltip="Pueblos germánicos" w:history="1">
        <w:r w:rsidRPr="00AC3ECB">
          <w:rPr>
            <w:rStyle w:val="Hipervnculo"/>
            <w:rFonts w:ascii="Arial" w:hAnsi="Arial" w:cs="Arial"/>
            <w:b/>
            <w:color w:val="auto"/>
            <w:u w:val="none"/>
          </w:rPr>
          <w:t>germanos</w:t>
        </w:r>
      </w:hyperlink>
      <w:r w:rsidRPr="00AC3ECB">
        <w:rPr>
          <w:rFonts w:ascii="Arial" w:hAnsi="Arial" w:cs="Arial"/>
          <w:b/>
        </w:rPr>
        <w:t xml:space="preserve">». Su fiesta se celebra el </w:t>
      </w:r>
      <w:hyperlink r:id="rId14" w:tooltip="5 de junio" w:history="1">
        <w:r w:rsidRPr="00AC3ECB">
          <w:rPr>
            <w:rStyle w:val="Hipervnculo"/>
            <w:rFonts w:ascii="Arial" w:hAnsi="Arial" w:cs="Arial"/>
            <w:b/>
            <w:color w:val="auto"/>
            <w:u w:val="none"/>
          </w:rPr>
          <w:t>5 de junio</w:t>
        </w:r>
      </w:hyperlink>
      <w:r w:rsidRPr="00AC3ECB">
        <w:rPr>
          <w:rFonts w:ascii="Arial" w:hAnsi="Arial" w:cs="Arial"/>
          <w:b/>
        </w:rPr>
        <w:t xml:space="preserve"> para los </w:t>
      </w:r>
      <w:hyperlink r:id="rId15" w:tooltip="Iglesia Católica" w:history="1">
        <w:r w:rsidRPr="00AC3ECB">
          <w:rPr>
            <w:rStyle w:val="Hipervnculo"/>
            <w:rFonts w:ascii="Arial" w:hAnsi="Arial" w:cs="Arial"/>
            <w:b/>
            <w:color w:val="auto"/>
            <w:u w:val="none"/>
          </w:rPr>
          <w:t>católicos</w:t>
        </w:r>
      </w:hyperlink>
      <w:r w:rsidRPr="00AC3ECB">
        <w:rPr>
          <w:rFonts w:ascii="Arial" w:hAnsi="Arial" w:cs="Arial"/>
          <w:b/>
        </w:rPr>
        <w:t xml:space="preserve">, el </w:t>
      </w:r>
      <w:hyperlink r:id="rId16" w:tooltip="19 de diciembre" w:history="1">
        <w:r w:rsidRPr="00AC3ECB">
          <w:rPr>
            <w:rStyle w:val="Hipervnculo"/>
            <w:rFonts w:ascii="Arial" w:hAnsi="Arial" w:cs="Arial"/>
            <w:b/>
            <w:color w:val="auto"/>
            <w:u w:val="none"/>
          </w:rPr>
          <w:t>19 de diciembre</w:t>
        </w:r>
      </w:hyperlink>
      <w:r w:rsidRPr="00AC3ECB">
        <w:rPr>
          <w:rFonts w:ascii="Arial" w:hAnsi="Arial" w:cs="Arial"/>
          <w:b/>
        </w:rPr>
        <w:t xml:space="preserve"> para los </w:t>
      </w:r>
      <w:hyperlink r:id="rId17" w:tooltip="Iglesia Ortodoxa" w:history="1">
        <w:r w:rsidRPr="00AC3ECB">
          <w:rPr>
            <w:rStyle w:val="Hipervnculo"/>
            <w:rFonts w:ascii="Arial" w:hAnsi="Arial" w:cs="Arial"/>
            <w:b/>
            <w:color w:val="auto"/>
            <w:u w:val="none"/>
          </w:rPr>
          <w:t>ortodoxos</w:t>
        </w:r>
      </w:hyperlink>
      <w:r w:rsidRPr="00AC3ECB">
        <w:rPr>
          <w:rFonts w:ascii="Arial" w:hAnsi="Arial" w:cs="Arial"/>
          <w:b/>
        </w:rPr>
        <w:t xml:space="preserve"> y el </w:t>
      </w:r>
      <w:hyperlink r:id="rId18" w:tooltip="5 de junio" w:history="1">
        <w:r w:rsidRPr="00AC3ECB">
          <w:rPr>
            <w:rStyle w:val="Hipervnculo"/>
            <w:rFonts w:ascii="Arial" w:hAnsi="Arial" w:cs="Arial"/>
            <w:b/>
            <w:color w:val="auto"/>
            <w:u w:val="none"/>
          </w:rPr>
          <w:t>5 de junio</w:t>
        </w:r>
      </w:hyperlink>
      <w:r w:rsidRPr="00AC3ECB">
        <w:rPr>
          <w:rFonts w:ascii="Arial" w:hAnsi="Arial" w:cs="Arial"/>
          <w:b/>
        </w:rPr>
        <w:t xml:space="preserve"> para los </w:t>
      </w:r>
      <w:hyperlink r:id="rId19" w:tooltip="Calendario de Santos Luterano" w:history="1">
        <w:r w:rsidRPr="00AC3ECB">
          <w:rPr>
            <w:rStyle w:val="Hipervnculo"/>
            <w:rFonts w:ascii="Arial" w:hAnsi="Arial" w:cs="Arial"/>
            <w:b/>
            <w:color w:val="auto"/>
            <w:u w:val="none"/>
          </w:rPr>
          <w:t>luteranos</w:t>
        </w:r>
      </w:hyperlink>
      <w:r w:rsidRPr="00AC3ECB">
        <w:rPr>
          <w:rFonts w:ascii="Arial" w:hAnsi="Arial" w:cs="Arial"/>
          <w:b/>
        </w:rPr>
        <w:t>.</w:t>
      </w:r>
      <w:r>
        <w:rPr>
          <w:rFonts w:ascii="Arial" w:hAnsi="Arial" w:cs="Arial"/>
          <w:b/>
        </w:rPr>
        <w:t xml:space="preserve"> </w:t>
      </w:r>
      <w:r w:rsidRPr="00AC3ECB">
        <w:rPr>
          <w:rFonts w:ascii="Arial" w:hAnsi="Arial" w:cs="Arial"/>
          <w:b/>
        </w:rPr>
        <w:t xml:space="preserve">Fue martirizado en la abadía de </w:t>
      </w:r>
      <w:proofErr w:type="spellStart"/>
      <w:r w:rsidRPr="00AC3ECB">
        <w:rPr>
          <w:rFonts w:ascii="Arial" w:hAnsi="Arial" w:cs="Arial"/>
          <w:b/>
        </w:rPr>
        <w:t>Fulda</w:t>
      </w:r>
      <w:proofErr w:type="spellEnd"/>
      <w:r w:rsidRPr="00AC3ECB">
        <w:rPr>
          <w:rFonts w:ascii="Arial" w:hAnsi="Arial" w:cs="Arial"/>
          <w:b/>
        </w:rPr>
        <w:t xml:space="preserve"> (siglo XI). Nació en </w:t>
      </w:r>
      <w:proofErr w:type="spellStart"/>
      <w:r w:rsidRPr="00AC3ECB">
        <w:rPr>
          <w:rFonts w:ascii="Arial" w:hAnsi="Arial" w:cs="Arial"/>
          <w:b/>
        </w:rPr>
        <w:t>Crediton</w:t>
      </w:r>
      <w:proofErr w:type="spellEnd"/>
      <w:r w:rsidRPr="00AC3ECB">
        <w:rPr>
          <w:rFonts w:ascii="Arial" w:hAnsi="Arial" w:cs="Arial"/>
          <w:b/>
        </w:rPr>
        <w:t xml:space="preserve">, </w:t>
      </w:r>
      <w:hyperlink r:id="rId20" w:tooltip="Devonshire" w:history="1">
        <w:proofErr w:type="spellStart"/>
        <w:r w:rsidRPr="00AC3ECB">
          <w:rPr>
            <w:rStyle w:val="Hipervnculo"/>
            <w:rFonts w:ascii="Arial" w:hAnsi="Arial" w:cs="Arial"/>
            <w:b/>
            <w:color w:val="auto"/>
            <w:u w:val="none"/>
          </w:rPr>
          <w:t>Devonshire</w:t>
        </w:r>
        <w:proofErr w:type="spellEnd"/>
      </w:hyperlink>
      <w:r w:rsidR="0063372A">
        <w:t>.</w:t>
      </w:r>
      <w:r w:rsidRPr="00AC3ECB">
        <w:rPr>
          <w:rFonts w:ascii="Arial" w:hAnsi="Arial" w:cs="Arial"/>
          <w:b/>
        </w:rPr>
        <w:t xml:space="preserve"> Pertenecía a una buena familia y ya manifestó a muy temprana edad y en contra de la voluntad de su padre, su deseo de entrar en la vida monástica. Empezó sus estudios teológicos en los monasterios de </w:t>
      </w:r>
      <w:hyperlink r:id="rId21" w:tooltip="Exeter" w:history="1">
        <w:r w:rsidRPr="00AC3ECB">
          <w:rPr>
            <w:rStyle w:val="Hipervnculo"/>
            <w:rFonts w:ascii="Arial" w:hAnsi="Arial" w:cs="Arial"/>
            <w:b/>
            <w:color w:val="auto"/>
            <w:u w:val="none"/>
          </w:rPr>
          <w:t>Exeter</w:t>
        </w:r>
      </w:hyperlink>
      <w:r w:rsidRPr="00AC3ECB">
        <w:rPr>
          <w:rFonts w:ascii="Arial" w:hAnsi="Arial" w:cs="Arial"/>
          <w:b/>
        </w:rPr>
        <w:t xml:space="preserve"> y </w:t>
      </w:r>
      <w:proofErr w:type="spellStart"/>
      <w:r w:rsidRPr="00AC3ECB">
        <w:rPr>
          <w:rFonts w:ascii="Arial" w:hAnsi="Arial" w:cs="Arial"/>
          <w:b/>
        </w:rPr>
        <w:t>Nutcell</w:t>
      </w:r>
      <w:proofErr w:type="spellEnd"/>
      <w:r w:rsidRPr="00AC3ECB">
        <w:rPr>
          <w:rFonts w:ascii="Arial" w:hAnsi="Arial" w:cs="Arial"/>
          <w:b/>
        </w:rPr>
        <w:t>, y profesó a los treinta años.</w:t>
      </w:r>
    </w:p>
    <w:p w:rsidR="00EA769C" w:rsidRPr="00AC3ECB" w:rsidRDefault="00EA769C" w:rsidP="00EA769C">
      <w:pPr>
        <w:pStyle w:val="NormalWeb"/>
        <w:spacing w:before="0" w:beforeAutospacing="0" w:after="0" w:afterAutospacing="0"/>
        <w:jc w:val="both"/>
        <w:rPr>
          <w:rFonts w:ascii="Arial" w:hAnsi="Arial" w:cs="Arial"/>
          <w:b/>
        </w:rPr>
      </w:pPr>
    </w:p>
    <w:p w:rsidR="00EA769C" w:rsidRDefault="00EA769C" w:rsidP="00EA769C">
      <w:pPr>
        <w:pStyle w:val="NormalWeb"/>
        <w:spacing w:before="0" w:beforeAutospacing="0" w:after="0" w:afterAutospacing="0"/>
        <w:jc w:val="both"/>
        <w:rPr>
          <w:rFonts w:ascii="Arial" w:hAnsi="Arial" w:cs="Arial"/>
          <w:b/>
        </w:rPr>
      </w:pPr>
      <w:r w:rsidRPr="00AC3ECB">
        <w:rPr>
          <w:rFonts w:ascii="Arial" w:hAnsi="Arial" w:cs="Arial"/>
          <w:b/>
        </w:rPr>
        <w:t xml:space="preserve">  </w:t>
      </w:r>
      <w:r>
        <w:rPr>
          <w:rFonts w:ascii="Arial" w:hAnsi="Arial" w:cs="Arial"/>
          <w:b/>
        </w:rPr>
        <w:t xml:space="preserve">   </w:t>
      </w:r>
      <w:r w:rsidRPr="00AC3ECB">
        <w:rPr>
          <w:rFonts w:ascii="Arial" w:hAnsi="Arial" w:cs="Arial"/>
          <w:b/>
        </w:rPr>
        <w:t xml:space="preserve"> En </w:t>
      </w:r>
      <w:hyperlink r:id="rId22" w:tooltip="715" w:history="1">
        <w:r w:rsidRPr="00AC3ECB">
          <w:rPr>
            <w:rStyle w:val="Hipervnculo"/>
            <w:rFonts w:ascii="Arial" w:hAnsi="Arial" w:cs="Arial"/>
            <w:b/>
            <w:color w:val="auto"/>
            <w:u w:val="none"/>
          </w:rPr>
          <w:t>715</w:t>
        </w:r>
      </w:hyperlink>
      <w:r w:rsidRPr="00AC3ECB">
        <w:rPr>
          <w:rFonts w:ascii="Arial" w:hAnsi="Arial" w:cs="Arial"/>
          <w:b/>
        </w:rPr>
        <w:t xml:space="preserve"> realiza una expedición misionera a </w:t>
      </w:r>
      <w:hyperlink r:id="rId23" w:tooltip="Frisia" w:history="1">
        <w:r w:rsidRPr="00AC3ECB">
          <w:rPr>
            <w:rStyle w:val="Hipervnculo"/>
            <w:rFonts w:ascii="Arial" w:hAnsi="Arial" w:cs="Arial"/>
            <w:b/>
            <w:color w:val="auto"/>
            <w:u w:val="none"/>
          </w:rPr>
          <w:t>Frisia</w:t>
        </w:r>
      </w:hyperlink>
      <w:r w:rsidRPr="00AC3ECB">
        <w:rPr>
          <w:rFonts w:ascii="Arial" w:hAnsi="Arial" w:cs="Arial"/>
          <w:b/>
        </w:rPr>
        <w:t xml:space="preserve">, con el fin de convertir a los paganos del Norte de </w:t>
      </w:r>
      <w:hyperlink r:id="rId24" w:tooltip="Europa" w:history="1">
        <w:r w:rsidRPr="00AC3ECB">
          <w:rPr>
            <w:rStyle w:val="Hipervnculo"/>
            <w:rFonts w:ascii="Arial" w:hAnsi="Arial" w:cs="Arial"/>
            <w:b/>
            <w:color w:val="auto"/>
            <w:u w:val="none"/>
          </w:rPr>
          <w:t>Europa</w:t>
        </w:r>
      </w:hyperlink>
      <w:r w:rsidRPr="00AC3ECB">
        <w:rPr>
          <w:rFonts w:ascii="Arial" w:hAnsi="Arial" w:cs="Arial"/>
          <w:b/>
        </w:rPr>
        <w:t xml:space="preserve"> predicando en anglosajón, lengua muy similar a la frisona, pero sus esfuerzos resultaron vanos a causa de la guerra que enfrentaba a </w:t>
      </w:r>
      <w:hyperlink r:id="rId25" w:tooltip="Carlos Martel" w:history="1">
        <w:r w:rsidRPr="00AC3ECB">
          <w:rPr>
            <w:rStyle w:val="Hipervnculo"/>
            <w:rFonts w:ascii="Arial" w:hAnsi="Arial" w:cs="Arial"/>
            <w:b/>
            <w:color w:val="auto"/>
            <w:u w:val="none"/>
          </w:rPr>
          <w:t>Carlos Martel</w:t>
        </w:r>
      </w:hyperlink>
      <w:r w:rsidRPr="00AC3ECB">
        <w:rPr>
          <w:rFonts w:ascii="Arial" w:hAnsi="Arial" w:cs="Arial"/>
          <w:b/>
        </w:rPr>
        <w:t xml:space="preserve"> y a </w:t>
      </w:r>
      <w:hyperlink r:id="rId26" w:tooltip="Radbol (aún no redactado)" w:history="1">
        <w:proofErr w:type="spellStart"/>
        <w:r w:rsidRPr="00AC3ECB">
          <w:rPr>
            <w:rStyle w:val="Hipervnculo"/>
            <w:rFonts w:ascii="Arial" w:hAnsi="Arial" w:cs="Arial"/>
            <w:b/>
            <w:color w:val="auto"/>
            <w:u w:val="none"/>
          </w:rPr>
          <w:t>Radbol</w:t>
        </w:r>
        <w:proofErr w:type="spellEnd"/>
      </w:hyperlink>
      <w:r w:rsidRPr="00AC3ECB">
        <w:rPr>
          <w:rFonts w:ascii="Arial" w:hAnsi="Arial" w:cs="Arial"/>
          <w:b/>
        </w:rPr>
        <w:t xml:space="preserve">, rey de los frisones. </w:t>
      </w:r>
    </w:p>
    <w:p w:rsidR="00EA769C" w:rsidRDefault="00EA769C" w:rsidP="00EA769C">
      <w:pPr>
        <w:pStyle w:val="NormalWeb"/>
        <w:spacing w:before="0" w:beforeAutospacing="0" w:after="0" w:afterAutospacing="0"/>
        <w:jc w:val="both"/>
        <w:rPr>
          <w:rFonts w:ascii="Arial" w:hAnsi="Arial" w:cs="Arial"/>
          <w:b/>
        </w:rPr>
      </w:pPr>
    </w:p>
    <w:p w:rsidR="00EA769C" w:rsidRPr="00AC3ECB" w:rsidRDefault="00EA769C" w:rsidP="00EA769C">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AC3ECB">
        <w:rPr>
          <w:rFonts w:ascii="Arial" w:hAnsi="Arial" w:cs="Arial"/>
          <w:b/>
        </w:rPr>
        <w:t xml:space="preserve"> En </w:t>
      </w:r>
      <w:hyperlink r:id="rId27" w:tooltip="718" w:history="1">
        <w:r w:rsidRPr="00AC3ECB">
          <w:rPr>
            <w:rStyle w:val="Hipervnculo"/>
            <w:rFonts w:ascii="Arial" w:hAnsi="Arial" w:cs="Arial"/>
            <w:b/>
            <w:color w:val="auto"/>
            <w:u w:val="none"/>
          </w:rPr>
          <w:t>718</w:t>
        </w:r>
      </w:hyperlink>
      <w:r w:rsidRPr="00AC3ECB">
        <w:rPr>
          <w:rFonts w:ascii="Arial" w:hAnsi="Arial" w:cs="Arial"/>
          <w:b/>
        </w:rPr>
        <w:t xml:space="preserve">, Bonifacio visita </w:t>
      </w:r>
      <w:hyperlink r:id="rId28" w:tooltip="Roma" w:history="1">
        <w:r w:rsidRPr="00AC3ECB">
          <w:rPr>
            <w:rStyle w:val="Hipervnculo"/>
            <w:rFonts w:ascii="Arial" w:hAnsi="Arial" w:cs="Arial"/>
            <w:b/>
            <w:color w:val="auto"/>
            <w:u w:val="none"/>
          </w:rPr>
          <w:t>Roma</w:t>
        </w:r>
      </w:hyperlink>
      <w:r w:rsidRPr="00AC3ECB">
        <w:rPr>
          <w:rFonts w:ascii="Arial" w:hAnsi="Arial" w:cs="Arial"/>
          <w:b/>
        </w:rPr>
        <w:t xml:space="preserve"> y el Papa </w:t>
      </w:r>
      <w:hyperlink r:id="rId29" w:tooltip="Gregorio II" w:history="1">
        <w:r w:rsidRPr="00AC3ECB">
          <w:rPr>
            <w:rStyle w:val="Hipervnculo"/>
            <w:rFonts w:ascii="Arial" w:hAnsi="Arial" w:cs="Arial"/>
            <w:b/>
            <w:color w:val="auto"/>
            <w:u w:val="none"/>
          </w:rPr>
          <w:t>Gregorio II</w:t>
        </w:r>
      </w:hyperlink>
      <w:r w:rsidRPr="00AC3ECB">
        <w:rPr>
          <w:rFonts w:ascii="Arial" w:hAnsi="Arial" w:cs="Arial"/>
          <w:b/>
        </w:rPr>
        <w:t xml:space="preserve"> le encarga la misión de organizar la Iglesia en </w:t>
      </w:r>
      <w:hyperlink r:id="rId30" w:tooltip="Alemania" w:history="1">
        <w:r w:rsidRPr="00AC3ECB">
          <w:rPr>
            <w:rStyle w:val="Hipervnculo"/>
            <w:rFonts w:ascii="Arial" w:hAnsi="Arial" w:cs="Arial"/>
            <w:b/>
            <w:color w:val="auto"/>
            <w:u w:val="none"/>
          </w:rPr>
          <w:t>Alemania</w:t>
        </w:r>
      </w:hyperlink>
      <w:r w:rsidRPr="00AC3ECB">
        <w:rPr>
          <w:rFonts w:ascii="Arial" w:hAnsi="Arial" w:cs="Arial"/>
          <w:b/>
        </w:rPr>
        <w:t xml:space="preserve"> y </w:t>
      </w:r>
      <w:hyperlink r:id="rId31" w:tooltip="Cristianismo germánico" w:history="1">
        <w:r w:rsidRPr="00AC3ECB">
          <w:rPr>
            <w:rStyle w:val="Hipervnculo"/>
            <w:rFonts w:ascii="Arial" w:hAnsi="Arial" w:cs="Arial"/>
            <w:b/>
            <w:color w:val="auto"/>
            <w:u w:val="none"/>
          </w:rPr>
          <w:t>evangelizar a los paganos</w:t>
        </w:r>
      </w:hyperlink>
      <w:r w:rsidRPr="00AC3ECB">
        <w:rPr>
          <w:rFonts w:ascii="Arial" w:hAnsi="Arial" w:cs="Arial"/>
          <w:b/>
        </w:rPr>
        <w:t xml:space="preserve">. Durante cinco años recorre </w:t>
      </w:r>
      <w:hyperlink r:id="rId32" w:tooltip="Turingia" w:history="1">
        <w:r w:rsidRPr="00AC3ECB">
          <w:rPr>
            <w:rStyle w:val="Hipervnculo"/>
            <w:rFonts w:ascii="Arial" w:hAnsi="Arial" w:cs="Arial"/>
            <w:b/>
            <w:color w:val="auto"/>
            <w:u w:val="none"/>
          </w:rPr>
          <w:t>Turingia</w:t>
        </w:r>
      </w:hyperlink>
      <w:r w:rsidRPr="00AC3ECB">
        <w:rPr>
          <w:rFonts w:ascii="Arial" w:hAnsi="Arial" w:cs="Arial"/>
          <w:b/>
        </w:rPr>
        <w:t xml:space="preserve">, </w:t>
      </w:r>
      <w:hyperlink r:id="rId33" w:tooltip="Hesse" w:history="1">
        <w:r w:rsidRPr="00AC3ECB">
          <w:rPr>
            <w:rStyle w:val="Hipervnculo"/>
            <w:rFonts w:ascii="Arial" w:hAnsi="Arial" w:cs="Arial"/>
            <w:b/>
            <w:color w:val="auto"/>
            <w:u w:val="none"/>
          </w:rPr>
          <w:t>He</w:t>
        </w:r>
        <w:r w:rsidRPr="00AC3ECB">
          <w:rPr>
            <w:rStyle w:val="Hipervnculo"/>
            <w:rFonts w:ascii="Arial" w:hAnsi="Arial" w:cs="Arial"/>
            <w:b/>
            <w:color w:val="auto"/>
            <w:u w:val="none"/>
          </w:rPr>
          <w:t>s</w:t>
        </w:r>
        <w:r w:rsidRPr="00AC3ECB">
          <w:rPr>
            <w:rStyle w:val="Hipervnculo"/>
            <w:rFonts w:ascii="Arial" w:hAnsi="Arial" w:cs="Arial"/>
            <w:b/>
            <w:color w:val="auto"/>
            <w:u w:val="none"/>
          </w:rPr>
          <w:t>se</w:t>
        </w:r>
      </w:hyperlink>
      <w:r w:rsidRPr="00AC3ECB">
        <w:rPr>
          <w:rFonts w:ascii="Arial" w:hAnsi="Arial" w:cs="Arial"/>
          <w:b/>
        </w:rPr>
        <w:t xml:space="preserve"> y Frisia, y regresa a Roma para informar de todo ello al Papa.</w:t>
      </w:r>
    </w:p>
    <w:p w:rsidR="00EA769C" w:rsidRPr="00AC3ECB" w:rsidRDefault="00EA769C" w:rsidP="00EA769C">
      <w:pPr>
        <w:pStyle w:val="NormalWeb"/>
        <w:spacing w:before="0" w:beforeAutospacing="0" w:after="0" w:afterAutospacing="0"/>
        <w:jc w:val="both"/>
        <w:rPr>
          <w:rFonts w:ascii="Arial" w:hAnsi="Arial" w:cs="Arial"/>
          <w:b/>
        </w:rPr>
      </w:pPr>
    </w:p>
    <w:p w:rsidR="00EA769C" w:rsidRPr="00AC3ECB" w:rsidRDefault="00EA769C" w:rsidP="00EA769C">
      <w:pPr>
        <w:pStyle w:val="NormalWeb"/>
        <w:spacing w:before="0" w:beforeAutospacing="0" w:after="0" w:afterAutospacing="0"/>
        <w:jc w:val="both"/>
        <w:rPr>
          <w:rFonts w:ascii="Arial" w:hAnsi="Arial" w:cs="Arial"/>
          <w:b/>
        </w:rPr>
      </w:pPr>
      <w:r>
        <w:rPr>
          <w:rFonts w:ascii="Arial" w:hAnsi="Arial" w:cs="Arial"/>
          <w:b/>
        </w:rPr>
        <w:t xml:space="preserve">    </w:t>
      </w:r>
      <w:r w:rsidRPr="00AC3ECB">
        <w:rPr>
          <w:rFonts w:ascii="Arial" w:hAnsi="Arial" w:cs="Arial"/>
          <w:b/>
        </w:rPr>
        <w:t xml:space="preserve">  En esta ocasión el Papa le nombra obispo y Bonifacio retorna a Alemania con plenos poderes. Bautiza a miles de paganos y se implica en los problemas de numerosos cristi</w:t>
      </w:r>
      <w:r w:rsidRPr="00AC3ECB">
        <w:rPr>
          <w:rFonts w:ascii="Arial" w:hAnsi="Arial" w:cs="Arial"/>
          <w:b/>
        </w:rPr>
        <w:t>a</w:t>
      </w:r>
      <w:r w:rsidRPr="00AC3ECB">
        <w:rPr>
          <w:rFonts w:ascii="Arial" w:hAnsi="Arial" w:cs="Arial"/>
          <w:b/>
        </w:rPr>
        <w:t xml:space="preserve">nos que habían perdido el contacto con la jerarquía de la </w:t>
      </w:r>
      <w:hyperlink r:id="rId34" w:tooltip="Iglesia católica" w:history="1">
        <w:r w:rsidRPr="00AC3ECB">
          <w:rPr>
            <w:rStyle w:val="Hipervnculo"/>
            <w:rFonts w:ascii="Arial" w:hAnsi="Arial" w:cs="Arial"/>
            <w:b/>
            <w:color w:val="auto"/>
            <w:u w:val="none"/>
          </w:rPr>
          <w:t>Iglesia católica</w:t>
        </w:r>
      </w:hyperlink>
      <w:r w:rsidRPr="00AC3ECB">
        <w:rPr>
          <w:rFonts w:ascii="Arial" w:hAnsi="Arial" w:cs="Arial"/>
          <w:b/>
        </w:rPr>
        <w:t>.</w:t>
      </w:r>
    </w:p>
    <w:p w:rsidR="00EA769C" w:rsidRPr="00AC3ECB" w:rsidRDefault="00EA769C" w:rsidP="00EA769C">
      <w:pPr>
        <w:pStyle w:val="NormalWeb"/>
        <w:spacing w:before="0" w:beforeAutospacing="0" w:after="0" w:afterAutospacing="0"/>
        <w:jc w:val="both"/>
        <w:rPr>
          <w:rFonts w:ascii="Arial" w:hAnsi="Arial" w:cs="Arial"/>
          <w:b/>
        </w:rPr>
      </w:pPr>
    </w:p>
    <w:p w:rsidR="00EA769C" w:rsidRPr="00AC3ECB" w:rsidRDefault="00EA769C" w:rsidP="00EA769C">
      <w:pPr>
        <w:pStyle w:val="NormalWeb"/>
        <w:spacing w:before="0" w:beforeAutospacing="0" w:after="0" w:afterAutospacing="0"/>
        <w:jc w:val="both"/>
        <w:rPr>
          <w:rFonts w:ascii="Arial" w:hAnsi="Arial" w:cs="Arial"/>
          <w:b/>
        </w:rPr>
      </w:pPr>
      <w:r w:rsidRPr="00AC3ECB">
        <w:rPr>
          <w:rFonts w:ascii="Arial" w:hAnsi="Arial" w:cs="Arial"/>
          <w:b/>
        </w:rPr>
        <w:t xml:space="preserve"> </w:t>
      </w:r>
      <w:r w:rsidR="00903582">
        <w:rPr>
          <w:rFonts w:ascii="Arial" w:hAnsi="Arial" w:cs="Arial"/>
          <w:b/>
        </w:rPr>
        <w:t xml:space="preserve">  </w:t>
      </w:r>
      <w:r w:rsidRPr="00AC3ECB">
        <w:rPr>
          <w:rFonts w:ascii="Arial" w:hAnsi="Arial" w:cs="Arial"/>
          <w:b/>
        </w:rPr>
        <w:t xml:space="preserve"> En </w:t>
      </w:r>
      <w:hyperlink r:id="rId35" w:tooltip="738" w:history="1">
        <w:r w:rsidRPr="00AC3ECB">
          <w:rPr>
            <w:rStyle w:val="Hipervnculo"/>
            <w:rFonts w:ascii="Arial" w:hAnsi="Arial" w:cs="Arial"/>
            <w:b/>
            <w:color w:val="auto"/>
            <w:u w:val="none"/>
          </w:rPr>
          <w:t>738</w:t>
        </w:r>
      </w:hyperlink>
      <w:r w:rsidRPr="00AC3ECB">
        <w:rPr>
          <w:rFonts w:ascii="Arial" w:hAnsi="Arial" w:cs="Arial"/>
          <w:b/>
        </w:rPr>
        <w:t xml:space="preserve"> acude a Roma nuevamente donde, el sucesor de Gregorio II, </w:t>
      </w:r>
      <w:hyperlink r:id="rId36" w:tooltip="Gregorio III" w:history="1">
        <w:r w:rsidRPr="00AC3ECB">
          <w:rPr>
            <w:rStyle w:val="Hipervnculo"/>
            <w:rFonts w:ascii="Arial" w:hAnsi="Arial" w:cs="Arial"/>
            <w:b/>
            <w:color w:val="auto"/>
            <w:u w:val="none"/>
          </w:rPr>
          <w:t>Gregorio III</w:t>
        </w:r>
      </w:hyperlink>
      <w:r w:rsidRPr="00AC3ECB">
        <w:rPr>
          <w:rFonts w:ascii="Arial" w:hAnsi="Arial" w:cs="Arial"/>
          <w:b/>
        </w:rPr>
        <w:t xml:space="preserve"> le no</w:t>
      </w:r>
      <w:r w:rsidRPr="00AC3ECB">
        <w:rPr>
          <w:rFonts w:ascii="Arial" w:hAnsi="Arial" w:cs="Arial"/>
          <w:b/>
        </w:rPr>
        <w:t>m</w:t>
      </w:r>
      <w:r w:rsidRPr="00AC3ECB">
        <w:rPr>
          <w:rFonts w:ascii="Arial" w:hAnsi="Arial" w:cs="Arial"/>
          <w:b/>
        </w:rPr>
        <w:t xml:space="preserve">bra arzobispo y delegado papal. Continúa su misión por </w:t>
      </w:r>
      <w:hyperlink r:id="rId37" w:tooltip="Baviera" w:history="1">
        <w:r w:rsidRPr="00AC3ECB">
          <w:rPr>
            <w:rStyle w:val="Hipervnculo"/>
            <w:rFonts w:ascii="Arial" w:hAnsi="Arial" w:cs="Arial"/>
            <w:b/>
            <w:color w:val="auto"/>
            <w:u w:val="none"/>
          </w:rPr>
          <w:t>Baviera</w:t>
        </w:r>
      </w:hyperlink>
      <w:r w:rsidRPr="00AC3ECB">
        <w:rPr>
          <w:rFonts w:ascii="Arial" w:hAnsi="Arial" w:cs="Arial"/>
          <w:b/>
        </w:rPr>
        <w:t xml:space="preserve">, y funda los obispados de </w:t>
      </w:r>
      <w:hyperlink r:id="rId38" w:tooltip="Salzburgo" w:history="1">
        <w:r w:rsidRPr="00AC3ECB">
          <w:rPr>
            <w:rStyle w:val="Hipervnculo"/>
            <w:rFonts w:ascii="Arial" w:hAnsi="Arial" w:cs="Arial"/>
            <w:b/>
            <w:color w:val="auto"/>
            <w:u w:val="none"/>
          </w:rPr>
          <w:t>Salzburgo</w:t>
        </w:r>
      </w:hyperlink>
      <w:r w:rsidRPr="00AC3ECB">
        <w:rPr>
          <w:rFonts w:ascii="Arial" w:hAnsi="Arial" w:cs="Arial"/>
          <w:b/>
        </w:rPr>
        <w:t xml:space="preserve">, </w:t>
      </w:r>
      <w:hyperlink r:id="rId39" w:tooltip="Ratisbona" w:history="1">
        <w:r w:rsidRPr="00AC3ECB">
          <w:rPr>
            <w:rStyle w:val="Hipervnculo"/>
            <w:rFonts w:ascii="Arial" w:hAnsi="Arial" w:cs="Arial"/>
            <w:b/>
            <w:color w:val="auto"/>
            <w:u w:val="none"/>
          </w:rPr>
          <w:t>Ratisbona</w:t>
        </w:r>
      </w:hyperlink>
      <w:r w:rsidRPr="00AC3ECB">
        <w:rPr>
          <w:rFonts w:ascii="Arial" w:hAnsi="Arial" w:cs="Arial"/>
          <w:b/>
        </w:rPr>
        <w:t xml:space="preserve">, </w:t>
      </w:r>
      <w:hyperlink r:id="rId40" w:tooltip="Freising" w:history="1">
        <w:proofErr w:type="spellStart"/>
        <w:r w:rsidRPr="00AC3ECB">
          <w:rPr>
            <w:rStyle w:val="Hipervnculo"/>
            <w:rFonts w:ascii="Arial" w:hAnsi="Arial" w:cs="Arial"/>
            <w:b/>
            <w:color w:val="auto"/>
            <w:u w:val="none"/>
          </w:rPr>
          <w:t>Freising</w:t>
        </w:r>
        <w:proofErr w:type="spellEnd"/>
      </w:hyperlink>
      <w:r w:rsidRPr="00AC3ECB">
        <w:rPr>
          <w:rFonts w:ascii="Arial" w:hAnsi="Arial" w:cs="Arial"/>
          <w:b/>
        </w:rPr>
        <w:t xml:space="preserve"> y </w:t>
      </w:r>
      <w:hyperlink r:id="rId41" w:tooltip="Nassau" w:history="1">
        <w:r w:rsidRPr="00AC3ECB">
          <w:rPr>
            <w:rStyle w:val="Hipervnculo"/>
            <w:rFonts w:ascii="Arial" w:hAnsi="Arial" w:cs="Arial"/>
            <w:b/>
            <w:color w:val="auto"/>
            <w:u w:val="none"/>
          </w:rPr>
          <w:t>Nassau</w:t>
        </w:r>
      </w:hyperlink>
      <w:r w:rsidRPr="00AC3ECB">
        <w:rPr>
          <w:rFonts w:ascii="Arial" w:hAnsi="Arial" w:cs="Arial"/>
          <w:b/>
        </w:rPr>
        <w:t xml:space="preserve">. En </w:t>
      </w:r>
      <w:hyperlink r:id="rId42" w:tooltip="742" w:history="1">
        <w:r w:rsidRPr="00AC3ECB">
          <w:rPr>
            <w:rStyle w:val="Hipervnculo"/>
            <w:rFonts w:ascii="Arial" w:hAnsi="Arial" w:cs="Arial"/>
            <w:b/>
            <w:color w:val="auto"/>
            <w:u w:val="none"/>
          </w:rPr>
          <w:t>742</w:t>
        </w:r>
      </w:hyperlink>
      <w:r w:rsidRPr="00AC3ECB">
        <w:rPr>
          <w:rFonts w:ascii="Arial" w:hAnsi="Arial" w:cs="Arial"/>
          <w:b/>
        </w:rPr>
        <w:t xml:space="preserve">, con uno de sus principales discípulos, </w:t>
      </w:r>
      <w:proofErr w:type="spellStart"/>
      <w:r w:rsidRPr="00AC3ECB">
        <w:rPr>
          <w:rFonts w:ascii="Arial" w:hAnsi="Arial" w:cs="Arial"/>
          <w:b/>
        </w:rPr>
        <w:t>Sturm</w:t>
      </w:r>
      <w:proofErr w:type="spellEnd"/>
      <w:r w:rsidRPr="00AC3ECB">
        <w:rPr>
          <w:rFonts w:ascii="Arial" w:hAnsi="Arial" w:cs="Arial"/>
          <w:b/>
        </w:rPr>
        <w:t xml:space="preserve">, funda la abadía de </w:t>
      </w:r>
      <w:hyperlink r:id="rId43" w:tooltip="Fulda" w:history="1">
        <w:proofErr w:type="spellStart"/>
        <w:r w:rsidRPr="00AC3ECB">
          <w:rPr>
            <w:rStyle w:val="Hipervnculo"/>
            <w:rFonts w:ascii="Arial" w:hAnsi="Arial" w:cs="Arial"/>
            <w:b/>
            <w:color w:val="auto"/>
            <w:u w:val="none"/>
          </w:rPr>
          <w:t>Fulda</w:t>
        </w:r>
        <w:proofErr w:type="spellEnd"/>
      </w:hyperlink>
      <w:r w:rsidRPr="00AC3ECB">
        <w:rPr>
          <w:rFonts w:ascii="Arial" w:hAnsi="Arial" w:cs="Arial"/>
          <w:b/>
        </w:rPr>
        <w:t xml:space="preserve">, no muy lejos de la misión de </w:t>
      </w:r>
      <w:hyperlink r:id="rId44" w:tooltip="Fritzlar" w:history="1">
        <w:proofErr w:type="spellStart"/>
        <w:r w:rsidRPr="00AC3ECB">
          <w:rPr>
            <w:rStyle w:val="Hipervnculo"/>
            <w:rFonts w:ascii="Arial" w:hAnsi="Arial" w:cs="Arial"/>
            <w:b/>
            <w:color w:val="auto"/>
            <w:u w:val="none"/>
          </w:rPr>
          <w:t>Fritzlar</w:t>
        </w:r>
        <w:proofErr w:type="spellEnd"/>
      </w:hyperlink>
      <w:r w:rsidRPr="00AC3ECB">
        <w:rPr>
          <w:rFonts w:ascii="Arial" w:hAnsi="Arial" w:cs="Arial"/>
          <w:b/>
        </w:rPr>
        <w:t xml:space="preserve">, y el obispado de </w:t>
      </w:r>
      <w:hyperlink r:id="rId45" w:tooltip="Büraburg (aún no redactado)" w:history="1">
        <w:proofErr w:type="spellStart"/>
        <w:r w:rsidRPr="00AC3ECB">
          <w:rPr>
            <w:rStyle w:val="Hipervnculo"/>
            <w:rFonts w:ascii="Arial" w:hAnsi="Arial" w:cs="Arial"/>
            <w:b/>
            <w:color w:val="auto"/>
            <w:u w:val="none"/>
          </w:rPr>
          <w:t>B</w:t>
        </w:r>
        <w:r w:rsidRPr="00AC3ECB">
          <w:rPr>
            <w:rStyle w:val="Hipervnculo"/>
            <w:rFonts w:ascii="Arial" w:hAnsi="Arial" w:cs="Arial"/>
            <w:b/>
            <w:color w:val="auto"/>
            <w:u w:val="none"/>
          </w:rPr>
          <w:t>ü</w:t>
        </w:r>
        <w:r w:rsidRPr="00AC3ECB">
          <w:rPr>
            <w:rStyle w:val="Hipervnculo"/>
            <w:rFonts w:ascii="Arial" w:hAnsi="Arial" w:cs="Arial"/>
            <w:b/>
            <w:color w:val="auto"/>
            <w:u w:val="none"/>
          </w:rPr>
          <w:t>raburg</w:t>
        </w:r>
        <w:proofErr w:type="spellEnd"/>
      </w:hyperlink>
      <w:r w:rsidRPr="00AC3ECB">
        <w:rPr>
          <w:rFonts w:ascii="Arial" w:hAnsi="Arial" w:cs="Arial"/>
          <w:b/>
        </w:rPr>
        <w:t xml:space="preserve">, ambos creados por Bonifacio. </w:t>
      </w:r>
    </w:p>
    <w:p w:rsidR="00EA769C" w:rsidRPr="00AC3ECB" w:rsidRDefault="00EA769C" w:rsidP="00EA769C">
      <w:pPr>
        <w:pStyle w:val="NormalWeb"/>
        <w:spacing w:before="0" w:beforeAutospacing="0" w:after="0" w:afterAutospacing="0"/>
        <w:jc w:val="both"/>
        <w:rPr>
          <w:rFonts w:ascii="Arial" w:hAnsi="Arial" w:cs="Arial"/>
          <w:b/>
        </w:rPr>
      </w:pPr>
    </w:p>
    <w:p w:rsidR="00EA769C" w:rsidRPr="00AC3ECB" w:rsidRDefault="00EA769C" w:rsidP="00EA769C">
      <w:pPr>
        <w:pStyle w:val="NormalWeb"/>
        <w:spacing w:before="0" w:beforeAutospacing="0" w:after="0" w:afterAutospacing="0"/>
        <w:jc w:val="both"/>
        <w:rPr>
          <w:rFonts w:ascii="Arial" w:hAnsi="Arial" w:cs="Arial"/>
          <w:b/>
        </w:rPr>
      </w:pPr>
      <w:r w:rsidRPr="00AC3ECB">
        <w:rPr>
          <w:rFonts w:ascii="Arial" w:hAnsi="Arial" w:cs="Arial"/>
          <w:b/>
        </w:rPr>
        <w:t xml:space="preserve">  </w:t>
      </w:r>
      <w:r w:rsidR="00903582">
        <w:rPr>
          <w:rFonts w:ascii="Arial" w:hAnsi="Arial" w:cs="Arial"/>
          <w:b/>
        </w:rPr>
        <w:t xml:space="preserve">  </w:t>
      </w:r>
      <w:r w:rsidRPr="00AC3ECB">
        <w:rPr>
          <w:rFonts w:ascii="Arial" w:hAnsi="Arial" w:cs="Arial"/>
          <w:b/>
        </w:rPr>
        <w:t>Se interesó con gran celo en el desarrollo de esta abadía que llegó a ser el centro princ</w:t>
      </w:r>
      <w:r w:rsidRPr="00AC3ECB">
        <w:rPr>
          <w:rFonts w:ascii="Arial" w:hAnsi="Arial" w:cs="Arial"/>
          <w:b/>
        </w:rPr>
        <w:t>i</w:t>
      </w:r>
      <w:r w:rsidRPr="00AC3ECB">
        <w:rPr>
          <w:rFonts w:ascii="Arial" w:hAnsi="Arial" w:cs="Arial"/>
          <w:b/>
        </w:rPr>
        <w:t xml:space="preserve">pal para la formación de los monjes. Inicialmente, su construcción fue financiada por </w:t>
      </w:r>
      <w:hyperlink r:id="rId46" w:tooltip="Pipino el Breve" w:history="1">
        <w:proofErr w:type="spellStart"/>
        <w:r w:rsidRPr="00AC3ECB">
          <w:rPr>
            <w:rStyle w:val="Hipervnculo"/>
            <w:rFonts w:ascii="Arial" w:hAnsi="Arial" w:cs="Arial"/>
            <w:b/>
            <w:color w:val="auto"/>
            <w:u w:val="none"/>
          </w:rPr>
          <w:t>Pip</w:t>
        </w:r>
        <w:r w:rsidRPr="00AC3ECB">
          <w:rPr>
            <w:rStyle w:val="Hipervnculo"/>
            <w:rFonts w:ascii="Arial" w:hAnsi="Arial" w:cs="Arial"/>
            <w:b/>
            <w:color w:val="auto"/>
            <w:u w:val="none"/>
          </w:rPr>
          <w:t>i</w:t>
        </w:r>
        <w:r w:rsidRPr="00AC3ECB">
          <w:rPr>
            <w:rStyle w:val="Hipervnculo"/>
            <w:rFonts w:ascii="Arial" w:hAnsi="Arial" w:cs="Arial"/>
            <w:b/>
            <w:color w:val="auto"/>
            <w:u w:val="none"/>
          </w:rPr>
          <w:t>no</w:t>
        </w:r>
        <w:proofErr w:type="spellEnd"/>
        <w:r w:rsidRPr="00AC3ECB">
          <w:rPr>
            <w:rStyle w:val="Hipervnculo"/>
            <w:rFonts w:ascii="Arial" w:hAnsi="Arial" w:cs="Arial"/>
            <w:b/>
            <w:color w:val="auto"/>
            <w:u w:val="none"/>
          </w:rPr>
          <w:t xml:space="preserve"> el Breve</w:t>
        </w:r>
      </w:hyperlink>
      <w:r w:rsidRPr="00AC3ECB">
        <w:rPr>
          <w:rFonts w:ascii="Arial" w:hAnsi="Arial" w:cs="Arial"/>
          <w:b/>
        </w:rPr>
        <w:t xml:space="preserve">, hijo de Carlos Martel. El apoyo de los </w:t>
      </w:r>
      <w:hyperlink r:id="rId47" w:tooltip="Mayordomo (Francos)" w:history="1">
        <w:r w:rsidRPr="00AC3ECB">
          <w:rPr>
            <w:rStyle w:val="Hipervnculo"/>
            <w:rFonts w:ascii="Arial" w:hAnsi="Arial" w:cs="Arial"/>
            <w:b/>
            <w:color w:val="auto"/>
            <w:u w:val="none"/>
          </w:rPr>
          <w:t>mayordomos de palacio</w:t>
        </w:r>
      </w:hyperlink>
      <w:r w:rsidRPr="00AC3ECB">
        <w:rPr>
          <w:rFonts w:ascii="Arial" w:hAnsi="Arial" w:cs="Arial"/>
          <w:b/>
        </w:rPr>
        <w:t xml:space="preserve"> y, más tarde, de los primeros </w:t>
      </w:r>
      <w:hyperlink r:id="rId48" w:tooltip="Pipinides" w:history="1">
        <w:proofErr w:type="spellStart"/>
        <w:r w:rsidRPr="00AC3ECB">
          <w:rPr>
            <w:rStyle w:val="Hipervnculo"/>
            <w:rFonts w:ascii="Arial" w:hAnsi="Arial" w:cs="Arial"/>
            <w:b/>
            <w:color w:val="auto"/>
            <w:u w:val="none"/>
          </w:rPr>
          <w:t>Pipin</w:t>
        </w:r>
        <w:r w:rsidR="00D20E16">
          <w:rPr>
            <w:rStyle w:val="Hipervnculo"/>
            <w:rFonts w:ascii="Arial" w:hAnsi="Arial" w:cs="Arial"/>
            <w:b/>
            <w:color w:val="auto"/>
            <w:u w:val="none"/>
          </w:rPr>
          <w:t>o</w:t>
        </w:r>
        <w:r w:rsidRPr="00AC3ECB">
          <w:rPr>
            <w:rStyle w:val="Hipervnculo"/>
            <w:rFonts w:ascii="Arial" w:hAnsi="Arial" w:cs="Arial"/>
            <w:b/>
            <w:color w:val="auto"/>
            <w:u w:val="none"/>
          </w:rPr>
          <w:t>ides</w:t>
        </w:r>
        <w:proofErr w:type="spellEnd"/>
      </w:hyperlink>
      <w:r w:rsidR="00D20E16">
        <w:t xml:space="preserve"> (</w:t>
      </w:r>
      <w:r w:rsidR="00D20E16" w:rsidRPr="00D20E16">
        <w:rPr>
          <w:rFonts w:ascii="Arial" w:hAnsi="Arial" w:cs="Arial"/>
          <w:b/>
        </w:rPr>
        <w:t>desce</w:t>
      </w:r>
      <w:r w:rsidR="00D20E16">
        <w:rPr>
          <w:rFonts w:ascii="Arial" w:hAnsi="Arial" w:cs="Arial"/>
          <w:b/>
        </w:rPr>
        <w:t>n</w:t>
      </w:r>
      <w:r w:rsidR="00D20E16" w:rsidRPr="00D20E16">
        <w:rPr>
          <w:rFonts w:ascii="Arial" w:hAnsi="Arial" w:cs="Arial"/>
          <w:b/>
        </w:rPr>
        <w:t xml:space="preserve">dientes de </w:t>
      </w:r>
      <w:proofErr w:type="spellStart"/>
      <w:r w:rsidR="00D20E16" w:rsidRPr="00D20E16">
        <w:rPr>
          <w:rFonts w:ascii="Arial" w:hAnsi="Arial" w:cs="Arial"/>
          <w:b/>
        </w:rPr>
        <w:t>Pipino</w:t>
      </w:r>
      <w:proofErr w:type="spellEnd"/>
      <w:r w:rsidR="00D20E16">
        <w:t xml:space="preserve">) </w:t>
      </w:r>
      <w:r w:rsidRPr="00AC3ECB">
        <w:rPr>
          <w:rFonts w:ascii="Arial" w:hAnsi="Arial" w:cs="Arial"/>
          <w:b/>
        </w:rPr>
        <w:t xml:space="preserve"> y reyes carolingios, fue crucial para Bonifacio que logró mantener el equilibrio entre su ayuda y la del papado, así como la de los gobernadores de </w:t>
      </w:r>
      <w:hyperlink r:id="rId49" w:tooltip="Agilolfing (aún no redactado)" w:history="1">
        <w:proofErr w:type="spellStart"/>
        <w:r w:rsidRPr="00AC3ECB">
          <w:rPr>
            <w:rStyle w:val="Hipervnculo"/>
            <w:rFonts w:ascii="Arial" w:hAnsi="Arial" w:cs="Arial"/>
            <w:b/>
            <w:color w:val="auto"/>
            <w:u w:val="none"/>
          </w:rPr>
          <w:t>Ag</w:t>
        </w:r>
        <w:r w:rsidRPr="00AC3ECB">
          <w:rPr>
            <w:rStyle w:val="Hipervnculo"/>
            <w:rFonts w:ascii="Arial" w:hAnsi="Arial" w:cs="Arial"/>
            <w:b/>
            <w:color w:val="auto"/>
            <w:u w:val="none"/>
          </w:rPr>
          <w:t>i</w:t>
        </w:r>
        <w:r w:rsidRPr="00AC3ECB">
          <w:rPr>
            <w:rStyle w:val="Hipervnculo"/>
            <w:rFonts w:ascii="Arial" w:hAnsi="Arial" w:cs="Arial"/>
            <w:b/>
            <w:color w:val="auto"/>
            <w:u w:val="none"/>
          </w:rPr>
          <w:t>lolfing</w:t>
        </w:r>
        <w:proofErr w:type="spellEnd"/>
      </w:hyperlink>
      <w:r w:rsidRPr="00AC3ECB">
        <w:rPr>
          <w:rFonts w:ascii="Arial" w:hAnsi="Arial" w:cs="Arial"/>
          <w:b/>
        </w:rPr>
        <w:t xml:space="preserve"> de Baviera. En 746 es nombrado </w:t>
      </w:r>
      <w:hyperlink r:id="rId50" w:tooltip="Obispo de Maguncia (aún no redactado)" w:history="1">
        <w:r w:rsidRPr="00AC3ECB">
          <w:rPr>
            <w:rStyle w:val="Hipervnculo"/>
            <w:rFonts w:ascii="Arial" w:hAnsi="Arial" w:cs="Arial"/>
            <w:b/>
            <w:color w:val="auto"/>
            <w:u w:val="none"/>
          </w:rPr>
          <w:t>obispo de Maguncia</w:t>
        </w:r>
      </w:hyperlink>
      <w:r w:rsidRPr="00AC3ECB">
        <w:rPr>
          <w:rFonts w:ascii="Arial" w:hAnsi="Arial" w:cs="Arial"/>
          <w:b/>
        </w:rPr>
        <w:t>.</w:t>
      </w:r>
    </w:p>
    <w:p w:rsidR="00EA769C" w:rsidRPr="00AC3ECB" w:rsidRDefault="00EA769C" w:rsidP="00EA769C">
      <w:pPr>
        <w:pStyle w:val="NormalWeb"/>
        <w:spacing w:before="0" w:beforeAutospacing="0" w:after="0" w:afterAutospacing="0"/>
        <w:jc w:val="both"/>
        <w:rPr>
          <w:rFonts w:ascii="Arial" w:hAnsi="Arial" w:cs="Arial"/>
          <w:b/>
        </w:rPr>
      </w:pPr>
    </w:p>
    <w:p w:rsidR="00EA769C" w:rsidRPr="00AC3ECB" w:rsidRDefault="00EA769C" w:rsidP="00EA769C">
      <w:pPr>
        <w:pStyle w:val="NormalWeb"/>
        <w:spacing w:before="0" w:beforeAutospacing="0" w:after="0" w:afterAutospacing="0"/>
        <w:jc w:val="both"/>
        <w:rPr>
          <w:rFonts w:ascii="Arial" w:hAnsi="Arial" w:cs="Arial"/>
          <w:b/>
        </w:rPr>
      </w:pPr>
      <w:r w:rsidRPr="00AC3ECB">
        <w:rPr>
          <w:rFonts w:ascii="Arial" w:hAnsi="Arial" w:cs="Arial"/>
          <w:b/>
        </w:rPr>
        <w:t xml:space="preserve">  </w:t>
      </w:r>
      <w:r w:rsidR="00903582">
        <w:rPr>
          <w:rFonts w:ascii="Arial" w:hAnsi="Arial" w:cs="Arial"/>
          <w:b/>
        </w:rPr>
        <w:t xml:space="preserve">  </w:t>
      </w:r>
      <w:r w:rsidRPr="00AC3ECB">
        <w:rPr>
          <w:rFonts w:ascii="Arial" w:hAnsi="Arial" w:cs="Arial"/>
          <w:b/>
        </w:rPr>
        <w:t xml:space="preserve">Cuando regresa de Baviera, Bonifacio prosigue con sus misiones en Alemania, donde funda las diócesis de </w:t>
      </w:r>
      <w:hyperlink r:id="rId51" w:tooltip="Würzburg" w:history="1">
        <w:proofErr w:type="spellStart"/>
        <w:r w:rsidRPr="00AC3ECB">
          <w:rPr>
            <w:rStyle w:val="Hipervnculo"/>
            <w:rFonts w:ascii="Arial" w:hAnsi="Arial" w:cs="Arial"/>
            <w:b/>
            <w:color w:val="auto"/>
            <w:u w:val="none"/>
          </w:rPr>
          <w:t>Würzburg</w:t>
        </w:r>
        <w:proofErr w:type="spellEnd"/>
      </w:hyperlink>
      <w:r w:rsidRPr="00AC3ECB">
        <w:rPr>
          <w:rFonts w:ascii="Arial" w:hAnsi="Arial" w:cs="Arial"/>
          <w:b/>
        </w:rPr>
        <w:t xml:space="preserve">, </w:t>
      </w:r>
      <w:hyperlink r:id="rId52" w:tooltip="Erfurt" w:history="1">
        <w:r w:rsidRPr="00AC3ECB">
          <w:rPr>
            <w:rStyle w:val="Hipervnculo"/>
            <w:rFonts w:ascii="Arial" w:hAnsi="Arial" w:cs="Arial"/>
            <w:b/>
            <w:color w:val="auto"/>
            <w:u w:val="none"/>
          </w:rPr>
          <w:t>Erfurt</w:t>
        </w:r>
      </w:hyperlink>
      <w:r w:rsidRPr="00AC3ECB">
        <w:rPr>
          <w:rFonts w:ascii="Arial" w:hAnsi="Arial" w:cs="Arial"/>
          <w:b/>
        </w:rPr>
        <w:t xml:space="preserve"> y </w:t>
      </w:r>
      <w:proofErr w:type="spellStart"/>
      <w:r w:rsidRPr="00AC3ECB">
        <w:rPr>
          <w:rFonts w:ascii="Arial" w:hAnsi="Arial" w:cs="Arial"/>
          <w:b/>
        </w:rPr>
        <w:t>Buraburg</w:t>
      </w:r>
      <w:proofErr w:type="spellEnd"/>
      <w:r w:rsidRPr="00AC3ECB">
        <w:rPr>
          <w:rFonts w:ascii="Arial" w:hAnsi="Arial" w:cs="Arial"/>
          <w:b/>
        </w:rPr>
        <w:t>. Nombra a sus discípulos obispos y consigue que estos tengan una cierta independencia con respecto al poder carolingio. O</w:t>
      </w:r>
      <w:r w:rsidRPr="00AC3ECB">
        <w:rPr>
          <w:rFonts w:ascii="Arial" w:hAnsi="Arial" w:cs="Arial"/>
          <w:b/>
        </w:rPr>
        <w:t>r</w:t>
      </w:r>
      <w:r w:rsidRPr="00AC3ECB">
        <w:rPr>
          <w:rFonts w:ascii="Arial" w:hAnsi="Arial" w:cs="Arial"/>
          <w:b/>
        </w:rPr>
        <w:t xml:space="preserve">ganiza unos sínodos provinciales en la Iglesia franca y aunque sus relaciones con el rey de los francos son a veces azarosas, corona a </w:t>
      </w:r>
      <w:hyperlink r:id="rId53" w:tooltip="Pipino el Breve" w:history="1">
        <w:proofErr w:type="spellStart"/>
        <w:r w:rsidRPr="00AC3ECB">
          <w:rPr>
            <w:rStyle w:val="Hipervnculo"/>
            <w:rFonts w:ascii="Arial" w:hAnsi="Arial" w:cs="Arial"/>
            <w:b/>
            <w:color w:val="auto"/>
            <w:u w:val="none"/>
          </w:rPr>
          <w:t>Pipino</w:t>
        </w:r>
        <w:proofErr w:type="spellEnd"/>
        <w:r w:rsidRPr="00AC3ECB">
          <w:rPr>
            <w:rStyle w:val="Hipervnculo"/>
            <w:rFonts w:ascii="Arial" w:hAnsi="Arial" w:cs="Arial"/>
            <w:b/>
            <w:color w:val="auto"/>
            <w:u w:val="none"/>
          </w:rPr>
          <w:t xml:space="preserve"> el Breve</w:t>
        </w:r>
      </w:hyperlink>
      <w:r w:rsidRPr="00AC3ECB">
        <w:rPr>
          <w:rFonts w:ascii="Arial" w:hAnsi="Arial" w:cs="Arial"/>
          <w:b/>
        </w:rPr>
        <w:t xml:space="preserve"> en </w:t>
      </w:r>
      <w:hyperlink r:id="rId54" w:tooltip="Soissons" w:history="1">
        <w:proofErr w:type="spellStart"/>
        <w:r w:rsidRPr="00AC3ECB">
          <w:rPr>
            <w:rStyle w:val="Hipervnculo"/>
            <w:rFonts w:ascii="Arial" w:hAnsi="Arial" w:cs="Arial"/>
            <w:b/>
            <w:color w:val="auto"/>
            <w:u w:val="none"/>
          </w:rPr>
          <w:t>Soissons</w:t>
        </w:r>
        <w:proofErr w:type="spellEnd"/>
      </w:hyperlink>
      <w:r w:rsidRPr="00AC3ECB">
        <w:rPr>
          <w:rFonts w:ascii="Arial" w:hAnsi="Arial" w:cs="Arial"/>
          <w:b/>
        </w:rPr>
        <w:t xml:space="preserve">, en </w:t>
      </w:r>
      <w:hyperlink r:id="rId55" w:tooltip="751" w:history="1">
        <w:r w:rsidRPr="00AC3ECB">
          <w:rPr>
            <w:rStyle w:val="Hipervnculo"/>
            <w:rFonts w:ascii="Arial" w:hAnsi="Arial" w:cs="Arial"/>
            <w:b/>
            <w:color w:val="auto"/>
            <w:u w:val="none"/>
          </w:rPr>
          <w:t>751</w:t>
        </w:r>
      </w:hyperlink>
      <w:r w:rsidRPr="00AC3ECB">
        <w:rPr>
          <w:rFonts w:ascii="Arial" w:hAnsi="Arial" w:cs="Arial"/>
          <w:b/>
        </w:rPr>
        <w:t xml:space="preserve"> </w:t>
      </w:r>
      <w:hyperlink r:id="rId56" w:tooltip="Consagración real" w:history="1">
        <w:r w:rsidRPr="00AC3ECB">
          <w:rPr>
            <w:rStyle w:val="Hipervnculo"/>
            <w:rFonts w:ascii="Arial" w:hAnsi="Arial" w:cs="Arial"/>
            <w:b/>
            <w:color w:val="auto"/>
            <w:u w:val="none"/>
          </w:rPr>
          <w:t>co</w:t>
        </w:r>
        <w:r w:rsidRPr="00AC3ECB">
          <w:rPr>
            <w:rStyle w:val="Hipervnculo"/>
            <w:rFonts w:ascii="Arial" w:hAnsi="Arial" w:cs="Arial"/>
            <w:b/>
            <w:color w:val="auto"/>
            <w:u w:val="none"/>
          </w:rPr>
          <w:t>n</w:t>
        </w:r>
        <w:r w:rsidRPr="00AC3ECB">
          <w:rPr>
            <w:rStyle w:val="Hipervnculo"/>
            <w:rFonts w:ascii="Arial" w:hAnsi="Arial" w:cs="Arial"/>
            <w:b/>
            <w:color w:val="auto"/>
            <w:u w:val="none"/>
          </w:rPr>
          <w:t>sagrándole</w:t>
        </w:r>
      </w:hyperlink>
      <w:r w:rsidRPr="00AC3ECB">
        <w:rPr>
          <w:rFonts w:ascii="Arial" w:hAnsi="Arial" w:cs="Arial"/>
          <w:b/>
        </w:rPr>
        <w:t xml:space="preserve"> en marzo del año siguiente. Continúa ocupándose de los asuntos internos de su país de origen, y envía, en </w:t>
      </w:r>
      <w:hyperlink r:id="rId57" w:tooltip="746" w:history="1">
        <w:r w:rsidRPr="00AC3ECB">
          <w:rPr>
            <w:rStyle w:val="Hipervnculo"/>
            <w:rFonts w:ascii="Arial" w:hAnsi="Arial" w:cs="Arial"/>
            <w:b/>
            <w:color w:val="auto"/>
            <w:u w:val="none"/>
          </w:rPr>
          <w:t>746</w:t>
        </w:r>
      </w:hyperlink>
      <w:r w:rsidRPr="00AC3ECB">
        <w:rPr>
          <w:rFonts w:ascii="Arial" w:hAnsi="Arial" w:cs="Arial"/>
          <w:b/>
        </w:rPr>
        <w:t xml:space="preserve">, una larga carta de reprimenda al rey </w:t>
      </w:r>
      <w:hyperlink r:id="rId58" w:tooltip="Ethelbaldo de Mercia" w:history="1">
        <w:proofErr w:type="spellStart"/>
        <w:r w:rsidRPr="00AC3ECB">
          <w:rPr>
            <w:rStyle w:val="Hipervnculo"/>
            <w:rFonts w:ascii="Arial" w:hAnsi="Arial" w:cs="Arial"/>
            <w:b/>
            <w:color w:val="auto"/>
            <w:u w:val="none"/>
          </w:rPr>
          <w:t>Ethelbaldo</w:t>
        </w:r>
        <w:proofErr w:type="spellEnd"/>
      </w:hyperlink>
      <w:r w:rsidRPr="00AC3ECB">
        <w:rPr>
          <w:rFonts w:ascii="Arial" w:hAnsi="Arial" w:cs="Arial"/>
          <w:b/>
        </w:rPr>
        <w:t xml:space="preserve"> de </w:t>
      </w:r>
      <w:hyperlink r:id="rId59" w:tooltip="Mercia" w:history="1">
        <w:proofErr w:type="spellStart"/>
        <w:r w:rsidRPr="00AC3ECB">
          <w:rPr>
            <w:rStyle w:val="Hipervnculo"/>
            <w:rFonts w:ascii="Arial" w:hAnsi="Arial" w:cs="Arial"/>
            <w:b/>
            <w:color w:val="auto"/>
            <w:u w:val="none"/>
          </w:rPr>
          <w:t>Me</w:t>
        </w:r>
        <w:r w:rsidRPr="00AC3ECB">
          <w:rPr>
            <w:rStyle w:val="Hipervnculo"/>
            <w:rFonts w:ascii="Arial" w:hAnsi="Arial" w:cs="Arial"/>
            <w:b/>
            <w:color w:val="auto"/>
            <w:u w:val="none"/>
          </w:rPr>
          <w:t>r</w:t>
        </w:r>
        <w:r w:rsidRPr="00AC3ECB">
          <w:rPr>
            <w:rStyle w:val="Hipervnculo"/>
            <w:rFonts w:ascii="Arial" w:hAnsi="Arial" w:cs="Arial"/>
            <w:b/>
            <w:color w:val="auto"/>
            <w:u w:val="none"/>
          </w:rPr>
          <w:t>cia</w:t>
        </w:r>
        <w:proofErr w:type="spellEnd"/>
      </w:hyperlink>
      <w:r w:rsidRPr="00AC3ECB">
        <w:rPr>
          <w:rFonts w:ascii="Arial" w:hAnsi="Arial" w:cs="Arial"/>
          <w:b/>
        </w:rPr>
        <w:t>, en la que muestra su disconformidad por las costumbres sexuales que le parecen un mal ejemplo para los pueblos no cristianizados todavía.</w:t>
      </w:r>
    </w:p>
    <w:p w:rsidR="00EA769C" w:rsidRPr="00AC3ECB" w:rsidRDefault="00EA769C" w:rsidP="00EA769C">
      <w:pPr>
        <w:pStyle w:val="NormalWeb"/>
        <w:spacing w:before="0" w:beforeAutospacing="0" w:after="0" w:afterAutospacing="0"/>
        <w:jc w:val="both"/>
        <w:rPr>
          <w:rFonts w:ascii="Arial" w:hAnsi="Arial" w:cs="Arial"/>
          <w:b/>
        </w:rPr>
      </w:pPr>
    </w:p>
    <w:p w:rsidR="00EA769C" w:rsidRDefault="00EA769C" w:rsidP="00EA769C">
      <w:pPr>
        <w:pStyle w:val="NormalWeb"/>
        <w:spacing w:before="0" w:beforeAutospacing="0" w:after="0" w:afterAutospacing="0"/>
        <w:jc w:val="both"/>
        <w:rPr>
          <w:rFonts w:ascii="Arial" w:hAnsi="Arial" w:cs="Arial"/>
          <w:b/>
        </w:rPr>
      </w:pPr>
      <w:r>
        <w:rPr>
          <w:rFonts w:ascii="Arial" w:hAnsi="Arial" w:cs="Arial"/>
          <w:b/>
        </w:rPr>
        <w:t xml:space="preserve">   </w:t>
      </w:r>
      <w:r w:rsidRPr="00AC3ECB">
        <w:rPr>
          <w:rFonts w:ascii="Arial" w:hAnsi="Arial" w:cs="Arial"/>
          <w:b/>
        </w:rPr>
        <w:t xml:space="preserve">Nunca renunció, en su interior, a convertir a los frisones. En </w:t>
      </w:r>
      <w:hyperlink r:id="rId60" w:tooltip="750" w:history="1">
        <w:r w:rsidRPr="00AC3ECB">
          <w:rPr>
            <w:rStyle w:val="Hipervnculo"/>
            <w:rFonts w:ascii="Arial" w:hAnsi="Arial" w:cs="Arial"/>
            <w:b/>
            <w:color w:val="auto"/>
            <w:u w:val="none"/>
          </w:rPr>
          <w:t>750</w:t>
        </w:r>
      </w:hyperlink>
      <w:r w:rsidRPr="00AC3ECB">
        <w:rPr>
          <w:rFonts w:ascii="Arial" w:hAnsi="Arial" w:cs="Arial"/>
          <w:b/>
        </w:rPr>
        <w:t xml:space="preserve">, nombra a su discípulo, Gregorio, abad de la abadía de </w:t>
      </w:r>
      <w:hyperlink r:id="rId61" w:tooltip="San Martín de Tours" w:history="1">
        <w:r w:rsidRPr="00AC3ECB">
          <w:rPr>
            <w:rStyle w:val="Hipervnculo"/>
            <w:rFonts w:ascii="Arial" w:hAnsi="Arial" w:cs="Arial"/>
            <w:b/>
            <w:color w:val="auto"/>
            <w:u w:val="none"/>
          </w:rPr>
          <w:t>San Martín</w:t>
        </w:r>
      </w:hyperlink>
      <w:r w:rsidRPr="00AC3ECB">
        <w:rPr>
          <w:rFonts w:ascii="Arial" w:hAnsi="Arial" w:cs="Arial"/>
          <w:b/>
        </w:rPr>
        <w:t xml:space="preserve"> de </w:t>
      </w:r>
      <w:hyperlink r:id="rId62" w:tooltip="Utrecht" w:history="1">
        <w:r w:rsidRPr="00AC3ECB">
          <w:rPr>
            <w:rStyle w:val="Hipervnculo"/>
            <w:rFonts w:ascii="Arial" w:hAnsi="Arial" w:cs="Arial"/>
            <w:b/>
            <w:color w:val="auto"/>
            <w:u w:val="none"/>
          </w:rPr>
          <w:t>Utrecht</w:t>
        </w:r>
      </w:hyperlink>
      <w:r w:rsidRPr="00AC3ECB">
        <w:rPr>
          <w:rFonts w:ascii="Arial" w:hAnsi="Arial" w:cs="Arial"/>
          <w:b/>
        </w:rPr>
        <w:t>, enseñándole y ayudándole en la a</w:t>
      </w:r>
      <w:r w:rsidRPr="00AC3ECB">
        <w:rPr>
          <w:rFonts w:ascii="Arial" w:hAnsi="Arial" w:cs="Arial"/>
          <w:b/>
        </w:rPr>
        <w:t>d</w:t>
      </w:r>
      <w:r w:rsidRPr="00AC3ECB">
        <w:rPr>
          <w:rFonts w:ascii="Arial" w:hAnsi="Arial" w:cs="Arial"/>
          <w:b/>
        </w:rPr>
        <w:t xml:space="preserve">ministración de la diócesis, la menos cristianizada de su vasto campo de apostolado. Pasa un largo tiempo en Frisia y, en </w:t>
      </w:r>
      <w:hyperlink r:id="rId63" w:tooltip="754" w:history="1">
        <w:r w:rsidRPr="00AC3ECB">
          <w:rPr>
            <w:rStyle w:val="Hipervnculo"/>
            <w:rFonts w:ascii="Arial" w:hAnsi="Arial" w:cs="Arial"/>
            <w:b/>
            <w:color w:val="auto"/>
            <w:u w:val="none"/>
          </w:rPr>
          <w:t>754</w:t>
        </w:r>
      </w:hyperlink>
      <w:r w:rsidRPr="00AC3ECB">
        <w:rPr>
          <w:rFonts w:ascii="Arial" w:hAnsi="Arial" w:cs="Arial"/>
          <w:b/>
        </w:rPr>
        <w:t>, bautiza a un gran número de habitantes de esta región que, en su mayoría, es todavía, pagana.</w:t>
      </w:r>
    </w:p>
    <w:p w:rsidR="004914A7" w:rsidRPr="00CB07F2" w:rsidRDefault="004914A7" w:rsidP="004914A7">
      <w:pPr>
        <w:pStyle w:val="Ttulo3"/>
        <w:spacing w:before="240"/>
        <w:jc w:val="both"/>
        <w:rPr>
          <w:rFonts w:ascii="Arial" w:hAnsi="Arial" w:cs="Arial"/>
          <w:sz w:val="24"/>
          <w:szCs w:val="24"/>
        </w:rPr>
      </w:pPr>
      <w:r>
        <w:rPr>
          <w:rFonts w:ascii="Arial" w:hAnsi="Arial" w:cs="Arial"/>
          <w:sz w:val="24"/>
          <w:szCs w:val="24"/>
        </w:rPr>
        <w:t xml:space="preserve">  </w:t>
      </w:r>
      <w:r w:rsidRPr="00CB07F2">
        <w:rPr>
          <w:rFonts w:ascii="Arial" w:hAnsi="Arial" w:cs="Arial"/>
          <w:sz w:val="24"/>
          <w:szCs w:val="24"/>
        </w:rPr>
        <w:t xml:space="preserve"> F</w:t>
      </w:r>
      <w:r>
        <w:rPr>
          <w:rFonts w:ascii="Arial" w:hAnsi="Arial" w:cs="Arial"/>
          <w:sz w:val="24"/>
          <w:szCs w:val="24"/>
        </w:rPr>
        <w:t>ue f</w:t>
      </w:r>
      <w:r w:rsidRPr="00CB07F2">
        <w:rPr>
          <w:rFonts w:ascii="Arial" w:hAnsi="Arial" w:cs="Arial"/>
          <w:sz w:val="24"/>
          <w:szCs w:val="24"/>
        </w:rPr>
        <w:t xml:space="preserve">undador de monasterios como el del territorio de Hesse,  en </w:t>
      </w:r>
      <w:proofErr w:type="spellStart"/>
      <w:r w:rsidRPr="00CB07F2">
        <w:rPr>
          <w:rFonts w:ascii="Arial" w:hAnsi="Arial" w:cs="Arial"/>
          <w:sz w:val="24"/>
          <w:szCs w:val="24"/>
        </w:rPr>
        <w:t>Fritzlar</w:t>
      </w:r>
      <w:proofErr w:type="spellEnd"/>
      <w:r w:rsidRPr="00CB07F2">
        <w:rPr>
          <w:rFonts w:ascii="Arial" w:hAnsi="Arial" w:cs="Arial"/>
          <w:sz w:val="24"/>
          <w:szCs w:val="24"/>
        </w:rPr>
        <w:t xml:space="preserve">, influyo en la sociedad campesina. Pero también tuvo excelentes relaciones con la Corte Germana. En el año 725 en Turingia y, continuando su obra misionera, fundó el monasterio  de </w:t>
      </w:r>
      <w:proofErr w:type="spellStart"/>
      <w:r w:rsidRPr="00CB07F2">
        <w:rPr>
          <w:rFonts w:ascii="Arial" w:hAnsi="Arial" w:cs="Arial"/>
          <w:sz w:val="24"/>
          <w:szCs w:val="24"/>
        </w:rPr>
        <w:t>Ordruf</w:t>
      </w:r>
      <w:proofErr w:type="spellEnd"/>
      <w:r w:rsidRPr="00CB07F2">
        <w:rPr>
          <w:rFonts w:ascii="Arial" w:hAnsi="Arial" w:cs="Arial"/>
          <w:sz w:val="24"/>
          <w:szCs w:val="24"/>
        </w:rPr>
        <w:t xml:space="preserve">. Presidió un concilio donde se encontraba </w:t>
      </w:r>
      <w:proofErr w:type="spellStart"/>
      <w:r w:rsidRPr="00CB07F2">
        <w:rPr>
          <w:rFonts w:ascii="Arial" w:hAnsi="Arial" w:cs="Arial"/>
          <w:sz w:val="24"/>
          <w:szCs w:val="24"/>
        </w:rPr>
        <w:t>Carlomán</w:t>
      </w:r>
      <w:proofErr w:type="spellEnd"/>
      <w:r w:rsidRPr="00CB07F2">
        <w:rPr>
          <w:rFonts w:ascii="Arial" w:hAnsi="Arial" w:cs="Arial"/>
          <w:sz w:val="24"/>
          <w:szCs w:val="24"/>
        </w:rPr>
        <w:t>, hijo de Carlos Martel y tío de Carl</w:t>
      </w:r>
      <w:r w:rsidRPr="00CB07F2">
        <w:rPr>
          <w:rFonts w:ascii="Arial" w:hAnsi="Arial" w:cs="Arial"/>
          <w:sz w:val="24"/>
          <w:szCs w:val="24"/>
        </w:rPr>
        <w:t>o</w:t>
      </w:r>
      <w:r w:rsidRPr="00CB07F2">
        <w:rPr>
          <w:rFonts w:ascii="Arial" w:hAnsi="Arial" w:cs="Arial"/>
          <w:sz w:val="24"/>
          <w:szCs w:val="24"/>
        </w:rPr>
        <w:t xml:space="preserve">magno, quien lo apoyó en su empresa. </w:t>
      </w:r>
    </w:p>
    <w:p w:rsidR="004914A7" w:rsidRPr="004914A7" w:rsidRDefault="00EA769C" w:rsidP="004914A7">
      <w:pPr>
        <w:pStyle w:val="NormalWeb"/>
        <w:spacing w:before="0" w:beforeAutospacing="0" w:after="0" w:afterAutospacing="0"/>
        <w:jc w:val="both"/>
        <w:rPr>
          <w:rFonts w:ascii="Arial" w:hAnsi="Arial" w:cs="Arial"/>
          <w:b/>
        </w:rPr>
      </w:pPr>
      <w:r w:rsidRPr="004914A7">
        <w:rPr>
          <w:rFonts w:ascii="Arial" w:hAnsi="Arial" w:cs="Arial"/>
          <w:b/>
        </w:rPr>
        <w:t xml:space="preserve">   </w:t>
      </w:r>
      <w:r w:rsidR="004914A7" w:rsidRPr="004914A7">
        <w:rPr>
          <w:rFonts w:ascii="Arial" w:hAnsi="Arial" w:cs="Arial"/>
          <w:b/>
        </w:rPr>
        <w:t xml:space="preserve">Ya anciano de ochenta años deseó regresar a Frisia (la actual Holanda). Tenía noticias de que los convertidos habían apostatado. Cincuenta y dos compañeros fueron con él. </w:t>
      </w:r>
      <w:r w:rsidR="004914A7" w:rsidRPr="00AC3ECB">
        <w:rPr>
          <w:b/>
        </w:rPr>
        <w:t xml:space="preserve"> </w:t>
      </w:r>
      <w:r w:rsidR="004914A7" w:rsidRPr="004914A7">
        <w:rPr>
          <w:rFonts w:ascii="Arial" w:hAnsi="Arial" w:cs="Arial"/>
          <w:b/>
        </w:rPr>
        <w:t>Atr</w:t>
      </w:r>
      <w:r w:rsidR="004914A7" w:rsidRPr="004914A7">
        <w:rPr>
          <w:rFonts w:ascii="Arial" w:hAnsi="Arial" w:cs="Arial"/>
          <w:b/>
        </w:rPr>
        <w:t>a</w:t>
      </w:r>
      <w:r w:rsidR="004914A7" w:rsidRPr="004914A7">
        <w:rPr>
          <w:rFonts w:ascii="Arial" w:hAnsi="Arial" w:cs="Arial"/>
          <w:b/>
        </w:rPr>
        <w:t xml:space="preserve">vesaron muchos canales, hasta penetrar en el corazón del territorio. Al desembarcar cerca de </w:t>
      </w:r>
      <w:proofErr w:type="spellStart"/>
      <w:r w:rsidR="004914A7" w:rsidRPr="004914A7">
        <w:rPr>
          <w:rFonts w:ascii="Arial" w:hAnsi="Arial" w:cs="Arial"/>
          <w:b/>
        </w:rPr>
        <w:t>Dochum</w:t>
      </w:r>
      <w:proofErr w:type="spellEnd"/>
      <w:r w:rsidR="004914A7" w:rsidRPr="004914A7">
        <w:rPr>
          <w:rFonts w:ascii="Arial" w:hAnsi="Arial" w:cs="Arial"/>
          <w:b/>
        </w:rPr>
        <w:t>, miles de habitantes de Frisia fueron bautizados. El día de pentecostés debían recibir el sacramento de la confirmación.</w:t>
      </w:r>
    </w:p>
    <w:p w:rsidR="00D6160C" w:rsidRDefault="004914A7" w:rsidP="004914A7">
      <w:pPr>
        <w:spacing w:before="240"/>
        <w:jc w:val="both"/>
        <w:rPr>
          <w:b/>
        </w:rPr>
      </w:pPr>
      <w:r w:rsidRPr="004914A7">
        <w:rPr>
          <w:b/>
        </w:rPr>
        <w:t xml:space="preserve">   Bonifacio se encontraba leyendo, cuando escuchó el rumor de gente que se a</w:t>
      </w:r>
      <w:r w:rsidRPr="00AC3ECB">
        <w:rPr>
          <w:b/>
        </w:rPr>
        <w:t>cercaba. Salió de su tienda creyendo que serían los recién convertidos, pero lo que vio fue una tu</w:t>
      </w:r>
      <w:r w:rsidRPr="00AC3ECB">
        <w:rPr>
          <w:b/>
        </w:rPr>
        <w:t>r</w:t>
      </w:r>
      <w:r w:rsidRPr="00AC3ECB">
        <w:rPr>
          <w:b/>
        </w:rPr>
        <w:t>ba armada con evidente determinación de matarlo. Los misioneros fueron atacados con lanzas y espadas. "Dios salvará nuestras almas", grito Bonifacio. Uno de los malhechores se arrojó sobre el anciano arzobispo, quien levantó maquinalmente el libro del evangelio que llevaba en la mano, para protegerse. La espada partió el libro y la cabeza del m</w:t>
      </w:r>
      <w:r w:rsidR="00D6160C">
        <w:rPr>
          <w:b/>
        </w:rPr>
        <w:t>ártir</w:t>
      </w:r>
    </w:p>
    <w:p w:rsidR="004914A7" w:rsidRDefault="004914A7" w:rsidP="004914A7">
      <w:pPr>
        <w:pStyle w:val="NormalWeb"/>
        <w:spacing w:before="0" w:beforeAutospacing="0" w:after="0" w:afterAutospacing="0"/>
        <w:jc w:val="both"/>
        <w:rPr>
          <w:rFonts w:ascii="Arial" w:hAnsi="Arial" w:cs="Arial"/>
          <w:b/>
        </w:rPr>
      </w:pPr>
    </w:p>
    <w:p w:rsidR="004914A7" w:rsidRDefault="004914A7" w:rsidP="004914A7">
      <w:pPr>
        <w:pStyle w:val="NormalWeb"/>
        <w:spacing w:before="0" w:beforeAutospacing="0" w:after="0" w:afterAutospacing="0"/>
        <w:jc w:val="both"/>
        <w:rPr>
          <w:rFonts w:ascii="Arial" w:hAnsi="Arial" w:cs="Arial"/>
          <w:b/>
        </w:rPr>
      </w:pPr>
      <w:r>
        <w:rPr>
          <w:rFonts w:ascii="Arial" w:hAnsi="Arial" w:cs="Arial"/>
          <w:b/>
        </w:rPr>
        <w:t xml:space="preserve">  </w:t>
      </w:r>
      <w:r w:rsidRPr="00AC3ECB">
        <w:rPr>
          <w:rFonts w:ascii="Arial" w:hAnsi="Arial" w:cs="Arial"/>
          <w:b/>
        </w:rPr>
        <w:t>E</w:t>
      </w:r>
      <w:r>
        <w:rPr>
          <w:rFonts w:ascii="Arial" w:hAnsi="Arial" w:cs="Arial"/>
          <w:b/>
        </w:rPr>
        <w:t xml:space="preserve">ra el </w:t>
      </w:r>
      <w:hyperlink r:id="rId64" w:tooltip="5 de junio" w:history="1">
        <w:r w:rsidRPr="00AC3ECB">
          <w:rPr>
            <w:rStyle w:val="Hipervnculo"/>
            <w:rFonts w:ascii="Arial" w:hAnsi="Arial" w:cs="Arial"/>
            <w:b/>
            <w:color w:val="auto"/>
            <w:u w:val="none"/>
          </w:rPr>
          <w:t>5 de junio</w:t>
        </w:r>
      </w:hyperlink>
      <w:r w:rsidRPr="00AC3ECB">
        <w:rPr>
          <w:rFonts w:ascii="Arial" w:hAnsi="Arial" w:cs="Arial"/>
          <w:b/>
        </w:rPr>
        <w:t xml:space="preserve"> de 754, Bonifacio, por entonces cercano a los setenta años, junto con una cincuentena de sus compañeros, </w:t>
      </w:r>
      <w:r>
        <w:rPr>
          <w:rFonts w:ascii="Arial" w:hAnsi="Arial" w:cs="Arial"/>
          <w:b/>
        </w:rPr>
        <w:t xml:space="preserve">fue </w:t>
      </w:r>
      <w:r w:rsidRPr="00AC3ECB">
        <w:rPr>
          <w:rFonts w:ascii="Arial" w:hAnsi="Arial" w:cs="Arial"/>
          <w:b/>
        </w:rPr>
        <w:t xml:space="preserve">asesinado en </w:t>
      </w:r>
      <w:hyperlink r:id="rId65" w:tooltip="Flandes" w:history="1">
        <w:r w:rsidRPr="00AC3ECB">
          <w:rPr>
            <w:rStyle w:val="Hipervnculo"/>
            <w:rFonts w:ascii="Arial" w:hAnsi="Arial" w:cs="Arial"/>
            <w:b/>
            <w:color w:val="auto"/>
            <w:u w:val="none"/>
          </w:rPr>
          <w:t>Flandes</w:t>
        </w:r>
      </w:hyperlink>
      <w:r w:rsidRPr="00AC3ECB">
        <w:rPr>
          <w:rFonts w:ascii="Arial" w:hAnsi="Arial" w:cs="Arial"/>
          <w:b/>
        </w:rPr>
        <w:t xml:space="preserve">, cerca de la ribera de Borré </w:t>
      </w:r>
      <w:proofErr w:type="spellStart"/>
      <w:r w:rsidRPr="00AC3ECB">
        <w:rPr>
          <w:rFonts w:ascii="Arial" w:hAnsi="Arial" w:cs="Arial"/>
          <w:b/>
        </w:rPr>
        <w:t>Becque</w:t>
      </w:r>
      <w:proofErr w:type="spellEnd"/>
      <w:r w:rsidRPr="00AC3ECB">
        <w:rPr>
          <w:rFonts w:ascii="Arial" w:hAnsi="Arial" w:cs="Arial"/>
          <w:b/>
        </w:rPr>
        <w:t xml:space="preserve">, entre </w:t>
      </w:r>
      <w:hyperlink r:id="rId66" w:tooltip="Kassel" w:history="1">
        <w:proofErr w:type="spellStart"/>
        <w:r w:rsidRPr="00AC3ECB">
          <w:rPr>
            <w:rStyle w:val="Hipervnculo"/>
            <w:rFonts w:ascii="Arial" w:hAnsi="Arial" w:cs="Arial"/>
            <w:b/>
            <w:color w:val="auto"/>
            <w:u w:val="none"/>
          </w:rPr>
          <w:t>Kassel</w:t>
        </w:r>
        <w:proofErr w:type="spellEnd"/>
      </w:hyperlink>
      <w:r w:rsidRPr="00AC3ECB">
        <w:rPr>
          <w:rFonts w:ascii="Arial" w:hAnsi="Arial" w:cs="Arial"/>
          <w:b/>
        </w:rPr>
        <w:t xml:space="preserve"> y </w:t>
      </w:r>
      <w:hyperlink r:id="rId67" w:tooltip="Hazebrouck" w:history="1">
        <w:proofErr w:type="spellStart"/>
        <w:r w:rsidRPr="00AC3ECB">
          <w:rPr>
            <w:rStyle w:val="Hipervnculo"/>
            <w:rFonts w:ascii="Arial" w:hAnsi="Arial" w:cs="Arial"/>
            <w:b/>
            <w:color w:val="auto"/>
            <w:u w:val="none"/>
          </w:rPr>
          <w:t>Hazebrouck</w:t>
        </w:r>
        <w:proofErr w:type="spellEnd"/>
      </w:hyperlink>
      <w:r w:rsidRPr="00AC3ECB">
        <w:rPr>
          <w:rFonts w:ascii="Arial" w:hAnsi="Arial" w:cs="Arial"/>
          <w:b/>
        </w:rPr>
        <w:t xml:space="preserve">, al este de </w:t>
      </w:r>
      <w:hyperlink r:id="rId68" w:tooltip="Saint-Omer" w:history="1">
        <w:r w:rsidRPr="00AC3ECB">
          <w:rPr>
            <w:rStyle w:val="Hipervnculo"/>
            <w:rFonts w:ascii="Arial" w:hAnsi="Arial" w:cs="Arial"/>
            <w:b/>
            <w:color w:val="auto"/>
            <w:u w:val="none"/>
          </w:rPr>
          <w:t>Saint-</w:t>
        </w:r>
        <w:proofErr w:type="spellStart"/>
        <w:r w:rsidRPr="00AC3ECB">
          <w:rPr>
            <w:rStyle w:val="Hipervnculo"/>
            <w:rFonts w:ascii="Arial" w:hAnsi="Arial" w:cs="Arial"/>
            <w:b/>
            <w:color w:val="auto"/>
            <w:u w:val="none"/>
          </w:rPr>
          <w:t>Omer</w:t>
        </w:r>
        <w:proofErr w:type="spellEnd"/>
      </w:hyperlink>
      <w:r w:rsidRPr="00AC3ECB">
        <w:rPr>
          <w:rFonts w:ascii="Arial" w:hAnsi="Arial" w:cs="Arial"/>
          <w:b/>
        </w:rPr>
        <w:t xml:space="preserve">, a unos cuarenta kilómetros de </w:t>
      </w:r>
      <w:hyperlink r:id="rId69" w:tooltip="Dunkerque" w:history="1">
        <w:r w:rsidRPr="00AC3ECB">
          <w:rPr>
            <w:rStyle w:val="Hipervnculo"/>
            <w:rFonts w:ascii="Arial" w:hAnsi="Arial" w:cs="Arial"/>
            <w:b/>
            <w:color w:val="auto"/>
            <w:u w:val="none"/>
          </w:rPr>
          <w:t>Dunkerque</w:t>
        </w:r>
      </w:hyperlink>
      <w:r w:rsidRPr="00AC3ECB">
        <w:rPr>
          <w:rFonts w:ascii="Arial" w:hAnsi="Arial" w:cs="Arial"/>
          <w:b/>
        </w:rPr>
        <w:t>.</w:t>
      </w:r>
      <w:r>
        <w:rPr>
          <w:rFonts w:ascii="Arial" w:hAnsi="Arial" w:cs="Arial"/>
          <w:b/>
        </w:rPr>
        <w:t xml:space="preserve">  </w:t>
      </w:r>
    </w:p>
    <w:p w:rsidR="00D6160C" w:rsidRDefault="00D6160C" w:rsidP="004914A7">
      <w:pPr>
        <w:pStyle w:val="NormalWeb"/>
        <w:spacing w:before="0" w:beforeAutospacing="0" w:after="0" w:afterAutospacing="0"/>
        <w:jc w:val="both"/>
        <w:rPr>
          <w:b/>
        </w:rPr>
      </w:pPr>
    </w:p>
    <w:p w:rsidR="004914A7" w:rsidRPr="004914A7" w:rsidRDefault="004914A7" w:rsidP="00EA769C">
      <w:pPr>
        <w:pStyle w:val="NormalWeb"/>
        <w:spacing w:before="0" w:beforeAutospacing="0" w:after="0" w:afterAutospacing="0"/>
        <w:jc w:val="both"/>
        <w:rPr>
          <w:rFonts w:ascii="Arial" w:hAnsi="Arial" w:cs="Arial"/>
          <w:b/>
          <w:color w:val="FF0000"/>
          <w:sz w:val="28"/>
          <w:szCs w:val="28"/>
        </w:rPr>
      </w:pPr>
      <w:r w:rsidRPr="004914A7">
        <w:rPr>
          <w:rFonts w:ascii="Arial" w:hAnsi="Arial" w:cs="Arial"/>
          <w:b/>
          <w:color w:val="FF0000"/>
          <w:sz w:val="28"/>
          <w:szCs w:val="28"/>
        </w:rPr>
        <w:t xml:space="preserve">  Sus  escritos </w:t>
      </w:r>
    </w:p>
    <w:p w:rsidR="004914A7" w:rsidRDefault="004914A7" w:rsidP="00EA769C">
      <w:pPr>
        <w:pStyle w:val="NormalWeb"/>
        <w:spacing w:before="0" w:beforeAutospacing="0" w:after="0" w:afterAutospacing="0"/>
        <w:jc w:val="both"/>
        <w:rPr>
          <w:rFonts w:ascii="Arial" w:hAnsi="Arial" w:cs="Arial"/>
          <w:b/>
        </w:rPr>
      </w:pPr>
    </w:p>
    <w:p w:rsidR="00EA769C" w:rsidRPr="00AC3ECB" w:rsidRDefault="00EA769C" w:rsidP="00EA769C">
      <w:pPr>
        <w:pStyle w:val="NormalWeb"/>
        <w:spacing w:before="0" w:beforeAutospacing="0" w:after="0" w:afterAutospacing="0"/>
        <w:jc w:val="both"/>
        <w:rPr>
          <w:rFonts w:ascii="Arial" w:hAnsi="Arial" w:cs="Arial"/>
          <w:b/>
        </w:rPr>
      </w:pPr>
      <w:r>
        <w:rPr>
          <w:rFonts w:ascii="Arial" w:hAnsi="Arial" w:cs="Arial"/>
          <w:b/>
        </w:rPr>
        <w:t xml:space="preserve">    </w:t>
      </w:r>
      <w:r w:rsidRPr="00AC3ECB">
        <w:rPr>
          <w:rFonts w:ascii="Arial" w:hAnsi="Arial" w:cs="Arial"/>
          <w:b/>
        </w:rPr>
        <w:t xml:space="preserve">El hecho de que ciertos escritos históricos actuales sitúen el lugar de su muerte en </w:t>
      </w:r>
      <w:proofErr w:type="spellStart"/>
      <w:r w:rsidRPr="00AC3ECB">
        <w:rPr>
          <w:rFonts w:ascii="Arial" w:hAnsi="Arial" w:cs="Arial"/>
          <w:b/>
        </w:rPr>
        <w:t>Do</w:t>
      </w:r>
      <w:r w:rsidRPr="00AC3ECB">
        <w:rPr>
          <w:rFonts w:ascii="Arial" w:hAnsi="Arial" w:cs="Arial"/>
          <w:b/>
        </w:rPr>
        <w:t>k</w:t>
      </w:r>
      <w:r w:rsidRPr="00AC3ECB">
        <w:rPr>
          <w:rFonts w:ascii="Arial" w:hAnsi="Arial" w:cs="Arial"/>
          <w:b/>
        </w:rPr>
        <w:t>kum</w:t>
      </w:r>
      <w:proofErr w:type="spellEnd"/>
      <w:r w:rsidRPr="00AC3ECB">
        <w:rPr>
          <w:rFonts w:ascii="Arial" w:hAnsi="Arial" w:cs="Arial"/>
          <w:b/>
        </w:rPr>
        <w:t>, en Frisia (</w:t>
      </w:r>
      <w:hyperlink r:id="rId70" w:tooltip="Países Bajos" w:history="1">
        <w:r w:rsidRPr="00AC3ECB">
          <w:rPr>
            <w:rStyle w:val="Hipervnculo"/>
            <w:rFonts w:ascii="Arial" w:hAnsi="Arial" w:cs="Arial"/>
            <w:b/>
            <w:color w:val="auto"/>
            <w:u w:val="none"/>
          </w:rPr>
          <w:t>Países Bajos</w:t>
        </w:r>
      </w:hyperlink>
      <w:r w:rsidRPr="00AC3ECB">
        <w:rPr>
          <w:rFonts w:ascii="Arial" w:hAnsi="Arial" w:cs="Arial"/>
          <w:b/>
        </w:rPr>
        <w:t xml:space="preserve">) nace de la falsificación de un antiguo texto escrito por un monje de Utrecht del </w:t>
      </w:r>
      <w:hyperlink r:id="rId71" w:tooltip="Siglo XIII" w:history="1">
        <w:r w:rsidRPr="00AC3ECB">
          <w:rPr>
            <w:rStyle w:val="Hipervnculo"/>
            <w:rFonts w:ascii="Arial" w:hAnsi="Arial" w:cs="Arial"/>
            <w:b/>
            <w:color w:val="auto"/>
            <w:u w:val="none"/>
          </w:rPr>
          <w:t>siglo XIII</w:t>
        </w:r>
      </w:hyperlink>
      <w:r w:rsidRPr="00AC3ECB">
        <w:rPr>
          <w:rFonts w:ascii="Arial" w:hAnsi="Arial" w:cs="Arial"/>
          <w:b/>
        </w:rPr>
        <w:t xml:space="preserve"> que cambió el nombre original de </w:t>
      </w:r>
      <w:proofErr w:type="spellStart"/>
      <w:r w:rsidRPr="00AC3ECB">
        <w:rPr>
          <w:rFonts w:ascii="Arial" w:hAnsi="Arial" w:cs="Arial"/>
          <w:b/>
        </w:rPr>
        <w:t>Dockynchirica</w:t>
      </w:r>
      <w:proofErr w:type="spellEnd"/>
      <w:r w:rsidRPr="00AC3ECB">
        <w:rPr>
          <w:rFonts w:ascii="Arial" w:hAnsi="Arial" w:cs="Arial"/>
          <w:b/>
        </w:rPr>
        <w:t xml:space="preserve"> (</w:t>
      </w:r>
      <w:hyperlink r:id="rId72" w:tooltip="Dunkerque" w:history="1">
        <w:r w:rsidRPr="00AC3ECB">
          <w:rPr>
            <w:rStyle w:val="Hipervnculo"/>
            <w:rFonts w:ascii="Arial" w:hAnsi="Arial" w:cs="Arial"/>
            <w:b/>
            <w:color w:val="auto"/>
            <w:u w:val="none"/>
          </w:rPr>
          <w:t>Dunkerque</w:t>
        </w:r>
      </w:hyperlink>
      <w:r w:rsidRPr="00AC3ECB">
        <w:rPr>
          <w:rFonts w:ascii="Arial" w:hAnsi="Arial" w:cs="Arial"/>
          <w:b/>
        </w:rPr>
        <w:t xml:space="preserve">) por el de </w:t>
      </w:r>
      <w:proofErr w:type="spellStart"/>
      <w:r w:rsidRPr="00AC3ECB">
        <w:rPr>
          <w:rFonts w:ascii="Arial" w:hAnsi="Arial" w:cs="Arial"/>
          <w:b/>
        </w:rPr>
        <w:t>Dockinga</w:t>
      </w:r>
      <w:proofErr w:type="spellEnd"/>
      <w:r w:rsidRPr="00AC3ECB">
        <w:rPr>
          <w:rFonts w:ascii="Arial" w:hAnsi="Arial" w:cs="Arial"/>
          <w:b/>
        </w:rPr>
        <w:t xml:space="preserve">, nombre primitivo de </w:t>
      </w:r>
      <w:proofErr w:type="spellStart"/>
      <w:r w:rsidRPr="00AC3ECB">
        <w:rPr>
          <w:rFonts w:ascii="Arial" w:hAnsi="Arial" w:cs="Arial"/>
          <w:b/>
        </w:rPr>
        <w:t>Dokkum</w:t>
      </w:r>
      <w:proofErr w:type="spellEnd"/>
      <w:r w:rsidRPr="00AC3ECB">
        <w:rPr>
          <w:rFonts w:ascii="Arial" w:hAnsi="Arial" w:cs="Arial"/>
          <w:b/>
        </w:rPr>
        <w:t xml:space="preserve">. El departamento de </w:t>
      </w:r>
      <w:proofErr w:type="spellStart"/>
      <w:r w:rsidRPr="00AC3ECB">
        <w:rPr>
          <w:rFonts w:ascii="Arial" w:hAnsi="Arial" w:cs="Arial"/>
          <w:b/>
        </w:rPr>
        <w:t>Dokkum</w:t>
      </w:r>
      <w:proofErr w:type="spellEnd"/>
      <w:r w:rsidRPr="00AC3ECB">
        <w:rPr>
          <w:rFonts w:ascii="Arial" w:hAnsi="Arial" w:cs="Arial"/>
          <w:b/>
        </w:rPr>
        <w:t xml:space="preserve"> que no existía en 754, se menciona siempre como el lugar en el que murió Bonifacio, pese a que, hoy en día, un gran número de historiadores medievalistas refutan esta afirmación.</w:t>
      </w:r>
    </w:p>
    <w:p w:rsidR="00EA769C" w:rsidRPr="00AC3ECB" w:rsidRDefault="00EA769C" w:rsidP="00EA769C">
      <w:pPr>
        <w:pStyle w:val="NormalWeb"/>
        <w:spacing w:before="0" w:beforeAutospacing="0" w:after="0" w:afterAutospacing="0"/>
        <w:jc w:val="both"/>
        <w:rPr>
          <w:rFonts w:ascii="Arial" w:hAnsi="Arial" w:cs="Arial"/>
          <w:b/>
        </w:rPr>
      </w:pPr>
    </w:p>
    <w:p w:rsidR="004914A7" w:rsidRDefault="00EA769C" w:rsidP="00EA769C">
      <w:pPr>
        <w:pStyle w:val="NormalWeb"/>
        <w:spacing w:before="0" w:beforeAutospacing="0" w:after="0" w:afterAutospacing="0"/>
        <w:jc w:val="both"/>
        <w:rPr>
          <w:rFonts w:ascii="Arial" w:hAnsi="Arial" w:cs="Arial"/>
          <w:b/>
        </w:rPr>
      </w:pPr>
      <w:r>
        <w:rPr>
          <w:rFonts w:ascii="Arial" w:hAnsi="Arial" w:cs="Arial"/>
          <w:b/>
        </w:rPr>
        <w:t xml:space="preserve">   </w:t>
      </w:r>
      <w:r w:rsidRPr="00AC3ECB">
        <w:rPr>
          <w:rFonts w:ascii="Arial" w:hAnsi="Arial" w:cs="Arial"/>
          <w:b/>
        </w:rPr>
        <w:t xml:space="preserve">Se encuentran, recogidos por </w:t>
      </w:r>
      <w:hyperlink r:id="rId73" w:tooltip="Serrarius (aún no redactado)" w:history="1">
        <w:proofErr w:type="spellStart"/>
        <w:r w:rsidRPr="00AC3ECB">
          <w:rPr>
            <w:rStyle w:val="Hipervnculo"/>
            <w:rFonts w:ascii="Arial" w:hAnsi="Arial" w:cs="Arial"/>
            <w:b/>
            <w:color w:val="auto"/>
            <w:u w:val="none"/>
          </w:rPr>
          <w:t>Serrarius</w:t>
        </w:r>
        <w:proofErr w:type="spellEnd"/>
      </w:hyperlink>
      <w:r w:rsidRPr="00AC3ECB">
        <w:rPr>
          <w:rFonts w:ascii="Arial" w:hAnsi="Arial" w:cs="Arial"/>
          <w:b/>
        </w:rPr>
        <w:t xml:space="preserve">, </w:t>
      </w:r>
      <w:hyperlink r:id="rId74" w:tooltip="1605" w:history="1">
        <w:r w:rsidRPr="00AC3ECB">
          <w:rPr>
            <w:rStyle w:val="Hipervnculo"/>
            <w:rFonts w:ascii="Arial" w:hAnsi="Arial" w:cs="Arial"/>
            <w:b/>
            <w:color w:val="auto"/>
            <w:u w:val="none"/>
          </w:rPr>
          <w:t>1605</w:t>
        </w:r>
      </w:hyperlink>
      <w:r w:rsidRPr="00AC3ECB">
        <w:rPr>
          <w:rFonts w:ascii="Arial" w:hAnsi="Arial" w:cs="Arial"/>
          <w:b/>
        </w:rPr>
        <w:t xml:space="preserve"> in-4, </w:t>
      </w:r>
      <w:r w:rsidRPr="00AC3ECB">
        <w:rPr>
          <w:rFonts w:ascii="Arial" w:hAnsi="Arial" w:cs="Arial"/>
          <w:b/>
          <w:i/>
          <w:iCs/>
        </w:rPr>
        <w:t>Sermones</w:t>
      </w:r>
      <w:r w:rsidRPr="00AC3ECB">
        <w:rPr>
          <w:rFonts w:ascii="Arial" w:hAnsi="Arial" w:cs="Arial"/>
          <w:b/>
        </w:rPr>
        <w:t xml:space="preserve"> y </w:t>
      </w:r>
      <w:r w:rsidRPr="00AC3ECB">
        <w:rPr>
          <w:rFonts w:ascii="Arial" w:hAnsi="Arial" w:cs="Arial"/>
          <w:b/>
          <w:i/>
          <w:iCs/>
        </w:rPr>
        <w:t>Cartas</w:t>
      </w:r>
      <w:r w:rsidRPr="00AC3ECB">
        <w:rPr>
          <w:rFonts w:ascii="Arial" w:hAnsi="Arial" w:cs="Arial"/>
          <w:b/>
        </w:rPr>
        <w:t xml:space="preserve"> de Bonifacio, que fueron reeditadas por Giles, en </w:t>
      </w:r>
      <w:hyperlink r:id="rId75" w:tooltip="Londres" w:history="1">
        <w:r w:rsidRPr="00AC3ECB">
          <w:rPr>
            <w:rStyle w:val="Hipervnculo"/>
            <w:rFonts w:ascii="Arial" w:hAnsi="Arial" w:cs="Arial"/>
            <w:b/>
            <w:color w:val="auto"/>
            <w:u w:val="none"/>
          </w:rPr>
          <w:t>Londres</w:t>
        </w:r>
      </w:hyperlink>
      <w:r w:rsidRPr="00AC3ECB">
        <w:rPr>
          <w:rFonts w:ascii="Arial" w:hAnsi="Arial" w:cs="Arial"/>
          <w:b/>
        </w:rPr>
        <w:t xml:space="preserve">, en </w:t>
      </w:r>
      <w:hyperlink r:id="rId76" w:tooltip="1844" w:history="1">
        <w:r w:rsidRPr="00AC3ECB">
          <w:rPr>
            <w:rStyle w:val="Hipervnculo"/>
            <w:rFonts w:ascii="Arial" w:hAnsi="Arial" w:cs="Arial"/>
            <w:b/>
            <w:color w:val="auto"/>
            <w:u w:val="none"/>
          </w:rPr>
          <w:t>1844</w:t>
        </w:r>
      </w:hyperlink>
      <w:r w:rsidRPr="00AC3ECB">
        <w:rPr>
          <w:rFonts w:ascii="Arial" w:hAnsi="Arial" w:cs="Arial"/>
          <w:b/>
        </w:rPr>
        <w:t xml:space="preserve">. Su discípulo, </w:t>
      </w:r>
      <w:proofErr w:type="spellStart"/>
      <w:r w:rsidRPr="00AC3ECB">
        <w:rPr>
          <w:rFonts w:ascii="Arial" w:hAnsi="Arial" w:cs="Arial"/>
          <w:b/>
        </w:rPr>
        <w:t>Willibal</w:t>
      </w:r>
      <w:proofErr w:type="spellEnd"/>
      <w:r w:rsidRPr="00AC3ECB">
        <w:rPr>
          <w:rFonts w:ascii="Arial" w:hAnsi="Arial" w:cs="Arial"/>
          <w:b/>
        </w:rPr>
        <w:t xml:space="preserve">, escribió su </w:t>
      </w:r>
      <w:r w:rsidRPr="00AC3ECB">
        <w:rPr>
          <w:rFonts w:ascii="Arial" w:hAnsi="Arial" w:cs="Arial"/>
          <w:b/>
          <w:i/>
          <w:iCs/>
        </w:rPr>
        <w:t>Vida</w:t>
      </w:r>
      <w:r w:rsidRPr="00AC3ECB">
        <w:rPr>
          <w:rFonts w:ascii="Arial" w:hAnsi="Arial" w:cs="Arial"/>
          <w:b/>
        </w:rPr>
        <w:t xml:space="preserve"> en latín y sus últimas palabras fueron «Ánimo en Cristo».</w:t>
      </w:r>
      <w:r>
        <w:rPr>
          <w:rFonts w:ascii="Arial" w:hAnsi="Arial" w:cs="Arial"/>
          <w:b/>
        </w:rPr>
        <w:t xml:space="preserve"> </w:t>
      </w:r>
      <w:r w:rsidRPr="00AC3ECB">
        <w:rPr>
          <w:rFonts w:ascii="Arial" w:hAnsi="Arial" w:cs="Arial"/>
          <w:b/>
        </w:rPr>
        <w:t>Sus principales atributos son: el hábito de obispo, la mitra y un libro cruzado por una espada. En ocasiones se le representa bautizando a los conversos, con un pie encima de un roble abatido que simboliza el som</w:t>
      </w:r>
      <w:r w:rsidRPr="00AC3ECB">
        <w:rPr>
          <w:rFonts w:ascii="Arial" w:hAnsi="Arial" w:cs="Arial"/>
          <w:b/>
        </w:rPr>
        <w:t>e</w:t>
      </w:r>
      <w:r w:rsidRPr="00AC3ECB">
        <w:rPr>
          <w:rFonts w:ascii="Arial" w:hAnsi="Arial" w:cs="Arial"/>
          <w:b/>
        </w:rPr>
        <w:t xml:space="preserve">timiento de la religión pagana. </w:t>
      </w:r>
    </w:p>
    <w:p w:rsidR="00EA769C" w:rsidRPr="00AC3ECB" w:rsidRDefault="00EA769C" w:rsidP="00EA769C">
      <w:pPr>
        <w:spacing w:before="240"/>
        <w:jc w:val="both"/>
        <w:rPr>
          <w:b/>
        </w:rPr>
      </w:pPr>
      <w:r>
        <w:rPr>
          <w:b/>
        </w:rPr>
        <w:t xml:space="preserve">   </w:t>
      </w:r>
      <w:r w:rsidRPr="00AC3ECB">
        <w:rPr>
          <w:b/>
        </w:rPr>
        <w:t xml:space="preserve">   El sepulcro de san Bonifacio se halla en </w:t>
      </w:r>
      <w:proofErr w:type="spellStart"/>
      <w:r w:rsidRPr="00AC3ECB">
        <w:rPr>
          <w:b/>
        </w:rPr>
        <w:t>Fulda</w:t>
      </w:r>
      <w:proofErr w:type="spellEnd"/>
      <w:r w:rsidRPr="00AC3ECB">
        <w:rPr>
          <w:b/>
        </w:rPr>
        <w:t>, en el monasterio que él fundó. Se lo r</w:t>
      </w:r>
      <w:r w:rsidRPr="00AC3ECB">
        <w:rPr>
          <w:b/>
        </w:rPr>
        <w:t>e</w:t>
      </w:r>
      <w:r w:rsidRPr="00AC3ECB">
        <w:rPr>
          <w:b/>
        </w:rPr>
        <w:t>presenta con un hacha y una encina derribada a sus pies, en recuerdo del árbol que los gentiles adoraban como sagrado y que Bonifacio abatió en Hesse. Es el apóstol de  Al</w:t>
      </w:r>
      <w:r w:rsidRPr="00AC3ECB">
        <w:rPr>
          <w:b/>
        </w:rPr>
        <w:t>e</w:t>
      </w:r>
      <w:r w:rsidRPr="00AC3ECB">
        <w:rPr>
          <w:b/>
        </w:rPr>
        <w:t>mania y el patriarca de los católicos de ese país.</w:t>
      </w:r>
    </w:p>
    <w:p w:rsidR="004914A7" w:rsidRDefault="00EA769C" w:rsidP="00EA769C">
      <w:pPr>
        <w:pStyle w:val="Ttulo3"/>
        <w:spacing w:before="240"/>
        <w:jc w:val="both"/>
        <w:rPr>
          <w:rFonts w:ascii="Arial" w:hAnsi="Arial" w:cs="Arial"/>
          <w:sz w:val="24"/>
          <w:szCs w:val="24"/>
        </w:rPr>
      </w:pPr>
      <w:r>
        <w:rPr>
          <w:rStyle w:val="mw-headline"/>
          <w:rFonts w:ascii="Arial" w:hAnsi="Arial" w:cs="Arial"/>
          <w:sz w:val="24"/>
          <w:szCs w:val="24"/>
        </w:rPr>
        <w:t xml:space="preserve">    </w:t>
      </w:r>
      <w:r w:rsidR="004914A7">
        <w:rPr>
          <w:rStyle w:val="mw-headline"/>
          <w:rFonts w:ascii="Arial" w:hAnsi="Arial" w:cs="Arial"/>
          <w:sz w:val="24"/>
          <w:szCs w:val="24"/>
        </w:rPr>
        <w:t>Su recuerdo sigue vivo.</w:t>
      </w:r>
      <w:r w:rsidRPr="00AC3ECB">
        <w:rPr>
          <w:rStyle w:val="mw-headline"/>
          <w:rFonts w:ascii="Arial" w:hAnsi="Arial" w:cs="Arial"/>
          <w:sz w:val="24"/>
          <w:szCs w:val="24"/>
        </w:rPr>
        <w:t xml:space="preserve"> </w:t>
      </w:r>
      <w:r w:rsidRPr="00AC3ECB">
        <w:rPr>
          <w:rFonts w:ascii="Arial" w:hAnsi="Arial" w:cs="Arial"/>
          <w:sz w:val="24"/>
          <w:szCs w:val="24"/>
        </w:rPr>
        <w:t xml:space="preserve">San Bonifacio es el patrón de los cerveceros, de los sastres y de los petroleros y patrono de la </w:t>
      </w:r>
      <w:hyperlink r:id="rId77" w:tooltip="Arquidiócesis de Ibagué" w:history="1">
        <w:r w:rsidRPr="00AC3ECB">
          <w:rPr>
            <w:rStyle w:val="Hipervnculo"/>
            <w:rFonts w:ascii="Arial" w:hAnsi="Arial" w:cs="Arial"/>
            <w:color w:val="auto"/>
            <w:sz w:val="24"/>
            <w:szCs w:val="24"/>
            <w:u w:val="none"/>
          </w:rPr>
          <w:t>arquidiócesis de Ibagué</w:t>
        </w:r>
      </w:hyperlink>
      <w:r w:rsidRPr="00AC3ECB">
        <w:rPr>
          <w:rFonts w:ascii="Arial" w:hAnsi="Arial" w:cs="Arial"/>
          <w:sz w:val="24"/>
          <w:szCs w:val="24"/>
        </w:rPr>
        <w:t xml:space="preserve">, en </w:t>
      </w:r>
      <w:hyperlink r:id="rId78" w:tooltip="Colombia" w:history="1">
        <w:r w:rsidRPr="00AC3ECB">
          <w:rPr>
            <w:rStyle w:val="Hipervnculo"/>
            <w:rFonts w:ascii="Arial" w:hAnsi="Arial" w:cs="Arial"/>
            <w:color w:val="auto"/>
            <w:sz w:val="24"/>
            <w:szCs w:val="24"/>
            <w:u w:val="none"/>
          </w:rPr>
          <w:t>Colombia</w:t>
        </w:r>
      </w:hyperlink>
      <w:r w:rsidRPr="00AC3ECB">
        <w:rPr>
          <w:rFonts w:ascii="Arial" w:hAnsi="Arial" w:cs="Arial"/>
          <w:sz w:val="24"/>
          <w:szCs w:val="24"/>
        </w:rPr>
        <w:t>, donde es especia</w:t>
      </w:r>
      <w:r w:rsidRPr="00AC3ECB">
        <w:rPr>
          <w:rFonts w:ascii="Arial" w:hAnsi="Arial" w:cs="Arial"/>
          <w:sz w:val="24"/>
          <w:szCs w:val="24"/>
        </w:rPr>
        <w:t>l</w:t>
      </w:r>
      <w:r w:rsidRPr="00AC3ECB">
        <w:rPr>
          <w:rFonts w:ascii="Arial" w:hAnsi="Arial" w:cs="Arial"/>
          <w:sz w:val="24"/>
          <w:szCs w:val="24"/>
        </w:rPr>
        <w:t>mente venerado en una parroquia que lleva su nombre</w:t>
      </w:r>
      <w:r w:rsidRPr="00CB07F2">
        <w:rPr>
          <w:rFonts w:ascii="Arial" w:hAnsi="Arial" w:cs="Arial"/>
          <w:sz w:val="24"/>
          <w:szCs w:val="24"/>
        </w:rPr>
        <w:t>.  Su importancia histórica fue gra</w:t>
      </w:r>
      <w:r w:rsidRPr="00CB07F2">
        <w:rPr>
          <w:rFonts w:ascii="Arial" w:hAnsi="Arial" w:cs="Arial"/>
          <w:sz w:val="24"/>
          <w:szCs w:val="24"/>
        </w:rPr>
        <w:t>n</w:t>
      </w:r>
      <w:r w:rsidRPr="00CB07F2">
        <w:rPr>
          <w:rFonts w:ascii="Arial" w:hAnsi="Arial" w:cs="Arial"/>
          <w:sz w:val="24"/>
          <w:szCs w:val="24"/>
        </w:rPr>
        <w:t xml:space="preserve">de. </w:t>
      </w:r>
    </w:p>
    <w:p w:rsidR="00EA769C" w:rsidRDefault="00EA769C" w:rsidP="00EA769C">
      <w:pPr>
        <w:spacing w:before="240"/>
        <w:jc w:val="both"/>
        <w:rPr>
          <w:b/>
        </w:rPr>
      </w:pPr>
      <w:r>
        <w:rPr>
          <w:b/>
        </w:rPr>
        <w:t xml:space="preserve">    </w:t>
      </w:r>
      <w:r w:rsidRPr="00AC3ECB">
        <w:rPr>
          <w:b/>
        </w:rPr>
        <w:t xml:space="preserve">Supo rodearse de  gran cantidad de colaboradores. También llegaron desde Inglaterra mujeres para contribuir a la conversión del país alemán, emparentado racialmente con el suyo. Entre éstas se destacaron santa Tecla, santa </w:t>
      </w:r>
      <w:proofErr w:type="spellStart"/>
      <w:r w:rsidRPr="00AC3ECB">
        <w:rPr>
          <w:b/>
        </w:rPr>
        <w:t>Walburga</w:t>
      </w:r>
      <w:proofErr w:type="spellEnd"/>
      <w:r w:rsidRPr="00AC3ECB">
        <w:rPr>
          <w:b/>
        </w:rPr>
        <w:t xml:space="preserve"> y una prima de Bonifacio, santa </w:t>
      </w:r>
      <w:proofErr w:type="spellStart"/>
      <w:r w:rsidRPr="00AC3ECB">
        <w:rPr>
          <w:b/>
        </w:rPr>
        <w:t>Lioba</w:t>
      </w:r>
      <w:proofErr w:type="spellEnd"/>
      <w:r w:rsidRPr="00AC3ECB">
        <w:rPr>
          <w:b/>
        </w:rPr>
        <w:t>. Este es el origen de los conventos de mujeres. Prosiguió fundando monast</w:t>
      </w:r>
      <w:r w:rsidRPr="00AC3ECB">
        <w:rPr>
          <w:b/>
        </w:rPr>
        <w:t>e</w:t>
      </w:r>
      <w:r w:rsidRPr="00AC3ECB">
        <w:rPr>
          <w:b/>
        </w:rPr>
        <w:t>rios y celebrando sínodos, tanto en Alemania como en Holanda, Suiza y Francia.</w:t>
      </w:r>
    </w:p>
    <w:p w:rsidR="00EA769C" w:rsidRDefault="00EA769C" w:rsidP="00EA769C">
      <w:pPr>
        <w:spacing w:before="240"/>
        <w:jc w:val="both"/>
        <w:rPr>
          <w:b/>
        </w:rPr>
      </w:pPr>
      <w:r>
        <w:rPr>
          <w:b/>
        </w:rPr>
        <w:t xml:space="preserve">  </w:t>
      </w:r>
      <w:r w:rsidR="00903582">
        <w:rPr>
          <w:b/>
        </w:rPr>
        <w:t xml:space="preserve">  </w:t>
      </w:r>
      <w:r>
        <w:rPr>
          <w:b/>
        </w:rPr>
        <w:t xml:space="preserve"> A San Bonifacio y a los misioneros que le acompañaron se debió el elevado nivel cult</w:t>
      </w:r>
      <w:r>
        <w:rPr>
          <w:b/>
        </w:rPr>
        <w:t>u</w:t>
      </w:r>
      <w:r>
        <w:rPr>
          <w:b/>
        </w:rPr>
        <w:t xml:space="preserve">ral que tuvieron siempre los pueblos germanos. La corte de Carlos Magno, a pesar de la vida liberal, incluso licenciosa, palaciega y guerrera del Emperador dio valor siempre al cultivo de las letras y de las artes. Al mismo tiempo se dio en ella importancia a las fiestas religiosas y se valoró de modo especial la educación, con el ejemplo también de </w:t>
      </w:r>
      <w:proofErr w:type="spellStart"/>
      <w:r>
        <w:rPr>
          <w:b/>
        </w:rPr>
        <w:t>Al</w:t>
      </w:r>
      <w:r w:rsidR="0074036B">
        <w:rPr>
          <w:b/>
        </w:rPr>
        <w:t>c</w:t>
      </w:r>
      <w:r>
        <w:rPr>
          <w:b/>
        </w:rPr>
        <w:t>uino</w:t>
      </w:r>
      <w:proofErr w:type="spellEnd"/>
      <w:r>
        <w:rPr>
          <w:b/>
        </w:rPr>
        <w:t xml:space="preserve"> de York</w:t>
      </w:r>
      <w:r w:rsidR="00D6160C">
        <w:rPr>
          <w:b/>
        </w:rPr>
        <w:t>.</w:t>
      </w:r>
    </w:p>
    <w:p w:rsidR="00762A08" w:rsidRPr="00EA769C" w:rsidRDefault="00762A08" w:rsidP="00EA769C">
      <w:pPr>
        <w:rPr>
          <w:szCs w:val="22"/>
        </w:rPr>
      </w:pPr>
    </w:p>
    <w:sectPr w:rsidR="00762A08" w:rsidRPr="00EA769C"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2A2" w:rsidRDefault="008B22A2" w:rsidP="005661D3">
      <w:r>
        <w:separator/>
      </w:r>
    </w:p>
  </w:endnote>
  <w:endnote w:type="continuationSeparator" w:id="1">
    <w:p w:rsidR="008B22A2" w:rsidRDefault="008B22A2"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2A2" w:rsidRDefault="008B22A2" w:rsidP="005661D3">
      <w:r>
        <w:separator/>
      </w:r>
    </w:p>
  </w:footnote>
  <w:footnote w:type="continuationSeparator" w:id="1">
    <w:p w:rsidR="008B22A2" w:rsidRDefault="008B22A2"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7A1B"/>
    <w:rsid w:val="000A5651"/>
    <w:rsid w:val="000B4517"/>
    <w:rsid w:val="000D5630"/>
    <w:rsid w:val="000E2D55"/>
    <w:rsid w:val="000E31F4"/>
    <w:rsid w:val="0012649F"/>
    <w:rsid w:val="00143460"/>
    <w:rsid w:val="00151A2E"/>
    <w:rsid w:val="001622EA"/>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841B4"/>
    <w:rsid w:val="002D58B4"/>
    <w:rsid w:val="002D5929"/>
    <w:rsid w:val="002F63D1"/>
    <w:rsid w:val="00312AE6"/>
    <w:rsid w:val="00326E69"/>
    <w:rsid w:val="00352CB8"/>
    <w:rsid w:val="00367B70"/>
    <w:rsid w:val="003823D0"/>
    <w:rsid w:val="00397FDC"/>
    <w:rsid w:val="003B1330"/>
    <w:rsid w:val="003B1580"/>
    <w:rsid w:val="003D6355"/>
    <w:rsid w:val="00415498"/>
    <w:rsid w:val="004154FE"/>
    <w:rsid w:val="00425A9F"/>
    <w:rsid w:val="00444BCB"/>
    <w:rsid w:val="004515C7"/>
    <w:rsid w:val="00453B03"/>
    <w:rsid w:val="0045633D"/>
    <w:rsid w:val="004621AD"/>
    <w:rsid w:val="00466E9C"/>
    <w:rsid w:val="00467297"/>
    <w:rsid w:val="00470D9F"/>
    <w:rsid w:val="0048569E"/>
    <w:rsid w:val="004914A7"/>
    <w:rsid w:val="004A0931"/>
    <w:rsid w:val="004A1561"/>
    <w:rsid w:val="004A1935"/>
    <w:rsid w:val="004A2FEE"/>
    <w:rsid w:val="004C1D41"/>
    <w:rsid w:val="004D4F36"/>
    <w:rsid w:val="004E1424"/>
    <w:rsid w:val="004E2146"/>
    <w:rsid w:val="004F46D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C42EE"/>
    <w:rsid w:val="005E2DB7"/>
    <w:rsid w:val="005E3DA3"/>
    <w:rsid w:val="005F510A"/>
    <w:rsid w:val="0062125D"/>
    <w:rsid w:val="0062732D"/>
    <w:rsid w:val="006300FF"/>
    <w:rsid w:val="0063372A"/>
    <w:rsid w:val="006417DB"/>
    <w:rsid w:val="00642F7A"/>
    <w:rsid w:val="006564D3"/>
    <w:rsid w:val="006569D3"/>
    <w:rsid w:val="00670477"/>
    <w:rsid w:val="00671510"/>
    <w:rsid w:val="006A110E"/>
    <w:rsid w:val="006B057E"/>
    <w:rsid w:val="006B26D1"/>
    <w:rsid w:val="006B6793"/>
    <w:rsid w:val="006C52F4"/>
    <w:rsid w:val="006D6594"/>
    <w:rsid w:val="006E5EF5"/>
    <w:rsid w:val="006F42C9"/>
    <w:rsid w:val="00705128"/>
    <w:rsid w:val="00714886"/>
    <w:rsid w:val="00715890"/>
    <w:rsid w:val="007200A8"/>
    <w:rsid w:val="00720E5B"/>
    <w:rsid w:val="0074036B"/>
    <w:rsid w:val="00740B5C"/>
    <w:rsid w:val="007438AC"/>
    <w:rsid w:val="007563DA"/>
    <w:rsid w:val="00762A08"/>
    <w:rsid w:val="00774027"/>
    <w:rsid w:val="007877A9"/>
    <w:rsid w:val="007B128A"/>
    <w:rsid w:val="007E3C2D"/>
    <w:rsid w:val="007F29AC"/>
    <w:rsid w:val="00804CDD"/>
    <w:rsid w:val="00811DF0"/>
    <w:rsid w:val="008135F3"/>
    <w:rsid w:val="00835BE8"/>
    <w:rsid w:val="008438E6"/>
    <w:rsid w:val="008563AA"/>
    <w:rsid w:val="00864A6E"/>
    <w:rsid w:val="00870EED"/>
    <w:rsid w:val="008745FF"/>
    <w:rsid w:val="00875BF4"/>
    <w:rsid w:val="00891547"/>
    <w:rsid w:val="008B22A2"/>
    <w:rsid w:val="008B3D28"/>
    <w:rsid w:val="008B7BD4"/>
    <w:rsid w:val="008C0873"/>
    <w:rsid w:val="008C2C96"/>
    <w:rsid w:val="008D3A88"/>
    <w:rsid w:val="008F38EC"/>
    <w:rsid w:val="008F44B4"/>
    <w:rsid w:val="00901ED2"/>
    <w:rsid w:val="0090358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64DDD"/>
    <w:rsid w:val="00A66A78"/>
    <w:rsid w:val="00A67153"/>
    <w:rsid w:val="00A701AB"/>
    <w:rsid w:val="00A83259"/>
    <w:rsid w:val="00A92197"/>
    <w:rsid w:val="00A94500"/>
    <w:rsid w:val="00AB023A"/>
    <w:rsid w:val="00AC3B5F"/>
    <w:rsid w:val="00AC4584"/>
    <w:rsid w:val="00AE1375"/>
    <w:rsid w:val="00B000DE"/>
    <w:rsid w:val="00B15B99"/>
    <w:rsid w:val="00B15FA1"/>
    <w:rsid w:val="00B21D8F"/>
    <w:rsid w:val="00B44F54"/>
    <w:rsid w:val="00B521CD"/>
    <w:rsid w:val="00B62BFE"/>
    <w:rsid w:val="00B646A1"/>
    <w:rsid w:val="00B81AED"/>
    <w:rsid w:val="00B83BBF"/>
    <w:rsid w:val="00B86854"/>
    <w:rsid w:val="00B92370"/>
    <w:rsid w:val="00BA0C4D"/>
    <w:rsid w:val="00BB26AA"/>
    <w:rsid w:val="00BC4A86"/>
    <w:rsid w:val="00BC7828"/>
    <w:rsid w:val="00C17FDD"/>
    <w:rsid w:val="00C2334E"/>
    <w:rsid w:val="00C235F4"/>
    <w:rsid w:val="00C30B85"/>
    <w:rsid w:val="00C32C0D"/>
    <w:rsid w:val="00C45CE2"/>
    <w:rsid w:val="00C5044E"/>
    <w:rsid w:val="00C75C74"/>
    <w:rsid w:val="00C75F56"/>
    <w:rsid w:val="00C76082"/>
    <w:rsid w:val="00C84B97"/>
    <w:rsid w:val="00C9486F"/>
    <w:rsid w:val="00C97144"/>
    <w:rsid w:val="00CB2A49"/>
    <w:rsid w:val="00D12F2D"/>
    <w:rsid w:val="00D13FF8"/>
    <w:rsid w:val="00D20E16"/>
    <w:rsid w:val="00D23103"/>
    <w:rsid w:val="00D26931"/>
    <w:rsid w:val="00D31461"/>
    <w:rsid w:val="00D319C6"/>
    <w:rsid w:val="00D362D1"/>
    <w:rsid w:val="00D4248A"/>
    <w:rsid w:val="00D42E5A"/>
    <w:rsid w:val="00D6160C"/>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A769C"/>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47F51"/>
    <w:rsid w:val="00F513FD"/>
    <w:rsid w:val="00F54EE9"/>
    <w:rsid w:val="00F80A78"/>
    <w:rsid w:val="00F832E6"/>
    <w:rsid w:val="00F84C51"/>
    <w:rsid w:val="00F869A3"/>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ueblos_germ%C3%A1nicos" TargetMode="External"/><Relationship Id="rId18" Type="http://schemas.openxmlformats.org/officeDocument/2006/relationships/hyperlink" Target="https://es.wikipedia.org/wiki/5_de_junio" TargetMode="External"/><Relationship Id="rId26" Type="http://schemas.openxmlformats.org/officeDocument/2006/relationships/hyperlink" Target="https://es.wikipedia.org/w/index.php?title=Radbol&amp;action=edit&amp;redlink=1" TargetMode="External"/><Relationship Id="rId39" Type="http://schemas.openxmlformats.org/officeDocument/2006/relationships/hyperlink" Target="https://es.wikipedia.org/wiki/Ratisbona" TargetMode="External"/><Relationship Id="rId21" Type="http://schemas.openxmlformats.org/officeDocument/2006/relationships/hyperlink" Target="https://es.wikipedia.org/wiki/Exeter" TargetMode="External"/><Relationship Id="rId34" Type="http://schemas.openxmlformats.org/officeDocument/2006/relationships/hyperlink" Target="https://es.wikipedia.org/wiki/Iglesia_cat%C3%B3lica" TargetMode="External"/><Relationship Id="rId42" Type="http://schemas.openxmlformats.org/officeDocument/2006/relationships/hyperlink" Target="https://es.wikipedia.org/wiki/742" TargetMode="External"/><Relationship Id="rId47" Type="http://schemas.openxmlformats.org/officeDocument/2006/relationships/hyperlink" Target="https://es.wikipedia.org/wiki/Mayordomo_%28Francos%29" TargetMode="External"/><Relationship Id="rId50" Type="http://schemas.openxmlformats.org/officeDocument/2006/relationships/hyperlink" Target="https://es.wikipedia.org/w/index.php?title=Obispo_de_Maguncia&amp;action=edit&amp;redlink=1" TargetMode="External"/><Relationship Id="rId55" Type="http://schemas.openxmlformats.org/officeDocument/2006/relationships/hyperlink" Target="https://es.wikipedia.org/wiki/751" TargetMode="External"/><Relationship Id="rId63" Type="http://schemas.openxmlformats.org/officeDocument/2006/relationships/hyperlink" Target="https://es.wikipedia.org/wiki/754" TargetMode="External"/><Relationship Id="rId68" Type="http://schemas.openxmlformats.org/officeDocument/2006/relationships/hyperlink" Target="https://es.wikipedia.org/wiki/Saint-Omer" TargetMode="External"/><Relationship Id="rId76" Type="http://schemas.openxmlformats.org/officeDocument/2006/relationships/hyperlink" Target="https://es.wikipedia.org/wiki/1844" TargetMode="External"/><Relationship Id="rId7" Type="http://schemas.openxmlformats.org/officeDocument/2006/relationships/endnotes" Target="endnotes.xml"/><Relationship Id="rId71" Type="http://schemas.openxmlformats.org/officeDocument/2006/relationships/hyperlink" Target="https://es.wikipedia.org/wiki/Siglo_XIII" TargetMode="External"/><Relationship Id="rId2" Type="http://schemas.openxmlformats.org/officeDocument/2006/relationships/numbering" Target="numbering.xml"/><Relationship Id="rId16" Type="http://schemas.openxmlformats.org/officeDocument/2006/relationships/hyperlink" Target="https://es.wikipedia.org/wiki/19_de_diciembre" TargetMode="External"/><Relationship Id="rId29" Type="http://schemas.openxmlformats.org/officeDocument/2006/relationships/hyperlink" Target="https://es.wikipedia.org/wiki/Gregorio_II" TargetMode="External"/><Relationship Id="rId11" Type="http://schemas.openxmlformats.org/officeDocument/2006/relationships/hyperlink" Target="https://es.wikipedia.org/wiki/Maguncia" TargetMode="External"/><Relationship Id="rId24" Type="http://schemas.openxmlformats.org/officeDocument/2006/relationships/hyperlink" Target="https://es.wikipedia.org/wiki/Europa" TargetMode="External"/><Relationship Id="rId32" Type="http://schemas.openxmlformats.org/officeDocument/2006/relationships/hyperlink" Target="https://es.wikipedia.org/wiki/Turingia" TargetMode="External"/><Relationship Id="rId37" Type="http://schemas.openxmlformats.org/officeDocument/2006/relationships/hyperlink" Target="https://es.wikipedia.org/wiki/Baviera" TargetMode="External"/><Relationship Id="rId40" Type="http://schemas.openxmlformats.org/officeDocument/2006/relationships/hyperlink" Target="https://es.wikipedia.org/wiki/Freising" TargetMode="External"/><Relationship Id="rId45" Type="http://schemas.openxmlformats.org/officeDocument/2006/relationships/hyperlink" Target="https://es.wikipedia.org/w/index.php?title=B%C3%BCraburg&amp;action=edit&amp;redlink=1" TargetMode="External"/><Relationship Id="rId53" Type="http://schemas.openxmlformats.org/officeDocument/2006/relationships/hyperlink" Target="https://es.wikipedia.org/wiki/Pipino_el_Breve" TargetMode="External"/><Relationship Id="rId58" Type="http://schemas.openxmlformats.org/officeDocument/2006/relationships/hyperlink" Target="https://es.wikipedia.org/wiki/Ethelbaldo_de_Mercia" TargetMode="External"/><Relationship Id="rId66" Type="http://schemas.openxmlformats.org/officeDocument/2006/relationships/hyperlink" Target="https://es.wikipedia.org/wiki/Kassel" TargetMode="External"/><Relationship Id="rId74" Type="http://schemas.openxmlformats.org/officeDocument/2006/relationships/hyperlink" Target="https://es.wikipedia.org/wiki/1605"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s.wikipedia.org/wiki/San_Mart%C3%ADn_de_Tours" TargetMode="External"/><Relationship Id="rId10" Type="http://schemas.openxmlformats.org/officeDocument/2006/relationships/hyperlink" Target="https://es.wikipedia.org/wiki/Idioma_anglosaj%C3%B3n" TargetMode="External"/><Relationship Id="rId19" Type="http://schemas.openxmlformats.org/officeDocument/2006/relationships/hyperlink" Target="https://es.wikipedia.org/wiki/Calendario_de_Santos_Luterano" TargetMode="External"/><Relationship Id="rId31" Type="http://schemas.openxmlformats.org/officeDocument/2006/relationships/hyperlink" Target="https://es.wikipedia.org/wiki/Cristianismo_germ%C3%A1nico" TargetMode="External"/><Relationship Id="rId44" Type="http://schemas.openxmlformats.org/officeDocument/2006/relationships/hyperlink" Target="https://es.wikipedia.org/wiki/Fritzlar" TargetMode="External"/><Relationship Id="rId52" Type="http://schemas.openxmlformats.org/officeDocument/2006/relationships/hyperlink" Target="https://es.wikipedia.org/wiki/Erfurt" TargetMode="External"/><Relationship Id="rId60" Type="http://schemas.openxmlformats.org/officeDocument/2006/relationships/hyperlink" Target="https://es.wikipedia.org/wiki/750" TargetMode="External"/><Relationship Id="rId65" Type="http://schemas.openxmlformats.org/officeDocument/2006/relationships/hyperlink" Target="https://es.wikipedia.org/wiki/Flandes" TargetMode="External"/><Relationship Id="rId73" Type="http://schemas.openxmlformats.org/officeDocument/2006/relationships/hyperlink" Target="https://es.wikipedia.org/w/index.php?title=Serrarius&amp;action=edit&amp;redlink=1" TargetMode="External"/><Relationship Id="rId78" Type="http://schemas.openxmlformats.org/officeDocument/2006/relationships/hyperlink" Target="https://es.wikipedia.org/wiki/Colomb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5_de_junio" TargetMode="External"/><Relationship Id="rId22" Type="http://schemas.openxmlformats.org/officeDocument/2006/relationships/hyperlink" Target="https://es.wikipedia.org/wiki/715" TargetMode="External"/><Relationship Id="rId27" Type="http://schemas.openxmlformats.org/officeDocument/2006/relationships/hyperlink" Target="https://es.wikipedia.org/wiki/718" TargetMode="External"/><Relationship Id="rId30" Type="http://schemas.openxmlformats.org/officeDocument/2006/relationships/hyperlink" Target="https://es.wikipedia.org/wiki/Alemania" TargetMode="External"/><Relationship Id="rId35" Type="http://schemas.openxmlformats.org/officeDocument/2006/relationships/hyperlink" Target="https://es.wikipedia.org/wiki/738" TargetMode="External"/><Relationship Id="rId43" Type="http://schemas.openxmlformats.org/officeDocument/2006/relationships/hyperlink" Target="https://es.wikipedia.org/wiki/Fulda" TargetMode="External"/><Relationship Id="rId48" Type="http://schemas.openxmlformats.org/officeDocument/2006/relationships/hyperlink" Target="https://es.wikipedia.org/wiki/Pipinides" TargetMode="External"/><Relationship Id="rId56" Type="http://schemas.openxmlformats.org/officeDocument/2006/relationships/hyperlink" Target="https://es.wikipedia.org/wiki/Consagraci%C3%B3n_real" TargetMode="External"/><Relationship Id="rId64" Type="http://schemas.openxmlformats.org/officeDocument/2006/relationships/hyperlink" Target="https://es.wikipedia.org/wiki/5_de_junio" TargetMode="External"/><Relationship Id="rId69" Type="http://schemas.openxmlformats.org/officeDocument/2006/relationships/hyperlink" Target="https://es.wikipedia.org/wiki/Dunkerque" TargetMode="External"/><Relationship Id="rId77" Type="http://schemas.openxmlformats.org/officeDocument/2006/relationships/hyperlink" Target="https://es.wikipedia.org/wiki/Arquidi%C3%B3cesis_de_Ibagu%C3%A9" TargetMode="External"/><Relationship Id="rId8" Type="http://schemas.openxmlformats.org/officeDocument/2006/relationships/image" Target="media/image1.png"/><Relationship Id="rId51" Type="http://schemas.openxmlformats.org/officeDocument/2006/relationships/hyperlink" Target="https://es.wikipedia.org/wiki/W%C3%BCrzburg" TargetMode="External"/><Relationship Id="rId72" Type="http://schemas.openxmlformats.org/officeDocument/2006/relationships/hyperlink" Target="https://es.wikipedia.org/wiki/Dunkerqu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Patrolog%C3%ADa_Latina" TargetMode="External"/><Relationship Id="rId17" Type="http://schemas.openxmlformats.org/officeDocument/2006/relationships/hyperlink" Target="https://es.wikipedia.org/wiki/Iglesia_Ortodoxa" TargetMode="External"/><Relationship Id="rId25" Type="http://schemas.openxmlformats.org/officeDocument/2006/relationships/hyperlink" Target="https://es.wikipedia.org/wiki/Carlos_Martel" TargetMode="External"/><Relationship Id="rId33" Type="http://schemas.openxmlformats.org/officeDocument/2006/relationships/hyperlink" Target="https://es.wikipedia.org/wiki/Hesse" TargetMode="External"/><Relationship Id="rId38" Type="http://schemas.openxmlformats.org/officeDocument/2006/relationships/hyperlink" Target="https://es.wikipedia.org/wiki/Salzburgo" TargetMode="External"/><Relationship Id="rId46" Type="http://schemas.openxmlformats.org/officeDocument/2006/relationships/hyperlink" Target="https://es.wikipedia.org/wiki/Pipino_el_Breve" TargetMode="External"/><Relationship Id="rId59" Type="http://schemas.openxmlformats.org/officeDocument/2006/relationships/hyperlink" Target="https://es.wikipedia.org/wiki/Mercia" TargetMode="External"/><Relationship Id="rId67" Type="http://schemas.openxmlformats.org/officeDocument/2006/relationships/hyperlink" Target="https://es.wikipedia.org/wiki/Hazebrouck" TargetMode="External"/><Relationship Id="rId20" Type="http://schemas.openxmlformats.org/officeDocument/2006/relationships/hyperlink" Target="https://es.wikipedia.org/wiki/Devonshire" TargetMode="External"/><Relationship Id="rId41" Type="http://schemas.openxmlformats.org/officeDocument/2006/relationships/hyperlink" Target="https://es.wikipedia.org/wiki/Nassau" TargetMode="External"/><Relationship Id="rId54" Type="http://schemas.openxmlformats.org/officeDocument/2006/relationships/hyperlink" Target="https://es.wikipedia.org/wiki/Soissons" TargetMode="External"/><Relationship Id="rId62" Type="http://schemas.openxmlformats.org/officeDocument/2006/relationships/hyperlink" Target="https://es.wikipedia.org/wiki/Utrecht" TargetMode="External"/><Relationship Id="rId70" Type="http://schemas.openxmlformats.org/officeDocument/2006/relationships/hyperlink" Target="https://es.wikipedia.org/wiki/Pa%C3%ADses_Bajos" TargetMode="External"/><Relationship Id="rId75" Type="http://schemas.openxmlformats.org/officeDocument/2006/relationships/hyperlink" Target="https://es.wikipedia.org/wiki/Lond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Iglesia_Cat%C3%B3lica" TargetMode="External"/><Relationship Id="rId23" Type="http://schemas.openxmlformats.org/officeDocument/2006/relationships/hyperlink" Target="https://es.wikipedia.org/wiki/Frisia" TargetMode="External"/><Relationship Id="rId28" Type="http://schemas.openxmlformats.org/officeDocument/2006/relationships/hyperlink" Target="https://es.wikipedia.org/wiki/Roma" TargetMode="External"/><Relationship Id="rId36" Type="http://schemas.openxmlformats.org/officeDocument/2006/relationships/hyperlink" Target="https://es.wikipedia.org/wiki/Gregorio_III" TargetMode="External"/><Relationship Id="rId49" Type="http://schemas.openxmlformats.org/officeDocument/2006/relationships/hyperlink" Target="https://es.wikipedia.org/w/index.php?title=Agilolfing&amp;action=edit&amp;redlink=1" TargetMode="External"/><Relationship Id="rId57" Type="http://schemas.openxmlformats.org/officeDocument/2006/relationships/hyperlink" Target="https://es.wikipedia.org/wiki/74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2206</Words>
  <Characters>12138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2019-08-03T20:20:00Z</dcterms:created>
  <dcterms:modified xsi:type="dcterms:W3CDTF">2019-08-03T20:20:00Z</dcterms:modified>
</cp:coreProperties>
</file>