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p>
    <w:p w:rsidR="005E2DB7" w:rsidRDefault="005E2DB7" w:rsidP="005E2DB7">
      <w:pPr>
        <w:jc w:val="center"/>
        <w:rPr>
          <w:b/>
          <w:sz w:val="22"/>
          <w:szCs w:val="22"/>
        </w:rPr>
      </w:pPr>
    </w:p>
    <w:p w:rsidR="005E2DB7" w:rsidRDefault="005E2DB7" w:rsidP="005E2DB7">
      <w:pPr>
        <w:jc w:val="center"/>
        <w:rPr>
          <w:b/>
          <w:sz w:val="22"/>
          <w:szCs w:val="22"/>
        </w:rPr>
      </w:pPr>
    </w:p>
    <w:p w:rsidR="0007763F" w:rsidRDefault="000D56D2" w:rsidP="005D48A1">
      <w:pPr>
        <w:ind w:right="-284"/>
        <w:jc w:val="center"/>
        <w:rPr>
          <w:b/>
          <w:color w:val="FF0000"/>
          <w:sz w:val="36"/>
          <w:szCs w:val="36"/>
        </w:rPr>
      </w:pPr>
      <w:r>
        <w:rPr>
          <w:b/>
          <w:color w:val="FF0000"/>
          <w:sz w:val="36"/>
          <w:szCs w:val="36"/>
        </w:rPr>
        <w:t>San Gregorio Magno</w:t>
      </w:r>
      <w:r w:rsidR="007774E1">
        <w:rPr>
          <w:b/>
          <w:color w:val="FF0000"/>
          <w:sz w:val="36"/>
          <w:szCs w:val="36"/>
        </w:rPr>
        <w:t xml:space="preserve"> * </w:t>
      </w:r>
      <w:r>
        <w:rPr>
          <w:b/>
          <w:color w:val="FF0000"/>
          <w:sz w:val="36"/>
          <w:szCs w:val="36"/>
        </w:rPr>
        <w:t xml:space="preserve"> 540  - 6</w:t>
      </w:r>
      <w:r w:rsidR="0007763F" w:rsidRPr="005D48A1">
        <w:rPr>
          <w:b/>
          <w:color w:val="FF0000"/>
          <w:sz w:val="36"/>
          <w:szCs w:val="36"/>
        </w:rPr>
        <w:t>0</w:t>
      </w:r>
      <w:r>
        <w:rPr>
          <w:b/>
          <w:color w:val="FF0000"/>
          <w:sz w:val="36"/>
          <w:szCs w:val="36"/>
        </w:rPr>
        <w:t>4</w:t>
      </w:r>
      <w:bookmarkStart w:id="0" w:name="_GoBack"/>
      <w:bookmarkEnd w:id="0"/>
    </w:p>
    <w:p w:rsidR="005D48A1" w:rsidRDefault="005D48A1" w:rsidP="005D48A1">
      <w:pPr>
        <w:ind w:right="-284"/>
        <w:jc w:val="center"/>
        <w:rPr>
          <w:b/>
          <w:color w:val="FF0000"/>
          <w:sz w:val="36"/>
          <w:szCs w:val="36"/>
        </w:rPr>
      </w:pPr>
    </w:p>
    <w:p w:rsidR="005D48A1" w:rsidRDefault="005D48A1" w:rsidP="005D48A1">
      <w:pPr>
        <w:ind w:right="-284"/>
        <w:jc w:val="center"/>
        <w:rPr>
          <w:b/>
          <w:color w:val="FF0000"/>
          <w:sz w:val="36"/>
          <w:szCs w:val="36"/>
        </w:rPr>
      </w:pPr>
      <w:r w:rsidRPr="005D48A1">
        <w:rPr>
          <w:b/>
          <w:noProof/>
          <w:color w:val="FF0000"/>
          <w:sz w:val="36"/>
          <w:szCs w:val="36"/>
        </w:rPr>
        <w:drawing>
          <wp:inline distT="0" distB="0" distL="0" distR="0">
            <wp:extent cx="2162175" cy="3300162"/>
            <wp:effectExtent l="19050" t="0" r="9525" b="0"/>
            <wp:docPr id="1" name="Imagen 18" descr="https://upload.wikimedia.org/wikipedia/commons/thumb/6/60/Francisco_de_Goya_-_Saint_Gregory_the_Great%2C_Pope_-_Google_Art_Project.jpg/200px-Francisco_de_Goya_-_Saint_Gregory_the_Great%2C_Pope_-_Google_Art_Projec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6/60/Francisco_de_Goya_-_Saint_Gregory_the_Great%2C_Pope_-_Google_Art_Project.jpg/200px-Francisco_de_Goya_-_Saint_Gregory_the_Great%2C_Pope_-_Google_Art_Project.jpg">
                      <a:hlinkClick r:id="rId8"/>
                    </pic:cNvPr>
                    <pic:cNvPicPr>
                      <a:picLocks noChangeAspect="1" noChangeArrowheads="1"/>
                    </pic:cNvPicPr>
                  </pic:nvPicPr>
                  <pic:blipFill>
                    <a:blip r:embed="rId9"/>
                    <a:srcRect t="13079"/>
                    <a:stretch>
                      <a:fillRect/>
                    </a:stretch>
                  </pic:blipFill>
                  <pic:spPr bwMode="auto">
                    <a:xfrm>
                      <a:off x="0" y="0"/>
                      <a:ext cx="2162175" cy="3300162"/>
                    </a:xfrm>
                    <a:prstGeom prst="rect">
                      <a:avLst/>
                    </a:prstGeom>
                    <a:noFill/>
                    <a:ln w="9525">
                      <a:noFill/>
                      <a:miter lim="800000"/>
                      <a:headEnd/>
                      <a:tailEnd/>
                    </a:ln>
                  </pic:spPr>
                </pic:pic>
              </a:graphicData>
            </a:graphic>
          </wp:inline>
        </w:drawing>
      </w:r>
    </w:p>
    <w:p w:rsidR="005D48A1" w:rsidRDefault="005D48A1" w:rsidP="007774E1">
      <w:pPr>
        <w:ind w:right="-24"/>
        <w:jc w:val="center"/>
        <w:rPr>
          <w:b/>
          <w:color w:val="FF0000"/>
          <w:sz w:val="36"/>
          <w:szCs w:val="36"/>
        </w:rPr>
      </w:pPr>
    </w:p>
    <w:p w:rsidR="005D48A1" w:rsidRPr="005D48A1" w:rsidRDefault="00746AC8" w:rsidP="007774E1">
      <w:pPr>
        <w:ind w:right="-24"/>
        <w:jc w:val="both"/>
        <w:rPr>
          <w:b/>
          <w:color w:val="FF0000"/>
        </w:rPr>
      </w:pPr>
      <w:r>
        <w:rPr>
          <w:b/>
          <w:color w:val="FF0000"/>
        </w:rPr>
        <w:t xml:space="preserve">    </w:t>
      </w:r>
      <w:r w:rsidR="005D48A1" w:rsidRPr="005D48A1">
        <w:rPr>
          <w:b/>
          <w:color w:val="FF0000"/>
        </w:rPr>
        <w:t>Fue este Papa un gran amante de la Iglesia y defensor de sus derechos y</w:t>
      </w:r>
      <w:r>
        <w:rPr>
          <w:b/>
          <w:color w:val="FF0000"/>
        </w:rPr>
        <w:t xml:space="preserve"> </w:t>
      </w:r>
      <w:r w:rsidR="005D48A1" w:rsidRPr="005D48A1">
        <w:rPr>
          <w:b/>
          <w:color w:val="FF0000"/>
        </w:rPr>
        <w:t>de sus deberes</w:t>
      </w:r>
      <w:r w:rsidR="005D48A1">
        <w:rPr>
          <w:b/>
          <w:color w:val="FF0000"/>
        </w:rPr>
        <w:t xml:space="preserve"> en medio de las difíciles circunstancias que le tocaron vivir en su tiempo de Papa. Hasta tuvo que gastar su patrimonio familiar para lograr alimentos para el pueblo hambriento. El cat</w:t>
      </w:r>
      <w:r w:rsidR="005D48A1">
        <w:rPr>
          <w:b/>
          <w:color w:val="FF0000"/>
        </w:rPr>
        <w:t>e</w:t>
      </w:r>
      <w:r w:rsidR="005D48A1">
        <w:rPr>
          <w:b/>
          <w:color w:val="FF0000"/>
        </w:rPr>
        <w:t>quista tiene que estar dispuesto muchas veces a realizar sacrificios grandes en cosas que no son propiamente catequesis. Pero el amor por los discípulos tiene que estar di</w:t>
      </w:r>
      <w:r w:rsidR="005D48A1">
        <w:rPr>
          <w:b/>
          <w:color w:val="FF0000"/>
        </w:rPr>
        <w:t>s</w:t>
      </w:r>
      <w:r w:rsidR="005D48A1">
        <w:rPr>
          <w:b/>
          <w:color w:val="FF0000"/>
        </w:rPr>
        <w:t>puesto para todo lo que surja. Eso es amor</w:t>
      </w:r>
      <w:r>
        <w:rPr>
          <w:b/>
          <w:color w:val="FF0000"/>
        </w:rPr>
        <w:t>: obras son amores y no buenas razones, dice un refrán</w:t>
      </w:r>
      <w:r w:rsidR="005D48A1">
        <w:rPr>
          <w:b/>
          <w:color w:val="FF0000"/>
        </w:rPr>
        <w:t>.</w:t>
      </w:r>
    </w:p>
    <w:p w:rsidR="0007763F" w:rsidRDefault="0007763F" w:rsidP="007774E1">
      <w:pPr>
        <w:pStyle w:val="NormalWeb"/>
        <w:ind w:right="-24"/>
        <w:jc w:val="both"/>
        <w:rPr>
          <w:rFonts w:ascii="Arial" w:hAnsi="Arial" w:cs="Arial"/>
          <w:b/>
        </w:rPr>
      </w:pPr>
      <w:r>
        <w:rPr>
          <w:b/>
          <w:bCs/>
        </w:rPr>
        <w:t xml:space="preserve">     Gr</w:t>
      </w:r>
      <w:r w:rsidRPr="00EA4927">
        <w:rPr>
          <w:rFonts w:ascii="Arial" w:hAnsi="Arial" w:cs="Arial"/>
          <w:b/>
          <w:bCs/>
        </w:rPr>
        <w:t>egorio Magno</w:t>
      </w:r>
      <w:r w:rsidRPr="00EA4927">
        <w:rPr>
          <w:rFonts w:ascii="Arial" w:hAnsi="Arial" w:cs="Arial"/>
          <w:b/>
        </w:rPr>
        <w:t xml:space="preserve"> (</w:t>
      </w:r>
      <w:hyperlink r:id="rId10" w:tooltip="Roma" w:history="1">
        <w:r w:rsidRPr="00EA4927">
          <w:rPr>
            <w:rStyle w:val="Hipervnculo"/>
            <w:rFonts w:ascii="Arial" w:hAnsi="Arial" w:cs="Arial"/>
            <w:b/>
            <w:color w:val="auto"/>
            <w:u w:val="none"/>
          </w:rPr>
          <w:t>Roma</w:t>
        </w:r>
      </w:hyperlink>
      <w:r w:rsidRPr="00EA4927">
        <w:rPr>
          <w:rFonts w:ascii="Arial" w:hAnsi="Arial" w:cs="Arial"/>
          <w:b/>
        </w:rPr>
        <w:t xml:space="preserve">, </w:t>
      </w:r>
      <w:hyperlink r:id="rId11" w:tooltip="C." w:history="1">
        <w:r w:rsidRPr="00EA4927">
          <w:rPr>
            <w:rStyle w:val="Hipervnculo"/>
            <w:rFonts w:ascii="Arial" w:hAnsi="Arial" w:cs="Arial"/>
            <w:b/>
            <w:color w:val="auto"/>
            <w:u w:val="none"/>
          </w:rPr>
          <w:t>c.</w:t>
        </w:r>
      </w:hyperlink>
      <w:hyperlink r:id="rId12" w:tooltip="540" w:history="1">
        <w:r w:rsidRPr="00EA4927">
          <w:rPr>
            <w:rStyle w:val="Hipervnculo"/>
            <w:rFonts w:ascii="Arial" w:hAnsi="Arial" w:cs="Arial"/>
            <w:b/>
            <w:color w:val="auto"/>
            <w:u w:val="none"/>
          </w:rPr>
          <w:t>540</w:t>
        </w:r>
      </w:hyperlink>
      <w:r w:rsidRPr="00EA4927">
        <w:rPr>
          <w:rFonts w:ascii="Arial" w:hAnsi="Arial" w:cs="Arial"/>
          <w:b/>
        </w:rPr>
        <w:t>-</w:t>
      </w:r>
      <w:hyperlink r:id="rId13" w:tooltip="Ibíd." w:history="1">
        <w:r w:rsidRPr="00EA4927">
          <w:rPr>
            <w:rStyle w:val="Hipervnculo"/>
            <w:rFonts w:ascii="Arial" w:hAnsi="Arial" w:cs="Arial"/>
            <w:b/>
            <w:color w:val="auto"/>
            <w:u w:val="none"/>
          </w:rPr>
          <w:t>ibíd.</w:t>
        </w:r>
      </w:hyperlink>
      <w:r w:rsidRPr="00EA4927">
        <w:rPr>
          <w:rFonts w:ascii="Arial" w:hAnsi="Arial" w:cs="Arial"/>
          <w:b/>
        </w:rPr>
        <w:t xml:space="preserve">, </w:t>
      </w:r>
      <w:hyperlink r:id="rId14" w:tooltip="12 de marzo" w:history="1">
        <w:r w:rsidRPr="00EA4927">
          <w:rPr>
            <w:rStyle w:val="Hipervnculo"/>
            <w:rFonts w:ascii="Arial" w:hAnsi="Arial" w:cs="Arial"/>
            <w:b/>
            <w:color w:val="auto"/>
            <w:u w:val="none"/>
          </w:rPr>
          <w:t>12 de marzo</w:t>
        </w:r>
      </w:hyperlink>
      <w:r w:rsidRPr="00EA4927">
        <w:rPr>
          <w:rFonts w:ascii="Arial" w:hAnsi="Arial" w:cs="Arial"/>
          <w:b/>
        </w:rPr>
        <w:t xml:space="preserve"> de </w:t>
      </w:r>
      <w:hyperlink r:id="rId15" w:tooltip="604" w:history="1">
        <w:r w:rsidRPr="00EA4927">
          <w:rPr>
            <w:rStyle w:val="Hipervnculo"/>
            <w:rFonts w:ascii="Arial" w:hAnsi="Arial" w:cs="Arial"/>
            <w:b/>
            <w:color w:val="auto"/>
            <w:u w:val="none"/>
          </w:rPr>
          <w:t>604</w:t>
        </w:r>
      </w:hyperlink>
      <w:r w:rsidRPr="00EA4927">
        <w:rPr>
          <w:rFonts w:ascii="Arial" w:hAnsi="Arial" w:cs="Arial"/>
          <w:b/>
        </w:rPr>
        <w:t xml:space="preserve">), </w:t>
      </w:r>
      <w:r w:rsidRPr="00EA4927">
        <w:rPr>
          <w:rFonts w:ascii="Arial" w:hAnsi="Arial" w:cs="Arial"/>
          <w:b/>
          <w:bCs/>
        </w:rPr>
        <w:t>Gregorio I</w:t>
      </w:r>
      <w:r w:rsidRPr="00EA4927">
        <w:rPr>
          <w:rFonts w:ascii="Arial" w:hAnsi="Arial" w:cs="Arial"/>
          <w:b/>
        </w:rPr>
        <w:t xml:space="preserve"> o también </w:t>
      </w:r>
      <w:r w:rsidRPr="00EA4927">
        <w:rPr>
          <w:rFonts w:ascii="Arial" w:hAnsi="Arial" w:cs="Arial"/>
          <w:b/>
          <w:bCs/>
        </w:rPr>
        <w:t>San Gr</w:t>
      </w:r>
      <w:r w:rsidRPr="00EA4927">
        <w:rPr>
          <w:rFonts w:ascii="Arial" w:hAnsi="Arial" w:cs="Arial"/>
          <w:b/>
          <w:bCs/>
        </w:rPr>
        <w:t>e</w:t>
      </w:r>
      <w:r w:rsidRPr="00EA4927">
        <w:rPr>
          <w:rFonts w:ascii="Arial" w:hAnsi="Arial" w:cs="Arial"/>
          <w:b/>
          <w:bCs/>
        </w:rPr>
        <w:t>gorio</w:t>
      </w:r>
      <w:r w:rsidRPr="00EA4927">
        <w:rPr>
          <w:rFonts w:ascii="Arial" w:hAnsi="Arial" w:cs="Arial"/>
          <w:b/>
        </w:rPr>
        <w:t xml:space="preserve">, fue el sexagésimo cuarto </w:t>
      </w:r>
      <w:hyperlink r:id="rId16" w:tooltip="Papa" w:history="1">
        <w:r w:rsidRPr="00EA4927">
          <w:rPr>
            <w:rStyle w:val="Hipervnculo"/>
            <w:rFonts w:ascii="Arial" w:hAnsi="Arial" w:cs="Arial"/>
            <w:b/>
            <w:color w:val="auto"/>
            <w:u w:val="none"/>
          </w:rPr>
          <w:t>papa</w:t>
        </w:r>
      </w:hyperlink>
      <w:r w:rsidRPr="00EA4927">
        <w:rPr>
          <w:rFonts w:ascii="Arial" w:hAnsi="Arial" w:cs="Arial"/>
          <w:b/>
        </w:rPr>
        <w:t xml:space="preserve"> de la </w:t>
      </w:r>
      <w:hyperlink r:id="rId17" w:tooltip="Iglesia católica" w:history="1">
        <w:r w:rsidRPr="00EA4927">
          <w:rPr>
            <w:rStyle w:val="Hipervnculo"/>
            <w:rFonts w:ascii="Arial" w:hAnsi="Arial" w:cs="Arial"/>
            <w:b/>
            <w:color w:val="auto"/>
            <w:u w:val="none"/>
          </w:rPr>
          <w:t>Iglesia católica</w:t>
        </w:r>
      </w:hyperlink>
      <w:r w:rsidRPr="00EA4927">
        <w:rPr>
          <w:rFonts w:ascii="Arial" w:hAnsi="Arial" w:cs="Arial"/>
          <w:b/>
        </w:rPr>
        <w:t xml:space="preserve">. Es uno de los cuatro </w:t>
      </w:r>
      <w:hyperlink r:id="rId18" w:tooltip="Padres de la Iglesia" w:history="1">
        <w:r w:rsidRPr="00EA4927">
          <w:rPr>
            <w:rStyle w:val="Hipervnculo"/>
            <w:rFonts w:ascii="Arial" w:hAnsi="Arial" w:cs="Arial"/>
            <w:b/>
            <w:color w:val="auto"/>
            <w:u w:val="none"/>
          </w:rPr>
          <w:t>Padres de la Iglesia</w:t>
        </w:r>
      </w:hyperlink>
      <w:r w:rsidRPr="00EA4927">
        <w:rPr>
          <w:rFonts w:ascii="Arial" w:hAnsi="Arial" w:cs="Arial"/>
          <w:b/>
        </w:rPr>
        <w:t xml:space="preserve"> latina junto con </w:t>
      </w:r>
      <w:hyperlink r:id="rId19" w:tooltip="Jerónimo de Estridón" w:history="1">
        <w:r w:rsidRPr="00EA4927">
          <w:rPr>
            <w:rStyle w:val="Hipervnculo"/>
            <w:rFonts w:ascii="Arial" w:hAnsi="Arial" w:cs="Arial"/>
            <w:b/>
            <w:color w:val="auto"/>
            <w:u w:val="none"/>
          </w:rPr>
          <w:t xml:space="preserve">Jerónimo de </w:t>
        </w:r>
        <w:proofErr w:type="spellStart"/>
        <w:r w:rsidRPr="00EA4927">
          <w:rPr>
            <w:rStyle w:val="Hipervnculo"/>
            <w:rFonts w:ascii="Arial" w:hAnsi="Arial" w:cs="Arial"/>
            <w:b/>
            <w:color w:val="auto"/>
            <w:u w:val="none"/>
          </w:rPr>
          <w:t>Estridón</w:t>
        </w:r>
        <w:proofErr w:type="spellEnd"/>
      </w:hyperlink>
      <w:r w:rsidRPr="00EA4927">
        <w:rPr>
          <w:rFonts w:ascii="Arial" w:hAnsi="Arial" w:cs="Arial"/>
          <w:b/>
        </w:rPr>
        <w:t xml:space="preserve">, </w:t>
      </w:r>
      <w:hyperlink r:id="rId20" w:tooltip="Agustín de Hipona" w:history="1">
        <w:r w:rsidRPr="00EA4927">
          <w:rPr>
            <w:rStyle w:val="Hipervnculo"/>
            <w:rFonts w:ascii="Arial" w:hAnsi="Arial" w:cs="Arial"/>
            <w:b/>
            <w:color w:val="auto"/>
            <w:u w:val="none"/>
          </w:rPr>
          <w:t xml:space="preserve">Agustín de </w:t>
        </w:r>
        <w:proofErr w:type="spellStart"/>
        <w:r w:rsidRPr="00EA4927">
          <w:rPr>
            <w:rStyle w:val="Hipervnculo"/>
            <w:rFonts w:ascii="Arial" w:hAnsi="Arial" w:cs="Arial"/>
            <w:b/>
            <w:color w:val="auto"/>
            <w:u w:val="none"/>
          </w:rPr>
          <w:t>Hipona</w:t>
        </w:r>
        <w:proofErr w:type="spellEnd"/>
      </w:hyperlink>
      <w:r w:rsidRPr="00EA4927">
        <w:rPr>
          <w:rFonts w:ascii="Arial" w:hAnsi="Arial" w:cs="Arial"/>
          <w:b/>
        </w:rPr>
        <w:t xml:space="preserve"> y </w:t>
      </w:r>
      <w:hyperlink r:id="rId21" w:tooltip="Ambrosio de Milán" w:history="1">
        <w:r w:rsidRPr="00EA4927">
          <w:rPr>
            <w:rStyle w:val="Hipervnculo"/>
            <w:rFonts w:ascii="Arial" w:hAnsi="Arial" w:cs="Arial"/>
            <w:b/>
            <w:color w:val="auto"/>
            <w:u w:val="none"/>
          </w:rPr>
          <w:t xml:space="preserve">Ambrosio de </w:t>
        </w:r>
        <w:proofErr w:type="spellStart"/>
        <w:r w:rsidRPr="00EA4927">
          <w:rPr>
            <w:rStyle w:val="Hipervnculo"/>
            <w:rFonts w:ascii="Arial" w:hAnsi="Arial" w:cs="Arial"/>
            <w:b/>
            <w:color w:val="auto"/>
            <w:u w:val="none"/>
          </w:rPr>
          <w:t>Milán</w:t>
        </w:r>
      </w:hyperlink>
      <w:r w:rsidRPr="00EA4927">
        <w:rPr>
          <w:rFonts w:ascii="Arial" w:hAnsi="Arial" w:cs="Arial"/>
          <w:b/>
        </w:rPr>
        <w:t>.Fue</w:t>
      </w:r>
      <w:proofErr w:type="spellEnd"/>
      <w:r w:rsidRPr="00EA4927">
        <w:rPr>
          <w:rFonts w:ascii="Arial" w:hAnsi="Arial" w:cs="Arial"/>
          <w:b/>
        </w:rPr>
        <w:t xml:space="preserve"> proclamado </w:t>
      </w:r>
      <w:hyperlink r:id="rId22" w:tooltip="Doctor de la Iglesia" w:history="1">
        <w:r w:rsidRPr="00EA4927">
          <w:rPr>
            <w:rStyle w:val="Hipervnculo"/>
            <w:rFonts w:ascii="Arial" w:hAnsi="Arial" w:cs="Arial"/>
            <w:b/>
            <w:color w:val="auto"/>
            <w:u w:val="none"/>
          </w:rPr>
          <w:t>Doctor de la Iglesia</w:t>
        </w:r>
      </w:hyperlink>
      <w:r w:rsidRPr="00EA4927">
        <w:rPr>
          <w:rFonts w:ascii="Arial" w:hAnsi="Arial" w:cs="Arial"/>
          <w:b/>
        </w:rPr>
        <w:t xml:space="preserve"> el 20 de septiembre de 1295 por </w:t>
      </w:r>
      <w:hyperlink r:id="rId23" w:tooltip="Bonifacio VIII" w:history="1">
        <w:r w:rsidRPr="00EA4927">
          <w:rPr>
            <w:rStyle w:val="Hipervnculo"/>
            <w:rFonts w:ascii="Arial" w:hAnsi="Arial" w:cs="Arial"/>
            <w:b/>
            <w:color w:val="auto"/>
            <w:u w:val="none"/>
          </w:rPr>
          <w:t>Bonifacio VIII</w:t>
        </w:r>
      </w:hyperlink>
      <w:r w:rsidRPr="00EA4927">
        <w:rPr>
          <w:rFonts w:ascii="Arial" w:hAnsi="Arial" w:cs="Arial"/>
          <w:b/>
        </w:rPr>
        <w:t xml:space="preserve">. </w:t>
      </w:r>
    </w:p>
    <w:p w:rsidR="0007763F" w:rsidRPr="00EA4927" w:rsidRDefault="00746AC8" w:rsidP="007774E1">
      <w:pPr>
        <w:pStyle w:val="NormalWeb"/>
        <w:ind w:right="-24"/>
        <w:jc w:val="both"/>
        <w:rPr>
          <w:rFonts w:ascii="Arial" w:hAnsi="Arial" w:cs="Arial"/>
          <w:b/>
        </w:rPr>
      </w:pPr>
      <w:r>
        <w:rPr>
          <w:rFonts w:ascii="Arial" w:hAnsi="Arial" w:cs="Arial"/>
          <w:b/>
        </w:rPr>
        <w:t xml:space="preserve">   </w:t>
      </w:r>
      <w:r w:rsidR="0007763F" w:rsidRPr="00EA4927">
        <w:rPr>
          <w:rFonts w:ascii="Arial" w:hAnsi="Arial" w:cs="Arial"/>
          <w:b/>
        </w:rPr>
        <w:t xml:space="preserve">También fue el primer </w:t>
      </w:r>
      <w:hyperlink r:id="rId24" w:tooltip="Monje" w:history="1">
        <w:r w:rsidR="0007763F" w:rsidRPr="00EA4927">
          <w:rPr>
            <w:rStyle w:val="Hipervnculo"/>
            <w:rFonts w:ascii="Arial" w:hAnsi="Arial" w:cs="Arial"/>
            <w:b/>
            <w:color w:val="auto"/>
            <w:u w:val="none"/>
          </w:rPr>
          <w:t>monje</w:t>
        </w:r>
      </w:hyperlink>
      <w:r w:rsidR="0007763F" w:rsidRPr="00EA4927">
        <w:rPr>
          <w:rFonts w:ascii="Arial" w:hAnsi="Arial" w:cs="Arial"/>
          <w:b/>
        </w:rPr>
        <w:t xml:space="preserve"> en alcanzar la dignidad pontificia, y probablemente la figura definitoria de la posición medieval del papado como poder separado del </w:t>
      </w:r>
      <w:hyperlink r:id="rId25" w:tooltip="Imperio romano" w:history="1">
        <w:r w:rsidR="0007763F" w:rsidRPr="00EA4927">
          <w:rPr>
            <w:rStyle w:val="Hipervnculo"/>
            <w:rFonts w:ascii="Arial" w:hAnsi="Arial" w:cs="Arial"/>
            <w:b/>
            <w:color w:val="auto"/>
            <w:u w:val="none"/>
          </w:rPr>
          <w:t>Imperio romano</w:t>
        </w:r>
      </w:hyperlink>
      <w:r w:rsidR="0007763F" w:rsidRPr="00EA4927">
        <w:rPr>
          <w:rFonts w:ascii="Arial" w:hAnsi="Arial" w:cs="Arial"/>
          <w:b/>
        </w:rPr>
        <w:t>. Hombre profundamente místico, la Iglesia romana adquirió gracias a él un gran prestigio en todo Occidente, y después de él los papas quisieron en general titularse como él lo hizo: «siervo de los siervos de Dios» (</w:t>
      </w:r>
      <w:proofErr w:type="spellStart"/>
      <w:r w:rsidR="0007763F" w:rsidRPr="00EA4927">
        <w:rPr>
          <w:rFonts w:ascii="Arial" w:hAnsi="Arial" w:cs="Arial"/>
          <w:b/>
          <w:i/>
          <w:iCs/>
        </w:rPr>
        <w:t>servus</w:t>
      </w:r>
      <w:proofErr w:type="spellEnd"/>
      <w:r w:rsidR="0007763F" w:rsidRPr="00EA4927">
        <w:rPr>
          <w:rFonts w:ascii="Arial" w:hAnsi="Arial" w:cs="Arial"/>
          <w:b/>
          <w:i/>
          <w:iCs/>
        </w:rPr>
        <w:t xml:space="preserve"> </w:t>
      </w:r>
      <w:proofErr w:type="spellStart"/>
      <w:r w:rsidR="0007763F" w:rsidRPr="00EA4927">
        <w:rPr>
          <w:rFonts w:ascii="Arial" w:hAnsi="Arial" w:cs="Arial"/>
          <w:b/>
          <w:i/>
          <w:iCs/>
        </w:rPr>
        <w:t>servorum</w:t>
      </w:r>
      <w:proofErr w:type="spellEnd"/>
      <w:r w:rsidR="0007763F" w:rsidRPr="00EA4927">
        <w:rPr>
          <w:rFonts w:ascii="Arial" w:hAnsi="Arial" w:cs="Arial"/>
          <w:b/>
          <w:i/>
          <w:iCs/>
        </w:rPr>
        <w:t xml:space="preserve"> Dei</w:t>
      </w:r>
      <w:r w:rsidR="0007763F" w:rsidRPr="00EA4927">
        <w:rPr>
          <w:rFonts w:ascii="Arial" w:hAnsi="Arial" w:cs="Arial"/>
          <w:b/>
        </w:rPr>
        <w:t>).</w:t>
      </w:r>
    </w:p>
    <w:p w:rsidR="0007763F" w:rsidRPr="00EA4927" w:rsidRDefault="00746AC8" w:rsidP="007774E1">
      <w:pPr>
        <w:pStyle w:val="NormalWeb"/>
        <w:ind w:right="-24"/>
        <w:jc w:val="both"/>
        <w:rPr>
          <w:rFonts w:ascii="Arial" w:hAnsi="Arial" w:cs="Arial"/>
          <w:b/>
        </w:rPr>
      </w:pPr>
      <w:r>
        <w:rPr>
          <w:rFonts w:ascii="Arial" w:hAnsi="Arial" w:cs="Arial"/>
          <w:b/>
        </w:rPr>
        <w:t xml:space="preserve">   </w:t>
      </w:r>
      <w:r w:rsidR="0007763F" w:rsidRPr="00EA4927">
        <w:rPr>
          <w:rFonts w:ascii="Arial" w:hAnsi="Arial" w:cs="Arial"/>
          <w:b/>
        </w:rPr>
        <w:t xml:space="preserve">Gregorio nació en Roma en el año 540, en el seno de una rica familia </w:t>
      </w:r>
      <w:hyperlink r:id="rId26" w:tooltip="Patricios" w:history="1">
        <w:proofErr w:type="spellStart"/>
        <w:r w:rsidR="0007763F" w:rsidRPr="00EA4927">
          <w:rPr>
            <w:rStyle w:val="Hipervnculo"/>
            <w:rFonts w:ascii="Arial" w:hAnsi="Arial" w:cs="Arial"/>
            <w:b/>
            <w:color w:val="auto"/>
            <w:u w:val="none"/>
          </w:rPr>
          <w:t>patricia</w:t>
        </w:r>
      </w:hyperlink>
      <w:hyperlink r:id="rId27" w:tooltip="Antigua Roma" w:history="1">
        <w:r w:rsidR="0007763F" w:rsidRPr="00EA4927">
          <w:rPr>
            <w:rStyle w:val="Hipervnculo"/>
            <w:rFonts w:ascii="Arial" w:hAnsi="Arial" w:cs="Arial"/>
            <w:b/>
            <w:color w:val="auto"/>
            <w:u w:val="none"/>
          </w:rPr>
          <w:t>romana</w:t>
        </w:r>
        <w:proofErr w:type="spellEnd"/>
      </w:hyperlink>
      <w:r w:rsidR="0007763F" w:rsidRPr="00EA4927">
        <w:rPr>
          <w:rFonts w:ascii="Arial" w:hAnsi="Arial" w:cs="Arial"/>
          <w:b/>
        </w:rPr>
        <w:t xml:space="preserve">, la </w:t>
      </w:r>
      <w:hyperlink r:id="rId28" w:tooltip="Gens" w:history="1">
        <w:r w:rsidR="0007763F" w:rsidRPr="00EA4927">
          <w:rPr>
            <w:rStyle w:val="Hipervnculo"/>
            <w:rFonts w:ascii="Arial" w:hAnsi="Arial" w:cs="Arial"/>
            <w:b/>
            <w:i/>
            <w:iCs/>
            <w:color w:val="auto"/>
            <w:u w:val="none"/>
          </w:rPr>
          <w:t>gens</w:t>
        </w:r>
      </w:hyperlink>
      <w:r w:rsidR="0007763F" w:rsidRPr="00EA4927">
        <w:rPr>
          <w:rFonts w:ascii="Arial" w:hAnsi="Arial" w:cs="Arial"/>
          <w:b/>
          <w:i/>
          <w:iCs/>
        </w:rPr>
        <w:t xml:space="preserve"> </w:t>
      </w:r>
      <w:proofErr w:type="spellStart"/>
      <w:r w:rsidR="0007763F" w:rsidRPr="00EA4927">
        <w:rPr>
          <w:rFonts w:ascii="Arial" w:hAnsi="Arial" w:cs="Arial"/>
          <w:b/>
          <w:i/>
          <w:iCs/>
        </w:rPr>
        <w:t>Anicia</w:t>
      </w:r>
      <w:proofErr w:type="spellEnd"/>
      <w:r w:rsidR="0007763F" w:rsidRPr="00EA4927">
        <w:rPr>
          <w:rFonts w:ascii="Arial" w:hAnsi="Arial" w:cs="Arial"/>
          <w:b/>
        </w:rPr>
        <w:t xml:space="preserve">, que se había convertido al </w:t>
      </w:r>
      <w:hyperlink r:id="rId29" w:tooltip="Cristianismo" w:history="1">
        <w:r w:rsidR="0007763F" w:rsidRPr="00EA4927">
          <w:rPr>
            <w:rStyle w:val="Hipervnculo"/>
            <w:rFonts w:ascii="Arial" w:hAnsi="Arial" w:cs="Arial"/>
            <w:b/>
            <w:color w:val="auto"/>
            <w:u w:val="none"/>
          </w:rPr>
          <w:t>cristianismo</w:t>
        </w:r>
      </w:hyperlink>
      <w:r w:rsidR="0007763F" w:rsidRPr="00EA4927">
        <w:rPr>
          <w:rFonts w:ascii="Arial" w:hAnsi="Arial" w:cs="Arial"/>
          <w:b/>
        </w:rPr>
        <w:t xml:space="preserve"> hacía mucho tiempo: su bisabuelo era el papa </w:t>
      </w:r>
      <w:hyperlink r:id="rId30" w:tooltip="Félix III" w:history="1">
        <w:r w:rsidR="0007763F" w:rsidRPr="00EA4927">
          <w:rPr>
            <w:rStyle w:val="Hipervnculo"/>
            <w:rFonts w:ascii="Arial" w:hAnsi="Arial" w:cs="Arial"/>
            <w:b/>
            <w:color w:val="auto"/>
            <w:u w:val="none"/>
          </w:rPr>
          <w:t>Félix III</w:t>
        </w:r>
      </w:hyperlink>
      <w:r w:rsidR="0007763F" w:rsidRPr="00EA4927">
        <w:rPr>
          <w:rFonts w:ascii="Arial" w:hAnsi="Arial" w:cs="Arial"/>
          <w:b/>
        </w:rPr>
        <w:t xml:space="preserve"> (†492),</w:t>
      </w:r>
      <w:hyperlink r:id="rId31" w:anchor="cite_note-Dutour_2003-2" w:history="1">
        <w:r w:rsidR="0007763F" w:rsidRPr="00EA4927">
          <w:rPr>
            <w:rStyle w:val="Hipervnculo"/>
            <w:rFonts w:ascii="Arial" w:hAnsi="Arial" w:cs="Arial"/>
            <w:b/>
            <w:color w:val="auto"/>
            <w:u w:val="none"/>
            <w:vertAlign w:val="superscript"/>
          </w:rPr>
          <w:t>1</w:t>
        </w:r>
      </w:hyperlink>
      <w:r w:rsidR="0007763F" w:rsidRPr="00EA4927">
        <w:rPr>
          <w:rFonts w:ascii="Arial" w:hAnsi="Arial" w:cs="Arial"/>
          <w:b/>
        </w:rPr>
        <w:t xml:space="preserve"> su abuelo el papa </w:t>
      </w:r>
      <w:hyperlink r:id="rId32" w:tooltip="Félix IV" w:history="1">
        <w:r w:rsidR="0007763F" w:rsidRPr="00EA4927">
          <w:rPr>
            <w:rStyle w:val="Hipervnculo"/>
            <w:rFonts w:ascii="Arial" w:hAnsi="Arial" w:cs="Arial"/>
            <w:b/>
            <w:color w:val="auto"/>
            <w:u w:val="none"/>
          </w:rPr>
          <w:t>Félix IV</w:t>
        </w:r>
      </w:hyperlink>
      <w:r w:rsidR="0007763F" w:rsidRPr="00EA4927">
        <w:rPr>
          <w:rFonts w:ascii="Arial" w:hAnsi="Arial" w:cs="Arial"/>
          <w:b/>
        </w:rPr>
        <w:t xml:space="preserve"> (</w:t>
      </w:r>
      <w:proofErr w:type="spellStart"/>
      <w:r w:rsidR="0007763F" w:rsidRPr="00EA4927">
        <w:rPr>
          <w:rFonts w:ascii="Arial" w:hAnsi="Arial" w:cs="Arial"/>
          <w:b/>
        </w:rPr>
        <w:t>fl.</w:t>
      </w:r>
      <w:proofErr w:type="spellEnd"/>
      <w:r w:rsidR="0007763F" w:rsidRPr="00EA4927">
        <w:rPr>
          <w:rFonts w:ascii="Arial" w:hAnsi="Arial" w:cs="Arial"/>
          <w:b/>
        </w:rPr>
        <w:t xml:space="preserve"> 530)</w:t>
      </w:r>
      <w:hyperlink r:id="rId33" w:anchor="cite_note-Brown_1996-3" w:history="1">
        <w:r w:rsidR="0007763F" w:rsidRPr="00EA4927">
          <w:rPr>
            <w:rStyle w:val="Hipervnculo"/>
            <w:rFonts w:ascii="Arial" w:hAnsi="Arial" w:cs="Arial"/>
            <w:b/>
            <w:color w:val="auto"/>
            <w:u w:val="none"/>
            <w:vertAlign w:val="superscript"/>
          </w:rPr>
          <w:t>2</w:t>
        </w:r>
      </w:hyperlink>
      <w:r w:rsidR="0007763F" w:rsidRPr="00EA4927">
        <w:rPr>
          <w:rFonts w:ascii="Arial" w:hAnsi="Arial" w:cs="Arial"/>
          <w:b/>
        </w:rPr>
        <w:t xml:space="preserve"> y dos de sus tías paternas eran mo</w:t>
      </w:r>
      <w:r w:rsidR="0007763F" w:rsidRPr="00EA4927">
        <w:rPr>
          <w:rFonts w:ascii="Arial" w:hAnsi="Arial" w:cs="Arial"/>
          <w:b/>
        </w:rPr>
        <w:t>n</w:t>
      </w:r>
      <w:r w:rsidR="0007763F" w:rsidRPr="00EA4927">
        <w:rPr>
          <w:rFonts w:ascii="Arial" w:hAnsi="Arial" w:cs="Arial"/>
          <w:b/>
        </w:rPr>
        <w:t>jas. Gregorio estaba destinado a una carrera secular, y recibió una sólida formación intele</w:t>
      </w:r>
      <w:r w:rsidR="0007763F" w:rsidRPr="00EA4927">
        <w:rPr>
          <w:rFonts w:ascii="Arial" w:hAnsi="Arial" w:cs="Arial"/>
          <w:b/>
        </w:rPr>
        <w:t>c</w:t>
      </w:r>
      <w:r w:rsidR="0007763F" w:rsidRPr="00EA4927">
        <w:rPr>
          <w:rFonts w:ascii="Arial" w:hAnsi="Arial" w:cs="Arial"/>
          <w:b/>
        </w:rPr>
        <w:t>tual.</w:t>
      </w:r>
      <w:hyperlink r:id="rId34" w:anchor="cite_note-Dutour_2003-2" w:history="1">
        <w:r w:rsidR="0007763F" w:rsidRPr="00EA4927">
          <w:rPr>
            <w:rStyle w:val="Hipervnculo"/>
            <w:rFonts w:ascii="Arial" w:hAnsi="Arial" w:cs="Arial"/>
            <w:b/>
            <w:color w:val="auto"/>
            <w:u w:val="none"/>
            <w:vertAlign w:val="superscript"/>
          </w:rPr>
          <w:t>1</w:t>
        </w:r>
      </w:hyperlink>
    </w:p>
    <w:p w:rsidR="0007763F" w:rsidRPr="00EA4927" w:rsidRDefault="00746AC8" w:rsidP="007774E1">
      <w:pPr>
        <w:pStyle w:val="NormalWeb"/>
        <w:ind w:right="-24"/>
        <w:jc w:val="both"/>
        <w:rPr>
          <w:rFonts w:ascii="Arial" w:hAnsi="Arial" w:cs="Arial"/>
          <w:b/>
        </w:rPr>
      </w:pPr>
      <w:r>
        <w:rPr>
          <w:rFonts w:ascii="Arial" w:hAnsi="Arial" w:cs="Arial"/>
          <w:b/>
        </w:rPr>
        <w:t xml:space="preserve">    </w:t>
      </w:r>
      <w:r w:rsidR="0007763F" w:rsidRPr="00EA4927">
        <w:rPr>
          <w:rFonts w:ascii="Arial" w:hAnsi="Arial" w:cs="Arial"/>
          <w:b/>
        </w:rPr>
        <w:t xml:space="preserve">De joven, se dedicó a la </w:t>
      </w:r>
      <w:hyperlink r:id="rId35" w:tooltip="Política" w:history="1">
        <w:r w:rsidR="0007763F" w:rsidRPr="00EA4927">
          <w:rPr>
            <w:rStyle w:val="Hipervnculo"/>
            <w:rFonts w:ascii="Arial" w:hAnsi="Arial" w:cs="Arial"/>
            <w:b/>
            <w:color w:val="auto"/>
            <w:u w:val="none"/>
          </w:rPr>
          <w:t>política</w:t>
        </w:r>
      </w:hyperlink>
      <w:r w:rsidR="0007763F" w:rsidRPr="00EA4927">
        <w:rPr>
          <w:rFonts w:ascii="Arial" w:hAnsi="Arial" w:cs="Arial"/>
          <w:b/>
        </w:rPr>
        <w:t xml:space="preserve">, y en 573 alcanzó el puesto de </w:t>
      </w:r>
      <w:hyperlink r:id="rId36" w:tooltip="Prefecto de Roma" w:history="1">
        <w:r w:rsidR="0007763F" w:rsidRPr="00EA4927">
          <w:rPr>
            <w:rStyle w:val="Hipervnculo"/>
            <w:rFonts w:ascii="Arial" w:hAnsi="Arial" w:cs="Arial"/>
            <w:b/>
            <w:color w:val="auto"/>
            <w:u w:val="none"/>
          </w:rPr>
          <w:t>prefecto de Roma</w:t>
        </w:r>
      </w:hyperlink>
      <w:r w:rsidR="0007763F" w:rsidRPr="00EA4927">
        <w:rPr>
          <w:rFonts w:ascii="Arial" w:hAnsi="Arial" w:cs="Arial"/>
          <w:b/>
        </w:rPr>
        <w:t xml:space="preserve"> (</w:t>
      </w:r>
      <w:proofErr w:type="spellStart"/>
      <w:r w:rsidR="0007763F" w:rsidRPr="00EA4927">
        <w:rPr>
          <w:rFonts w:ascii="Arial" w:hAnsi="Arial" w:cs="Arial"/>
          <w:b/>
          <w:i/>
          <w:iCs/>
        </w:rPr>
        <w:t>præfectus</w:t>
      </w:r>
      <w:proofErr w:type="spellEnd"/>
      <w:r w:rsidR="0007763F" w:rsidRPr="00EA4927">
        <w:rPr>
          <w:rFonts w:ascii="Arial" w:hAnsi="Arial" w:cs="Arial"/>
          <w:b/>
          <w:i/>
          <w:iCs/>
        </w:rPr>
        <w:t xml:space="preserve"> </w:t>
      </w:r>
      <w:proofErr w:type="spellStart"/>
      <w:r w:rsidR="0007763F" w:rsidRPr="00EA4927">
        <w:rPr>
          <w:rFonts w:ascii="Arial" w:hAnsi="Arial" w:cs="Arial"/>
          <w:b/>
          <w:i/>
          <w:iCs/>
        </w:rPr>
        <w:t>urbis</w:t>
      </w:r>
      <w:proofErr w:type="spellEnd"/>
      <w:r w:rsidR="0007763F" w:rsidRPr="00EA4927">
        <w:rPr>
          <w:rFonts w:ascii="Arial" w:hAnsi="Arial" w:cs="Arial"/>
          <w:b/>
        </w:rPr>
        <w:t>), la dignidad civil más grande a la que podía aspirarse. Pero, inquieto s</w:t>
      </w:r>
      <w:r w:rsidR="0007763F" w:rsidRPr="00EA4927">
        <w:rPr>
          <w:rFonts w:ascii="Arial" w:hAnsi="Arial" w:cs="Arial"/>
          <w:b/>
        </w:rPr>
        <w:t>o</w:t>
      </w:r>
      <w:r w:rsidR="0007763F" w:rsidRPr="00EA4927">
        <w:rPr>
          <w:rFonts w:ascii="Arial" w:hAnsi="Arial" w:cs="Arial"/>
          <w:b/>
        </w:rPr>
        <w:t>bre cómo compatibilizar las dificultades de la vida pública con su vocación religiosa, r</w:t>
      </w:r>
      <w:r w:rsidR="0007763F" w:rsidRPr="00EA4927">
        <w:rPr>
          <w:rFonts w:ascii="Arial" w:hAnsi="Arial" w:cs="Arial"/>
          <w:b/>
        </w:rPr>
        <w:t>e</w:t>
      </w:r>
      <w:r w:rsidR="0007763F" w:rsidRPr="00EA4927">
        <w:rPr>
          <w:rFonts w:ascii="Arial" w:hAnsi="Arial" w:cs="Arial"/>
          <w:b/>
        </w:rPr>
        <w:t xml:space="preserve">nunció pronto a este cargo y se hizo monje. </w:t>
      </w:r>
    </w:p>
    <w:p w:rsidR="0007763F" w:rsidRPr="00EA4927" w:rsidRDefault="00746AC8" w:rsidP="0007763F">
      <w:pPr>
        <w:pStyle w:val="NormalWeb"/>
        <w:jc w:val="both"/>
        <w:rPr>
          <w:rFonts w:ascii="Arial" w:hAnsi="Arial" w:cs="Arial"/>
          <w:b/>
        </w:rPr>
      </w:pPr>
      <w:r>
        <w:rPr>
          <w:rFonts w:ascii="Arial" w:hAnsi="Arial" w:cs="Arial"/>
          <w:b/>
        </w:rPr>
        <w:lastRenderedPageBreak/>
        <w:t xml:space="preserve">    </w:t>
      </w:r>
      <w:r w:rsidR="0007763F" w:rsidRPr="00EA4927">
        <w:rPr>
          <w:rFonts w:ascii="Arial" w:hAnsi="Arial" w:cs="Arial"/>
          <w:b/>
        </w:rPr>
        <w:t xml:space="preserve">Tras la muerte de su padre, en 575 transformó su residencia familiar en el </w:t>
      </w:r>
      <w:hyperlink r:id="rId37" w:tooltip="Monte Celio" w:history="1">
        <w:r w:rsidR="0007763F" w:rsidRPr="00EA4927">
          <w:rPr>
            <w:rStyle w:val="Hipervnculo"/>
            <w:rFonts w:ascii="Arial" w:hAnsi="Arial" w:cs="Arial"/>
            <w:b/>
            <w:color w:val="auto"/>
            <w:u w:val="none"/>
          </w:rPr>
          <w:t xml:space="preserve">Monte </w:t>
        </w:r>
        <w:proofErr w:type="spellStart"/>
        <w:r w:rsidR="0007763F" w:rsidRPr="00EA4927">
          <w:rPr>
            <w:rStyle w:val="Hipervnculo"/>
            <w:rFonts w:ascii="Arial" w:hAnsi="Arial" w:cs="Arial"/>
            <w:b/>
            <w:color w:val="auto"/>
            <w:u w:val="none"/>
          </w:rPr>
          <w:t>Celio</w:t>
        </w:r>
        <w:proofErr w:type="spellEnd"/>
      </w:hyperlink>
      <w:r w:rsidR="0007763F" w:rsidRPr="00EA4927">
        <w:rPr>
          <w:rFonts w:ascii="Arial" w:hAnsi="Arial" w:cs="Arial"/>
          <w:b/>
        </w:rPr>
        <w:t xml:space="preserve"> en un </w:t>
      </w:r>
      <w:hyperlink r:id="rId38" w:tooltip="Monasterio" w:history="1">
        <w:r w:rsidR="0007763F" w:rsidRPr="00EA4927">
          <w:rPr>
            <w:rStyle w:val="Hipervnculo"/>
            <w:rFonts w:ascii="Arial" w:hAnsi="Arial" w:cs="Arial"/>
            <w:b/>
            <w:color w:val="auto"/>
            <w:u w:val="none"/>
          </w:rPr>
          <w:t>monasterio</w:t>
        </w:r>
      </w:hyperlink>
      <w:r w:rsidR="0007763F" w:rsidRPr="00EA4927">
        <w:rPr>
          <w:rFonts w:ascii="Arial" w:hAnsi="Arial" w:cs="Arial"/>
          <w:b/>
        </w:rPr>
        <w:t xml:space="preserve"> bajo la advocación de san Andrés (en el lugar se alza hoy la iglesia de San Gregorio Magno). Trabajó con constancia por propagar la regla benedictina y llegó a fundar seis monasterios aprovechando para ello las posesiones de su familia tanto en Roma c</w:t>
      </w:r>
      <w:r w:rsidR="0007763F" w:rsidRPr="00EA4927">
        <w:rPr>
          <w:rFonts w:ascii="Arial" w:hAnsi="Arial" w:cs="Arial"/>
          <w:b/>
        </w:rPr>
        <w:t>o</w:t>
      </w:r>
      <w:r w:rsidR="0007763F" w:rsidRPr="00EA4927">
        <w:rPr>
          <w:rFonts w:ascii="Arial" w:hAnsi="Arial" w:cs="Arial"/>
          <w:b/>
        </w:rPr>
        <w:t xml:space="preserve">mo en Sicilia. </w:t>
      </w:r>
    </w:p>
    <w:p w:rsidR="0007763F" w:rsidRPr="00EA4927"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 xml:space="preserve">En el año 579 el papa </w:t>
      </w:r>
      <w:hyperlink r:id="rId39" w:tooltip="Pelagio II" w:history="1">
        <w:proofErr w:type="spellStart"/>
        <w:r w:rsidR="0007763F" w:rsidRPr="00EA4927">
          <w:rPr>
            <w:rStyle w:val="Hipervnculo"/>
            <w:rFonts w:ascii="Arial" w:hAnsi="Arial" w:cs="Arial"/>
            <w:b/>
            <w:color w:val="auto"/>
            <w:u w:val="none"/>
          </w:rPr>
          <w:t>Pelagio</w:t>
        </w:r>
        <w:proofErr w:type="spellEnd"/>
        <w:r w:rsidR="0007763F" w:rsidRPr="00EA4927">
          <w:rPr>
            <w:rStyle w:val="Hipervnculo"/>
            <w:rFonts w:ascii="Arial" w:hAnsi="Arial" w:cs="Arial"/>
            <w:b/>
            <w:color w:val="auto"/>
            <w:u w:val="none"/>
          </w:rPr>
          <w:t xml:space="preserve"> II</w:t>
        </w:r>
      </w:hyperlink>
      <w:r w:rsidR="0007763F" w:rsidRPr="00EA4927">
        <w:rPr>
          <w:rFonts w:ascii="Arial" w:hAnsi="Arial" w:cs="Arial"/>
          <w:b/>
        </w:rPr>
        <w:t xml:space="preserve"> lo ordenó </w:t>
      </w:r>
      <w:hyperlink r:id="rId40" w:tooltip="Diácono" w:history="1">
        <w:r w:rsidR="0007763F" w:rsidRPr="00EA4927">
          <w:rPr>
            <w:rStyle w:val="Hipervnculo"/>
            <w:rFonts w:ascii="Arial" w:hAnsi="Arial" w:cs="Arial"/>
            <w:b/>
            <w:color w:val="auto"/>
            <w:u w:val="none"/>
          </w:rPr>
          <w:t>diácono</w:t>
        </w:r>
      </w:hyperlink>
      <w:r w:rsidR="0007763F" w:rsidRPr="00EA4927">
        <w:rPr>
          <w:rFonts w:ascii="Arial" w:hAnsi="Arial" w:cs="Arial"/>
          <w:b/>
        </w:rPr>
        <w:t xml:space="preserve"> y lo envió como </w:t>
      </w:r>
      <w:hyperlink r:id="rId41" w:tooltip="Apocrisiario" w:history="1">
        <w:r w:rsidR="0007763F" w:rsidRPr="00EA4927">
          <w:rPr>
            <w:rStyle w:val="Hipervnculo"/>
            <w:rFonts w:ascii="Arial" w:hAnsi="Arial" w:cs="Arial"/>
            <w:b/>
            <w:color w:val="auto"/>
            <w:u w:val="none"/>
          </w:rPr>
          <w:t>apocrisiario</w:t>
        </w:r>
      </w:hyperlink>
      <w:r w:rsidR="0007763F" w:rsidRPr="00EA4927">
        <w:rPr>
          <w:rFonts w:ascii="Arial" w:hAnsi="Arial" w:cs="Arial"/>
          <w:b/>
        </w:rPr>
        <w:t xml:space="preserve"> (una sue</w:t>
      </w:r>
      <w:r w:rsidR="0007763F" w:rsidRPr="00EA4927">
        <w:rPr>
          <w:rFonts w:ascii="Arial" w:hAnsi="Arial" w:cs="Arial"/>
          <w:b/>
        </w:rPr>
        <w:t>r</w:t>
      </w:r>
      <w:r w:rsidR="0007763F" w:rsidRPr="00EA4927">
        <w:rPr>
          <w:rFonts w:ascii="Arial" w:hAnsi="Arial" w:cs="Arial"/>
          <w:b/>
        </w:rPr>
        <w:t xml:space="preserve">te de embajador) a </w:t>
      </w:r>
      <w:hyperlink r:id="rId42" w:tooltip="Constantinopla" w:history="1">
        <w:r w:rsidR="0007763F" w:rsidRPr="00EA4927">
          <w:rPr>
            <w:rStyle w:val="Hipervnculo"/>
            <w:rFonts w:ascii="Arial" w:hAnsi="Arial" w:cs="Arial"/>
            <w:b/>
            <w:color w:val="auto"/>
            <w:u w:val="none"/>
          </w:rPr>
          <w:t>Constantinopla</w:t>
        </w:r>
      </w:hyperlink>
      <w:r w:rsidR="0007763F" w:rsidRPr="00EA4927">
        <w:rPr>
          <w:rFonts w:ascii="Arial" w:hAnsi="Arial" w:cs="Arial"/>
          <w:b/>
        </w:rPr>
        <w:t xml:space="preserve">, donde permaneció unos seis años y estableció muy buenas relaciones con la familia del emperador </w:t>
      </w:r>
      <w:hyperlink r:id="rId43" w:tooltip="Mauricio (emperador)" w:history="1">
        <w:r w:rsidR="0007763F" w:rsidRPr="00EA4927">
          <w:rPr>
            <w:rStyle w:val="Hipervnculo"/>
            <w:rFonts w:ascii="Arial" w:hAnsi="Arial" w:cs="Arial"/>
            <w:b/>
            <w:color w:val="auto"/>
            <w:u w:val="none"/>
          </w:rPr>
          <w:t>Mauricio</w:t>
        </w:r>
      </w:hyperlink>
      <w:r w:rsidR="0007763F" w:rsidRPr="00EA4927">
        <w:rPr>
          <w:rFonts w:ascii="Arial" w:hAnsi="Arial" w:cs="Arial"/>
          <w:b/>
        </w:rPr>
        <w:t xml:space="preserve"> y con miembros de las familias senatoriales italianas que se habían establecido en la capital oriental.</w:t>
      </w:r>
      <w:r>
        <w:rPr>
          <w:rFonts w:ascii="Arial" w:hAnsi="Arial" w:cs="Arial"/>
          <w:b/>
        </w:rPr>
        <w:t xml:space="preserve"> </w:t>
      </w:r>
      <w:r w:rsidR="0007763F" w:rsidRPr="00EA4927">
        <w:rPr>
          <w:rFonts w:ascii="Arial" w:hAnsi="Arial" w:cs="Arial"/>
          <w:b/>
        </w:rPr>
        <w:t xml:space="preserve">En Constantinopla conoció a </w:t>
      </w:r>
      <w:hyperlink r:id="rId44" w:tooltip="Leandro de Sevilla" w:history="1">
        <w:r w:rsidR="0007763F" w:rsidRPr="00EA4927">
          <w:rPr>
            <w:rStyle w:val="Hipervnculo"/>
            <w:rFonts w:ascii="Arial" w:hAnsi="Arial" w:cs="Arial"/>
            <w:b/>
            <w:color w:val="auto"/>
            <w:u w:val="none"/>
          </w:rPr>
          <w:t>Leandro de Sevilla</w:t>
        </w:r>
      </w:hyperlink>
      <w:r w:rsidR="0007763F" w:rsidRPr="00EA4927">
        <w:rPr>
          <w:rFonts w:ascii="Arial" w:hAnsi="Arial" w:cs="Arial"/>
          <w:b/>
        </w:rPr>
        <w:t xml:space="preserve">, el hermano del también doctor de la Iglesia </w:t>
      </w:r>
      <w:hyperlink r:id="rId45" w:tooltip="Isidoro de Sevilla" w:history="1">
        <w:r w:rsidR="0007763F" w:rsidRPr="00EA4927">
          <w:rPr>
            <w:rStyle w:val="Hipervnculo"/>
            <w:rFonts w:ascii="Arial" w:hAnsi="Arial" w:cs="Arial"/>
            <w:b/>
            <w:color w:val="auto"/>
            <w:u w:val="none"/>
          </w:rPr>
          <w:t>Isidoro de Sev</w:t>
        </w:r>
        <w:r w:rsidR="0007763F" w:rsidRPr="00EA4927">
          <w:rPr>
            <w:rStyle w:val="Hipervnculo"/>
            <w:rFonts w:ascii="Arial" w:hAnsi="Arial" w:cs="Arial"/>
            <w:b/>
            <w:color w:val="auto"/>
            <w:u w:val="none"/>
          </w:rPr>
          <w:t>i</w:t>
        </w:r>
        <w:r w:rsidR="0007763F" w:rsidRPr="00EA4927">
          <w:rPr>
            <w:rStyle w:val="Hipervnculo"/>
            <w:rFonts w:ascii="Arial" w:hAnsi="Arial" w:cs="Arial"/>
            <w:b/>
            <w:color w:val="auto"/>
            <w:u w:val="none"/>
          </w:rPr>
          <w:t>lla</w:t>
        </w:r>
      </w:hyperlink>
      <w:r w:rsidR="0007763F" w:rsidRPr="00EA4927">
        <w:rPr>
          <w:rFonts w:ascii="Arial" w:hAnsi="Arial" w:cs="Arial"/>
          <w:b/>
        </w:rPr>
        <w:t xml:space="preserve">. Con Leandro mantuvo una constante correspondencia epistolar que se ha conservado. Durante esta estancia disputó con el patriarca </w:t>
      </w:r>
      <w:hyperlink r:id="rId46" w:tooltip="Eutiquio de Constantinopla (aún no redactado)" w:history="1">
        <w:proofErr w:type="spellStart"/>
        <w:r w:rsidR="0007763F" w:rsidRPr="00EA4927">
          <w:rPr>
            <w:rStyle w:val="Hipervnculo"/>
            <w:rFonts w:ascii="Arial" w:hAnsi="Arial" w:cs="Arial"/>
            <w:b/>
            <w:color w:val="auto"/>
            <w:u w:val="none"/>
          </w:rPr>
          <w:t>Eutiquio</w:t>
        </w:r>
        <w:proofErr w:type="spellEnd"/>
        <w:r w:rsidR="0007763F" w:rsidRPr="00EA4927">
          <w:rPr>
            <w:rStyle w:val="Hipervnculo"/>
            <w:rFonts w:ascii="Arial" w:hAnsi="Arial" w:cs="Arial"/>
            <w:b/>
            <w:color w:val="auto"/>
            <w:u w:val="none"/>
          </w:rPr>
          <w:t xml:space="preserve"> de Constantinopla</w:t>
        </w:r>
      </w:hyperlink>
      <w:r w:rsidR="0007763F" w:rsidRPr="00EA4927">
        <w:rPr>
          <w:rFonts w:ascii="Arial" w:hAnsi="Arial" w:cs="Arial"/>
          <w:b/>
        </w:rPr>
        <w:t xml:space="preserve"> acerca de la corporeidad de la resurrección. </w:t>
      </w:r>
    </w:p>
    <w:p w:rsidR="0007763F"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Gregorio regresó a Roma en 585 o 586 y se retiró nuevamente al monasterio. Luego sol</w:t>
      </w:r>
      <w:r w:rsidR="0007763F" w:rsidRPr="00EA4927">
        <w:rPr>
          <w:rFonts w:ascii="Arial" w:hAnsi="Arial" w:cs="Arial"/>
          <w:b/>
        </w:rPr>
        <w:t>i</w:t>
      </w:r>
      <w:r w:rsidR="0007763F" w:rsidRPr="00EA4927">
        <w:rPr>
          <w:rFonts w:ascii="Arial" w:hAnsi="Arial" w:cs="Arial"/>
          <w:b/>
        </w:rPr>
        <w:t>citó permiso de ir a evangelizar en la isla de los anglosajones. Pero al saber el pueblo de Roma de sus intenciones, se pidió al Papa que no lo dejara ir.</w:t>
      </w:r>
    </w:p>
    <w:p w:rsidR="0007763F" w:rsidRPr="00EA4927" w:rsidRDefault="0007763F" w:rsidP="0007763F">
      <w:pPr>
        <w:pStyle w:val="NormalWeb"/>
        <w:jc w:val="both"/>
        <w:rPr>
          <w:rFonts w:ascii="Arial" w:hAnsi="Arial" w:cs="Arial"/>
          <w:b/>
        </w:rPr>
      </w:pPr>
      <w:r w:rsidRPr="00EA4927">
        <w:rPr>
          <w:rFonts w:ascii="Arial" w:hAnsi="Arial" w:cs="Arial"/>
          <w:b/>
        </w:rPr>
        <w:t xml:space="preserve"> </w:t>
      </w:r>
      <w:r w:rsidR="00746AC8">
        <w:rPr>
          <w:rFonts w:ascii="Arial" w:hAnsi="Arial" w:cs="Arial"/>
          <w:b/>
        </w:rPr>
        <w:t xml:space="preserve">   </w:t>
      </w:r>
      <w:r w:rsidRPr="00EA4927">
        <w:rPr>
          <w:rFonts w:ascii="Arial" w:hAnsi="Arial" w:cs="Arial"/>
          <w:b/>
        </w:rPr>
        <w:t xml:space="preserve">Ocupó desde entonces el cargo de secretario de </w:t>
      </w:r>
      <w:proofErr w:type="spellStart"/>
      <w:r w:rsidRPr="00EA4927">
        <w:rPr>
          <w:rFonts w:ascii="Arial" w:hAnsi="Arial" w:cs="Arial"/>
          <w:b/>
        </w:rPr>
        <w:t>Pelagio</w:t>
      </w:r>
      <w:proofErr w:type="spellEnd"/>
      <w:r w:rsidRPr="00EA4927">
        <w:rPr>
          <w:rFonts w:ascii="Arial" w:hAnsi="Arial" w:cs="Arial"/>
          <w:b/>
        </w:rPr>
        <w:t xml:space="preserve"> II hasta la muerte de este de peste en febrero de 590</w:t>
      </w:r>
      <w:r>
        <w:rPr>
          <w:rFonts w:ascii="Arial" w:hAnsi="Arial" w:cs="Arial"/>
          <w:b/>
        </w:rPr>
        <w:t>,</w:t>
      </w:r>
      <w:r w:rsidRPr="00EA4927">
        <w:rPr>
          <w:rFonts w:ascii="Arial" w:hAnsi="Arial" w:cs="Arial"/>
          <w:b/>
        </w:rPr>
        <w:t xml:space="preserve"> tras lo cual fue elegido por el clero y el pueblo para sucederle c</w:t>
      </w:r>
      <w:r w:rsidRPr="00EA4927">
        <w:rPr>
          <w:rFonts w:ascii="Arial" w:hAnsi="Arial" w:cs="Arial"/>
          <w:b/>
        </w:rPr>
        <w:t>o</w:t>
      </w:r>
      <w:r w:rsidRPr="00EA4927">
        <w:rPr>
          <w:rFonts w:ascii="Arial" w:hAnsi="Arial" w:cs="Arial"/>
          <w:b/>
        </w:rPr>
        <w:t xml:space="preserve">mo pontífice. </w:t>
      </w:r>
    </w:p>
    <w:p w:rsidR="0007763F" w:rsidRPr="00EA4927"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Al acceder al papado en el año 590, Gregorio se vio obligado a enfrentar las arduas re</w:t>
      </w:r>
      <w:r w:rsidR="0007763F" w:rsidRPr="00EA4927">
        <w:rPr>
          <w:rFonts w:ascii="Arial" w:hAnsi="Arial" w:cs="Arial"/>
          <w:b/>
        </w:rPr>
        <w:t>s</w:t>
      </w:r>
      <w:r w:rsidR="0007763F" w:rsidRPr="00EA4927">
        <w:rPr>
          <w:rFonts w:ascii="Arial" w:hAnsi="Arial" w:cs="Arial"/>
          <w:b/>
        </w:rPr>
        <w:t xml:space="preserve">ponsabilidades que pesaban sobre todo obispo del siglo VI pues, no pudiendo contar con la ayuda bizantina efectiva, los ingresos económicos que reportaban las posesiones de la Iglesia hicieron que el papa fuera la única autoridad de la cual los ciudadanos de Roma podían esperar algo. No está claro si en esta época existía aún el </w:t>
      </w:r>
      <w:hyperlink r:id="rId47" w:tooltip="Senado romano" w:history="1">
        <w:r w:rsidR="0007763F" w:rsidRPr="00EA4927">
          <w:rPr>
            <w:rStyle w:val="Hipervnculo"/>
            <w:rFonts w:ascii="Arial" w:hAnsi="Arial" w:cs="Arial"/>
            <w:b/>
            <w:color w:val="auto"/>
            <w:u w:val="none"/>
          </w:rPr>
          <w:t>Senado romano</w:t>
        </w:r>
      </w:hyperlink>
      <w:r w:rsidR="0007763F" w:rsidRPr="00EA4927">
        <w:rPr>
          <w:rFonts w:ascii="Arial" w:hAnsi="Arial" w:cs="Arial"/>
          <w:b/>
        </w:rPr>
        <w:t xml:space="preserve">, pero en todo caso no intervino en el gobierno, y la correspondencia de Gregorio nunca menciona a las grandes familias senatoriales, emigradas a Constantinopla, desaparecidas o venidas a menos. </w:t>
      </w:r>
    </w:p>
    <w:p w:rsidR="0007763F" w:rsidRPr="00EA4927" w:rsidRDefault="0007763F" w:rsidP="0007763F">
      <w:pPr>
        <w:pStyle w:val="NormalWeb"/>
        <w:jc w:val="both"/>
        <w:rPr>
          <w:rFonts w:ascii="Arial" w:hAnsi="Arial" w:cs="Arial"/>
          <w:b/>
        </w:rPr>
      </w:pPr>
      <w:r>
        <w:rPr>
          <w:rFonts w:ascii="Arial" w:hAnsi="Arial" w:cs="Arial"/>
          <w:b/>
        </w:rPr>
        <w:t xml:space="preserve">   Só</w:t>
      </w:r>
      <w:r w:rsidRPr="00EA4927">
        <w:rPr>
          <w:rFonts w:ascii="Arial" w:hAnsi="Arial" w:cs="Arial"/>
          <w:b/>
        </w:rPr>
        <w:t>lo él poseía los recursos necesarios para asegurar la provisión de alimentos de la ci</w:t>
      </w:r>
      <w:r w:rsidRPr="00EA4927">
        <w:rPr>
          <w:rFonts w:ascii="Arial" w:hAnsi="Arial" w:cs="Arial"/>
          <w:b/>
        </w:rPr>
        <w:t>u</w:t>
      </w:r>
      <w:r w:rsidRPr="00EA4927">
        <w:rPr>
          <w:rFonts w:ascii="Arial" w:hAnsi="Arial" w:cs="Arial"/>
          <w:b/>
        </w:rPr>
        <w:t xml:space="preserve">dad y distribuir limosnas para socorrer a los pobres. Para esto empleó los vastos dominios administrados por la Iglesia, y también escribió al pretor de Sicilia solicitándole el envío de grano y de bienes eclesiásticos. </w:t>
      </w:r>
    </w:p>
    <w:p w:rsidR="0007763F" w:rsidRPr="00EA4927"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 xml:space="preserve">Intentó infructuosamente que las autoridades imperiales de </w:t>
      </w:r>
      <w:hyperlink r:id="rId48" w:tooltip="Exarcado de Rávena" w:history="1">
        <w:r w:rsidR="0007763F" w:rsidRPr="00EA4927">
          <w:rPr>
            <w:rStyle w:val="Hipervnculo"/>
            <w:rFonts w:ascii="Arial" w:hAnsi="Arial" w:cs="Arial"/>
            <w:b/>
            <w:color w:val="auto"/>
            <w:u w:val="none"/>
          </w:rPr>
          <w:t>Rávena</w:t>
        </w:r>
      </w:hyperlink>
      <w:r w:rsidR="0007763F" w:rsidRPr="00EA4927">
        <w:rPr>
          <w:rFonts w:ascii="Arial" w:hAnsi="Arial" w:cs="Arial"/>
          <w:b/>
        </w:rPr>
        <w:t xml:space="preserve"> repararan los acu</w:t>
      </w:r>
      <w:r w:rsidR="0007763F" w:rsidRPr="00EA4927">
        <w:rPr>
          <w:rFonts w:ascii="Arial" w:hAnsi="Arial" w:cs="Arial"/>
          <w:b/>
        </w:rPr>
        <w:t>e</w:t>
      </w:r>
      <w:r w:rsidR="0007763F" w:rsidRPr="00EA4927">
        <w:rPr>
          <w:rFonts w:ascii="Arial" w:hAnsi="Arial" w:cs="Arial"/>
          <w:b/>
        </w:rPr>
        <w:t xml:space="preserve">ductos de Roma, destruidos por el rey </w:t>
      </w:r>
      <w:hyperlink r:id="rId49" w:tooltip="Ostrogodo" w:history="1">
        <w:r w:rsidR="0007763F" w:rsidRPr="00EA4927">
          <w:rPr>
            <w:rStyle w:val="Hipervnculo"/>
            <w:rFonts w:ascii="Arial" w:hAnsi="Arial" w:cs="Arial"/>
            <w:b/>
            <w:color w:val="auto"/>
            <w:u w:val="none"/>
          </w:rPr>
          <w:t>ostrogodo</w:t>
        </w:r>
      </w:hyperlink>
      <w:r>
        <w:t xml:space="preserve">  </w:t>
      </w:r>
      <w:hyperlink r:id="rId50" w:tooltip="Vitiges" w:history="1">
        <w:proofErr w:type="spellStart"/>
        <w:r w:rsidR="0007763F" w:rsidRPr="00EA4927">
          <w:rPr>
            <w:rStyle w:val="Hipervnculo"/>
            <w:rFonts w:ascii="Arial" w:hAnsi="Arial" w:cs="Arial"/>
            <w:b/>
            <w:color w:val="auto"/>
            <w:u w:val="none"/>
          </w:rPr>
          <w:t>Vitiges</w:t>
        </w:r>
        <w:proofErr w:type="spellEnd"/>
      </w:hyperlink>
      <w:r w:rsidR="0007763F" w:rsidRPr="00EA4927">
        <w:rPr>
          <w:rFonts w:ascii="Arial" w:hAnsi="Arial" w:cs="Arial"/>
          <w:b/>
        </w:rPr>
        <w:t xml:space="preserve"> en el año 537. </w:t>
      </w:r>
    </w:p>
    <w:p w:rsidR="0007763F" w:rsidRPr="00EA4927"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 xml:space="preserve">En el año 592, la ciudad fue atacada por el rey </w:t>
      </w:r>
      <w:hyperlink r:id="rId51" w:tooltip="Lombardos" w:history="1">
        <w:r w:rsidR="0007763F" w:rsidRPr="00EA4927">
          <w:rPr>
            <w:rStyle w:val="Hipervnculo"/>
            <w:rFonts w:ascii="Arial" w:hAnsi="Arial" w:cs="Arial"/>
            <w:b/>
            <w:color w:val="auto"/>
            <w:u w:val="none"/>
          </w:rPr>
          <w:t>lombardo</w:t>
        </w:r>
      </w:hyperlink>
      <w:r>
        <w:t xml:space="preserve"> </w:t>
      </w:r>
      <w:hyperlink r:id="rId52" w:tooltip="Agilulfo" w:history="1">
        <w:proofErr w:type="spellStart"/>
        <w:r w:rsidR="0007763F" w:rsidRPr="00EA4927">
          <w:rPr>
            <w:rStyle w:val="Hipervnculo"/>
            <w:rFonts w:ascii="Arial" w:hAnsi="Arial" w:cs="Arial"/>
            <w:b/>
            <w:color w:val="auto"/>
            <w:u w:val="none"/>
          </w:rPr>
          <w:t>Agilulfo</w:t>
        </w:r>
        <w:proofErr w:type="spellEnd"/>
      </w:hyperlink>
      <w:r w:rsidR="0007763F" w:rsidRPr="00EA4927">
        <w:rPr>
          <w:rFonts w:ascii="Arial" w:hAnsi="Arial" w:cs="Arial"/>
          <w:b/>
        </w:rPr>
        <w:t xml:space="preserve">. En vano se esperó la ayuda </w:t>
      </w:r>
      <w:hyperlink r:id="rId53" w:tooltip="Imperio bizantino" w:history="1">
        <w:r w:rsidR="0007763F" w:rsidRPr="00EA4927">
          <w:rPr>
            <w:rStyle w:val="Hipervnculo"/>
            <w:rFonts w:ascii="Arial" w:hAnsi="Arial" w:cs="Arial"/>
            <w:b/>
            <w:color w:val="auto"/>
            <w:u w:val="none"/>
          </w:rPr>
          <w:t>imperial</w:t>
        </w:r>
      </w:hyperlink>
      <w:r w:rsidR="0007763F" w:rsidRPr="00EA4927">
        <w:rPr>
          <w:rFonts w:ascii="Arial" w:hAnsi="Arial" w:cs="Arial"/>
          <w:b/>
        </w:rPr>
        <w:t xml:space="preserve">; ni siquiera los soldados griegos de la guarnición recibieron su paga. Fue Gregorio quien debió negociar con los lombardos, logrando que levantaran el asedio a cambio de un tributo anual de 500 libras de oro (probablemente entregadas por la Iglesia de Roma). Así, negoció una tregua y luego un acuerdo para delimitar la </w:t>
      </w:r>
      <w:hyperlink r:id="rId54" w:tooltip="Tuscia" w:history="1">
        <w:proofErr w:type="spellStart"/>
        <w:r w:rsidR="0007763F" w:rsidRPr="00EA4927">
          <w:rPr>
            <w:rStyle w:val="Hipervnculo"/>
            <w:rFonts w:ascii="Arial" w:hAnsi="Arial" w:cs="Arial"/>
            <w:b/>
            <w:color w:val="auto"/>
            <w:u w:val="none"/>
          </w:rPr>
          <w:t>Tuscia</w:t>
        </w:r>
        <w:proofErr w:type="spellEnd"/>
        <w:r w:rsidR="0007763F" w:rsidRPr="00EA4927">
          <w:rPr>
            <w:rStyle w:val="Hipervnculo"/>
            <w:rFonts w:ascii="Arial" w:hAnsi="Arial" w:cs="Arial"/>
            <w:b/>
            <w:color w:val="auto"/>
            <w:u w:val="none"/>
          </w:rPr>
          <w:t xml:space="preserve"> romana</w:t>
        </w:r>
      </w:hyperlink>
      <w:r w:rsidR="0007763F" w:rsidRPr="00EA4927">
        <w:rPr>
          <w:rFonts w:ascii="Arial" w:hAnsi="Arial" w:cs="Arial"/>
          <w:b/>
        </w:rPr>
        <w:t xml:space="preserve"> (la parte del ducado romano situada al norte del </w:t>
      </w:r>
      <w:proofErr w:type="spellStart"/>
      <w:r w:rsidR="0007763F" w:rsidRPr="00EA4927">
        <w:rPr>
          <w:rFonts w:ascii="Arial" w:hAnsi="Arial" w:cs="Arial"/>
          <w:b/>
        </w:rPr>
        <w:t>Tíber</w:t>
      </w:r>
      <w:proofErr w:type="spellEnd"/>
      <w:r w:rsidR="0007763F" w:rsidRPr="00EA4927">
        <w:rPr>
          <w:rFonts w:ascii="Arial" w:hAnsi="Arial" w:cs="Arial"/>
          <w:b/>
        </w:rPr>
        <w:t xml:space="preserve">) y la </w:t>
      </w:r>
      <w:hyperlink r:id="rId55" w:tooltip="Ducado de Tuscia" w:history="1">
        <w:proofErr w:type="spellStart"/>
        <w:r w:rsidR="0007763F" w:rsidRPr="00EA4927">
          <w:rPr>
            <w:rStyle w:val="Hipervnculo"/>
            <w:rFonts w:ascii="Arial" w:hAnsi="Arial" w:cs="Arial"/>
            <w:b/>
            <w:color w:val="auto"/>
            <w:u w:val="none"/>
          </w:rPr>
          <w:t>Tuscia</w:t>
        </w:r>
        <w:proofErr w:type="spellEnd"/>
      </w:hyperlink>
      <w:r w:rsidR="0007763F" w:rsidRPr="00EA4927">
        <w:rPr>
          <w:rFonts w:ascii="Arial" w:hAnsi="Arial" w:cs="Arial"/>
          <w:b/>
        </w:rPr>
        <w:t xml:space="preserve"> propiamente dicha (la futura </w:t>
      </w:r>
      <w:hyperlink r:id="rId56" w:tooltip="Toscana" w:history="1">
        <w:r w:rsidR="0007763F" w:rsidRPr="00EA4927">
          <w:rPr>
            <w:rStyle w:val="Hipervnculo"/>
            <w:rFonts w:ascii="Arial" w:hAnsi="Arial" w:cs="Arial"/>
            <w:b/>
            <w:color w:val="auto"/>
            <w:u w:val="none"/>
          </w:rPr>
          <w:t>Toscana</w:t>
        </w:r>
      </w:hyperlink>
      <w:r w:rsidR="0007763F" w:rsidRPr="00EA4927">
        <w:rPr>
          <w:rFonts w:ascii="Arial" w:hAnsi="Arial" w:cs="Arial"/>
          <w:b/>
        </w:rPr>
        <w:t xml:space="preserve">), que a partir de entonces sería lombarda. Este acuerdo fue ratificado en 593 por el </w:t>
      </w:r>
      <w:hyperlink r:id="rId57" w:tooltip="Exarcado de Rávena" w:history="1">
        <w:r w:rsidR="0007763F" w:rsidRPr="00EA4927">
          <w:rPr>
            <w:rStyle w:val="Hipervnculo"/>
            <w:rFonts w:ascii="Arial" w:hAnsi="Arial" w:cs="Arial"/>
            <w:b/>
            <w:color w:val="auto"/>
            <w:u w:val="none"/>
          </w:rPr>
          <w:t>exarca de Rávena</w:t>
        </w:r>
      </w:hyperlink>
      <w:r w:rsidR="0007763F" w:rsidRPr="00EA4927">
        <w:rPr>
          <w:rFonts w:ascii="Arial" w:hAnsi="Arial" w:cs="Arial"/>
          <w:b/>
        </w:rPr>
        <w:t xml:space="preserve">, representante del </w:t>
      </w:r>
      <w:hyperlink r:id="rId58" w:tooltip="Imperio bizantino" w:history="1">
        <w:r w:rsidR="0007763F" w:rsidRPr="00EA4927">
          <w:rPr>
            <w:rStyle w:val="Hipervnculo"/>
            <w:rFonts w:ascii="Arial" w:hAnsi="Arial" w:cs="Arial"/>
            <w:b/>
            <w:color w:val="auto"/>
            <w:u w:val="none"/>
          </w:rPr>
          <w:t>Imperio bizantino</w:t>
        </w:r>
      </w:hyperlink>
      <w:r w:rsidR="0007763F" w:rsidRPr="00EA4927">
        <w:rPr>
          <w:rFonts w:ascii="Arial" w:hAnsi="Arial" w:cs="Arial"/>
          <w:b/>
        </w:rPr>
        <w:t xml:space="preserve"> en Italia.</w:t>
      </w:r>
    </w:p>
    <w:p w:rsidR="0007763F" w:rsidRPr="00EA4927"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En una oportunidad, Gregorio fijó su atención en un grupo de cautivos que estaba en el mercado público de Roma para ser vendidos como esclavos. Los cautivos eran altos, b</w:t>
      </w:r>
      <w:r w:rsidR="0007763F" w:rsidRPr="00EA4927">
        <w:rPr>
          <w:rFonts w:ascii="Arial" w:hAnsi="Arial" w:cs="Arial"/>
          <w:b/>
        </w:rPr>
        <w:t>e</w:t>
      </w:r>
      <w:r w:rsidR="0007763F" w:rsidRPr="00EA4927">
        <w:rPr>
          <w:rFonts w:ascii="Arial" w:hAnsi="Arial" w:cs="Arial"/>
          <w:b/>
        </w:rPr>
        <w:t xml:space="preserve">llos de rostro y todos rubios, lo que resultó más llamativo para Gregorio. Movido por la piedad y la curiosidad preguntó de dónde provenían. «Son </w:t>
      </w:r>
      <w:hyperlink r:id="rId59" w:tooltip="Anglos" w:history="1">
        <w:r w:rsidR="0007763F" w:rsidRPr="00EA4927">
          <w:rPr>
            <w:rStyle w:val="Hipervnculo"/>
            <w:rFonts w:ascii="Arial" w:hAnsi="Arial" w:cs="Arial"/>
            <w:b/>
            <w:color w:val="auto"/>
            <w:u w:val="none"/>
          </w:rPr>
          <w:t>anglos</w:t>
        </w:r>
      </w:hyperlink>
      <w:r w:rsidR="0007763F" w:rsidRPr="00EA4927">
        <w:rPr>
          <w:rFonts w:ascii="Arial" w:hAnsi="Arial" w:cs="Arial"/>
          <w:b/>
        </w:rPr>
        <w:t>», respondió alguien. «</w:t>
      </w:r>
      <w:r w:rsidR="0007763F" w:rsidRPr="00EA4927">
        <w:rPr>
          <w:rFonts w:ascii="Arial" w:hAnsi="Arial" w:cs="Arial"/>
          <w:b/>
          <w:i/>
          <w:iCs/>
        </w:rPr>
        <w:t xml:space="preserve">Non </w:t>
      </w:r>
      <w:proofErr w:type="spellStart"/>
      <w:r w:rsidR="0007763F" w:rsidRPr="00EA4927">
        <w:rPr>
          <w:rFonts w:ascii="Arial" w:hAnsi="Arial" w:cs="Arial"/>
          <w:b/>
          <w:i/>
          <w:iCs/>
        </w:rPr>
        <w:t>angli</w:t>
      </w:r>
      <w:proofErr w:type="spellEnd"/>
      <w:r w:rsidR="0007763F" w:rsidRPr="00EA4927">
        <w:rPr>
          <w:rFonts w:ascii="Arial" w:hAnsi="Arial" w:cs="Arial"/>
          <w:b/>
          <w:i/>
          <w:iCs/>
        </w:rPr>
        <w:t xml:space="preserve"> sed </w:t>
      </w:r>
      <w:proofErr w:type="spellStart"/>
      <w:r w:rsidR="0007763F" w:rsidRPr="00EA4927">
        <w:rPr>
          <w:rFonts w:ascii="Arial" w:hAnsi="Arial" w:cs="Arial"/>
          <w:b/>
          <w:i/>
          <w:iCs/>
        </w:rPr>
        <w:t>angeli</w:t>
      </w:r>
      <w:proofErr w:type="spellEnd"/>
      <w:r w:rsidR="0007763F" w:rsidRPr="00EA4927">
        <w:rPr>
          <w:rFonts w:ascii="Arial" w:hAnsi="Arial" w:cs="Arial"/>
          <w:b/>
        </w:rPr>
        <w:t>» («No son anglos sino ángeles»), señaló Gregorio, frase cuya inte</w:t>
      </w:r>
      <w:r w:rsidR="0007763F" w:rsidRPr="00EA4927">
        <w:rPr>
          <w:rFonts w:ascii="Arial" w:hAnsi="Arial" w:cs="Arial"/>
          <w:b/>
        </w:rPr>
        <w:t>r</w:t>
      </w:r>
      <w:r w:rsidR="0007763F" w:rsidRPr="00EA4927">
        <w:rPr>
          <w:rFonts w:ascii="Arial" w:hAnsi="Arial" w:cs="Arial"/>
          <w:b/>
        </w:rPr>
        <w:t>pretación no literal podría ser: «no son esclavos, son almas».</w:t>
      </w:r>
    </w:p>
    <w:p w:rsidR="0007763F" w:rsidRPr="00EA4927" w:rsidRDefault="00746AC8" w:rsidP="0007763F">
      <w:pPr>
        <w:pStyle w:val="NormalWeb"/>
        <w:jc w:val="both"/>
        <w:rPr>
          <w:rFonts w:ascii="Arial" w:hAnsi="Arial" w:cs="Arial"/>
          <w:b/>
        </w:rPr>
      </w:pPr>
      <w:r>
        <w:rPr>
          <w:rFonts w:ascii="Arial" w:hAnsi="Arial" w:cs="Arial"/>
          <w:b/>
        </w:rPr>
        <w:lastRenderedPageBreak/>
        <w:t xml:space="preserve">    </w:t>
      </w:r>
      <w:r w:rsidR="0007763F" w:rsidRPr="00EA4927">
        <w:rPr>
          <w:rFonts w:ascii="Arial" w:hAnsi="Arial" w:cs="Arial"/>
          <w:b/>
        </w:rPr>
        <w:t xml:space="preserve">Este episodio motivó a Gregorio a enviar misioneros al norte, trabajo que estuvo a cargo del obispo </w:t>
      </w:r>
      <w:hyperlink r:id="rId60" w:tooltip="Agustín de Canterbury" w:history="1">
        <w:r w:rsidR="0007763F" w:rsidRPr="00EA4927">
          <w:rPr>
            <w:rStyle w:val="Hipervnculo"/>
            <w:rFonts w:ascii="Arial" w:hAnsi="Arial" w:cs="Arial"/>
            <w:b/>
            <w:color w:val="auto"/>
            <w:u w:val="none"/>
          </w:rPr>
          <w:t>Agustín de Canterbury</w:t>
        </w:r>
      </w:hyperlink>
      <w:r w:rsidR="0007763F" w:rsidRPr="00EA4927">
        <w:rPr>
          <w:rFonts w:ascii="Arial" w:hAnsi="Arial" w:cs="Arial"/>
          <w:b/>
        </w:rPr>
        <w:t xml:space="preserve">. Cuando Agustín llegó a </w:t>
      </w:r>
      <w:hyperlink r:id="rId61" w:tooltip="Inglaterra" w:history="1">
        <w:r w:rsidR="0007763F" w:rsidRPr="00EA4927">
          <w:rPr>
            <w:rStyle w:val="Hipervnculo"/>
            <w:rFonts w:ascii="Arial" w:hAnsi="Arial" w:cs="Arial"/>
            <w:b/>
            <w:color w:val="auto"/>
            <w:u w:val="none"/>
          </w:rPr>
          <w:t>Inglaterra</w:t>
        </w:r>
      </w:hyperlink>
      <w:r w:rsidR="0007763F" w:rsidRPr="00EA4927">
        <w:rPr>
          <w:rFonts w:ascii="Arial" w:hAnsi="Arial" w:cs="Arial"/>
          <w:b/>
        </w:rPr>
        <w:t xml:space="preserve"> escribió una carta a Gregorio, preguntándole qué debía hacer con los santuarios paganos en donde se pract</w:t>
      </w:r>
      <w:r w:rsidR="0007763F" w:rsidRPr="00EA4927">
        <w:rPr>
          <w:rFonts w:ascii="Arial" w:hAnsi="Arial" w:cs="Arial"/>
          <w:b/>
        </w:rPr>
        <w:t>i</w:t>
      </w:r>
      <w:r w:rsidR="0007763F" w:rsidRPr="00EA4927">
        <w:rPr>
          <w:rFonts w:ascii="Arial" w:hAnsi="Arial" w:cs="Arial"/>
          <w:b/>
        </w:rPr>
        <w:t xml:space="preserve">caban sacrificios humanos. La respuesta de Gregorio (preservada en el libro de </w:t>
      </w:r>
      <w:hyperlink r:id="rId62" w:tooltip="Beda" w:history="1">
        <w:proofErr w:type="spellStart"/>
        <w:r w:rsidR="0007763F" w:rsidRPr="00EA4927">
          <w:rPr>
            <w:rStyle w:val="Hipervnculo"/>
            <w:rFonts w:ascii="Arial" w:hAnsi="Arial" w:cs="Arial"/>
            <w:b/>
            <w:color w:val="auto"/>
            <w:u w:val="none"/>
          </w:rPr>
          <w:t>Beda</w:t>
        </w:r>
        <w:proofErr w:type="spellEnd"/>
      </w:hyperlink>
      <w:r w:rsidR="0007763F" w:rsidRPr="00EA4927">
        <w:rPr>
          <w:rFonts w:ascii="Arial" w:hAnsi="Arial" w:cs="Arial"/>
          <w:b/>
        </w:rPr>
        <w:t>) fue: «No destruyan los santuarios, límpienlos», en referencia a que los santuarios paganos d</w:t>
      </w:r>
      <w:r w:rsidR="0007763F" w:rsidRPr="00EA4927">
        <w:rPr>
          <w:rFonts w:ascii="Arial" w:hAnsi="Arial" w:cs="Arial"/>
          <w:b/>
        </w:rPr>
        <w:t>e</w:t>
      </w:r>
      <w:r>
        <w:rPr>
          <w:rFonts w:ascii="Arial" w:hAnsi="Arial" w:cs="Arial"/>
          <w:b/>
        </w:rPr>
        <w:t>berían ser d</w:t>
      </w:r>
      <w:r w:rsidR="0007763F" w:rsidRPr="00EA4927">
        <w:rPr>
          <w:rFonts w:ascii="Arial" w:hAnsi="Arial" w:cs="Arial"/>
          <w:b/>
        </w:rPr>
        <w:t>edicados a Dios.</w:t>
      </w:r>
    </w:p>
    <w:p w:rsidR="0007763F"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 xml:space="preserve">Gregorio trabó alianzas con las órdenes monásticas y con los </w:t>
      </w:r>
      <w:hyperlink r:id="rId63" w:tooltip="Imperio Franco" w:history="1">
        <w:r w:rsidR="0007763F" w:rsidRPr="00EA4927">
          <w:rPr>
            <w:rStyle w:val="Hipervnculo"/>
            <w:rFonts w:ascii="Arial" w:hAnsi="Arial" w:cs="Arial"/>
            <w:b/>
            <w:color w:val="auto"/>
            <w:u w:val="none"/>
          </w:rPr>
          <w:t>reyes de los francos</w:t>
        </w:r>
      </w:hyperlink>
      <w:r w:rsidR="0007763F" w:rsidRPr="00EA4927">
        <w:rPr>
          <w:rFonts w:ascii="Arial" w:hAnsi="Arial" w:cs="Arial"/>
          <w:b/>
        </w:rPr>
        <w:t xml:space="preserve"> en la confrontación con los ducados lombardos, adoptando la posición de un poder temporal separado del Imperio. </w:t>
      </w:r>
      <w:r w:rsidR="0007763F">
        <w:rPr>
          <w:rFonts w:ascii="Arial" w:hAnsi="Arial" w:cs="Arial"/>
          <w:b/>
        </w:rPr>
        <w:t>G</w:t>
      </w:r>
      <w:r w:rsidR="0007763F" w:rsidRPr="00EA4927">
        <w:rPr>
          <w:rFonts w:ascii="Arial" w:hAnsi="Arial" w:cs="Arial"/>
          <w:b/>
        </w:rPr>
        <w:t xml:space="preserve">regorio falleció el 12 de marzo del año 604. </w:t>
      </w:r>
    </w:p>
    <w:p w:rsidR="0007763F" w:rsidRPr="00EA4927" w:rsidRDefault="00746AC8" w:rsidP="0007763F">
      <w:pPr>
        <w:pStyle w:val="NormalWeb"/>
        <w:jc w:val="both"/>
        <w:rPr>
          <w:rFonts w:ascii="Arial" w:hAnsi="Arial" w:cs="Arial"/>
          <w:b/>
        </w:rPr>
      </w:pPr>
      <w:r>
        <w:rPr>
          <w:rFonts w:ascii="Arial" w:hAnsi="Arial" w:cs="Arial"/>
          <w:b/>
        </w:rPr>
        <w:t xml:space="preserve">   </w:t>
      </w:r>
      <w:r w:rsidR="0007763F" w:rsidRPr="00EA4927">
        <w:rPr>
          <w:rFonts w:ascii="Arial" w:hAnsi="Arial" w:cs="Arial"/>
          <w:b/>
        </w:rPr>
        <w:t xml:space="preserve">Fue declarado </w:t>
      </w:r>
      <w:hyperlink r:id="rId64" w:tooltip="Doctor de la Iglesia" w:history="1">
        <w:r w:rsidR="0007763F" w:rsidRPr="00EA4927">
          <w:rPr>
            <w:rStyle w:val="Hipervnculo"/>
            <w:rFonts w:ascii="Arial" w:hAnsi="Arial" w:cs="Arial"/>
            <w:b/>
            <w:color w:val="auto"/>
            <w:u w:val="none"/>
          </w:rPr>
          <w:t>Doctor de la Iglesia</w:t>
        </w:r>
      </w:hyperlink>
      <w:r w:rsidR="0007763F" w:rsidRPr="00EA4927">
        <w:rPr>
          <w:rFonts w:ascii="Arial" w:hAnsi="Arial" w:cs="Arial"/>
          <w:b/>
        </w:rPr>
        <w:t xml:space="preserve"> por </w:t>
      </w:r>
      <w:hyperlink r:id="rId65" w:tooltip="Bonifacio VIII" w:history="1">
        <w:r w:rsidR="0007763F" w:rsidRPr="00EA4927">
          <w:rPr>
            <w:rStyle w:val="Hipervnculo"/>
            <w:rFonts w:ascii="Arial" w:hAnsi="Arial" w:cs="Arial"/>
            <w:b/>
            <w:color w:val="auto"/>
            <w:u w:val="none"/>
          </w:rPr>
          <w:t>Bonifacio VIII</w:t>
        </w:r>
      </w:hyperlink>
      <w:r w:rsidR="0007763F" w:rsidRPr="00EA4927">
        <w:rPr>
          <w:rFonts w:ascii="Arial" w:hAnsi="Arial" w:cs="Arial"/>
          <w:b/>
        </w:rPr>
        <w:t xml:space="preserve"> el 20 de septiembre de 1295, aunque el título ya aparecía hacia 800. Es uno de los cuatro grandes </w:t>
      </w:r>
      <w:hyperlink r:id="rId66" w:tooltip="Padres de la Iglesia" w:history="1">
        <w:r w:rsidR="0007763F" w:rsidRPr="00EA4927">
          <w:rPr>
            <w:rStyle w:val="Hipervnculo"/>
            <w:rFonts w:ascii="Arial" w:hAnsi="Arial" w:cs="Arial"/>
            <w:b/>
            <w:color w:val="auto"/>
            <w:u w:val="none"/>
          </w:rPr>
          <w:t>Padres de la Iglesia</w:t>
        </w:r>
      </w:hyperlink>
      <w:r w:rsidR="0007763F" w:rsidRPr="00EA4927">
        <w:rPr>
          <w:rFonts w:ascii="Arial" w:hAnsi="Arial" w:cs="Arial"/>
          <w:b/>
        </w:rPr>
        <w:t xml:space="preserve"> occide</w:t>
      </w:r>
      <w:r w:rsidR="0007763F" w:rsidRPr="00EA4927">
        <w:rPr>
          <w:rFonts w:ascii="Arial" w:hAnsi="Arial" w:cs="Arial"/>
          <w:b/>
        </w:rPr>
        <w:t>n</w:t>
      </w:r>
      <w:r w:rsidR="0007763F" w:rsidRPr="00EA4927">
        <w:rPr>
          <w:rFonts w:ascii="Arial" w:hAnsi="Arial" w:cs="Arial"/>
          <w:b/>
        </w:rPr>
        <w:t xml:space="preserve">tal, junto con </w:t>
      </w:r>
      <w:hyperlink r:id="rId67" w:tooltip="Jerónimo de Estridón" w:history="1">
        <w:r w:rsidR="0007763F" w:rsidRPr="00EA4927">
          <w:rPr>
            <w:rStyle w:val="Hipervnculo"/>
            <w:rFonts w:ascii="Arial" w:hAnsi="Arial" w:cs="Arial"/>
            <w:b/>
            <w:color w:val="auto"/>
            <w:u w:val="none"/>
          </w:rPr>
          <w:t xml:space="preserve">Jerónimo de </w:t>
        </w:r>
        <w:proofErr w:type="spellStart"/>
        <w:r w:rsidR="0007763F" w:rsidRPr="00EA4927">
          <w:rPr>
            <w:rStyle w:val="Hipervnculo"/>
            <w:rFonts w:ascii="Arial" w:hAnsi="Arial" w:cs="Arial"/>
            <w:b/>
            <w:color w:val="auto"/>
            <w:u w:val="none"/>
          </w:rPr>
          <w:t>Estridón</w:t>
        </w:r>
        <w:proofErr w:type="spellEnd"/>
      </w:hyperlink>
      <w:r w:rsidR="0007763F" w:rsidRPr="00EA4927">
        <w:rPr>
          <w:rFonts w:ascii="Arial" w:hAnsi="Arial" w:cs="Arial"/>
          <w:b/>
        </w:rPr>
        <w:t xml:space="preserve">, </w:t>
      </w:r>
      <w:hyperlink r:id="rId68" w:tooltip="Agustín de Hipona" w:history="1">
        <w:r w:rsidR="0007763F" w:rsidRPr="00EA4927">
          <w:rPr>
            <w:rStyle w:val="Hipervnculo"/>
            <w:rFonts w:ascii="Arial" w:hAnsi="Arial" w:cs="Arial"/>
            <w:b/>
            <w:color w:val="auto"/>
            <w:u w:val="none"/>
          </w:rPr>
          <w:t xml:space="preserve">Agustín de </w:t>
        </w:r>
        <w:proofErr w:type="spellStart"/>
        <w:r w:rsidR="0007763F" w:rsidRPr="00EA4927">
          <w:rPr>
            <w:rStyle w:val="Hipervnculo"/>
            <w:rFonts w:ascii="Arial" w:hAnsi="Arial" w:cs="Arial"/>
            <w:b/>
            <w:color w:val="auto"/>
            <w:u w:val="none"/>
          </w:rPr>
          <w:t>Hipona</w:t>
        </w:r>
        <w:proofErr w:type="spellEnd"/>
      </w:hyperlink>
      <w:r w:rsidR="0007763F" w:rsidRPr="00EA4927">
        <w:rPr>
          <w:rFonts w:ascii="Arial" w:hAnsi="Arial" w:cs="Arial"/>
          <w:b/>
        </w:rPr>
        <w:t xml:space="preserve"> y </w:t>
      </w:r>
      <w:hyperlink r:id="rId69" w:tooltip="Ambrosio de Milán" w:history="1">
        <w:r w:rsidR="0007763F" w:rsidRPr="00EA4927">
          <w:rPr>
            <w:rStyle w:val="Hipervnculo"/>
            <w:rFonts w:ascii="Arial" w:hAnsi="Arial" w:cs="Arial"/>
            <w:b/>
            <w:color w:val="auto"/>
            <w:u w:val="none"/>
          </w:rPr>
          <w:t>Ambrosio de Milán</w:t>
        </w:r>
      </w:hyperlink>
      <w:r w:rsidR="0007763F" w:rsidRPr="00EA4927">
        <w:rPr>
          <w:rFonts w:ascii="Arial" w:hAnsi="Arial" w:cs="Arial"/>
          <w:b/>
        </w:rPr>
        <w:t xml:space="preserve">. </w:t>
      </w:r>
    </w:p>
    <w:p w:rsidR="0007763F" w:rsidRPr="00525544" w:rsidRDefault="0007763F" w:rsidP="0007763F">
      <w:pPr>
        <w:pStyle w:val="NormalWeb"/>
        <w:jc w:val="both"/>
        <w:rPr>
          <w:rFonts w:ascii="Arial" w:hAnsi="Arial" w:cs="Arial"/>
          <w:b/>
        </w:rPr>
      </w:pPr>
      <w:r w:rsidRPr="00525544">
        <w:rPr>
          <w:rFonts w:ascii="Arial" w:hAnsi="Arial" w:cs="Arial"/>
          <w:b/>
        </w:rPr>
        <w:t xml:space="preserve">    Gregorio </w:t>
      </w:r>
      <w:r>
        <w:rPr>
          <w:rFonts w:ascii="Arial" w:hAnsi="Arial" w:cs="Arial"/>
          <w:b/>
        </w:rPr>
        <w:t>fue</w:t>
      </w:r>
      <w:r w:rsidRPr="00525544">
        <w:rPr>
          <w:rFonts w:ascii="Arial" w:hAnsi="Arial" w:cs="Arial"/>
          <w:b/>
        </w:rPr>
        <w:t xml:space="preserve"> autor de una </w:t>
      </w:r>
      <w:hyperlink r:id="rId70" w:tooltip="Regula pastoralis (aún no redactado)" w:history="1">
        <w:r w:rsidRPr="00525544">
          <w:rPr>
            <w:rStyle w:val="Hipervnculo"/>
            <w:rFonts w:ascii="Arial" w:hAnsi="Arial" w:cs="Arial"/>
            <w:b/>
            <w:i/>
            <w:iCs/>
            <w:color w:val="auto"/>
            <w:u w:val="none"/>
          </w:rPr>
          <w:t xml:space="preserve">Regula </w:t>
        </w:r>
        <w:proofErr w:type="spellStart"/>
        <w:r w:rsidRPr="00525544">
          <w:rPr>
            <w:rStyle w:val="Hipervnculo"/>
            <w:rFonts w:ascii="Arial" w:hAnsi="Arial" w:cs="Arial"/>
            <w:b/>
            <w:i/>
            <w:iCs/>
            <w:color w:val="auto"/>
            <w:u w:val="none"/>
          </w:rPr>
          <w:t>pastoralis</w:t>
        </w:r>
        <w:proofErr w:type="spellEnd"/>
      </w:hyperlink>
      <w:r w:rsidRPr="00525544">
        <w:rPr>
          <w:rFonts w:ascii="Arial" w:hAnsi="Arial" w:cs="Arial"/>
          <w:b/>
        </w:rPr>
        <w:t>, manual de moral y de predicación destin</w:t>
      </w:r>
      <w:r w:rsidRPr="00525544">
        <w:rPr>
          <w:rFonts w:ascii="Arial" w:hAnsi="Arial" w:cs="Arial"/>
          <w:b/>
        </w:rPr>
        <w:t>a</w:t>
      </w:r>
      <w:r w:rsidRPr="00525544">
        <w:rPr>
          <w:rFonts w:ascii="Arial" w:hAnsi="Arial" w:cs="Arial"/>
          <w:b/>
        </w:rPr>
        <w:t xml:space="preserve">do a los obispos. Recopiló y contribuyó a la evolución del </w:t>
      </w:r>
      <w:hyperlink r:id="rId71" w:tooltip="Canto gregoriano" w:history="1">
        <w:r w:rsidRPr="00525544">
          <w:rPr>
            <w:rStyle w:val="Hipervnculo"/>
            <w:rFonts w:ascii="Arial" w:hAnsi="Arial" w:cs="Arial"/>
            <w:b/>
            <w:color w:val="auto"/>
            <w:u w:val="none"/>
          </w:rPr>
          <w:t>canto gregoriano</w:t>
        </w:r>
      </w:hyperlink>
      <w:r w:rsidRPr="00525544">
        <w:rPr>
          <w:rFonts w:ascii="Arial" w:hAnsi="Arial" w:cs="Arial"/>
          <w:b/>
        </w:rPr>
        <w:t xml:space="preserve">, llamado en su honor el </w:t>
      </w:r>
      <w:r w:rsidRPr="00525544">
        <w:rPr>
          <w:rFonts w:ascii="Arial" w:hAnsi="Arial" w:cs="Arial"/>
          <w:b/>
          <w:i/>
          <w:iCs/>
        </w:rPr>
        <w:t>Antifonario de los cantos gregorianos</w:t>
      </w:r>
      <w:r w:rsidRPr="00525544">
        <w:rPr>
          <w:rFonts w:ascii="Arial" w:hAnsi="Arial" w:cs="Arial"/>
          <w:b/>
        </w:rPr>
        <w:t xml:space="preserve">. En el año 600 ordenó que se recopilaran los escritos de los cánticos o himnos cristianos primitivos (conocidos también como </w:t>
      </w:r>
      <w:r w:rsidRPr="00525544">
        <w:rPr>
          <w:rFonts w:ascii="Arial" w:hAnsi="Arial" w:cs="Arial"/>
          <w:b/>
          <w:i/>
          <w:iCs/>
        </w:rPr>
        <w:t>Ant</w:t>
      </w:r>
      <w:r w:rsidRPr="00525544">
        <w:rPr>
          <w:rFonts w:ascii="Arial" w:hAnsi="Arial" w:cs="Arial"/>
          <w:b/>
          <w:i/>
          <w:iCs/>
        </w:rPr>
        <w:t>í</w:t>
      </w:r>
      <w:r w:rsidRPr="00525544">
        <w:rPr>
          <w:rFonts w:ascii="Arial" w:hAnsi="Arial" w:cs="Arial"/>
          <w:b/>
          <w:i/>
          <w:iCs/>
        </w:rPr>
        <w:t>fonas</w:t>
      </w:r>
      <w:r w:rsidRPr="00525544">
        <w:rPr>
          <w:rFonts w:ascii="Arial" w:hAnsi="Arial" w:cs="Arial"/>
          <w:b/>
        </w:rPr>
        <w:t xml:space="preserve">, </w:t>
      </w:r>
      <w:r w:rsidRPr="00525544">
        <w:rPr>
          <w:rFonts w:ascii="Arial" w:hAnsi="Arial" w:cs="Arial"/>
          <w:b/>
          <w:i/>
          <w:iCs/>
        </w:rPr>
        <w:t>Salmos</w:t>
      </w:r>
      <w:r w:rsidRPr="00525544">
        <w:rPr>
          <w:rFonts w:ascii="Arial" w:hAnsi="Arial" w:cs="Arial"/>
          <w:b/>
        </w:rPr>
        <w:t xml:space="preserve"> o </w:t>
      </w:r>
      <w:r w:rsidRPr="00525544">
        <w:rPr>
          <w:rFonts w:ascii="Arial" w:hAnsi="Arial" w:cs="Arial"/>
          <w:b/>
          <w:i/>
          <w:iCs/>
        </w:rPr>
        <w:t>Himnos</w:t>
      </w:r>
      <w:r w:rsidRPr="00525544">
        <w:rPr>
          <w:rFonts w:ascii="Arial" w:hAnsi="Arial" w:cs="Arial"/>
          <w:b/>
        </w:rPr>
        <w:t>); dichas liturgias de alabanza a Dios eran celebradas en las ant</w:t>
      </w:r>
      <w:r w:rsidRPr="00525544">
        <w:rPr>
          <w:rFonts w:ascii="Arial" w:hAnsi="Arial" w:cs="Arial"/>
          <w:b/>
        </w:rPr>
        <w:t>i</w:t>
      </w:r>
      <w:r w:rsidRPr="00525544">
        <w:rPr>
          <w:rFonts w:ascii="Arial" w:hAnsi="Arial" w:cs="Arial"/>
          <w:b/>
        </w:rPr>
        <w:t xml:space="preserve">guas </w:t>
      </w:r>
      <w:hyperlink r:id="rId72" w:tooltip="Catacumbas de Roma" w:history="1">
        <w:r w:rsidRPr="00525544">
          <w:rPr>
            <w:rStyle w:val="Hipervnculo"/>
            <w:rFonts w:ascii="Arial" w:hAnsi="Arial" w:cs="Arial"/>
            <w:b/>
            <w:color w:val="auto"/>
            <w:u w:val="none"/>
          </w:rPr>
          <w:t>catacumbas de Roma</w:t>
        </w:r>
      </w:hyperlink>
      <w:r w:rsidRPr="00525544">
        <w:rPr>
          <w:rFonts w:ascii="Arial" w:hAnsi="Arial" w:cs="Arial"/>
          <w:b/>
        </w:rPr>
        <w:t>.</w:t>
      </w:r>
    </w:p>
    <w:p w:rsidR="0007763F" w:rsidRPr="00525544" w:rsidRDefault="0007763F" w:rsidP="0007763F">
      <w:pPr>
        <w:pStyle w:val="NormalWeb"/>
        <w:jc w:val="both"/>
        <w:rPr>
          <w:rFonts w:ascii="Arial" w:hAnsi="Arial" w:cs="Arial"/>
          <w:b/>
        </w:rPr>
      </w:pPr>
      <w:r>
        <w:rPr>
          <w:rFonts w:ascii="Arial" w:hAnsi="Arial" w:cs="Arial"/>
          <w:b/>
        </w:rPr>
        <w:t xml:space="preserve">    Estas antífonas fueron pé</w:t>
      </w:r>
      <w:r w:rsidRPr="00525544">
        <w:rPr>
          <w:rFonts w:ascii="Arial" w:hAnsi="Arial" w:cs="Arial"/>
          <w:b/>
        </w:rPr>
        <w:t xml:space="preserve">rdidas debido al </w:t>
      </w:r>
      <w:hyperlink r:id="rId73" w:tooltip="Cisma" w:history="1">
        <w:r w:rsidRPr="00525544">
          <w:rPr>
            <w:rStyle w:val="Hipervnculo"/>
            <w:rFonts w:ascii="Arial" w:hAnsi="Arial" w:cs="Arial"/>
            <w:b/>
            <w:color w:val="auto"/>
            <w:u w:val="none"/>
          </w:rPr>
          <w:t>cisma</w:t>
        </w:r>
      </w:hyperlink>
      <w:r w:rsidRPr="00525544">
        <w:rPr>
          <w:rFonts w:ascii="Arial" w:hAnsi="Arial" w:cs="Arial"/>
          <w:b/>
        </w:rPr>
        <w:t xml:space="preserve"> o </w:t>
      </w:r>
      <w:hyperlink r:id="rId74" w:tooltip="Diáspora" w:history="1">
        <w:r w:rsidRPr="00525544">
          <w:rPr>
            <w:rStyle w:val="Hipervnculo"/>
            <w:rFonts w:ascii="Arial" w:hAnsi="Arial" w:cs="Arial"/>
            <w:b/>
            <w:color w:val="auto"/>
            <w:u w:val="none"/>
          </w:rPr>
          <w:t>diáspora</w:t>
        </w:r>
      </w:hyperlink>
      <w:r w:rsidRPr="00525544">
        <w:rPr>
          <w:rFonts w:ascii="Arial" w:hAnsi="Arial" w:cs="Arial"/>
          <w:b/>
        </w:rPr>
        <w:t xml:space="preserve"> de los ciudadanos romanos por las constantes guerras romano-bárbaras al tratar de catequizarlas (</w:t>
      </w:r>
      <w:hyperlink r:id="rId75" w:tooltip="Edicto de Tesalónica" w:history="1">
        <w:r w:rsidRPr="00525544">
          <w:rPr>
            <w:rStyle w:val="Hipervnculo"/>
            <w:rFonts w:ascii="Arial" w:hAnsi="Arial" w:cs="Arial"/>
            <w:b/>
            <w:color w:val="auto"/>
            <w:u w:val="none"/>
          </w:rPr>
          <w:t>Edicto de Tesalón</w:t>
        </w:r>
        <w:r w:rsidRPr="00525544">
          <w:rPr>
            <w:rStyle w:val="Hipervnculo"/>
            <w:rFonts w:ascii="Arial" w:hAnsi="Arial" w:cs="Arial"/>
            <w:b/>
            <w:color w:val="auto"/>
            <w:u w:val="none"/>
          </w:rPr>
          <w:t>i</w:t>
        </w:r>
        <w:r w:rsidRPr="00525544">
          <w:rPr>
            <w:rStyle w:val="Hipervnculo"/>
            <w:rFonts w:ascii="Arial" w:hAnsi="Arial" w:cs="Arial"/>
            <w:b/>
            <w:color w:val="auto"/>
            <w:u w:val="none"/>
          </w:rPr>
          <w:t>ca</w:t>
        </w:r>
      </w:hyperlink>
      <w:r w:rsidRPr="00525544">
        <w:rPr>
          <w:rFonts w:ascii="Arial" w:hAnsi="Arial" w:cs="Arial"/>
          <w:b/>
        </w:rPr>
        <w:t>). También contribuyeron los cambios de estructura de los cantos por personas que d</w:t>
      </w:r>
      <w:r w:rsidRPr="00525544">
        <w:rPr>
          <w:rFonts w:ascii="Arial" w:hAnsi="Arial" w:cs="Arial"/>
          <w:b/>
        </w:rPr>
        <w:t>e</w:t>
      </w:r>
      <w:r w:rsidRPr="00525544">
        <w:rPr>
          <w:rFonts w:ascii="Arial" w:hAnsi="Arial" w:cs="Arial"/>
          <w:b/>
        </w:rPr>
        <w:t>cidieron crear sus obras propias y gustos a la desaparición de estos documentos.</w:t>
      </w:r>
    </w:p>
    <w:p w:rsidR="0007763F" w:rsidRPr="00525544" w:rsidRDefault="00746AC8" w:rsidP="0007763F">
      <w:pPr>
        <w:pStyle w:val="NormalWeb"/>
        <w:jc w:val="both"/>
        <w:rPr>
          <w:rFonts w:ascii="Arial" w:hAnsi="Arial" w:cs="Arial"/>
          <w:b/>
        </w:rPr>
      </w:pPr>
      <w:r>
        <w:rPr>
          <w:rFonts w:ascii="Arial" w:hAnsi="Arial" w:cs="Arial"/>
          <w:b/>
        </w:rPr>
        <w:t xml:space="preserve">   </w:t>
      </w:r>
      <w:r w:rsidR="0007763F" w:rsidRPr="00525544">
        <w:rPr>
          <w:rFonts w:ascii="Arial" w:hAnsi="Arial" w:cs="Arial"/>
          <w:b/>
        </w:rPr>
        <w:t xml:space="preserve">El antifonario de los cantos gregorianos permaneció atado al altar de San Pedro, pero estos desaparecieron. El papa </w:t>
      </w:r>
      <w:hyperlink r:id="rId76" w:tooltip="Pío X" w:history="1">
        <w:r w:rsidR="0007763F" w:rsidRPr="00525544">
          <w:rPr>
            <w:rStyle w:val="Hipervnculo"/>
            <w:rFonts w:ascii="Arial" w:hAnsi="Arial" w:cs="Arial"/>
            <w:b/>
            <w:color w:val="auto"/>
            <w:u w:val="none"/>
          </w:rPr>
          <w:t>Pío X</w:t>
        </w:r>
      </w:hyperlink>
      <w:r w:rsidR="0007763F" w:rsidRPr="00525544">
        <w:rPr>
          <w:rFonts w:ascii="Arial" w:hAnsi="Arial" w:cs="Arial"/>
          <w:b/>
        </w:rPr>
        <w:t xml:space="preserve"> encomendó a los monjes benedictinos de la </w:t>
      </w:r>
      <w:hyperlink r:id="rId77" w:tooltip="Abadía de Solesmes" w:history="1">
        <w:r w:rsidR="0007763F" w:rsidRPr="00525544">
          <w:rPr>
            <w:rStyle w:val="Hipervnculo"/>
            <w:rFonts w:ascii="Arial" w:hAnsi="Arial" w:cs="Arial"/>
            <w:b/>
            <w:color w:val="auto"/>
            <w:u w:val="none"/>
          </w:rPr>
          <w:t>abadía</w:t>
        </w:r>
      </w:hyperlink>
      <w:r w:rsidR="0007763F" w:rsidRPr="00525544">
        <w:rPr>
          <w:rFonts w:ascii="Arial" w:hAnsi="Arial" w:cs="Arial"/>
          <w:b/>
        </w:rPr>
        <w:t xml:space="preserve"> de </w:t>
      </w:r>
      <w:hyperlink r:id="rId78" w:tooltip="Solesmes (Sarthe)" w:history="1">
        <w:proofErr w:type="spellStart"/>
        <w:r w:rsidR="0007763F" w:rsidRPr="00525544">
          <w:rPr>
            <w:rStyle w:val="Hipervnculo"/>
            <w:rFonts w:ascii="Arial" w:hAnsi="Arial" w:cs="Arial"/>
            <w:b/>
            <w:color w:val="auto"/>
            <w:u w:val="none"/>
          </w:rPr>
          <w:t>Solesmes</w:t>
        </w:r>
        <w:proofErr w:type="spellEnd"/>
      </w:hyperlink>
      <w:r w:rsidR="0007763F" w:rsidRPr="00525544">
        <w:rPr>
          <w:rFonts w:ascii="Arial" w:hAnsi="Arial" w:cs="Arial"/>
          <w:b/>
        </w:rPr>
        <w:t xml:space="preserve"> la reproducción fiel de estas melodías cristianas tras una búsqueda infructuosa de estas obras por parte de Francia en el siglo XIX.</w:t>
      </w:r>
    </w:p>
    <w:p w:rsidR="0007763F" w:rsidRPr="00525544" w:rsidRDefault="00746AC8" w:rsidP="0007763F">
      <w:pPr>
        <w:pStyle w:val="NormalWeb"/>
        <w:jc w:val="both"/>
        <w:rPr>
          <w:rFonts w:ascii="Arial" w:hAnsi="Arial" w:cs="Arial"/>
          <w:b/>
        </w:rPr>
      </w:pPr>
      <w:r>
        <w:rPr>
          <w:rFonts w:ascii="Arial" w:hAnsi="Arial" w:cs="Arial"/>
          <w:b/>
        </w:rPr>
        <w:t xml:space="preserve">    </w:t>
      </w:r>
      <w:r w:rsidR="0007763F" w:rsidRPr="00525544">
        <w:rPr>
          <w:rFonts w:ascii="Arial" w:hAnsi="Arial" w:cs="Arial"/>
          <w:b/>
        </w:rPr>
        <w:t xml:space="preserve">La nueva recopilación de estas melodías fue llamada </w:t>
      </w:r>
      <w:r w:rsidR="0007763F" w:rsidRPr="00525544">
        <w:rPr>
          <w:rFonts w:ascii="Arial" w:hAnsi="Arial" w:cs="Arial"/>
          <w:b/>
          <w:i/>
          <w:iCs/>
        </w:rPr>
        <w:t>Edición Vaticana del Canto Greg</w:t>
      </w:r>
      <w:r w:rsidR="0007763F" w:rsidRPr="00525544">
        <w:rPr>
          <w:rFonts w:ascii="Arial" w:hAnsi="Arial" w:cs="Arial"/>
          <w:b/>
          <w:i/>
          <w:iCs/>
        </w:rPr>
        <w:t>o</w:t>
      </w:r>
      <w:r w:rsidR="0007763F" w:rsidRPr="00525544">
        <w:rPr>
          <w:rFonts w:ascii="Arial" w:hAnsi="Arial" w:cs="Arial"/>
          <w:b/>
          <w:i/>
          <w:iCs/>
        </w:rPr>
        <w:t>riano</w:t>
      </w:r>
      <w:r w:rsidR="0007763F" w:rsidRPr="00525544">
        <w:rPr>
          <w:rFonts w:ascii="Arial" w:hAnsi="Arial" w:cs="Arial"/>
          <w:b/>
        </w:rPr>
        <w:t>, haciéndose esta edición oficial el 22 de noviembre de 1903, cuando el canto greg</w:t>
      </w:r>
      <w:r w:rsidR="0007763F" w:rsidRPr="00525544">
        <w:rPr>
          <w:rFonts w:ascii="Arial" w:hAnsi="Arial" w:cs="Arial"/>
          <w:b/>
        </w:rPr>
        <w:t>o</w:t>
      </w:r>
      <w:r w:rsidR="0007763F" w:rsidRPr="00525544">
        <w:rPr>
          <w:rFonts w:ascii="Arial" w:hAnsi="Arial" w:cs="Arial"/>
          <w:b/>
        </w:rPr>
        <w:t>riano quedó plenamente reconocido por la iglesia como el canto oficial de la Iglesia catól</w:t>
      </w:r>
      <w:r w:rsidR="0007763F" w:rsidRPr="00525544">
        <w:rPr>
          <w:rFonts w:ascii="Arial" w:hAnsi="Arial" w:cs="Arial"/>
          <w:b/>
        </w:rPr>
        <w:t>i</w:t>
      </w:r>
      <w:r w:rsidR="0007763F" w:rsidRPr="00525544">
        <w:rPr>
          <w:rFonts w:ascii="Arial" w:hAnsi="Arial" w:cs="Arial"/>
          <w:b/>
        </w:rPr>
        <w:t>ca.</w:t>
      </w:r>
    </w:p>
    <w:p w:rsidR="0007763F" w:rsidRDefault="00746AC8" w:rsidP="0007763F">
      <w:pPr>
        <w:pStyle w:val="NormalWeb"/>
        <w:jc w:val="both"/>
        <w:rPr>
          <w:rFonts w:ascii="Arial" w:hAnsi="Arial" w:cs="Arial"/>
          <w:b/>
        </w:rPr>
      </w:pPr>
      <w:r>
        <w:rPr>
          <w:rFonts w:ascii="Arial" w:hAnsi="Arial" w:cs="Arial"/>
          <w:b/>
        </w:rPr>
        <w:t xml:space="preserve">     </w:t>
      </w:r>
      <w:r w:rsidR="0007763F" w:rsidRPr="00525544">
        <w:rPr>
          <w:rFonts w:ascii="Arial" w:hAnsi="Arial" w:cs="Arial"/>
          <w:b/>
        </w:rPr>
        <w:t xml:space="preserve">Entre sus obras conocidas encontramos el libro </w:t>
      </w:r>
      <w:r w:rsidR="0007763F" w:rsidRPr="00525544">
        <w:rPr>
          <w:rFonts w:ascii="Arial" w:hAnsi="Arial" w:cs="Arial"/>
          <w:b/>
          <w:i/>
          <w:iCs/>
        </w:rPr>
        <w:t xml:space="preserve">De Vita et </w:t>
      </w:r>
      <w:proofErr w:type="spellStart"/>
      <w:r w:rsidR="0007763F" w:rsidRPr="00525544">
        <w:rPr>
          <w:rFonts w:ascii="Arial" w:hAnsi="Arial" w:cs="Arial"/>
          <w:b/>
          <w:i/>
          <w:iCs/>
        </w:rPr>
        <w:t>Miraculis</w:t>
      </w:r>
      <w:proofErr w:type="spellEnd"/>
      <w:r w:rsidR="0007763F" w:rsidRPr="00525544">
        <w:rPr>
          <w:rFonts w:ascii="Arial" w:hAnsi="Arial" w:cs="Arial"/>
          <w:b/>
          <w:i/>
          <w:iCs/>
        </w:rPr>
        <w:t xml:space="preserve"> </w:t>
      </w:r>
      <w:proofErr w:type="spellStart"/>
      <w:r w:rsidR="0007763F" w:rsidRPr="00525544">
        <w:rPr>
          <w:rFonts w:ascii="Arial" w:hAnsi="Arial" w:cs="Arial"/>
          <w:b/>
          <w:i/>
          <w:iCs/>
        </w:rPr>
        <w:t>Patrum</w:t>
      </w:r>
      <w:proofErr w:type="spellEnd"/>
      <w:r w:rsidR="0007763F" w:rsidRPr="00525544">
        <w:rPr>
          <w:rFonts w:ascii="Arial" w:hAnsi="Arial" w:cs="Arial"/>
          <w:b/>
          <w:i/>
          <w:iCs/>
        </w:rPr>
        <w:t xml:space="preserve"> </w:t>
      </w:r>
      <w:proofErr w:type="spellStart"/>
      <w:r w:rsidR="0007763F" w:rsidRPr="00525544">
        <w:rPr>
          <w:rFonts w:ascii="Arial" w:hAnsi="Arial" w:cs="Arial"/>
          <w:b/>
          <w:i/>
          <w:iCs/>
        </w:rPr>
        <w:t>Italicorum</w:t>
      </w:r>
      <w:proofErr w:type="spellEnd"/>
      <w:r w:rsidR="0007763F" w:rsidRPr="00525544">
        <w:rPr>
          <w:rFonts w:ascii="Arial" w:hAnsi="Arial" w:cs="Arial"/>
          <w:b/>
          <w:i/>
          <w:iCs/>
        </w:rPr>
        <w:t xml:space="preserve"> et de </w:t>
      </w:r>
      <w:proofErr w:type="spellStart"/>
      <w:r w:rsidR="0007763F" w:rsidRPr="00525544">
        <w:rPr>
          <w:rFonts w:ascii="Arial" w:hAnsi="Arial" w:cs="Arial"/>
          <w:b/>
          <w:i/>
          <w:iCs/>
        </w:rPr>
        <w:t>aeternitate</w:t>
      </w:r>
      <w:proofErr w:type="spellEnd"/>
      <w:r w:rsidR="0007763F" w:rsidRPr="00525544">
        <w:rPr>
          <w:rFonts w:ascii="Arial" w:hAnsi="Arial" w:cs="Arial"/>
          <w:b/>
          <w:i/>
          <w:iCs/>
        </w:rPr>
        <w:t xml:space="preserve"> </w:t>
      </w:r>
      <w:proofErr w:type="spellStart"/>
      <w:r w:rsidR="0007763F" w:rsidRPr="00525544">
        <w:rPr>
          <w:rFonts w:ascii="Arial" w:hAnsi="Arial" w:cs="Arial"/>
          <w:b/>
          <w:i/>
          <w:iCs/>
        </w:rPr>
        <w:t>animarum</w:t>
      </w:r>
      <w:proofErr w:type="spellEnd"/>
      <w:r w:rsidR="0007763F" w:rsidRPr="00525544">
        <w:rPr>
          <w:rFonts w:ascii="Arial" w:hAnsi="Arial" w:cs="Arial"/>
          <w:b/>
        </w:rPr>
        <w:t xml:space="preserve"> conocido comúnmente con el nombre abreviado de </w:t>
      </w:r>
      <w:r w:rsidR="0007763F" w:rsidRPr="00525544">
        <w:rPr>
          <w:rFonts w:ascii="Arial" w:hAnsi="Arial" w:cs="Arial"/>
          <w:b/>
          <w:i/>
          <w:iCs/>
        </w:rPr>
        <w:t>Libro de Los Diálogos</w:t>
      </w:r>
      <w:r w:rsidR="0007763F" w:rsidRPr="00525544">
        <w:rPr>
          <w:rFonts w:ascii="Arial" w:hAnsi="Arial" w:cs="Arial"/>
          <w:b/>
        </w:rPr>
        <w:t>, que narra la vida y milagros de diversos santos italianos del siglo IV, dest</w:t>
      </w:r>
      <w:r w:rsidR="0007763F" w:rsidRPr="00525544">
        <w:rPr>
          <w:rFonts w:ascii="Arial" w:hAnsi="Arial" w:cs="Arial"/>
          <w:b/>
        </w:rPr>
        <w:t>a</w:t>
      </w:r>
      <w:r w:rsidR="0007763F" w:rsidRPr="00525544">
        <w:rPr>
          <w:rFonts w:ascii="Arial" w:hAnsi="Arial" w:cs="Arial"/>
          <w:b/>
        </w:rPr>
        <w:t xml:space="preserve">cando en su segundo capítulo a </w:t>
      </w:r>
      <w:hyperlink r:id="rId79" w:tooltip="San Benito de Nursia" w:history="1">
        <w:r w:rsidR="0007763F" w:rsidRPr="00525544">
          <w:rPr>
            <w:rStyle w:val="Hipervnculo"/>
            <w:rFonts w:ascii="Arial" w:hAnsi="Arial" w:cs="Arial"/>
            <w:b/>
            <w:color w:val="auto"/>
            <w:u w:val="none"/>
          </w:rPr>
          <w:t xml:space="preserve">San Benito de </w:t>
        </w:r>
        <w:proofErr w:type="spellStart"/>
        <w:r w:rsidR="0007763F" w:rsidRPr="00525544">
          <w:rPr>
            <w:rStyle w:val="Hipervnculo"/>
            <w:rFonts w:ascii="Arial" w:hAnsi="Arial" w:cs="Arial"/>
            <w:b/>
            <w:color w:val="auto"/>
            <w:u w:val="none"/>
          </w:rPr>
          <w:t>Nursia</w:t>
        </w:r>
      </w:hyperlink>
      <w:r w:rsidR="0007763F" w:rsidRPr="00525544">
        <w:rPr>
          <w:rFonts w:ascii="Arial" w:hAnsi="Arial" w:cs="Arial"/>
          <w:b/>
        </w:rPr>
        <w:t>.Gregorio</w:t>
      </w:r>
      <w:proofErr w:type="spellEnd"/>
      <w:r w:rsidR="0007763F" w:rsidRPr="00525544">
        <w:rPr>
          <w:rFonts w:ascii="Arial" w:hAnsi="Arial" w:cs="Arial"/>
          <w:b/>
        </w:rPr>
        <w:t xml:space="preserve"> desarrolló la doctrina del </w:t>
      </w:r>
      <w:hyperlink r:id="rId80" w:tooltip="Purgatorio" w:history="1">
        <w:r w:rsidR="0007763F" w:rsidRPr="00525544">
          <w:rPr>
            <w:rStyle w:val="Hipervnculo"/>
            <w:rFonts w:ascii="Arial" w:hAnsi="Arial" w:cs="Arial"/>
            <w:b/>
            <w:color w:val="auto"/>
            <w:u w:val="none"/>
          </w:rPr>
          <w:t>purgatorio</w:t>
        </w:r>
      </w:hyperlink>
      <w:r w:rsidR="0007763F" w:rsidRPr="00525544">
        <w:rPr>
          <w:rFonts w:ascii="Arial" w:hAnsi="Arial" w:cs="Arial"/>
          <w:b/>
        </w:rPr>
        <w:t xml:space="preserve"> en 593, a poco tiempo de asumir la </w:t>
      </w:r>
      <w:hyperlink r:id="rId81" w:tooltip="Papa" w:history="1">
        <w:r w:rsidR="0007763F" w:rsidRPr="00525544">
          <w:rPr>
            <w:rStyle w:val="Hipervnculo"/>
            <w:rFonts w:ascii="Arial" w:hAnsi="Arial" w:cs="Arial"/>
            <w:b/>
            <w:color w:val="auto"/>
            <w:u w:val="none"/>
          </w:rPr>
          <w:t>cátedra de San Pedro</w:t>
        </w:r>
      </w:hyperlink>
      <w:r w:rsidR="0007763F" w:rsidRPr="00525544">
        <w:rPr>
          <w:rFonts w:ascii="Arial" w:hAnsi="Arial" w:cs="Arial"/>
          <w:b/>
        </w:rPr>
        <w:t>.</w:t>
      </w:r>
    </w:p>
    <w:p w:rsidR="0007763F" w:rsidRDefault="00746AC8" w:rsidP="0007763F">
      <w:pPr>
        <w:pStyle w:val="NormalWeb"/>
        <w:jc w:val="both"/>
        <w:rPr>
          <w:rFonts w:ascii="Arial" w:hAnsi="Arial" w:cs="Arial"/>
          <w:b/>
        </w:rPr>
      </w:pPr>
      <w:r>
        <w:rPr>
          <w:rFonts w:ascii="Arial" w:hAnsi="Arial" w:cs="Arial"/>
          <w:b/>
        </w:rPr>
        <w:t xml:space="preserve">    </w:t>
      </w:r>
      <w:r w:rsidR="0007763F" w:rsidRPr="00525544">
        <w:rPr>
          <w:rFonts w:ascii="Arial" w:hAnsi="Arial" w:cs="Arial"/>
          <w:b/>
        </w:rPr>
        <w:t xml:space="preserve"> Hasta el siglo VII reinaba la creencia de que los difuntos estaban reducidos a una situ</w:t>
      </w:r>
      <w:r w:rsidR="0007763F" w:rsidRPr="00525544">
        <w:rPr>
          <w:rFonts w:ascii="Arial" w:hAnsi="Arial" w:cs="Arial"/>
          <w:b/>
        </w:rPr>
        <w:t>a</w:t>
      </w:r>
      <w:r w:rsidR="0007763F" w:rsidRPr="00525544">
        <w:rPr>
          <w:rFonts w:ascii="Arial" w:hAnsi="Arial" w:cs="Arial"/>
          <w:b/>
        </w:rPr>
        <w:t>ción de sombras (</w:t>
      </w:r>
      <w:proofErr w:type="spellStart"/>
      <w:r w:rsidR="0007763F" w:rsidRPr="00525544">
        <w:rPr>
          <w:rFonts w:ascii="Arial" w:hAnsi="Arial" w:cs="Arial"/>
          <w:b/>
          <w:i/>
          <w:iCs/>
        </w:rPr>
        <w:t>refrigerium</w:t>
      </w:r>
      <w:proofErr w:type="spellEnd"/>
      <w:r w:rsidR="0007763F" w:rsidRPr="00525544">
        <w:rPr>
          <w:rFonts w:ascii="Arial" w:hAnsi="Arial" w:cs="Arial"/>
          <w:b/>
        </w:rPr>
        <w:t xml:space="preserve">) y permanecían en un lugar de tránsito a la espera del </w:t>
      </w:r>
      <w:hyperlink r:id="rId82" w:tooltip="Juicio final" w:history="1">
        <w:r w:rsidR="0007763F" w:rsidRPr="00525544">
          <w:rPr>
            <w:rStyle w:val="Hipervnculo"/>
            <w:rFonts w:ascii="Arial" w:hAnsi="Arial" w:cs="Arial"/>
            <w:b/>
            <w:color w:val="auto"/>
            <w:u w:val="none"/>
          </w:rPr>
          <w:t>juicio final</w:t>
        </w:r>
      </w:hyperlink>
      <w:r w:rsidR="0007763F" w:rsidRPr="00525544">
        <w:rPr>
          <w:rFonts w:ascii="Arial" w:hAnsi="Arial" w:cs="Arial"/>
          <w:b/>
        </w:rPr>
        <w:t xml:space="preserve"> y definitivo. Solo los mártires quedaban exentos de ese </w:t>
      </w:r>
      <w:r w:rsidR="0007763F" w:rsidRPr="00525544">
        <w:rPr>
          <w:rFonts w:ascii="Arial" w:hAnsi="Arial" w:cs="Arial"/>
          <w:b/>
          <w:i/>
          <w:iCs/>
        </w:rPr>
        <w:t>lugar de sombras</w:t>
      </w:r>
      <w:r w:rsidR="0007763F" w:rsidRPr="00525544">
        <w:rPr>
          <w:rFonts w:ascii="Arial" w:hAnsi="Arial" w:cs="Arial"/>
          <w:b/>
        </w:rPr>
        <w:t xml:space="preserve"> al acceder directamente a la </w:t>
      </w:r>
      <w:hyperlink r:id="rId83" w:tooltip="Visión beatífica" w:history="1">
        <w:r w:rsidR="0007763F" w:rsidRPr="00525544">
          <w:rPr>
            <w:rStyle w:val="Hipervnculo"/>
            <w:rFonts w:ascii="Arial" w:hAnsi="Arial" w:cs="Arial"/>
            <w:b/>
            <w:color w:val="auto"/>
            <w:u w:val="none"/>
          </w:rPr>
          <w:t>visión beatífica</w:t>
        </w:r>
      </w:hyperlink>
      <w:r w:rsidR="0007763F" w:rsidRPr="00525544">
        <w:rPr>
          <w:rFonts w:ascii="Arial" w:hAnsi="Arial" w:cs="Arial"/>
          <w:b/>
        </w:rPr>
        <w:t>.</w:t>
      </w:r>
    </w:p>
    <w:p w:rsidR="0007763F" w:rsidRDefault="00746AC8" w:rsidP="0007763F">
      <w:pPr>
        <w:pStyle w:val="NormalWeb"/>
        <w:jc w:val="both"/>
        <w:rPr>
          <w:rFonts w:ascii="Arial" w:hAnsi="Arial" w:cs="Arial"/>
          <w:b/>
        </w:rPr>
      </w:pPr>
      <w:r>
        <w:rPr>
          <w:rFonts w:ascii="Arial" w:hAnsi="Arial" w:cs="Arial"/>
          <w:b/>
        </w:rPr>
        <w:t xml:space="preserve">    </w:t>
      </w:r>
      <w:r w:rsidR="0007763F" w:rsidRPr="00525544">
        <w:rPr>
          <w:rFonts w:ascii="Arial" w:hAnsi="Arial" w:cs="Arial"/>
          <w:b/>
        </w:rPr>
        <w:t xml:space="preserve">En sus </w:t>
      </w:r>
      <w:r w:rsidR="0007763F" w:rsidRPr="00525544">
        <w:rPr>
          <w:rFonts w:ascii="Arial" w:hAnsi="Arial" w:cs="Arial"/>
          <w:b/>
          <w:i/>
          <w:iCs/>
        </w:rPr>
        <w:t>Diálogos</w:t>
      </w:r>
      <w:r w:rsidR="0007763F" w:rsidRPr="00525544">
        <w:rPr>
          <w:rFonts w:ascii="Arial" w:hAnsi="Arial" w:cs="Arial"/>
          <w:b/>
        </w:rPr>
        <w:t>, Gregorio presentó otra concepción: que después de la muerte, el difu</w:t>
      </w:r>
      <w:r w:rsidR="0007763F" w:rsidRPr="00525544">
        <w:rPr>
          <w:rFonts w:ascii="Arial" w:hAnsi="Arial" w:cs="Arial"/>
          <w:b/>
        </w:rPr>
        <w:t>n</w:t>
      </w:r>
      <w:r w:rsidR="0007763F" w:rsidRPr="00525544">
        <w:rPr>
          <w:rFonts w:ascii="Arial" w:hAnsi="Arial" w:cs="Arial"/>
          <w:b/>
        </w:rPr>
        <w:t xml:space="preserve">to enfrentaría un primer </w:t>
      </w:r>
      <w:hyperlink r:id="rId84" w:tooltip="Juicio particular" w:history="1">
        <w:r w:rsidR="0007763F" w:rsidRPr="00525544">
          <w:rPr>
            <w:rStyle w:val="Hipervnculo"/>
            <w:rFonts w:ascii="Arial" w:hAnsi="Arial" w:cs="Arial"/>
            <w:b/>
            <w:color w:val="auto"/>
            <w:u w:val="none"/>
          </w:rPr>
          <w:t>juicio particular</w:t>
        </w:r>
      </w:hyperlink>
      <w:r w:rsidR="0007763F" w:rsidRPr="00525544">
        <w:rPr>
          <w:rFonts w:ascii="Arial" w:hAnsi="Arial" w:cs="Arial"/>
          <w:b/>
        </w:rPr>
        <w:t>, no general, a partir de cual podría resultar temp</w:t>
      </w:r>
      <w:r w:rsidR="0007763F" w:rsidRPr="00525544">
        <w:rPr>
          <w:rFonts w:ascii="Arial" w:hAnsi="Arial" w:cs="Arial"/>
          <w:b/>
        </w:rPr>
        <w:t>o</w:t>
      </w:r>
      <w:r w:rsidR="0007763F" w:rsidRPr="00525544">
        <w:rPr>
          <w:rFonts w:ascii="Arial" w:hAnsi="Arial" w:cs="Arial"/>
          <w:b/>
        </w:rPr>
        <w:t>ralmente relegado al purgatorio para expiar sus faltas, es decir, como forma de purific</w:t>
      </w:r>
      <w:r w:rsidR="0007763F" w:rsidRPr="00525544">
        <w:rPr>
          <w:rFonts w:ascii="Arial" w:hAnsi="Arial" w:cs="Arial"/>
          <w:b/>
        </w:rPr>
        <w:t>a</w:t>
      </w:r>
      <w:r w:rsidR="0007763F" w:rsidRPr="00525544">
        <w:rPr>
          <w:rFonts w:ascii="Arial" w:hAnsi="Arial" w:cs="Arial"/>
          <w:b/>
        </w:rPr>
        <w:t xml:space="preserve">ción. </w:t>
      </w:r>
    </w:p>
    <w:p w:rsidR="005D48A1" w:rsidRPr="00525544" w:rsidRDefault="005D48A1" w:rsidP="005D48A1">
      <w:pPr>
        <w:jc w:val="center"/>
        <w:rPr>
          <w:b/>
          <w:color w:val="0070C0"/>
        </w:rPr>
      </w:pPr>
    </w:p>
    <w:p w:rsidR="00B83BBF" w:rsidRPr="00B83BBF" w:rsidRDefault="00B83BBF" w:rsidP="005E2DB7">
      <w:pPr>
        <w:jc w:val="center"/>
        <w:rPr>
          <w:szCs w:val="22"/>
        </w:rPr>
      </w:pPr>
    </w:p>
    <w:sectPr w:rsidR="00B83BBF"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7763F"/>
    <w:rsid w:val="000824EF"/>
    <w:rsid w:val="00097A1B"/>
    <w:rsid w:val="000A5651"/>
    <w:rsid w:val="000B4517"/>
    <w:rsid w:val="000D5630"/>
    <w:rsid w:val="000D56D2"/>
    <w:rsid w:val="000E2D55"/>
    <w:rsid w:val="000E31F4"/>
    <w:rsid w:val="00114D70"/>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535DD"/>
    <w:rsid w:val="0055458B"/>
    <w:rsid w:val="00561783"/>
    <w:rsid w:val="00561DB5"/>
    <w:rsid w:val="00563845"/>
    <w:rsid w:val="00563C33"/>
    <w:rsid w:val="005661D3"/>
    <w:rsid w:val="00571035"/>
    <w:rsid w:val="0057174D"/>
    <w:rsid w:val="0058075C"/>
    <w:rsid w:val="005824B8"/>
    <w:rsid w:val="00586A1F"/>
    <w:rsid w:val="00587A12"/>
    <w:rsid w:val="005C2CAB"/>
    <w:rsid w:val="005C42EE"/>
    <w:rsid w:val="005D48A1"/>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46AC8"/>
    <w:rsid w:val="007563DA"/>
    <w:rsid w:val="007774E1"/>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D4943"/>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b%C3%ADd." TargetMode="External"/><Relationship Id="rId18" Type="http://schemas.openxmlformats.org/officeDocument/2006/relationships/hyperlink" Target="https://es.wikipedia.org/wiki/Padres_de_la_Iglesia" TargetMode="External"/><Relationship Id="rId26" Type="http://schemas.openxmlformats.org/officeDocument/2006/relationships/hyperlink" Target="https://es.wikipedia.org/wiki/Patricios" TargetMode="External"/><Relationship Id="rId39" Type="http://schemas.openxmlformats.org/officeDocument/2006/relationships/hyperlink" Target="https://es.wikipedia.org/wiki/Pelagio_II" TargetMode="External"/><Relationship Id="rId21" Type="http://schemas.openxmlformats.org/officeDocument/2006/relationships/hyperlink" Target="https://es.wikipedia.org/wiki/Ambrosio_de_Mil%C3%A1n" TargetMode="External"/><Relationship Id="rId34" Type="http://schemas.openxmlformats.org/officeDocument/2006/relationships/hyperlink" Target="https://es.wikipedia.org/wiki/Gregorio_Magno" TargetMode="External"/><Relationship Id="rId42" Type="http://schemas.openxmlformats.org/officeDocument/2006/relationships/hyperlink" Target="https://es.wikipedia.org/wiki/Constantinopla" TargetMode="External"/><Relationship Id="rId47" Type="http://schemas.openxmlformats.org/officeDocument/2006/relationships/hyperlink" Target="https://es.wikipedia.org/wiki/Senado_romano" TargetMode="External"/><Relationship Id="rId50" Type="http://schemas.openxmlformats.org/officeDocument/2006/relationships/hyperlink" Target="https://es.wikipedia.org/wiki/Vitiges" TargetMode="External"/><Relationship Id="rId55" Type="http://schemas.openxmlformats.org/officeDocument/2006/relationships/hyperlink" Target="https://es.wikipedia.org/wiki/Ducado_de_Tuscia" TargetMode="External"/><Relationship Id="rId63" Type="http://schemas.openxmlformats.org/officeDocument/2006/relationships/hyperlink" Target="https://es.wikipedia.org/wiki/Imperio_Franco" TargetMode="External"/><Relationship Id="rId68" Type="http://schemas.openxmlformats.org/officeDocument/2006/relationships/hyperlink" Target="https://es.wikipedia.org/wiki/Agust%C3%ADn_de_Hipona" TargetMode="External"/><Relationship Id="rId76" Type="http://schemas.openxmlformats.org/officeDocument/2006/relationships/hyperlink" Target="https://es.wikipedia.org/wiki/P%C3%ADo_X" TargetMode="External"/><Relationship Id="rId84" Type="http://schemas.openxmlformats.org/officeDocument/2006/relationships/hyperlink" Target="https://es.wikipedia.org/wiki/Juicio_particular" TargetMode="External"/><Relationship Id="rId7" Type="http://schemas.openxmlformats.org/officeDocument/2006/relationships/endnotes" Target="endnotes.xml"/><Relationship Id="rId71" Type="http://schemas.openxmlformats.org/officeDocument/2006/relationships/hyperlink" Target="https://es.wikipedia.org/wiki/Canto_gregoriano" TargetMode="External"/><Relationship Id="rId2" Type="http://schemas.openxmlformats.org/officeDocument/2006/relationships/numbering" Target="numbering.xml"/><Relationship Id="rId16" Type="http://schemas.openxmlformats.org/officeDocument/2006/relationships/hyperlink" Target="https://es.wikipedia.org/wiki/Papa" TargetMode="External"/><Relationship Id="rId29" Type="http://schemas.openxmlformats.org/officeDocument/2006/relationships/hyperlink" Target="https://es.wikipedia.org/wiki/Cristianismo" TargetMode="External"/><Relationship Id="rId11" Type="http://schemas.openxmlformats.org/officeDocument/2006/relationships/hyperlink" Target="https://es.wikipedia.org/wiki/C." TargetMode="External"/><Relationship Id="rId24" Type="http://schemas.openxmlformats.org/officeDocument/2006/relationships/hyperlink" Target="https://es.wikipedia.org/wiki/Monje" TargetMode="External"/><Relationship Id="rId32" Type="http://schemas.openxmlformats.org/officeDocument/2006/relationships/hyperlink" Target="https://es.wikipedia.org/wiki/F%C3%A9lix_IV" TargetMode="External"/><Relationship Id="rId37" Type="http://schemas.openxmlformats.org/officeDocument/2006/relationships/hyperlink" Target="https://es.wikipedia.org/wiki/Monte_Celio" TargetMode="External"/><Relationship Id="rId40" Type="http://schemas.openxmlformats.org/officeDocument/2006/relationships/hyperlink" Target="https://es.wikipedia.org/wiki/Di%C3%A1cono" TargetMode="External"/><Relationship Id="rId45" Type="http://schemas.openxmlformats.org/officeDocument/2006/relationships/hyperlink" Target="https://es.wikipedia.org/wiki/Isidoro_de_Sevilla" TargetMode="External"/><Relationship Id="rId53" Type="http://schemas.openxmlformats.org/officeDocument/2006/relationships/hyperlink" Target="https://es.wikipedia.org/wiki/Imperio_bizantino" TargetMode="External"/><Relationship Id="rId58" Type="http://schemas.openxmlformats.org/officeDocument/2006/relationships/hyperlink" Target="https://es.wikipedia.org/wiki/Imperio_bizantino" TargetMode="External"/><Relationship Id="rId66" Type="http://schemas.openxmlformats.org/officeDocument/2006/relationships/hyperlink" Target="https://es.wikipedia.org/wiki/Padres_de_la_Iglesia" TargetMode="External"/><Relationship Id="rId74" Type="http://schemas.openxmlformats.org/officeDocument/2006/relationships/hyperlink" Target="https://es.wikipedia.org/wiki/Di%C3%A1spora" TargetMode="External"/><Relationship Id="rId79" Type="http://schemas.openxmlformats.org/officeDocument/2006/relationships/hyperlink" Target="https://es.wikipedia.org/wiki/San_Benito_de_Nursia" TargetMode="External"/><Relationship Id="rId5" Type="http://schemas.openxmlformats.org/officeDocument/2006/relationships/webSettings" Target="webSettings.xml"/><Relationship Id="rId61" Type="http://schemas.openxmlformats.org/officeDocument/2006/relationships/hyperlink" Target="https://es.wikipedia.org/wiki/Inglaterra" TargetMode="External"/><Relationship Id="rId82" Type="http://schemas.openxmlformats.org/officeDocument/2006/relationships/hyperlink" Target="https://es.wikipedia.org/wiki/Juicio_final" TargetMode="External"/><Relationship Id="rId19" Type="http://schemas.openxmlformats.org/officeDocument/2006/relationships/hyperlink" Target="https://es.wikipedia.org/wiki/Jer%C3%B3nimo_de_Estrid%C3%B3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s.wikipedia.org/wiki/12_de_marzo" TargetMode="External"/><Relationship Id="rId22" Type="http://schemas.openxmlformats.org/officeDocument/2006/relationships/hyperlink" Target="https://es.wikipedia.org/wiki/Doctor_de_la_Iglesia" TargetMode="External"/><Relationship Id="rId27" Type="http://schemas.openxmlformats.org/officeDocument/2006/relationships/hyperlink" Target="https://es.wikipedia.org/wiki/Antigua_Roma" TargetMode="External"/><Relationship Id="rId30" Type="http://schemas.openxmlformats.org/officeDocument/2006/relationships/hyperlink" Target="https://es.wikipedia.org/wiki/F%C3%A9lix_III" TargetMode="External"/><Relationship Id="rId35" Type="http://schemas.openxmlformats.org/officeDocument/2006/relationships/hyperlink" Target="https://es.wikipedia.org/wiki/Pol%C3%ADtica" TargetMode="External"/><Relationship Id="rId43" Type="http://schemas.openxmlformats.org/officeDocument/2006/relationships/hyperlink" Target="https://es.wikipedia.org/wiki/Mauricio_%28emperador%29" TargetMode="External"/><Relationship Id="rId48" Type="http://schemas.openxmlformats.org/officeDocument/2006/relationships/hyperlink" Target="https://es.wikipedia.org/wiki/Exarcado_de_R%C3%A1vena" TargetMode="External"/><Relationship Id="rId56" Type="http://schemas.openxmlformats.org/officeDocument/2006/relationships/hyperlink" Target="https://es.wikipedia.org/wiki/Toscana" TargetMode="External"/><Relationship Id="rId64" Type="http://schemas.openxmlformats.org/officeDocument/2006/relationships/hyperlink" Target="https://es.wikipedia.org/wiki/Doctor_de_la_Iglesia" TargetMode="External"/><Relationship Id="rId69" Type="http://schemas.openxmlformats.org/officeDocument/2006/relationships/hyperlink" Target="https://es.wikipedia.org/wiki/Ambrosio_de_Mil%C3%A1n" TargetMode="External"/><Relationship Id="rId77" Type="http://schemas.openxmlformats.org/officeDocument/2006/relationships/hyperlink" Target="https://es.wikipedia.org/wiki/Abad%C3%ADa_de_Solesmes" TargetMode="External"/><Relationship Id="rId8" Type="http://schemas.openxmlformats.org/officeDocument/2006/relationships/hyperlink" Target="https://commons.wikimedia.org/wiki/File:Francisco_de_Goya_-_Saint_Gregory_the_Great,_Pope_-_Google_Art_Project.jpg" TargetMode="External"/><Relationship Id="rId51" Type="http://schemas.openxmlformats.org/officeDocument/2006/relationships/hyperlink" Target="https://es.wikipedia.org/wiki/Lombardos" TargetMode="External"/><Relationship Id="rId72" Type="http://schemas.openxmlformats.org/officeDocument/2006/relationships/hyperlink" Target="https://es.wikipedia.org/wiki/Catacumbas_de_Roma" TargetMode="External"/><Relationship Id="rId80" Type="http://schemas.openxmlformats.org/officeDocument/2006/relationships/hyperlink" Target="https://es.wikipedia.org/wiki/Purgatori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540" TargetMode="External"/><Relationship Id="rId17" Type="http://schemas.openxmlformats.org/officeDocument/2006/relationships/hyperlink" Target="https://es.wikipedia.org/wiki/Iglesia_cat%C3%B3lica" TargetMode="External"/><Relationship Id="rId25" Type="http://schemas.openxmlformats.org/officeDocument/2006/relationships/hyperlink" Target="https://es.wikipedia.org/wiki/Imperio_romano" TargetMode="External"/><Relationship Id="rId33" Type="http://schemas.openxmlformats.org/officeDocument/2006/relationships/hyperlink" Target="https://es.wikipedia.org/wiki/Gregorio_Magno" TargetMode="External"/><Relationship Id="rId38" Type="http://schemas.openxmlformats.org/officeDocument/2006/relationships/hyperlink" Target="https://es.wikipedia.org/wiki/Monasterio" TargetMode="External"/><Relationship Id="rId46" Type="http://schemas.openxmlformats.org/officeDocument/2006/relationships/hyperlink" Target="https://es.wikipedia.org/w/index.php?title=Eutiquio_de_Constantinopla&amp;action=edit&amp;redlink=1" TargetMode="External"/><Relationship Id="rId59" Type="http://schemas.openxmlformats.org/officeDocument/2006/relationships/hyperlink" Target="https://es.wikipedia.org/wiki/Anglos" TargetMode="External"/><Relationship Id="rId67" Type="http://schemas.openxmlformats.org/officeDocument/2006/relationships/hyperlink" Target="https://es.wikipedia.org/wiki/Jer%C3%B3nimo_de_Estrid%C3%B3n" TargetMode="External"/><Relationship Id="rId20" Type="http://schemas.openxmlformats.org/officeDocument/2006/relationships/hyperlink" Target="https://es.wikipedia.org/wiki/Agust%C3%ADn_de_Hipona" TargetMode="External"/><Relationship Id="rId41" Type="http://schemas.openxmlformats.org/officeDocument/2006/relationships/hyperlink" Target="https://es.wikipedia.org/wiki/Apocrisiario" TargetMode="External"/><Relationship Id="rId54" Type="http://schemas.openxmlformats.org/officeDocument/2006/relationships/hyperlink" Target="https://es.wikipedia.org/wiki/Tuscia" TargetMode="External"/><Relationship Id="rId62" Type="http://schemas.openxmlformats.org/officeDocument/2006/relationships/hyperlink" Target="https://es.wikipedia.org/wiki/Beda" TargetMode="External"/><Relationship Id="rId70" Type="http://schemas.openxmlformats.org/officeDocument/2006/relationships/hyperlink" Target="https://es.wikipedia.org/w/index.php?title=Regula_pastoralis&amp;action=edit&amp;redlink=1" TargetMode="External"/><Relationship Id="rId75" Type="http://schemas.openxmlformats.org/officeDocument/2006/relationships/hyperlink" Target="https://es.wikipedia.org/wiki/Edicto_de_Tesal%C3%B3nica" TargetMode="External"/><Relationship Id="rId83" Type="http://schemas.openxmlformats.org/officeDocument/2006/relationships/hyperlink" Target="https://es.wikipedia.org/wiki/Visi%C3%B3n_beat%C3%ADfi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604" TargetMode="External"/><Relationship Id="rId23" Type="http://schemas.openxmlformats.org/officeDocument/2006/relationships/hyperlink" Target="https://es.wikipedia.org/wiki/Bonifacio_VIII" TargetMode="External"/><Relationship Id="rId28" Type="http://schemas.openxmlformats.org/officeDocument/2006/relationships/hyperlink" Target="https://es.wikipedia.org/wiki/Gens" TargetMode="External"/><Relationship Id="rId36" Type="http://schemas.openxmlformats.org/officeDocument/2006/relationships/hyperlink" Target="https://es.wikipedia.org/wiki/Prefecto_de_Roma" TargetMode="External"/><Relationship Id="rId49" Type="http://schemas.openxmlformats.org/officeDocument/2006/relationships/hyperlink" Target="https://es.wikipedia.org/wiki/Ostrogodo" TargetMode="External"/><Relationship Id="rId57" Type="http://schemas.openxmlformats.org/officeDocument/2006/relationships/hyperlink" Target="https://es.wikipedia.org/wiki/Exarcado_de_R%C3%A1vena" TargetMode="External"/><Relationship Id="rId10" Type="http://schemas.openxmlformats.org/officeDocument/2006/relationships/hyperlink" Target="https://es.wikipedia.org/wiki/Roma" TargetMode="External"/><Relationship Id="rId31" Type="http://schemas.openxmlformats.org/officeDocument/2006/relationships/hyperlink" Target="https://es.wikipedia.org/wiki/Gregorio_Magno" TargetMode="External"/><Relationship Id="rId44" Type="http://schemas.openxmlformats.org/officeDocument/2006/relationships/hyperlink" Target="https://es.wikipedia.org/wiki/Leandro_de_Sevilla" TargetMode="External"/><Relationship Id="rId52" Type="http://schemas.openxmlformats.org/officeDocument/2006/relationships/hyperlink" Target="https://es.wikipedia.org/wiki/Agilulfo" TargetMode="External"/><Relationship Id="rId60" Type="http://schemas.openxmlformats.org/officeDocument/2006/relationships/hyperlink" Target="https://es.wikipedia.org/wiki/Agust%C3%ADn_de_Canterbury" TargetMode="External"/><Relationship Id="rId65" Type="http://schemas.openxmlformats.org/officeDocument/2006/relationships/hyperlink" Target="https://es.wikipedia.org/wiki/Bonifacio_VIII" TargetMode="External"/><Relationship Id="rId73" Type="http://schemas.openxmlformats.org/officeDocument/2006/relationships/hyperlink" Target="https://es.wikipedia.org/wiki/Cisma" TargetMode="External"/><Relationship Id="rId78" Type="http://schemas.openxmlformats.org/officeDocument/2006/relationships/hyperlink" Target="https://es.wikipedia.org/wiki/Solesmes_%28Sarthe%29" TargetMode="External"/><Relationship Id="rId81" Type="http://schemas.openxmlformats.org/officeDocument/2006/relationships/hyperlink" Target="https://es.wikipedia.org/wiki/Papa"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7DEC-6DA7-445C-9B0E-5C5BE9DE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2337</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2019-08-04T06:18:00Z</dcterms:created>
  <dcterms:modified xsi:type="dcterms:W3CDTF">2019-08-04T06:18:00Z</dcterms:modified>
</cp:coreProperties>
</file>