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36" w:rsidRPr="00435FD3" w:rsidRDefault="005114CF" w:rsidP="005114CF">
      <w:pPr>
        <w:spacing w:after="0" w:line="240" w:lineRule="auto"/>
        <w:ind w:left="-142" w:firstLine="141"/>
        <w:jc w:val="center"/>
        <w:rPr>
          <w:rFonts w:ascii="Arial" w:eastAsia="Arial" w:hAnsi="Arial" w:cs="Arial"/>
          <w:b/>
          <w:color w:val="FF0000"/>
          <w:sz w:val="36"/>
          <w:szCs w:val="36"/>
        </w:rPr>
      </w:pPr>
      <w:r w:rsidRPr="00435FD3">
        <w:rPr>
          <w:rFonts w:ascii="Arial" w:eastAsia="Arial" w:hAnsi="Arial" w:cs="Arial"/>
          <w:b/>
          <w:color w:val="FF0000"/>
          <w:sz w:val="36"/>
          <w:szCs w:val="36"/>
        </w:rPr>
        <w:t>Santa Paula de Roma</w:t>
      </w:r>
      <w:r w:rsidR="00435FD3" w:rsidRPr="00435FD3">
        <w:rPr>
          <w:rFonts w:ascii="Arial" w:eastAsia="Arial" w:hAnsi="Arial" w:cs="Arial"/>
          <w:b/>
          <w:color w:val="FF0000"/>
          <w:sz w:val="36"/>
          <w:szCs w:val="36"/>
        </w:rPr>
        <w:t xml:space="preserve"> </w:t>
      </w:r>
      <w:r w:rsidR="005209ED">
        <w:rPr>
          <w:rFonts w:ascii="Arial" w:eastAsia="Arial" w:hAnsi="Arial" w:cs="Arial"/>
          <w:b/>
          <w:color w:val="FF0000"/>
          <w:sz w:val="36"/>
          <w:szCs w:val="36"/>
        </w:rPr>
        <w:t xml:space="preserve"> *  </w:t>
      </w:r>
      <w:r w:rsidR="00435FD3" w:rsidRPr="00435FD3">
        <w:rPr>
          <w:rFonts w:ascii="Arial" w:eastAsia="Arial" w:hAnsi="Arial" w:cs="Arial"/>
          <w:b/>
          <w:color w:val="FF0000"/>
          <w:sz w:val="36"/>
          <w:szCs w:val="36"/>
        </w:rPr>
        <w:t xml:space="preserve">347 - 404 </w:t>
      </w:r>
    </w:p>
    <w:p w:rsidR="00981C36" w:rsidRDefault="00981C36">
      <w:pPr>
        <w:spacing w:after="0" w:line="240" w:lineRule="auto"/>
        <w:ind w:left="-142" w:firstLine="141"/>
        <w:jc w:val="both"/>
        <w:rPr>
          <w:rFonts w:ascii="Arial" w:eastAsia="Arial" w:hAnsi="Arial" w:cs="Arial"/>
          <w:b/>
          <w:sz w:val="28"/>
        </w:rPr>
      </w:pPr>
    </w:p>
    <w:p w:rsidR="00DD6CF2" w:rsidRDefault="00DD6CF2" w:rsidP="00DD6CF2">
      <w:pPr>
        <w:spacing w:after="0" w:line="240" w:lineRule="auto"/>
        <w:ind w:left="-142" w:firstLine="141"/>
        <w:jc w:val="center"/>
        <w:rPr>
          <w:rFonts w:ascii="Arial" w:eastAsia="Arial" w:hAnsi="Arial" w:cs="Arial"/>
          <w:b/>
          <w:sz w:val="28"/>
        </w:rPr>
      </w:pPr>
      <w:r>
        <w:rPr>
          <w:rFonts w:ascii="Arial" w:eastAsia="Arial" w:hAnsi="Arial" w:cs="Arial"/>
          <w:b/>
          <w:noProof/>
          <w:sz w:val="28"/>
        </w:rPr>
        <w:drawing>
          <wp:inline distT="0" distB="0" distL="0" distR="0">
            <wp:extent cx="1733550" cy="266966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2628" t="31881" r="49735" b="32798"/>
                    <a:stretch>
                      <a:fillRect/>
                    </a:stretch>
                  </pic:blipFill>
                  <pic:spPr bwMode="auto">
                    <a:xfrm>
                      <a:off x="0" y="0"/>
                      <a:ext cx="1733550" cy="2669667"/>
                    </a:xfrm>
                    <a:prstGeom prst="rect">
                      <a:avLst/>
                    </a:prstGeom>
                    <a:noFill/>
                    <a:ln w="9525">
                      <a:noFill/>
                      <a:miter lim="800000"/>
                      <a:headEnd/>
                      <a:tailEnd/>
                    </a:ln>
                  </pic:spPr>
                </pic:pic>
              </a:graphicData>
            </a:graphic>
          </wp:inline>
        </w:drawing>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DD6CF2" w:rsidRDefault="005114CF">
      <w:pPr>
        <w:spacing w:after="0" w:line="240" w:lineRule="auto"/>
        <w:ind w:left="-1134" w:right="-1135" w:firstLine="141"/>
        <w:jc w:val="both"/>
        <w:rPr>
          <w:rFonts w:ascii="Arial" w:eastAsia="Arial" w:hAnsi="Arial" w:cs="Arial"/>
          <w:b/>
          <w:color w:val="FF0000"/>
          <w:sz w:val="24"/>
          <w:szCs w:val="24"/>
        </w:rPr>
      </w:pPr>
      <w:r w:rsidRPr="00DD6CF2">
        <w:rPr>
          <w:rFonts w:ascii="Arial" w:eastAsia="Arial" w:hAnsi="Arial" w:cs="Arial"/>
          <w:b/>
          <w:color w:val="FF0000"/>
          <w:sz w:val="24"/>
          <w:szCs w:val="24"/>
        </w:rPr>
        <w:t>Santa Paula, también conocid</w:t>
      </w:r>
      <w:r w:rsidR="005209ED">
        <w:rPr>
          <w:rFonts w:ascii="Arial" w:eastAsia="Arial" w:hAnsi="Arial" w:cs="Arial"/>
          <w:b/>
          <w:color w:val="FF0000"/>
          <w:sz w:val="24"/>
          <w:szCs w:val="24"/>
        </w:rPr>
        <w:t>a como Santa Paula de Roma,</w:t>
      </w:r>
      <w:r w:rsidRPr="00DD6CF2">
        <w:rPr>
          <w:rFonts w:ascii="Arial" w:eastAsia="Arial" w:hAnsi="Arial" w:cs="Arial"/>
          <w:b/>
          <w:color w:val="FF0000"/>
          <w:sz w:val="24"/>
          <w:szCs w:val="24"/>
        </w:rPr>
        <w:t xml:space="preserve"> fue una antigua santa romana, discípula de san Jerónimo y fundadora de monasterios en la </w:t>
      </w:r>
      <w:r w:rsidR="007B753B" w:rsidRPr="00DD6CF2">
        <w:rPr>
          <w:rFonts w:ascii="Arial" w:eastAsia="Arial" w:hAnsi="Arial" w:cs="Arial"/>
          <w:b/>
          <w:color w:val="FF0000"/>
          <w:sz w:val="24"/>
          <w:szCs w:val="24"/>
        </w:rPr>
        <w:t xml:space="preserve">Tierra Santa. Es considerada </w:t>
      </w:r>
      <w:proofErr w:type="spellStart"/>
      <w:r w:rsidR="007B753B" w:rsidRPr="00DD6CF2">
        <w:rPr>
          <w:rFonts w:ascii="Arial" w:eastAsia="Arial" w:hAnsi="Arial" w:cs="Arial"/>
          <w:b/>
          <w:color w:val="FF0000"/>
          <w:sz w:val="24"/>
          <w:szCs w:val="24"/>
        </w:rPr>
        <w:t>co</w:t>
      </w:r>
      <w:r w:rsidRPr="00DD6CF2">
        <w:rPr>
          <w:rFonts w:ascii="Arial" w:eastAsia="Arial" w:hAnsi="Arial" w:cs="Arial"/>
          <w:b/>
          <w:color w:val="FF0000"/>
          <w:sz w:val="24"/>
          <w:szCs w:val="24"/>
        </w:rPr>
        <w:t>patrona</w:t>
      </w:r>
      <w:proofErr w:type="spellEnd"/>
      <w:r w:rsidRPr="00DD6CF2">
        <w:rPr>
          <w:rFonts w:ascii="Arial" w:eastAsia="Arial" w:hAnsi="Arial" w:cs="Arial"/>
          <w:b/>
          <w:color w:val="FF0000"/>
          <w:sz w:val="24"/>
          <w:szCs w:val="24"/>
        </w:rPr>
        <w:t xml:space="preserve"> de la Orden de San Jerónimo.</w:t>
      </w:r>
      <w:r w:rsidR="00DD6CF2" w:rsidRPr="00DD6CF2">
        <w:rPr>
          <w:rFonts w:ascii="Arial" w:eastAsia="Arial" w:hAnsi="Arial" w:cs="Arial"/>
          <w:b/>
          <w:color w:val="FF0000"/>
          <w:sz w:val="24"/>
          <w:szCs w:val="24"/>
        </w:rPr>
        <w:t xml:space="preserve"> </w:t>
      </w:r>
      <w:r w:rsidR="00DD6CF2">
        <w:rPr>
          <w:rFonts w:ascii="Arial" w:eastAsia="Arial" w:hAnsi="Arial" w:cs="Arial"/>
          <w:b/>
          <w:color w:val="FF0000"/>
          <w:sz w:val="24"/>
          <w:szCs w:val="24"/>
        </w:rPr>
        <w:t>Y</w:t>
      </w:r>
      <w:r w:rsidR="00DD6CF2" w:rsidRPr="00DD6CF2">
        <w:rPr>
          <w:rFonts w:ascii="Arial" w:eastAsia="Arial" w:hAnsi="Arial" w:cs="Arial"/>
          <w:b/>
          <w:color w:val="FF0000"/>
          <w:sz w:val="24"/>
          <w:szCs w:val="24"/>
        </w:rPr>
        <w:t xml:space="preserve"> es admirable por el gran amor a la Biblia que aprendi</w:t>
      </w:r>
      <w:r w:rsidR="00DD6CF2">
        <w:rPr>
          <w:rFonts w:ascii="Arial" w:eastAsia="Arial" w:hAnsi="Arial" w:cs="Arial"/>
          <w:b/>
          <w:color w:val="FF0000"/>
          <w:sz w:val="24"/>
          <w:szCs w:val="24"/>
        </w:rPr>
        <w:t>ó</w:t>
      </w:r>
      <w:r w:rsidR="00DD6CF2" w:rsidRPr="00DD6CF2">
        <w:rPr>
          <w:rFonts w:ascii="Arial" w:eastAsia="Arial" w:hAnsi="Arial" w:cs="Arial"/>
          <w:b/>
          <w:color w:val="FF0000"/>
          <w:sz w:val="24"/>
          <w:szCs w:val="24"/>
        </w:rPr>
        <w:t xml:space="preserve"> de su maestro. El catequista debe saber amar a la B</w:t>
      </w:r>
      <w:r w:rsidR="00435FD3">
        <w:rPr>
          <w:rFonts w:ascii="Arial" w:eastAsia="Arial" w:hAnsi="Arial" w:cs="Arial"/>
          <w:b/>
          <w:color w:val="FF0000"/>
          <w:sz w:val="24"/>
          <w:szCs w:val="24"/>
        </w:rPr>
        <w:t>i</w:t>
      </w:r>
      <w:r w:rsidR="00DD6CF2" w:rsidRPr="00DD6CF2">
        <w:rPr>
          <w:rFonts w:ascii="Arial" w:eastAsia="Arial" w:hAnsi="Arial" w:cs="Arial"/>
          <w:b/>
          <w:color w:val="FF0000"/>
          <w:sz w:val="24"/>
          <w:szCs w:val="24"/>
        </w:rPr>
        <w:t>blia, no por ser un libro m</w:t>
      </w:r>
      <w:r w:rsidR="00DD6CF2">
        <w:rPr>
          <w:rFonts w:ascii="Arial" w:eastAsia="Arial" w:hAnsi="Arial" w:cs="Arial"/>
          <w:b/>
          <w:color w:val="FF0000"/>
          <w:sz w:val="24"/>
          <w:szCs w:val="24"/>
        </w:rPr>
        <w:t>ú</w:t>
      </w:r>
      <w:r w:rsidR="00DD6CF2" w:rsidRPr="00DD6CF2">
        <w:rPr>
          <w:rFonts w:ascii="Arial" w:eastAsia="Arial" w:hAnsi="Arial" w:cs="Arial"/>
          <w:b/>
          <w:color w:val="FF0000"/>
          <w:sz w:val="24"/>
          <w:szCs w:val="24"/>
        </w:rPr>
        <w:t>ltiple</w:t>
      </w:r>
      <w:r w:rsidR="00DD6CF2">
        <w:rPr>
          <w:rFonts w:ascii="Arial" w:eastAsia="Arial" w:hAnsi="Arial" w:cs="Arial"/>
          <w:b/>
          <w:color w:val="FF0000"/>
          <w:sz w:val="24"/>
          <w:szCs w:val="24"/>
        </w:rPr>
        <w:t>,</w:t>
      </w:r>
      <w:r w:rsidR="00DD6CF2" w:rsidRPr="00DD6CF2">
        <w:rPr>
          <w:rFonts w:ascii="Arial" w:eastAsia="Arial" w:hAnsi="Arial" w:cs="Arial"/>
          <w:b/>
          <w:color w:val="FF0000"/>
          <w:sz w:val="24"/>
          <w:szCs w:val="24"/>
        </w:rPr>
        <w:t xml:space="preserve"> </w:t>
      </w:r>
      <w:r w:rsidR="00DD6CF2">
        <w:rPr>
          <w:rFonts w:ascii="Arial" w:eastAsia="Arial" w:hAnsi="Arial" w:cs="Arial"/>
          <w:b/>
          <w:color w:val="FF0000"/>
          <w:sz w:val="24"/>
          <w:szCs w:val="24"/>
        </w:rPr>
        <w:t xml:space="preserve">con </w:t>
      </w:r>
      <w:r w:rsidR="00DD6CF2" w:rsidRPr="00DD6CF2">
        <w:rPr>
          <w:rFonts w:ascii="Arial" w:eastAsia="Arial" w:hAnsi="Arial" w:cs="Arial"/>
          <w:b/>
          <w:color w:val="FF0000"/>
          <w:sz w:val="24"/>
          <w:szCs w:val="24"/>
        </w:rPr>
        <w:t xml:space="preserve"> 73 otros libros, sino po</w:t>
      </w:r>
      <w:r w:rsidR="00DD6CF2">
        <w:rPr>
          <w:rFonts w:ascii="Arial" w:eastAsia="Arial" w:hAnsi="Arial" w:cs="Arial"/>
          <w:b/>
          <w:color w:val="FF0000"/>
          <w:sz w:val="24"/>
          <w:szCs w:val="24"/>
        </w:rPr>
        <w:t>r</w:t>
      </w:r>
      <w:r w:rsidR="00DD6CF2" w:rsidRPr="00DD6CF2">
        <w:rPr>
          <w:rFonts w:ascii="Arial" w:eastAsia="Arial" w:hAnsi="Arial" w:cs="Arial"/>
          <w:b/>
          <w:color w:val="FF0000"/>
          <w:sz w:val="24"/>
          <w:szCs w:val="24"/>
        </w:rPr>
        <w:t xml:space="preserve"> contener la Palabra de  Dios, en la </w:t>
      </w:r>
      <w:r w:rsidR="00DD6CF2">
        <w:rPr>
          <w:rFonts w:ascii="Arial" w:eastAsia="Arial" w:hAnsi="Arial" w:cs="Arial"/>
          <w:b/>
          <w:color w:val="FF0000"/>
          <w:sz w:val="24"/>
          <w:szCs w:val="24"/>
        </w:rPr>
        <w:t>A</w:t>
      </w:r>
      <w:r w:rsidR="00DD6CF2" w:rsidRPr="00DD6CF2">
        <w:rPr>
          <w:rFonts w:ascii="Arial" w:eastAsia="Arial" w:hAnsi="Arial" w:cs="Arial"/>
          <w:b/>
          <w:color w:val="FF0000"/>
          <w:sz w:val="24"/>
          <w:szCs w:val="24"/>
        </w:rPr>
        <w:t xml:space="preserve">ntigua </w:t>
      </w:r>
      <w:r w:rsidR="00DD6CF2">
        <w:rPr>
          <w:rFonts w:ascii="Arial" w:eastAsia="Arial" w:hAnsi="Arial" w:cs="Arial"/>
          <w:b/>
          <w:color w:val="FF0000"/>
          <w:sz w:val="24"/>
          <w:szCs w:val="24"/>
        </w:rPr>
        <w:t>A</w:t>
      </w:r>
      <w:r w:rsidR="00DD6CF2" w:rsidRPr="00DD6CF2">
        <w:rPr>
          <w:rFonts w:ascii="Arial" w:eastAsia="Arial" w:hAnsi="Arial" w:cs="Arial"/>
          <w:b/>
          <w:color w:val="FF0000"/>
          <w:sz w:val="24"/>
          <w:szCs w:val="24"/>
        </w:rPr>
        <w:t>lianza (con 46 li</w:t>
      </w:r>
      <w:r w:rsidR="005209ED">
        <w:rPr>
          <w:rFonts w:ascii="Arial" w:eastAsia="Arial" w:hAnsi="Arial" w:cs="Arial"/>
          <w:b/>
          <w:color w:val="FF0000"/>
          <w:sz w:val="24"/>
          <w:szCs w:val="24"/>
        </w:rPr>
        <w:t>b</w:t>
      </w:r>
      <w:r w:rsidR="00DD6CF2" w:rsidRPr="00DD6CF2">
        <w:rPr>
          <w:rFonts w:ascii="Arial" w:eastAsia="Arial" w:hAnsi="Arial" w:cs="Arial"/>
          <w:b/>
          <w:color w:val="FF0000"/>
          <w:sz w:val="24"/>
          <w:szCs w:val="24"/>
        </w:rPr>
        <w:t>ros) y tam</w:t>
      </w:r>
      <w:r w:rsidR="00435FD3">
        <w:rPr>
          <w:rFonts w:ascii="Arial" w:eastAsia="Arial" w:hAnsi="Arial" w:cs="Arial"/>
          <w:b/>
          <w:color w:val="FF0000"/>
          <w:sz w:val="24"/>
          <w:szCs w:val="24"/>
        </w:rPr>
        <w:t>b</w:t>
      </w:r>
      <w:r w:rsidR="00DD6CF2" w:rsidRPr="00DD6CF2">
        <w:rPr>
          <w:rFonts w:ascii="Arial" w:eastAsia="Arial" w:hAnsi="Arial" w:cs="Arial"/>
          <w:b/>
          <w:color w:val="FF0000"/>
          <w:sz w:val="24"/>
          <w:szCs w:val="24"/>
        </w:rPr>
        <w:t>ién en la</w:t>
      </w:r>
      <w:r w:rsidR="00DD6CF2">
        <w:rPr>
          <w:rFonts w:ascii="Arial" w:eastAsia="Arial" w:hAnsi="Arial" w:cs="Arial"/>
          <w:b/>
          <w:color w:val="FF0000"/>
          <w:sz w:val="24"/>
          <w:szCs w:val="24"/>
        </w:rPr>
        <w:t xml:space="preserve"> </w:t>
      </w:r>
      <w:r w:rsidR="00DD6CF2" w:rsidRPr="00DD6CF2">
        <w:rPr>
          <w:rFonts w:ascii="Arial" w:eastAsia="Arial" w:hAnsi="Arial" w:cs="Arial"/>
          <w:b/>
          <w:color w:val="FF0000"/>
          <w:sz w:val="24"/>
          <w:szCs w:val="24"/>
        </w:rPr>
        <w:t>Nueva (con 27)</w:t>
      </w:r>
      <w:r w:rsidRPr="00DD6CF2">
        <w:rPr>
          <w:rFonts w:ascii="Arial" w:eastAsia="Arial" w:hAnsi="Arial" w:cs="Arial"/>
          <w:b/>
          <w:color w:val="FF0000"/>
          <w:sz w:val="24"/>
          <w:szCs w:val="24"/>
        </w:rPr>
        <w:t xml:space="preserve">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A los treinta y dos años de edad, Paula quedó viuda. Siguió dedicándose a su familia, pero se interesó más en la religión conforme fue pasando el tiempo. </w:t>
      </w:r>
    </w:p>
    <w:p w:rsidR="00981C36" w:rsidRPr="005114CF" w:rsidRDefault="00981C36">
      <w:pPr>
        <w:spacing w:after="0" w:line="240" w:lineRule="auto"/>
        <w:ind w:left="-1134" w:right="-1135" w:firstLine="141"/>
        <w:jc w:val="both"/>
        <w:rPr>
          <w:rFonts w:ascii="Arial" w:eastAsia="Arial" w:hAnsi="Arial" w:cs="Arial"/>
          <w:b/>
          <w:sz w:val="24"/>
          <w:szCs w:val="24"/>
        </w:rPr>
      </w:pPr>
    </w:p>
    <w:p w:rsidR="007B753B"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A través de la influencia de Marcela y su grupo, Paula se hizo un miembro entusiasta de este grupo de mujeres medio monjas. En 382, conoció a san Jerónimo, quien había ido a Roma con san Epifanio y el obispo Paulino de Antioquía. </w:t>
      </w:r>
    </w:p>
    <w:p w:rsidR="007B753B" w:rsidRDefault="007B753B">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Nacido en Dalmacia, Jerónimo había estudiado en Roma de joven y había viajado a Alemania y Aquilea, y durante varios años había vivido en Oriente como asceta y escolar. Estudió en la escuela de Alma Victoria en Francia.</w:t>
      </w:r>
      <w:r w:rsidR="005209ED">
        <w:rPr>
          <w:rFonts w:ascii="Arial" w:eastAsia="Arial" w:hAnsi="Arial" w:cs="Arial"/>
          <w:b/>
          <w:sz w:val="24"/>
          <w:szCs w:val="24"/>
        </w:rPr>
        <w:t xml:space="preserve"> </w:t>
      </w:r>
      <w:r w:rsidRPr="005114CF">
        <w:rPr>
          <w:rFonts w:ascii="Arial" w:eastAsia="Arial" w:hAnsi="Arial" w:cs="Arial"/>
          <w:b/>
          <w:sz w:val="24"/>
          <w:szCs w:val="24"/>
        </w:rPr>
        <w:t xml:space="preserve">Cuando se gradúa se interesa en la ciencia pero su pasión por Dios era muy fuerte y decidió dedicar su vida a ayudar a los demás.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7B753B" w:rsidRDefault="005114CF">
      <w:pPr>
        <w:spacing w:after="0" w:line="240" w:lineRule="auto"/>
        <w:ind w:left="-1134" w:right="-1135" w:firstLine="141"/>
        <w:jc w:val="both"/>
        <w:rPr>
          <w:rFonts w:ascii="Arial" w:eastAsia="Arial" w:hAnsi="Arial" w:cs="Arial"/>
          <w:b/>
          <w:color w:val="FF0000"/>
          <w:sz w:val="24"/>
          <w:szCs w:val="24"/>
        </w:rPr>
      </w:pPr>
      <w:r w:rsidRPr="007B753B">
        <w:rPr>
          <w:rFonts w:ascii="Arial" w:eastAsia="Arial" w:hAnsi="Arial" w:cs="Arial"/>
          <w:b/>
          <w:color w:val="FF0000"/>
          <w:sz w:val="24"/>
          <w:szCs w:val="24"/>
        </w:rPr>
        <w:t>Familia de Santa Paula</w:t>
      </w:r>
    </w:p>
    <w:p w:rsidR="00981C36" w:rsidRPr="005114CF" w:rsidRDefault="00981C36">
      <w:pPr>
        <w:spacing w:after="0" w:line="240" w:lineRule="auto"/>
        <w:ind w:left="-1134" w:right="-1135" w:firstLine="141"/>
        <w:jc w:val="both"/>
        <w:rPr>
          <w:rFonts w:ascii="Arial" w:eastAsia="Arial" w:hAnsi="Arial" w:cs="Arial"/>
          <w:b/>
          <w:sz w:val="24"/>
          <w:szCs w:val="24"/>
        </w:rPr>
      </w:pPr>
    </w:p>
    <w:p w:rsidR="007B753B" w:rsidRDefault="00DD6CF2">
      <w:pPr>
        <w:spacing w:after="0" w:line="240" w:lineRule="auto"/>
        <w:ind w:left="-1134" w:right="-1135" w:firstLine="141"/>
        <w:jc w:val="both"/>
        <w:rPr>
          <w:rFonts w:ascii="Arial" w:eastAsia="Arial" w:hAnsi="Arial" w:cs="Arial"/>
          <w:b/>
          <w:sz w:val="24"/>
          <w:szCs w:val="24"/>
        </w:rPr>
      </w:pPr>
      <w:r>
        <w:rPr>
          <w:rFonts w:ascii="Arial" w:eastAsia="Arial" w:hAnsi="Arial" w:cs="Arial"/>
          <w:b/>
          <w:sz w:val="24"/>
          <w:szCs w:val="24"/>
        </w:rPr>
        <w:t>Miembro de una de las</w:t>
      </w:r>
      <w:r w:rsidR="005114CF" w:rsidRPr="005114CF">
        <w:rPr>
          <w:rFonts w:ascii="Arial" w:eastAsia="Arial" w:hAnsi="Arial" w:cs="Arial"/>
          <w:b/>
          <w:sz w:val="24"/>
          <w:szCs w:val="24"/>
        </w:rPr>
        <w:t xml:space="preserve"> ricas familias senatoriales que frívolamente se decía descendiente de Agamenón, Paula era la hija de </w:t>
      </w:r>
      <w:proofErr w:type="spellStart"/>
      <w:r w:rsidR="005114CF" w:rsidRPr="005114CF">
        <w:rPr>
          <w:rFonts w:ascii="Arial" w:eastAsia="Arial" w:hAnsi="Arial" w:cs="Arial"/>
          <w:b/>
          <w:sz w:val="24"/>
          <w:szCs w:val="24"/>
        </w:rPr>
        <w:t>Blesila</w:t>
      </w:r>
      <w:proofErr w:type="spellEnd"/>
      <w:r w:rsidR="005114CF" w:rsidRPr="005114CF">
        <w:rPr>
          <w:rFonts w:ascii="Arial" w:eastAsia="Arial" w:hAnsi="Arial" w:cs="Arial"/>
          <w:b/>
          <w:sz w:val="24"/>
          <w:szCs w:val="24"/>
        </w:rPr>
        <w:t xml:space="preserve">, del gran clan de los </w:t>
      </w:r>
      <w:proofErr w:type="spellStart"/>
      <w:r w:rsidR="005114CF" w:rsidRPr="005114CF">
        <w:rPr>
          <w:rFonts w:ascii="Arial" w:eastAsia="Arial" w:hAnsi="Arial" w:cs="Arial"/>
          <w:b/>
          <w:sz w:val="24"/>
          <w:szCs w:val="24"/>
        </w:rPr>
        <w:t>Furio</w:t>
      </w:r>
      <w:proofErr w:type="spellEnd"/>
      <w:r w:rsidR="005114CF" w:rsidRPr="005114CF">
        <w:rPr>
          <w:rFonts w:ascii="Arial" w:eastAsia="Arial" w:hAnsi="Arial" w:cs="Arial"/>
          <w:b/>
          <w:sz w:val="24"/>
          <w:szCs w:val="24"/>
        </w:rPr>
        <w:t xml:space="preserve"> Camilo.​ A los quince años de edad, Paula se casó con el noble </w:t>
      </w:r>
      <w:proofErr w:type="spellStart"/>
      <w:r w:rsidR="005114CF" w:rsidRPr="005114CF">
        <w:rPr>
          <w:rFonts w:ascii="Arial" w:eastAsia="Arial" w:hAnsi="Arial" w:cs="Arial"/>
          <w:b/>
          <w:sz w:val="24"/>
          <w:szCs w:val="24"/>
        </w:rPr>
        <w:t>Toxocio</w:t>
      </w:r>
      <w:proofErr w:type="spellEnd"/>
      <w:r w:rsidR="005114CF" w:rsidRPr="005114CF">
        <w:rPr>
          <w:rFonts w:ascii="Arial" w:eastAsia="Arial" w:hAnsi="Arial" w:cs="Arial"/>
          <w:b/>
          <w:sz w:val="24"/>
          <w:szCs w:val="24"/>
        </w:rPr>
        <w:t xml:space="preserve">, con quien tuvo cuatro hijas, </w:t>
      </w:r>
      <w:proofErr w:type="spellStart"/>
      <w:r w:rsidR="005114CF" w:rsidRPr="005114CF">
        <w:rPr>
          <w:rFonts w:ascii="Arial" w:eastAsia="Arial" w:hAnsi="Arial" w:cs="Arial"/>
          <w:b/>
          <w:sz w:val="24"/>
          <w:szCs w:val="24"/>
        </w:rPr>
        <w:t>Blesila</w:t>
      </w:r>
      <w:proofErr w:type="spellEnd"/>
      <w:r w:rsidR="005114CF" w:rsidRPr="005114CF">
        <w:rPr>
          <w:rFonts w:ascii="Arial" w:eastAsia="Arial" w:hAnsi="Arial" w:cs="Arial"/>
          <w:b/>
          <w:sz w:val="24"/>
          <w:szCs w:val="24"/>
        </w:rPr>
        <w:t xml:space="preserve">, Paulina, </w:t>
      </w:r>
      <w:proofErr w:type="spellStart"/>
      <w:r w:rsidR="005114CF" w:rsidRPr="005114CF">
        <w:rPr>
          <w:rFonts w:ascii="Arial" w:eastAsia="Arial" w:hAnsi="Arial" w:cs="Arial"/>
          <w:b/>
          <w:sz w:val="24"/>
          <w:szCs w:val="24"/>
        </w:rPr>
        <w:t>Eustoquia</w:t>
      </w:r>
      <w:proofErr w:type="spellEnd"/>
      <w:r w:rsidR="005114CF" w:rsidRPr="005114CF">
        <w:rPr>
          <w:rFonts w:ascii="Arial" w:eastAsia="Arial" w:hAnsi="Arial" w:cs="Arial"/>
          <w:b/>
          <w:sz w:val="24"/>
          <w:szCs w:val="24"/>
        </w:rPr>
        <w:t xml:space="preserve"> y Rufina. También tuvo un hijo, del mismo nombre </w:t>
      </w:r>
      <w:proofErr w:type="spellStart"/>
      <w:r w:rsidR="005114CF" w:rsidRPr="005114CF">
        <w:rPr>
          <w:rFonts w:ascii="Arial" w:eastAsia="Arial" w:hAnsi="Arial" w:cs="Arial"/>
          <w:b/>
          <w:sz w:val="24"/>
          <w:szCs w:val="24"/>
        </w:rPr>
        <w:t>Toxocio</w:t>
      </w:r>
      <w:proofErr w:type="spellEnd"/>
      <w:r w:rsidR="005114CF" w:rsidRPr="005114CF">
        <w:rPr>
          <w:rFonts w:ascii="Arial" w:eastAsia="Arial" w:hAnsi="Arial" w:cs="Arial"/>
          <w:b/>
          <w:sz w:val="24"/>
          <w:szCs w:val="24"/>
        </w:rPr>
        <w:t xml:space="preserve">. </w:t>
      </w:r>
    </w:p>
    <w:p w:rsidR="007B753B" w:rsidRDefault="007B753B">
      <w:pPr>
        <w:spacing w:after="0" w:line="240" w:lineRule="auto"/>
        <w:ind w:left="-1134" w:right="-1135" w:firstLine="141"/>
        <w:jc w:val="both"/>
        <w:rPr>
          <w:rFonts w:ascii="Arial" w:eastAsia="Arial" w:hAnsi="Arial" w:cs="Arial"/>
          <w:b/>
          <w:sz w:val="24"/>
          <w:szCs w:val="24"/>
        </w:rPr>
      </w:pPr>
    </w:p>
    <w:p w:rsidR="00435FD3"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Sabemos sobre los primeros años de santa Paula a través de los escritos de san Jerónimo. En su carta 108, afirma que ella había llevado una vida de lujo y que tenía gran estatus. Vestía en sedas y había sido llevada por la ciudad por sus esclavos eunucos. La fuente principal sobre la vida de Paula son las cartas de san Jerónimo   (P. L., XXII). </w:t>
      </w:r>
    </w:p>
    <w:p w:rsidR="00981C36" w:rsidRPr="005114CF" w:rsidRDefault="00435FD3">
      <w:pPr>
        <w:spacing w:after="0" w:line="240" w:lineRule="auto"/>
        <w:ind w:left="-1134" w:right="-1135" w:firstLine="141"/>
        <w:jc w:val="both"/>
        <w:rPr>
          <w:rFonts w:ascii="Arial" w:eastAsia="Arial" w:hAnsi="Arial" w:cs="Arial"/>
          <w:b/>
          <w:sz w:val="24"/>
          <w:szCs w:val="24"/>
        </w:rPr>
      </w:pPr>
      <w:r>
        <w:rPr>
          <w:rFonts w:ascii="Arial" w:eastAsia="Arial" w:hAnsi="Arial" w:cs="Arial"/>
          <w:b/>
          <w:sz w:val="24"/>
          <w:szCs w:val="24"/>
        </w:rPr>
        <w:lastRenderedPageBreak/>
        <w:t xml:space="preserve">  </w:t>
      </w:r>
      <w:r w:rsidR="007B753B">
        <w:rPr>
          <w:rFonts w:ascii="Arial" w:eastAsia="Arial" w:hAnsi="Arial" w:cs="Arial"/>
          <w:b/>
          <w:sz w:val="24"/>
          <w:szCs w:val="24"/>
        </w:rPr>
        <w:t xml:space="preserve">Y de ellas habla el Santol en otras como </w:t>
      </w:r>
      <w:r w:rsidR="005114CF" w:rsidRPr="005114CF">
        <w:rPr>
          <w:rFonts w:ascii="Arial" w:eastAsia="Arial" w:hAnsi="Arial" w:cs="Arial"/>
          <w:b/>
          <w:sz w:val="24"/>
          <w:szCs w:val="24"/>
        </w:rPr>
        <w:t xml:space="preserve">la Carta CVIII. Otras cartas que se refieren a ella en particular y a su familia </w:t>
      </w:r>
      <w:r w:rsidR="007B753B">
        <w:rPr>
          <w:rFonts w:ascii="Arial" w:eastAsia="Arial" w:hAnsi="Arial" w:cs="Arial"/>
          <w:b/>
          <w:sz w:val="24"/>
          <w:szCs w:val="24"/>
        </w:rPr>
        <w:t xml:space="preserve">las cartas </w:t>
      </w:r>
      <w:r w:rsidR="005114CF" w:rsidRPr="005114CF">
        <w:rPr>
          <w:rFonts w:ascii="Arial" w:eastAsia="Arial" w:hAnsi="Arial" w:cs="Arial"/>
          <w:b/>
          <w:sz w:val="24"/>
          <w:szCs w:val="24"/>
        </w:rPr>
        <w:t xml:space="preserve"> XXX, XXXI, XXXIII, XXXVIII, XXXIX, LXVI, CVII.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Paula casó a su hija, Paulina (m. 395), con el senador san </w:t>
      </w:r>
      <w:proofErr w:type="spellStart"/>
      <w:r w:rsidRPr="005114CF">
        <w:rPr>
          <w:rFonts w:ascii="Arial" w:eastAsia="Arial" w:hAnsi="Arial" w:cs="Arial"/>
          <w:b/>
          <w:sz w:val="24"/>
          <w:szCs w:val="24"/>
        </w:rPr>
        <w:t>Pamaquio</w:t>
      </w:r>
      <w:proofErr w:type="spellEnd"/>
      <w:r w:rsidRPr="005114CF">
        <w:rPr>
          <w:rFonts w:ascii="Arial" w:eastAsia="Arial" w:hAnsi="Arial" w:cs="Arial"/>
          <w:b/>
          <w:sz w:val="24"/>
          <w:szCs w:val="24"/>
        </w:rPr>
        <w:t xml:space="preserve">; </w:t>
      </w:r>
      <w:proofErr w:type="spellStart"/>
      <w:r w:rsidRPr="005114CF">
        <w:rPr>
          <w:rFonts w:ascii="Arial" w:eastAsia="Arial" w:hAnsi="Arial" w:cs="Arial"/>
          <w:b/>
          <w:sz w:val="24"/>
          <w:szCs w:val="24"/>
        </w:rPr>
        <w:t>Blesila</w:t>
      </w:r>
      <w:proofErr w:type="spellEnd"/>
      <w:r w:rsidRPr="005114CF">
        <w:rPr>
          <w:rFonts w:ascii="Arial" w:eastAsia="Arial" w:hAnsi="Arial" w:cs="Arial"/>
          <w:b/>
          <w:sz w:val="24"/>
          <w:szCs w:val="24"/>
        </w:rPr>
        <w:t xml:space="preserve"> pronto se quedó viuda y murió en 384. De sus otras dos hijas, Rufina murió en 386, y </w:t>
      </w:r>
      <w:proofErr w:type="spellStart"/>
      <w:r w:rsidRPr="005114CF">
        <w:rPr>
          <w:rFonts w:ascii="Arial" w:eastAsia="Arial" w:hAnsi="Arial" w:cs="Arial"/>
          <w:b/>
          <w:sz w:val="24"/>
          <w:szCs w:val="24"/>
        </w:rPr>
        <w:t>Eustoquia</w:t>
      </w:r>
      <w:proofErr w:type="spellEnd"/>
      <w:r w:rsidRPr="005114CF">
        <w:rPr>
          <w:rFonts w:ascii="Arial" w:eastAsia="Arial" w:hAnsi="Arial" w:cs="Arial"/>
          <w:b/>
          <w:sz w:val="24"/>
          <w:szCs w:val="24"/>
        </w:rPr>
        <w:t xml:space="preserve"> acompañó a su madre a Oriente donde murió en 419. Su hijo, </w:t>
      </w:r>
      <w:proofErr w:type="spellStart"/>
      <w:r w:rsidRPr="005114CF">
        <w:rPr>
          <w:rFonts w:ascii="Arial" w:eastAsia="Arial" w:hAnsi="Arial" w:cs="Arial"/>
          <w:b/>
          <w:sz w:val="24"/>
          <w:szCs w:val="24"/>
        </w:rPr>
        <w:t>Toxocio</w:t>
      </w:r>
      <w:proofErr w:type="spellEnd"/>
      <w:r w:rsidRPr="005114CF">
        <w:rPr>
          <w:rFonts w:ascii="Arial" w:eastAsia="Arial" w:hAnsi="Arial" w:cs="Arial"/>
          <w:b/>
          <w:sz w:val="24"/>
          <w:szCs w:val="24"/>
        </w:rPr>
        <w:t xml:space="preserve">, al principio no cristiano, pero bautizado en 385, se casó en 389 con </w:t>
      </w:r>
      <w:proofErr w:type="spellStart"/>
      <w:r w:rsidRPr="005114CF">
        <w:rPr>
          <w:rFonts w:ascii="Arial" w:eastAsia="Arial" w:hAnsi="Arial" w:cs="Arial"/>
          <w:b/>
          <w:sz w:val="24"/>
          <w:szCs w:val="24"/>
        </w:rPr>
        <w:t>Leta</w:t>
      </w:r>
      <w:proofErr w:type="spellEnd"/>
      <w:r w:rsidRPr="005114CF">
        <w:rPr>
          <w:rFonts w:ascii="Arial" w:eastAsia="Arial" w:hAnsi="Arial" w:cs="Arial"/>
          <w:b/>
          <w:sz w:val="24"/>
          <w:szCs w:val="24"/>
        </w:rPr>
        <w:t xml:space="preserve">, hija del sacerdote pagano Albino. De este matrimonio nació Paula la Menor, quien en 404 se reunió con </w:t>
      </w:r>
      <w:proofErr w:type="spellStart"/>
      <w:r w:rsidRPr="005114CF">
        <w:rPr>
          <w:rFonts w:ascii="Arial" w:eastAsia="Arial" w:hAnsi="Arial" w:cs="Arial"/>
          <w:b/>
          <w:sz w:val="24"/>
          <w:szCs w:val="24"/>
        </w:rPr>
        <w:t>Eustoquia</w:t>
      </w:r>
      <w:proofErr w:type="spellEnd"/>
      <w:r w:rsidRPr="005114CF">
        <w:rPr>
          <w:rFonts w:ascii="Arial" w:eastAsia="Arial" w:hAnsi="Arial" w:cs="Arial"/>
          <w:b/>
          <w:sz w:val="24"/>
          <w:szCs w:val="24"/>
        </w:rPr>
        <w:t xml:space="preserve"> en Tierra Santa y en 420 cerró los ojos de san Jerónimo. Estos son nombres que aparecen en las cartas de san Jerónimo, donde son inseparables del de Paula. Se ha señalado que san </w:t>
      </w:r>
      <w:proofErr w:type="spellStart"/>
      <w:r w:rsidRPr="005114CF">
        <w:rPr>
          <w:rFonts w:ascii="Arial" w:eastAsia="Arial" w:hAnsi="Arial" w:cs="Arial"/>
          <w:b/>
          <w:sz w:val="24"/>
          <w:szCs w:val="24"/>
        </w:rPr>
        <w:t>Eustoquio</w:t>
      </w:r>
      <w:proofErr w:type="spellEnd"/>
      <w:r w:rsidRPr="005114CF">
        <w:rPr>
          <w:rFonts w:ascii="Arial" w:eastAsia="Arial" w:hAnsi="Arial" w:cs="Arial"/>
          <w:b/>
          <w:sz w:val="24"/>
          <w:szCs w:val="24"/>
        </w:rPr>
        <w:t xml:space="preserve"> de Tours fue el hermano de Paula la Menor y el hijo de </w:t>
      </w:r>
      <w:proofErr w:type="spellStart"/>
      <w:r w:rsidRPr="005114CF">
        <w:rPr>
          <w:rFonts w:ascii="Arial" w:eastAsia="Arial" w:hAnsi="Arial" w:cs="Arial"/>
          <w:b/>
          <w:sz w:val="24"/>
          <w:szCs w:val="24"/>
        </w:rPr>
        <w:t>Toxocio</w:t>
      </w:r>
      <w:proofErr w:type="spellEnd"/>
      <w:r w:rsidRPr="005114CF">
        <w:rPr>
          <w:rFonts w:ascii="Arial" w:eastAsia="Arial" w:hAnsi="Arial" w:cs="Arial"/>
          <w:b/>
          <w:sz w:val="24"/>
          <w:szCs w:val="24"/>
        </w:rPr>
        <w:t>.​</w:t>
      </w: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 </w:t>
      </w:r>
    </w:p>
    <w:p w:rsidR="00981C36" w:rsidRPr="007B753B" w:rsidRDefault="005114CF">
      <w:pPr>
        <w:spacing w:after="0" w:line="240" w:lineRule="auto"/>
        <w:ind w:left="-1134" w:right="-1135" w:firstLine="141"/>
        <w:jc w:val="both"/>
        <w:rPr>
          <w:rFonts w:ascii="Arial" w:eastAsia="Arial" w:hAnsi="Arial" w:cs="Arial"/>
          <w:b/>
          <w:color w:val="FF0000"/>
          <w:sz w:val="24"/>
          <w:szCs w:val="24"/>
        </w:rPr>
      </w:pPr>
      <w:r w:rsidRPr="007B753B">
        <w:rPr>
          <w:rFonts w:ascii="Arial" w:eastAsia="Arial" w:hAnsi="Arial" w:cs="Arial"/>
          <w:b/>
          <w:color w:val="FF0000"/>
          <w:sz w:val="24"/>
          <w:szCs w:val="24"/>
        </w:rPr>
        <w:t>En Tierra Santa</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La muerte de </w:t>
      </w:r>
      <w:proofErr w:type="spellStart"/>
      <w:r w:rsidRPr="005114CF">
        <w:rPr>
          <w:rFonts w:ascii="Arial" w:eastAsia="Arial" w:hAnsi="Arial" w:cs="Arial"/>
          <w:b/>
          <w:sz w:val="24"/>
          <w:szCs w:val="24"/>
        </w:rPr>
        <w:t>Blesila</w:t>
      </w:r>
      <w:proofErr w:type="spellEnd"/>
      <w:r w:rsidRPr="005114CF">
        <w:rPr>
          <w:rFonts w:ascii="Arial" w:eastAsia="Arial" w:hAnsi="Arial" w:cs="Arial"/>
          <w:b/>
          <w:sz w:val="24"/>
          <w:szCs w:val="24"/>
        </w:rPr>
        <w:t xml:space="preserve"> y la del papa Dámaso I en 384 cambió completamente el estilo de vida de Paula y </w:t>
      </w:r>
      <w:r w:rsidR="007B753B">
        <w:rPr>
          <w:rFonts w:ascii="Arial" w:eastAsia="Arial" w:hAnsi="Arial" w:cs="Arial"/>
          <w:b/>
          <w:sz w:val="24"/>
          <w:szCs w:val="24"/>
        </w:rPr>
        <w:t xml:space="preserve">de </w:t>
      </w:r>
      <w:r w:rsidRPr="005114CF">
        <w:rPr>
          <w:rFonts w:ascii="Arial" w:eastAsia="Arial" w:hAnsi="Arial" w:cs="Arial"/>
          <w:b/>
          <w:sz w:val="24"/>
          <w:szCs w:val="24"/>
        </w:rPr>
        <w:t xml:space="preserve">Jerónimo. En septiembre de 385, Paula y </w:t>
      </w:r>
      <w:proofErr w:type="spellStart"/>
      <w:r w:rsidRPr="005114CF">
        <w:rPr>
          <w:rFonts w:ascii="Arial" w:eastAsia="Arial" w:hAnsi="Arial" w:cs="Arial"/>
          <w:b/>
          <w:sz w:val="24"/>
          <w:szCs w:val="24"/>
        </w:rPr>
        <w:t>Eustoquia</w:t>
      </w:r>
      <w:proofErr w:type="spellEnd"/>
      <w:r w:rsidRPr="005114CF">
        <w:rPr>
          <w:rFonts w:ascii="Arial" w:eastAsia="Arial" w:hAnsi="Arial" w:cs="Arial"/>
          <w:b/>
          <w:sz w:val="24"/>
          <w:szCs w:val="24"/>
        </w:rPr>
        <w:t xml:space="preserve"> dejaron Roma para seguir la vida monástica en Or</w:t>
      </w:r>
      <w:r w:rsidR="007B753B">
        <w:rPr>
          <w:rFonts w:ascii="Arial" w:eastAsia="Arial" w:hAnsi="Arial" w:cs="Arial"/>
          <w:b/>
          <w:sz w:val="24"/>
          <w:szCs w:val="24"/>
        </w:rPr>
        <w:t>iente. Jerónimo, quien le</w:t>
      </w:r>
      <w:r w:rsidRPr="005114CF">
        <w:rPr>
          <w:rFonts w:ascii="Arial" w:eastAsia="Arial" w:hAnsi="Arial" w:cs="Arial"/>
          <w:b/>
          <w:sz w:val="24"/>
          <w:szCs w:val="24"/>
        </w:rPr>
        <w:t>s había precedido all</w:t>
      </w:r>
      <w:r w:rsidR="007B753B">
        <w:rPr>
          <w:rFonts w:ascii="Arial" w:eastAsia="Arial" w:hAnsi="Arial" w:cs="Arial"/>
          <w:b/>
          <w:sz w:val="24"/>
          <w:szCs w:val="24"/>
        </w:rPr>
        <w:t>í un mes antes, se unió con ella</w:t>
      </w:r>
      <w:r w:rsidRPr="005114CF">
        <w:rPr>
          <w:rFonts w:ascii="Arial" w:eastAsia="Arial" w:hAnsi="Arial" w:cs="Arial"/>
          <w:b/>
          <w:sz w:val="24"/>
          <w:szCs w:val="24"/>
        </w:rPr>
        <w:t xml:space="preserve">s en Antioquía.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Paula primero hizo con gran detalle la peregrinación de todos los lugares famosos de Tierra Santa</w:t>
      </w:r>
      <w:r w:rsidR="007B753B">
        <w:rPr>
          <w:rFonts w:ascii="Arial" w:eastAsia="Arial" w:hAnsi="Arial" w:cs="Arial"/>
          <w:b/>
          <w:sz w:val="24"/>
          <w:szCs w:val="24"/>
        </w:rPr>
        <w:t>. M</w:t>
      </w:r>
      <w:r w:rsidRPr="005114CF">
        <w:rPr>
          <w:rFonts w:ascii="Arial" w:eastAsia="Arial" w:hAnsi="Arial" w:cs="Arial"/>
          <w:b/>
          <w:sz w:val="24"/>
          <w:szCs w:val="24"/>
        </w:rPr>
        <w:t>ás tarde se fue a Egipto para aprender de las prácticas de los anacoretas y cenobitas</w:t>
      </w:r>
      <w:r w:rsidR="007B753B">
        <w:rPr>
          <w:rFonts w:ascii="Arial" w:eastAsia="Arial" w:hAnsi="Arial" w:cs="Arial"/>
          <w:b/>
          <w:sz w:val="24"/>
          <w:szCs w:val="24"/>
        </w:rPr>
        <w:t>. Y</w:t>
      </w:r>
      <w:r w:rsidRPr="005114CF">
        <w:rPr>
          <w:rFonts w:ascii="Arial" w:eastAsia="Arial" w:hAnsi="Arial" w:cs="Arial"/>
          <w:b/>
          <w:sz w:val="24"/>
          <w:szCs w:val="24"/>
        </w:rPr>
        <w:t xml:space="preserve"> finalmente trasladó su residencia a Belén, como hizo san Jerónimo. Entonces comenzó para Paula, </w:t>
      </w:r>
      <w:proofErr w:type="spellStart"/>
      <w:r w:rsidRPr="005114CF">
        <w:rPr>
          <w:rFonts w:ascii="Arial" w:eastAsia="Arial" w:hAnsi="Arial" w:cs="Arial"/>
          <w:b/>
          <w:sz w:val="24"/>
          <w:szCs w:val="24"/>
        </w:rPr>
        <w:t>Eustoquia</w:t>
      </w:r>
      <w:proofErr w:type="spellEnd"/>
      <w:r w:rsidRPr="005114CF">
        <w:rPr>
          <w:rFonts w:ascii="Arial" w:eastAsia="Arial" w:hAnsi="Arial" w:cs="Arial"/>
          <w:b/>
          <w:sz w:val="24"/>
          <w:szCs w:val="24"/>
        </w:rPr>
        <w:t xml:space="preserve"> y Jerónimo su definitiva forma de vida.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Fundaron dos monasterios, uno de mujeres y otro de hombres. Paula y Eustaquia asumieron una gran parte en las labores exegéticas de Jerónimo</w:t>
      </w:r>
      <w:r w:rsidR="007B753B">
        <w:rPr>
          <w:rFonts w:ascii="Arial" w:eastAsia="Arial" w:hAnsi="Arial" w:cs="Arial"/>
          <w:b/>
          <w:sz w:val="24"/>
          <w:szCs w:val="24"/>
        </w:rPr>
        <w:t>;</w:t>
      </w:r>
      <w:r w:rsidRPr="005114CF">
        <w:rPr>
          <w:rFonts w:ascii="Arial" w:eastAsia="Arial" w:hAnsi="Arial" w:cs="Arial"/>
          <w:b/>
          <w:sz w:val="24"/>
          <w:szCs w:val="24"/>
        </w:rPr>
        <w:t xml:space="preserve"> y se sometieron más y más a su dirección. Un ejemplo de su forma de pensamiento y escritura que pueden verse en la carta que escribieron desde Belén alrededor de 386 a Marcela para persuadirla de que dejara Roma y se uniera a ell</w:t>
      </w:r>
      <w:r w:rsidR="007B753B">
        <w:rPr>
          <w:rFonts w:ascii="Arial" w:eastAsia="Arial" w:hAnsi="Arial" w:cs="Arial"/>
          <w:b/>
          <w:sz w:val="24"/>
          <w:szCs w:val="24"/>
        </w:rPr>
        <w:t>a</w:t>
      </w:r>
      <w:r w:rsidRPr="005114CF">
        <w:rPr>
          <w:rFonts w:ascii="Arial" w:eastAsia="Arial" w:hAnsi="Arial" w:cs="Arial"/>
          <w:b/>
          <w:sz w:val="24"/>
          <w:szCs w:val="24"/>
        </w:rPr>
        <w:t>s; e</w:t>
      </w:r>
      <w:r w:rsidR="007B753B">
        <w:rPr>
          <w:rFonts w:ascii="Arial" w:eastAsia="Arial" w:hAnsi="Arial" w:cs="Arial"/>
          <w:b/>
          <w:sz w:val="24"/>
          <w:szCs w:val="24"/>
        </w:rPr>
        <w:t>s la</w:t>
      </w:r>
      <w:r w:rsidRPr="005114CF">
        <w:rPr>
          <w:rFonts w:ascii="Arial" w:eastAsia="Arial" w:hAnsi="Arial" w:cs="Arial"/>
          <w:b/>
          <w:sz w:val="24"/>
          <w:szCs w:val="24"/>
        </w:rPr>
        <w:t xml:space="preserve"> Carta XLVI de la correspondencia de san Jerónimo.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Se vieron involucrados en los acontecimientos de su época, primero la controversia en relación con el origenismo que influyó en sus relaciones con Juan, obispo de Jerusalén</w:t>
      </w:r>
      <w:r w:rsidR="007B753B">
        <w:rPr>
          <w:rFonts w:ascii="Arial" w:eastAsia="Arial" w:hAnsi="Arial" w:cs="Arial"/>
          <w:b/>
          <w:sz w:val="24"/>
          <w:szCs w:val="24"/>
        </w:rPr>
        <w:t>;</w:t>
      </w:r>
      <w:r w:rsidRPr="005114CF">
        <w:rPr>
          <w:rFonts w:ascii="Arial" w:eastAsia="Arial" w:hAnsi="Arial" w:cs="Arial"/>
          <w:b/>
          <w:sz w:val="24"/>
          <w:szCs w:val="24"/>
        </w:rPr>
        <w:t xml:space="preserve"> y más tarde la necesidad de Paula de dinero (ella era extravagante en sus regalos de caridad y dejó a </w:t>
      </w:r>
      <w:proofErr w:type="spellStart"/>
      <w:r w:rsidRPr="005114CF">
        <w:rPr>
          <w:rFonts w:ascii="Arial" w:eastAsia="Arial" w:hAnsi="Arial" w:cs="Arial"/>
          <w:b/>
          <w:sz w:val="24"/>
          <w:szCs w:val="24"/>
        </w:rPr>
        <w:t>Eustoquia</w:t>
      </w:r>
      <w:proofErr w:type="spellEnd"/>
      <w:r w:rsidRPr="005114CF">
        <w:rPr>
          <w:rFonts w:ascii="Arial" w:eastAsia="Arial" w:hAnsi="Arial" w:cs="Arial"/>
          <w:b/>
          <w:sz w:val="24"/>
          <w:szCs w:val="24"/>
        </w:rPr>
        <w:t xml:space="preserve"> hundida en deudas).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Paula murió a la edad de 56 y fue enterrada debajo de la Basílica de la Natividad en Belén.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7B753B" w:rsidRDefault="005114CF">
      <w:pPr>
        <w:spacing w:after="0" w:line="240" w:lineRule="auto"/>
        <w:ind w:left="-1134" w:right="-1135" w:firstLine="141"/>
        <w:jc w:val="both"/>
        <w:rPr>
          <w:rFonts w:ascii="Arial" w:eastAsia="Arial" w:hAnsi="Arial" w:cs="Arial"/>
          <w:b/>
          <w:color w:val="FF0000"/>
          <w:sz w:val="24"/>
          <w:szCs w:val="24"/>
        </w:rPr>
      </w:pPr>
      <w:r w:rsidRPr="007B753B">
        <w:rPr>
          <w:rFonts w:ascii="Arial" w:eastAsia="Arial" w:hAnsi="Arial" w:cs="Arial"/>
          <w:b/>
          <w:color w:val="FF0000"/>
          <w:sz w:val="24"/>
          <w:szCs w:val="24"/>
        </w:rPr>
        <w:t>Relación con San Jerónimo</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Paladio afirma que Santa Paula le fue a San Jerónimo de gran utilidad en sus trabajos bíblicos, pues su padre le había enseñado el griego y en ella había aprendido suficiente hebreo en Palestina como para cantar los salmos en la lengua original. Además, San Jerónimo la había iniciado en las cuestiones exegéticas lo bastante para que Paula pudiese seguir con interés su discusión con el obispo Juan de Jerusalén sobre el origenismo. </w:t>
      </w:r>
    </w:p>
    <w:p w:rsidR="00981C36" w:rsidRPr="005114CF" w:rsidRDefault="00981C36">
      <w:pPr>
        <w:spacing w:after="0" w:line="240" w:lineRule="auto"/>
        <w:ind w:left="-1134" w:right="-1135" w:firstLine="141"/>
        <w:jc w:val="both"/>
        <w:rPr>
          <w:rFonts w:ascii="Arial" w:eastAsia="Arial" w:hAnsi="Arial" w:cs="Arial"/>
          <w:b/>
          <w:sz w:val="24"/>
          <w:szCs w:val="24"/>
        </w:rPr>
      </w:pP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Aunque no fue designada como oficial de facto lo fue durante 15 siglos. Los enemigos de Jerónimo encontraron que sus denuncias respecto a la indulgencia clerical y su defensa de </w:t>
      </w:r>
      <w:r w:rsidR="007B753B">
        <w:rPr>
          <w:rFonts w:ascii="Arial" w:eastAsia="Arial" w:hAnsi="Arial" w:cs="Arial"/>
          <w:b/>
          <w:sz w:val="24"/>
          <w:szCs w:val="24"/>
        </w:rPr>
        <w:t xml:space="preserve">la </w:t>
      </w:r>
      <w:r w:rsidRPr="005114CF">
        <w:rPr>
          <w:rFonts w:ascii="Arial" w:eastAsia="Arial" w:hAnsi="Arial" w:cs="Arial"/>
          <w:b/>
          <w:sz w:val="24"/>
          <w:szCs w:val="24"/>
        </w:rPr>
        <w:t>abnegación eran raros cuando ellos consideraban su íntima relación con Paula.​ Se ha sugerido sin ninguna base o dato que lo justifique que hubo una relación amorosa entre Jerónimo y Paula.</w:t>
      </w: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lastRenderedPageBreak/>
        <w:t xml:space="preserve">​ </w:t>
      </w: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Una anécdota sobre san Jerónimo, con origen en el siglo XII, dice que el clero romano hostil a Jerónimo planeó expulsarlo de la ciudad por colocar ropa de mujer cerca de su cama. Cuando Jerónimo despertó en mitad de la noche para acudir al servicio de maitines, sin darse cuenta se vistió con aquellas ropas femeninas. Así que le acusaron de tener a una mujer en su cama. La historia reconoce, aunque al mismo tiempo lo desacredita</w:t>
      </w:r>
      <w:r w:rsidR="007B753B">
        <w:rPr>
          <w:rFonts w:ascii="Arial" w:eastAsia="Arial" w:hAnsi="Arial" w:cs="Arial"/>
          <w:b/>
          <w:sz w:val="24"/>
          <w:szCs w:val="24"/>
        </w:rPr>
        <w:t>,</w:t>
      </w:r>
      <w:r w:rsidRPr="005114CF">
        <w:rPr>
          <w:rFonts w:ascii="Arial" w:eastAsia="Arial" w:hAnsi="Arial" w:cs="Arial"/>
          <w:b/>
          <w:sz w:val="24"/>
          <w:szCs w:val="24"/>
        </w:rPr>
        <w:t xml:space="preserve"> como una maliciosa calumnia, la relación de Jerónimo con mujeres, como la clase de relación que se presume que tuvo con Paula.</w:t>
      </w:r>
    </w:p>
    <w:p w:rsidR="00981C36" w:rsidRPr="005114CF" w:rsidRDefault="005114CF">
      <w:pPr>
        <w:spacing w:after="0" w:line="240" w:lineRule="auto"/>
        <w:ind w:left="-1134" w:right="-1135" w:firstLine="141"/>
        <w:jc w:val="both"/>
        <w:rPr>
          <w:rFonts w:ascii="Arial" w:eastAsia="Arial" w:hAnsi="Arial" w:cs="Arial"/>
          <w:b/>
          <w:sz w:val="24"/>
          <w:szCs w:val="24"/>
        </w:rPr>
      </w:pPr>
      <w:r w:rsidRPr="005114CF">
        <w:rPr>
          <w:rFonts w:ascii="Arial" w:eastAsia="Arial" w:hAnsi="Arial" w:cs="Arial"/>
          <w:b/>
          <w:sz w:val="24"/>
          <w:szCs w:val="24"/>
        </w:rPr>
        <w:t xml:space="preserve"> </w:t>
      </w:r>
    </w:p>
    <w:p w:rsidR="00981C36" w:rsidRDefault="00DD6CF2">
      <w:pPr>
        <w:spacing w:after="0" w:line="240" w:lineRule="auto"/>
        <w:ind w:left="-142" w:firstLine="141"/>
        <w:jc w:val="both"/>
        <w:rPr>
          <w:rFonts w:ascii="Arial" w:eastAsia="Arial" w:hAnsi="Arial" w:cs="Arial"/>
          <w:b/>
          <w:sz w:val="28"/>
        </w:rPr>
      </w:pPr>
      <w:r>
        <w:rPr>
          <w:rFonts w:ascii="Arial" w:eastAsia="Arial" w:hAnsi="Arial" w:cs="Arial"/>
          <w:b/>
          <w:noProof/>
          <w:sz w:val="28"/>
        </w:rPr>
        <w:drawing>
          <wp:inline distT="0" distB="0" distL="0" distR="0">
            <wp:extent cx="5452382" cy="346969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9577" t="31422" r="37743" b="33257"/>
                    <a:stretch>
                      <a:fillRect/>
                    </a:stretch>
                  </pic:blipFill>
                  <pic:spPr bwMode="auto">
                    <a:xfrm>
                      <a:off x="0" y="0"/>
                      <a:ext cx="5458301" cy="3473465"/>
                    </a:xfrm>
                    <a:prstGeom prst="rect">
                      <a:avLst/>
                    </a:prstGeom>
                    <a:noFill/>
                    <a:ln w="9525">
                      <a:noFill/>
                      <a:miter lim="800000"/>
                      <a:headEnd/>
                      <a:tailEnd/>
                    </a:ln>
                  </pic:spPr>
                </pic:pic>
              </a:graphicData>
            </a:graphic>
          </wp:inline>
        </w:drawing>
      </w:r>
    </w:p>
    <w:p w:rsidR="00DD6CF2" w:rsidRPr="00435FD3" w:rsidRDefault="00DD6CF2" w:rsidP="00DD6CF2">
      <w:pPr>
        <w:spacing w:after="0" w:line="240" w:lineRule="auto"/>
        <w:ind w:left="-142" w:firstLine="141"/>
        <w:jc w:val="center"/>
        <w:rPr>
          <w:rFonts w:ascii="Arial" w:eastAsia="Arial" w:hAnsi="Arial" w:cs="Arial"/>
          <w:b/>
          <w:color w:val="0070C0"/>
          <w:sz w:val="24"/>
          <w:szCs w:val="24"/>
        </w:rPr>
      </w:pPr>
      <w:r w:rsidRPr="00435FD3">
        <w:rPr>
          <w:rFonts w:ascii="Arial" w:eastAsia="Arial" w:hAnsi="Arial" w:cs="Arial"/>
          <w:b/>
          <w:color w:val="0070C0"/>
          <w:sz w:val="24"/>
          <w:szCs w:val="24"/>
        </w:rPr>
        <w:t>Roma siglo I</w:t>
      </w:r>
    </w:p>
    <w:sectPr w:rsidR="00DD6CF2" w:rsidRPr="00435FD3" w:rsidSect="00ED5B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81C36"/>
    <w:rsid w:val="00435FD3"/>
    <w:rsid w:val="004A1337"/>
    <w:rsid w:val="004D5273"/>
    <w:rsid w:val="005114CF"/>
    <w:rsid w:val="005209ED"/>
    <w:rsid w:val="00583A15"/>
    <w:rsid w:val="007B753B"/>
    <w:rsid w:val="00973252"/>
    <w:rsid w:val="00981C36"/>
    <w:rsid w:val="00B033D3"/>
    <w:rsid w:val="00DD6CF2"/>
    <w:rsid w:val="00E53369"/>
    <w:rsid w:val="00ED5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2019-08-03T14:02:00Z</dcterms:created>
  <dcterms:modified xsi:type="dcterms:W3CDTF">2019-08-03T14:02:00Z</dcterms:modified>
</cp:coreProperties>
</file>