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D28" w:rsidRPr="00027F2F" w:rsidRDefault="008B3D28" w:rsidP="00027F2F">
      <w:pPr>
        <w:rPr>
          <w:color w:val="FF0000"/>
          <w:sz w:val="40"/>
          <w:szCs w:val="40"/>
        </w:rPr>
      </w:pPr>
    </w:p>
    <w:p w:rsidR="00A732AA" w:rsidRDefault="00A732AA" w:rsidP="00027F2F">
      <w:pPr>
        <w:ind w:firstLine="284"/>
        <w:jc w:val="center"/>
        <w:rPr>
          <w:b/>
          <w:color w:val="FF0000"/>
          <w:sz w:val="40"/>
          <w:szCs w:val="40"/>
        </w:rPr>
      </w:pPr>
    </w:p>
    <w:p w:rsidR="00F04F41" w:rsidRPr="00D86D62" w:rsidRDefault="00F04F41" w:rsidP="00F04F41">
      <w:pPr>
        <w:pStyle w:val="NormalWeb"/>
        <w:jc w:val="center"/>
        <w:rPr>
          <w:rFonts w:ascii="Arial" w:hAnsi="Arial" w:cs="Arial"/>
          <w:b/>
          <w:bCs/>
          <w:color w:val="FF0000"/>
          <w:sz w:val="36"/>
          <w:szCs w:val="36"/>
        </w:rPr>
      </w:pPr>
      <w:r w:rsidRPr="00D86D62">
        <w:rPr>
          <w:rFonts w:ascii="Arial" w:hAnsi="Arial" w:cs="Arial"/>
          <w:b/>
          <w:bCs/>
          <w:color w:val="FF0000"/>
          <w:sz w:val="36"/>
          <w:szCs w:val="36"/>
        </w:rPr>
        <w:t>Cirilo de Jerusalén</w:t>
      </w:r>
      <w:r w:rsidR="00955E44">
        <w:rPr>
          <w:rFonts w:ascii="Arial" w:hAnsi="Arial" w:cs="Arial"/>
          <w:b/>
          <w:bCs/>
          <w:color w:val="FF0000"/>
          <w:sz w:val="36"/>
          <w:szCs w:val="36"/>
        </w:rPr>
        <w:t xml:space="preserve"> *</w:t>
      </w:r>
      <w:r w:rsidR="00E43E6F" w:rsidRPr="00D86D62">
        <w:rPr>
          <w:rFonts w:ascii="Arial" w:hAnsi="Arial" w:cs="Arial"/>
          <w:b/>
          <w:bCs/>
          <w:color w:val="FF0000"/>
          <w:sz w:val="36"/>
          <w:szCs w:val="36"/>
        </w:rPr>
        <w:t xml:space="preserve"> 315 -367</w:t>
      </w:r>
    </w:p>
    <w:p w:rsidR="00F04F41" w:rsidRPr="00F04F41" w:rsidRDefault="00E43E6F" w:rsidP="00F04F41">
      <w:pPr>
        <w:pStyle w:val="NormalWeb"/>
        <w:jc w:val="center"/>
        <w:rPr>
          <w:rFonts w:ascii="Arial" w:hAnsi="Arial" w:cs="Arial"/>
          <w:b/>
          <w:bCs/>
          <w:color w:val="FF0000"/>
          <w:sz w:val="36"/>
          <w:szCs w:val="36"/>
        </w:rPr>
      </w:pPr>
      <w:r>
        <w:rPr>
          <w:b/>
          <w:bCs/>
          <w:noProof/>
          <w:color w:val="FF0000"/>
          <w:sz w:val="36"/>
          <w:szCs w:val="36"/>
        </w:rPr>
        <w:drawing>
          <wp:inline distT="0" distB="0" distL="0" distR="0">
            <wp:extent cx="3318289" cy="22669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4300" t="29082" r="52274" b="35714"/>
                    <a:stretch>
                      <a:fillRect/>
                    </a:stretch>
                  </pic:blipFill>
                  <pic:spPr bwMode="auto">
                    <a:xfrm>
                      <a:off x="0" y="0"/>
                      <a:ext cx="3318289" cy="2266950"/>
                    </a:xfrm>
                    <a:prstGeom prst="rect">
                      <a:avLst/>
                    </a:prstGeom>
                    <a:noFill/>
                    <a:ln w="9525">
                      <a:noFill/>
                      <a:miter lim="800000"/>
                      <a:headEnd/>
                      <a:tailEnd/>
                    </a:ln>
                  </pic:spPr>
                </pic:pic>
              </a:graphicData>
            </a:graphic>
          </wp:inline>
        </w:drawing>
      </w:r>
    </w:p>
    <w:p w:rsidR="00D86D62" w:rsidRPr="00D86D62" w:rsidRDefault="00D86D62" w:rsidP="00F04F41">
      <w:pPr>
        <w:pStyle w:val="NormalWeb"/>
        <w:jc w:val="both"/>
        <w:rPr>
          <w:rFonts w:ascii="Arial" w:hAnsi="Arial" w:cs="Arial"/>
          <w:b/>
          <w:color w:val="FF0000"/>
        </w:rPr>
      </w:pPr>
      <w:r>
        <w:rPr>
          <w:rFonts w:ascii="Arial" w:hAnsi="Arial" w:cs="Arial"/>
          <w:b/>
        </w:rPr>
        <w:t xml:space="preserve">  </w:t>
      </w:r>
      <w:r w:rsidR="00BD7298">
        <w:rPr>
          <w:rFonts w:ascii="Arial" w:hAnsi="Arial" w:cs="Arial"/>
          <w:b/>
        </w:rPr>
        <w:t xml:space="preserve">    </w:t>
      </w:r>
      <w:r w:rsidRPr="00D86D62">
        <w:rPr>
          <w:rFonts w:ascii="Arial" w:hAnsi="Arial" w:cs="Arial"/>
          <w:b/>
          <w:color w:val="FF0000"/>
        </w:rPr>
        <w:t xml:space="preserve">Las </w:t>
      </w:r>
      <w:r>
        <w:rPr>
          <w:rFonts w:ascii="Arial" w:hAnsi="Arial" w:cs="Arial"/>
          <w:b/>
          <w:color w:val="FF0000"/>
        </w:rPr>
        <w:t xml:space="preserve">23 catequesis </w:t>
      </w:r>
      <w:proofErr w:type="spellStart"/>
      <w:r>
        <w:rPr>
          <w:rFonts w:ascii="Arial" w:hAnsi="Arial" w:cs="Arial"/>
          <w:b/>
          <w:color w:val="FF0000"/>
        </w:rPr>
        <w:t>bautimal</w:t>
      </w:r>
      <w:r w:rsidRPr="00D86D62">
        <w:rPr>
          <w:rFonts w:ascii="Arial" w:hAnsi="Arial" w:cs="Arial"/>
          <w:b/>
          <w:color w:val="FF0000"/>
        </w:rPr>
        <w:t>es</w:t>
      </w:r>
      <w:proofErr w:type="spellEnd"/>
      <w:r w:rsidRPr="00D86D62">
        <w:rPr>
          <w:rFonts w:ascii="Arial" w:hAnsi="Arial" w:cs="Arial"/>
          <w:b/>
          <w:color w:val="FF0000"/>
        </w:rPr>
        <w:t xml:space="preserve"> de este gran obispo son un recuerdo admir</w:t>
      </w:r>
      <w:r>
        <w:rPr>
          <w:rFonts w:ascii="Arial" w:hAnsi="Arial" w:cs="Arial"/>
          <w:b/>
          <w:color w:val="FF0000"/>
        </w:rPr>
        <w:t>ab</w:t>
      </w:r>
      <w:r w:rsidRPr="00D86D62">
        <w:rPr>
          <w:rFonts w:ascii="Arial" w:hAnsi="Arial" w:cs="Arial"/>
          <w:b/>
          <w:color w:val="FF0000"/>
        </w:rPr>
        <w:t>le para los cristianos de todos los tiempos. Cirilo pedía que los que querían ser cristianos se enam</w:t>
      </w:r>
      <w:r w:rsidRPr="00D86D62">
        <w:rPr>
          <w:rFonts w:ascii="Arial" w:hAnsi="Arial" w:cs="Arial"/>
          <w:b/>
          <w:color w:val="FF0000"/>
        </w:rPr>
        <w:t>o</w:t>
      </w:r>
      <w:r w:rsidRPr="00D86D62">
        <w:rPr>
          <w:rFonts w:ascii="Arial" w:hAnsi="Arial" w:cs="Arial"/>
          <w:b/>
          <w:color w:val="FF0000"/>
        </w:rPr>
        <w:t>raran pr</w:t>
      </w:r>
      <w:r w:rsidR="00955E44">
        <w:rPr>
          <w:rFonts w:ascii="Arial" w:hAnsi="Arial" w:cs="Arial"/>
          <w:b/>
          <w:color w:val="FF0000"/>
        </w:rPr>
        <w:t>i</w:t>
      </w:r>
      <w:r w:rsidRPr="00D86D62">
        <w:rPr>
          <w:rFonts w:ascii="Arial" w:hAnsi="Arial" w:cs="Arial"/>
          <w:b/>
          <w:color w:val="FF0000"/>
        </w:rPr>
        <w:t>mero de Jesús. Por eso</w:t>
      </w:r>
      <w:r>
        <w:rPr>
          <w:rFonts w:ascii="Arial" w:hAnsi="Arial" w:cs="Arial"/>
          <w:b/>
          <w:color w:val="FF0000"/>
        </w:rPr>
        <w:t xml:space="preserve"> merece el tí</w:t>
      </w:r>
      <w:r w:rsidRPr="00D86D62">
        <w:rPr>
          <w:rFonts w:ascii="Arial" w:hAnsi="Arial" w:cs="Arial"/>
          <w:b/>
          <w:color w:val="FF0000"/>
        </w:rPr>
        <w:t>tulo de "catequista de la verdad". Paro nadie</w:t>
      </w:r>
      <w:r w:rsidR="00955E44">
        <w:rPr>
          <w:rFonts w:ascii="Arial" w:hAnsi="Arial" w:cs="Arial"/>
          <w:b/>
          <w:color w:val="FF0000"/>
        </w:rPr>
        <w:t xml:space="preserve"> da</w:t>
      </w:r>
      <w:r w:rsidRPr="00D86D62">
        <w:rPr>
          <w:rFonts w:ascii="Arial" w:hAnsi="Arial" w:cs="Arial"/>
          <w:b/>
          <w:color w:val="FF0000"/>
        </w:rPr>
        <w:t xml:space="preserve"> lo que no tienen. Nadie hace amar a Jesús</w:t>
      </w:r>
      <w:r w:rsidR="00955E44">
        <w:rPr>
          <w:rFonts w:ascii="Arial" w:hAnsi="Arial" w:cs="Arial"/>
          <w:b/>
          <w:color w:val="FF0000"/>
        </w:rPr>
        <w:t>,</w:t>
      </w:r>
      <w:r w:rsidRPr="00D86D62">
        <w:rPr>
          <w:rFonts w:ascii="Arial" w:hAnsi="Arial" w:cs="Arial"/>
          <w:b/>
          <w:color w:val="FF0000"/>
        </w:rPr>
        <w:t xml:space="preserve"> si él mismo no lo ama primero</w:t>
      </w:r>
      <w:r>
        <w:rPr>
          <w:rFonts w:ascii="Arial" w:hAnsi="Arial" w:cs="Arial"/>
          <w:b/>
          <w:color w:val="FF0000"/>
        </w:rPr>
        <w:t>.</w:t>
      </w:r>
      <w:r w:rsidR="00F04F41" w:rsidRPr="00D86D62">
        <w:rPr>
          <w:rFonts w:ascii="Arial" w:hAnsi="Arial" w:cs="Arial"/>
          <w:b/>
          <w:color w:val="FF0000"/>
        </w:rPr>
        <w:t xml:space="preserve">   </w:t>
      </w:r>
    </w:p>
    <w:p w:rsidR="00F04F41" w:rsidRPr="00F04F41" w:rsidRDefault="00F04F41" w:rsidP="00F04F41">
      <w:pPr>
        <w:pStyle w:val="NormalWeb"/>
        <w:jc w:val="both"/>
        <w:rPr>
          <w:rFonts w:ascii="Arial" w:hAnsi="Arial" w:cs="Arial"/>
          <w:b/>
        </w:rPr>
      </w:pPr>
      <w:r>
        <w:rPr>
          <w:rFonts w:ascii="Arial" w:hAnsi="Arial" w:cs="Arial"/>
          <w:b/>
        </w:rPr>
        <w:t xml:space="preserve"> Su nombre </w:t>
      </w:r>
      <w:r w:rsidRPr="00F04F41">
        <w:rPr>
          <w:rFonts w:ascii="Arial" w:hAnsi="Arial" w:cs="Arial"/>
          <w:b/>
        </w:rPr>
        <w:t xml:space="preserve">(en </w:t>
      </w:r>
      <w:hyperlink r:id="rId9" w:tooltip="Idioma griego" w:history="1">
        <w:r w:rsidRPr="00F04F41">
          <w:rPr>
            <w:rStyle w:val="Hipervnculo"/>
            <w:rFonts w:ascii="Arial" w:hAnsi="Arial" w:cs="Arial"/>
            <w:b/>
            <w:color w:val="auto"/>
            <w:u w:val="none"/>
          </w:rPr>
          <w:t>griego</w:t>
        </w:r>
      </w:hyperlink>
      <w:r w:rsidRPr="00F04F41">
        <w:rPr>
          <w:rFonts w:ascii="Arial" w:hAnsi="Arial" w:cs="Arial"/>
          <w:b/>
        </w:rPr>
        <w:t xml:space="preserve">, </w:t>
      </w:r>
      <w:r w:rsidRPr="00F04F41">
        <w:rPr>
          <w:rFonts w:ascii="Arial" w:hAnsi="Arial" w:cs="Arial"/>
          <w:b/>
          <w:lang w:val="el-GR"/>
        </w:rPr>
        <w:t>Κύριλλος Α΄ Ιεροσολύμων</w:t>
      </w:r>
      <w:r w:rsidRPr="00F04F41">
        <w:rPr>
          <w:rFonts w:ascii="Arial" w:hAnsi="Arial" w:cs="Arial"/>
          <w:b/>
        </w:rPr>
        <w:t xml:space="preserve"> [</w:t>
      </w:r>
      <w:proofErr w:type="spellStart"/>
      <w:r w:rsidRPr="00F04F41">
        <w:rPr>
          <w:rFonts w:ascii="Arial" w:hAnsi="Arial" w:cs="Arial"/>
          <w:b/>
          <w:i/>
          <w:iCs/>
        </w:rPr>
        <w:t>Kýrillos</w:t>
      </w:r>
      <w:proofErr w:type="spellEnd"/>
      <w:r w:rsidRPr="00F04F41">
        <w:rPr>
          <w:rFonts w:ascii="Arial" w:hAnsi="Arial" w:cs="Arial"/>
          <w:b/>
          <w:i/>
          <w:iCs/>
        </w:rPr>
        <w:t xml:space="preserve"> A </w:t>
      </w:r>
      <w:proofErr w:type="spellStart"/>
      <w:r w:rsidRPr="00F04F41">
        <w:rPr>
          <w:rFonts w:ascii="Arial" w:hAnsi="Arial" w:cs="Arial"/>
          <w:b/>
          <w:i/>
          <w:iCs/>
        </w:rPr>
        <w:t>Ierosolýmon</w:t>
      </w:r>
      <w:proofErr w:type="spellEnd"/>
      <w:r w:rsidRPr="00F04F41">
        <w:rPr>
          <w:rFonts w:ascii="Arial" w:hAnsi="Arial" w:cs="Arial"/>
          <w:b/>
        </w:rPr>
        <w:t xml:space="preserve">]; en </w:t>
      </w:r>
      <w:hyperlink r:id="rId10" w:tooltip="Idioma latín" w:history="1">
        <w:r w:rsidRPr="00F04F41">
          <w:rPr>
            <w:rStyle w:val="Hipervnculo"/>
            <w:rFonts w:ascii="Arial" w:hAnsi="Arial" w:cs="Arial"/>
            <w:b/>
            <w:color w:val="auto"/>
            <w:u w:val="none"/>
          </w:rPr>
          <w:t>latín</w:t>
        </w:r>
      </w:hyperlink>
      <w:r w:rsidRPr="00F04F41">
        <w:rPr>
          <w:rFonts w:ascii="Arial" w:hAnsi="Arial" w:cs="Arial"/>
          <w:b/>
        </w:rPr>
        <w:t xml:space="preserve">, </w:t>
      </w:r>
      <w:r w:rsidRPr="00F04F41">
        <w:rPr>
          <w:rFonts w:ascii="Arial" w:hAnsi="Arial" w:cs="Arial"/>
          <w:b/>
          <w:i/>
          <w:iCs/>
          <w:lang w:val="la-Latn"/>
        </w:rPr>
        <w:t>Cyrillus Hierosolymitanus</w:t>
      </w:r>
      <w:r w:rsidRPr="00F04F41">
        <w:rPr>
          <w:rFonts w:ascii="Arial" w:hAnsi="Arial" w:cs="Arial"/>
          <w:b/>
        </w:rPr>
        <w:t xml:space="preserve">; </w:t>
      </w:r>
      <w:hyperlink r:id="rId11" w:tooltip="315" w:history="1">
        <w:r w:rsidRPr="00F04F41">
          <w:rPr>
            <w:rStyle w:val="Hipervnculo"/>
            <w:rFonts w:ascii="Arial" w:hAnsi="Arial" w:cs="Arial"/>
            <w:b/>
            <w:color w:val="auto"/>
            <w:u w:val="none"/>
          </w:rPr>
          <w:t>315</w:t>
        </w:r>
      </w:hyperlink>
      <w:r w:rsidRPr="00F04F41">
        <w:rPr>
          <w:rFonts w:ascii="Arial" w:hAnsi="Arial" w:cs="Arial"/>
          <w:b/>
        </w:rPr>
        <w:t xml:space="preserve"> - </w:t>
      </w:r>
      <w:hyperlink r:id="rId12" w:tooltip="386" w:history="1">
        <w:r w:rsidRPr="00F04F41">
          <w:rPr>
            <w:rStyle w:val="Hipervnculo"/>
            <w:rFonts w:ascii="Arial" w:hAnsi="Arial" w:cs="Arial"/>
            <w:b/>
            <w:color w:val="auto"/>
            <w:u w:val="none"/>
          </w:rPr>
          <w:t>386</w:t>
        </w:r>
      </w:hyperlink>
      <w:r w:rsidRPr="00F04F41">
        <w:rPr>
          <w:rFonts w:ascii="Arial" w:hAnsi="Arial" w:cs="Arial"/>
          <w:b/>
        </w:rPr>
        <w:t>)</w:t>
      </w:r>
      <w:r>
        <w:rPr>
          <w:rFonts w:ascii="Arial" w:hAnsi="Arial" w:cs="Arial"/>
          <w:b/>
        </w:rPr>
        <w:t>. alude a un</w:t>
      </w:r>
      <w:r w:rsidRPr="00F04F41">
        <w:rPr>
          <w:rFonts w:ascii="Arial" w:hAnsi="Arial" w:cs="Arial"/>
          <w:b/>
        </w:rPr>
        <w:t xml:space="preserve"> </w:t>
      </w:r>
      <w:hyperlink r:id="rId13" w:tooltip="Obispo" w:history="1">
        <w:r w:rsidRPr="00F04F41">
          <w:rPr>
            <w:rStyle w:val="Hipervnculo"/>
            <w:rFonts w:ascii="Arial" w:hAnsi="Arial" w:cs="Arial"/>
            <w:b/>
            <w:color w:val="auto"/>
            <w:u w:val="none"/>
          </w:rPr>
          <w:t>obispo</w:t>
        </w:r>
      </w:hyperlink>
      <w:r w:rsidRPr="00F04F41">
        <w:rPr>
          <w:rFonts w:ascii="Arial" w:hAnsi="Arial" w:cs="Arial"/>
          <w:b/>
        </w:rPr>
        <w:t xml:space="preserve"> </w:t>
      </w:r>
      <w:hyperlink r:id="rId14" w:tooltip="Antigua Grecia" w:history="1">
        <w:r w:rsidRPr="00F04F41">
          <w:rPr>
            <w:rStyle w:val="Hipervnculo"/>
            <w:rFonts w:ascii="Arial" w:hAnsi="Arial" w:cs="Arial"/>
            <w:b/>
            <w:color w:val="auto"/>
            <w:u w:val="none"/>
          </w:rPr>
          <w:t>griego</w:t>
        </w:r>
      </w:hyperlink>
      <w:r w:rsidRPr="00F04F41">
        <w:rPr>
          <w:rFonts w:ascii="Arial" w:hAnsi="Arial" w:cs="Arial"/>
          <w:b/>
        </w:rPr>
        <w:t xml:space="preserve"> y miembro destacado de la </w:t>
      </w:r>
      <w:hyperlink r:id="rId15" w:tooltip="Patrística" w:history="1">
        <w:r w:rsidRPr="00F04F41">
          <w:rPr>
            <w:rStyle w:val="Hipervnculo"/>
            <w:rFonts w:ascii="Arial" w:hAnsi="Arial" w:cs="Arial"/>
            <w:b/>
            <w:color w:val="auto"/>
            <w:u w:val="none"/>
          </w:rPr>
          <w:t>patrística</w:t>
        </w:r>
      </w:hyperlink>
      <w:r w:rsidRPr="00F04F41">
        <w:rPr>
          <w:rFonts w:ascii="Arial" w:hAnsi="Arial" w:cs="Arial"/>
          <w:b/>
        </w:rPr>
        <w:t xml:space="preserve">. Es venerado como </w:t>
      </w:r>
      <w:hyperlink r:id="rId16" w:tooltip="Santo" w:history="1">
        <w:r w:rsidRPr="00F04F41">
          <w:rPr>
            <w:rStyle w:val="Hipervnculo"/>
            <w:rFonts w:ascii="Arial" w:hAnsi="Arial" w:cs="Arial"/>
            <w:b/>
            <w:color w:val="auto"/>
            <w:u w:val="none"/>
          </w:rPr>
          <w:t>santo</w:t>
        </w:r>
      </w:hyperlink>
      <w:r w:rsidRPr="00F04F41">
        <w:rPr>
          <w:rFonts w:ascii="Arial" w:hAnsi="Arial" w:cs="Arial"/>
          <w:b/>
        </w:rPr>
        <w:t xml:space="preserve"> tanto por la </w:t>
      </w:r>
      <w:hyperlink r:id="rId17" w:tooltip="Iglesia católica" w:history="1">
        <w:r w:rsidRPr="00F04F41">
          <w:rPr>
            <w:rStyle w:val="Hipervnculo"/>
            <w:rFonts w:ascii="Arial" w:hAnsi="Arial" w:cs="Arial"/>
            <w:b/>
            <w:color w:val="auto"/>
            <w:u w:val="none"/>
          </w:rPr>
          <w:t>Iglesia católica</w:t>
        </w:r>
      </w:hyperlink>
      <w:r w:rsidRPr="00F04F41">
        <w:rPr>
          <w:rFonts w:ascii="Arial" w:hAnsi="Arial" w:cs="Arial"/>
          <w:b/>
        </w:rPr>
        <w:t xml:space="preserve"> como por la </w:t>
      </w:r>
      <w:hyperlink r:id="rId18" w:tooltip="Iglesia ortodoxa" w:history="1">
        <w:r w:rsidRPr="00F04F41">
          <w:rPr>
            <w:rStyle w:val="Hipervnculo"/>
            <w:rFonts w:ascii="Arial" w:hAnsi="Arial" w:cs="Arial"/>
            <w:b/>
            <w:color w:val="auto"/>
            <w:u w:val="none"/>
          </w:rPr>
          <w:t>Iglesia ort</w:t>
        </w:r>
        <w:r w:rsidRPr="00F04F41">
          <w:rPr>
            <w:rStyle w:val="Hipervnculo"/>
            <w:rFonts w:ascii="Arial" w:hAnsi="Arial" w:cs="Arial"/>
            <w:b/>
            <w:color w:val="auto"/>
            <w:u w:val="none"/>
          </w:rPr>
          <w:t>o</w:t>
        </w:r>
        <w:r w:rsidRPr="00F04F41">
          <w:rPr>
            <w:rStyle w:val="Hipervnculo"/>
            <w:rFonts w:ascii="Arial" w:hAnsi="Arial" w:cs="Arial"/>
            <w:b/>
            <w:color w:val="auto"/>
            <w:u w:val="none"/>
          </w:rPr>
          <w:t>doxa</w:t>
        </w:r>
      </w:hyperlink>
      <w:r w:rsidRPr="00F04F41">
        <w:rPr>
          <w:rFonts w:ascii="Arial" w:hAnsi="Arial" w:cs="Arial"/>
          <w:b/>
        </w:rPr>
        <w:t xml:space="preserve">. En </w:t>
      </w:r>
      <w:hyperlink r:id="rId19" w:tooltip="1883" w:history="1">
        <w:r w:rsidRPr="00F04F41">
          <w:rPr>
            <w:rStyle w:val="Hipervnculo"/>
            <w:rFonts w:ascii="Arial" w:hAnsi="Arial" w:cs="Arial"/>
            <w:b/>
            <w:color w:val="auto"/>
            <w:u w:val="none"/>
          </w:rPr>
          <w:t>1883</w:t>
        </w:r>
      </w:hyperlink>
      <w:r w:rsidRPr="00F04F41">
        <w:rPr>
          <w:rFonts w:ascii="Arial" w:hAnsi="Arial" w:cs="Arial"/>
          <w:b/>
        </w:rPr>
        <w:t xml:space="preserve"> fue declarado </w:t>
      </w:r>
      <w:hyperlink r:id="rId20" w:tooltip="Doctor de la Iglesia" w:history="1">
        <w:r w:rsidRPr="00F04F41">
          <w:rPr>
            <w:rStyle w:val="Hipervnculo"/>
            <w:rFonts w:ascii="Arial" w:hAnsi="Arial" w:cs="Arial"/>
            <w:b/>
            <w:color w:val="auto"/>
            <w:u w:val="none"/>
          </w:rPr>
          <w:t>doctor de la Iglesia</w:t>
        </w:r>
      </w:hyperlink>
      <w:r w:rsidRPr="00F04F41">
        <w:rPr>
          <w:rFonts w:ascii="Arial" w:hAnsi="Arial" w:cs="Arial"/>
          <w:b/>
        </w:rPr>
        <w:t xml:space="preserve">. </w:t>
      </w:r>
    </w:p>
    <w:p w:rsidR="00F04F41" w:rsidRPr="00F04F41" w:rsidRDefault="00F04F41" w:rsidP="00F04F41">
      <w:pPr>
        <w:pStyle w:val="NormalWeb"/>
        <w:jc w:val="both"/>
        <w:rPr>
          <w:rFonts w:ascii="Arial" w:hAnsi="Arial" w:cs="Arial"/>
          <w:b/>
        </w:rPr>
      </w:pPr>
      <w:r>
        <w:rPr>
          <w:rFonts w:ascii="Arial" w:hAnsi="Arial" w:cs="Arial"/>
          <w:b/>
        </w:rPr>
        <w:t xml:space="preserve">    </w:t>
      </w:r>
      <w:r w:rsidRPr="00F04F41">
        <w:rPr>
          <w:rFonts w:ascii="Arial" w:hAnsi="Arial" w:cs="Arial"/>
          <w:b/>
        </w:rPr>
        <w:t xml:space="preserve">Poco se sabe sobre su vida antes de hacerse obispo. El dar el año </w:t>
      </w:r>
      <w:hyperlink r:id="rId21" w:tooltip="315" w:history="1">
        <w:r w:rsidRPr="00F04F41">
          <w:rPr>
            <w:rStyle w:val="Hipervnculo"/>
            <w:rFonts w:ascii="Arial" w:hAnsi="Arial" w:cs="Arial"/>
            <w:b/>
            <w:color w:val="auto"/>
            <w:u w:val="none"/>
          </w:rPr>
          <w:t>315</w:t>
        </w:r>
      </w:hyperlink>
      <w:r w:rsidRPr="00F04F41">
        <w:rPr>
          <w:rFonts w:ascii="Arial" w:hAnsi="Arial" w:cs="Arial"/>
          <w:b/>
        </w:rPr>
        <w:t xml:space="preserve"> como el de su nacimiento es mera conjetura, ​ como el lugar, según dicen </w:t>
      </w:r>
      <w:hyperlink r:id="rId22" w:tooltip="Cesarea Marítima" w:history="1">
        <w:proofErr w:type="spellStart"/>
        <w:r w:rsidRPr="00F04F41">
          <w:rPr>
            <w:rStyle w:val="Hipervnculo"/>
            <w:rFonts w:ascii="Arial" w:hAnsi="Arial" w:cs="Arial"/>
            <w:b/>
            <w:color w:val="auto"/>
            <w:u w:val="none"/>
          </w:rPr>
          <w:t>Cesarea</w:t>
        </w:r>
        <w:proofErr w:type="spellEnd"/>
        <w:r w:rsidRPr="00F04F41">
          <w:rPr>
            <w:rStyle w:val="Hipervnculo"/>
            <w:rFonts w:ascii="Arial" w:hAnsi="Arial" w:cs="Arial"/>
            <w:b/>
            <w:color w:val="auto"/>
            <w:u w:val="none"/>
          </w:rPr>
          <w:t xml:space="preserve"> Marítima</w:t>
        </w:r>
      </w:hyperlink>
      <w:r w:rsidRPr="00F04F41">
        <w:rPr>
          <w:rFonts w:ascii="Arial" w:hAnsi="Arial" w:cs="Arial"/>
          <w:b/>
        </w:rPr>
        <w:t xml:space="preserve">. Parece que fue ordenado diácono por el obispo </w:t>
      </w:r>
      <w:hyperlink r:id="rId23" w:tooltip="Macario de Jerusalén" w:history="1">
        <w:r w:rsidRPr="00F04F41">
          <w:rPr>
            <w:rStyle w:val="Hipervnculo"/>
            <w:rFonts w:ascii="Arial" w:hAnsi="Arial" w:cs="Arial"/>
            <w:b/>
            <w:color w:val="auto"/>
            <w:u w:val="none"/>
          </w:rPr>
          <w:t>Macario de Jerusalén</w:t>
        </w:r>
      </w:hyperlink>
      <w:r w:rsidRPr="00F04F41">
        <w:rPr>
          <w:rFonts w:ascii="Arial" w:hAnsi="Arial" w:cs="Arial"/>
          <w:b/>
        </w:rPr>
        <w:t xml:space="preserve"> por el año </w:t>
      </w:r>
      <w:hyperlink r:id="rId24" w:tooltip="335" w:history="1">
        <w:r w:rsidRPr="00F04F41">
          <w:rPr>
            <w:rStyle w:val="Hipervnculo"/>
            <w:rFonts w:ascii="Arial" w:hAnsi="Arial" w:cs="Arial"/>
            <w:b/>
            <w:color w:val="auto"/>
            <w:u w:val="none"/>
          </w:rPr>
          <w:t>335</w:t>
        </w:r>
      </w:hyperlink>
      <w:r w:rsidRPr="00F04F41">
        <w:rPr>
          <w:rFonts w:ascii="Arial" w:hAnsi="Arial" w:cs="Arial"/>
          <w:b/>
        </w:rPr>
        <w:t>, y sacerdote unos diez años después por parte de Máximo. Naturalmente inclinado por la paz y la concili</w:t>
      </w:r>
      <w:r w:rsidRPr="00F04F41">
        <w:rPr>
          <w:rFonts w:ascii="Arial" w:hAnsi="Arial" w:cs="Arial"/>
          <w:b/>
        </w:rPr>
        <w:t>a</w:t>
      </w:r>
      <w:r w:rsidRPr="00F04F41">
        <w:rPr>
          <w:rFonts w:ascii="Arial" w:hAnsi="Arial" w:cs="Arial"/>
          <w:b/>
        </w:rPr>
        <w:t xml:space="preserve">ción, al principio tomó una posición relativamente moderada, </w:t>
      </w:r>
      <w:r w:rsidR="00A9192C">
        <w:rPr>
          <w:rFonts w:ascii="Arial" w:hAnsi="Arial" w:cs="Arial"/>
          <w:b/>
        </w:rPr>
        <w:t xml:space="preserve">aunque claramente </w:t>
      </w:r>
      <w:proofErr w:type="spellStart"/>
      <w:r w:rsidR="00A9192C">
        <w:rPr>
          <w:rFonts w:ascii="Arial" w:hAnsi="Arial" w:cs="Arial"/>
          <w:b/>
        </w:rPr>
        <w:t>antiarri</w:t>
      </w:r>
      <w:r w:rsidR="00A9192C">
        <w:rPr>
          <w:rFonts w:ascii="Arial" w:hAnsi="Arial" w:cs="Arial"/>
          <w:b/>
        </w:rPr>
        <w:t>a</w:t>
      </w:r>
      <w:r w:rsidR="00A9192C">
        <w:rPr>
          <w:rFonts w:ascii="Arial" w:hAnsi="Arial" w:cs="Arial"/>
          <w:b/>
        </w:rPr>
        <w:t>na</w:t>
      </w:r>
      <w:proofErr w:type="spellEnd"/>
      <w:r w:rsidR="00A9192C">
        <w:rPr>
          <w:rFonts w:ascii="Arial" w:hAnsi="Arial" w:cs="Arial"/>
          <w:b/>
        </w:rPr>
        <w:t>,</w:t>
      </w:r>
      <w:r w:rsidRPr="00F04F41">
        <w:rPr>
          <w:rFonts w:ascii="Arial" w:hAnsi="Arial" w:cs="Arial"/>
          <w:b/>
        </w:rPr>
        <w:t xml:space="preserve"> (como no pocos de sus contemporáneos ortodoxos)</w:t>
      </w:r>
      <w:r w:rsidR="00A9192C">
        <w:rPr>
          <w:rFonts w:ascii="Arial" w:hAnsi="Arial" w:cs="Arial"/>
          <w:b/>
        </w:rPr>
        <w:t xml:space="preserve"> y</w:t>
      </w:r>
      <w:r w:rsidRPr="00F04F41">
        <w:rPr>
          <w:rFonts w:ascii="Arial" w:hAnsi="Arial" w:cs="Arial"/>
          <w:b/>
        </w:rPr>
        <w:t xml:space="preserve"> en ninguna forma dispuesto a aceptar el término </w:t>
      </w:r>
      <w:proofErr w:type="spellStart"/>
      <w:r w:rsidRPr="00F04F41">
        <w:rPr>
          <w:rFonts w:ascii="Arial" w:hAnsi="Arial" w:cs="Arial"/>
          <w:b/>
          <w:i/>
          <w:iCs/>
        </w:rPr>
        <w:t>homoioussios</w:t>
      </w:r>
      <w:proofErr w:type="spellEnd"/>
      <w:r w:rsidRPr="00F04F41">
        <w:rPr>
          <w:rFonts w:ascii="Arial" w:hAnsi="Arial" w:cs="Arial"/>
          <w:b/>
        </w:rPr>
        <w:t xml:space="preserve">. </w:t>
      </w:r>
    </w:p>
    <w:p w:rsidR="00E43E6F" w:rsidRDefault="00F04F41" w:rsidP="00F04F41">
      <w:pPr>
        <w:pStyle w:val="NormalWeb"/>
        <w:jc w:val="both"/>
        <w:rPr>
          <w:rFonts w:ascii="Arial" w:hAnsi="Arial" w:cs="Arial"/>
          <w:b/>
        </w:rPr>
      </w:pPr>
      <w:r>
        <w:rPr>
          <w:rFonts w:ascii="Arial" w:hAnsi="Arial" w:cs="Arial"/>
          <w:b/>
        </w:rPr>
        <w:t xml:space="preserve">    </w:t>
      </w:r>
      <w:r w:rsidRPr="00F04F41">
        <w:rPr>
          <w:rFonts w:ascii="Arial" w:hAnsi="Arial" w:cs="Arial"/>
          <w:b/>
        </w:rPr>
        <w:t xml:space="preserve">Separándose del metropolitano, </w:t>
      </w:r>
      <w:hyperlink r:id="rId25" w:tooltip="Acacio de Cesarea" w:history="1">
        <w:r w:rsidRPr="00F04F41">
          <w:rPr>
            <w:rStyle w:val="Hipervnculo"/>
            <w:rFonts w:ascii="Arial" w:hAnsi="Arial" w:cs="Arial"/>
            <w:b/>
            <w:color w:val="auto"/>
            <w:u w:val="none"/>
          </w:rPr>
          <w:t xml:space="preserve">Acacio de </w:t>
        </w:r>
        <w:proofErr w:type="spellStart"/>
        <w:r w:rsidRPr="00F04F41">
          <w:rPr>
            <w:rStyle w:val="Hipervnculo"/>
            <w:rFonts w:ascii="Arial" w:hAnsi="Arial" w:cs="Arial"/>
            <w:b/>
            <w:color w:val="auto"/>
            <w:u w:val="none"/>
          </w:rPr>
          <w:t>Cesarea</w:t>
        </w:r>
        <w:proofErr w:type="spellEnd"/>
      </w:hyperlink>
      <w:r w:rsidRPr="00F04F41">
        <w:rPr>
          <w:rFonts w:ascii="Arial" w:hAnsi="Arial" w:cs="Arial"/>
          <w:b/>
        </w:rPr>
        <w:t xml:space="preserve">, un partidario de </w:t>
      </w:r>
      <w:hyperlink r:id="rId26" w:tooltip="Arrio" w:history="1">
        <w:proofErr w:type="spellStart"/>
        <w:r w:rsidRPr="00F04F41">
          <w:rPr>
            <w:rStyle w:val="Hipervnculo"/>
            <w:rFonts w:ascii="Arial" w:hAnsi="Arial" w:cs="Arial"/>
            <w:b/>
            <w:color w:val="auto"/>
            <w:u w:val="none"/>
          </w:rPr>
          <w:t>Arrio</w:t>
        </w:r>
        <w:proofErr w:type="spellEnd"/>
      </w:hyperlink>
      <w:r w:rsidRPr="00F04F41">
        <w:rPr>
          <w:rFonts w:ascii="Arial" w:hAnsi="Arial" w:cs="Arial"/>
          <w:b/>
        </w:rPr>
        <w:t xml:space="preserve">, Cirilo tomó partido por los </w:t>
      </w:r>
      <w:hyperlink r:id="rId27" w:tooltip="Eusebio de Cesarea" w:history="1">
        <w:proofErr w:type="spellStart"/>
        <w:r w:rsidRPr="00F04F41">
          <w:rPr>
            <w:rStyle w:val="Hipervnculo"/>
            <w:rFonts w:ascii="Arial" w:hAnsi="Arial" w:cs="Arial"/>
            <w:b/>
            <w:color w:val="auto"/>
            <w:u w:val="none"/>
          </w:rPr>
          <w:t>Eusebianos</w:t>
        </w:r>
        <w:proofErr w:type="spellEnd"/>
      </w:hyperlink>
      <w:r w:rsidRPr="00F04F41">
        <w:rPr>
          <w:rFonts w:ascii="Arial" w:hAnsi="Arial" w:cs="Arial"/>
          <w:b/>
        </w:rPr>
        <w:t>, el "ala derecha" del post-concilio de Nicea</w:t>
      </w:r>
      <w:r w:rsidR="00A9192C">
        <w:rPr>
          <w:rFonts w:ascii="Arial" w:hAnsi="Arial" w:cs="Arial"/>
          <w:b/>
        </w:rPr>
        <w:t>;</w:t>
      </w:r>
      <w:r w:rsidRPr="00F04F41">
        <w:rPr>
          <w:rFonts w:ascii="Arial" w:hAnsi="Arial" w:cs="Arial"/>
          <w:b/>
        </w:rPr>
        <w:t xml:space="preserve"> y por lo tanto se vio en dificultades con su superior, </w:t>
      </w:r>
      <w:r w:rsidR="00A9192C">
        <w:rPr>
          <w:rFonts w:ascii="Arial" w:hAnsi="Arial" w:cs="Arial"/>
          <w:b/>
        </w:rPr>
        <w:t xml:space="preserve">discrepancias </w:t>
      </w:r>
      <w:r w:rsidRPr="00F04F41">
        <w:rPr>
          <w:rFonts w:ascii="Arial" w:hAnsi="Arial" w:cs="Arial"/>
          <w:b/>
        </w:rPr>
        <w:t>que se vieron incrementadas por los c</w:t>
      </w:r>
      <w:r w:rsidRPr="00F04F41">
        <w:rPr>
          <w:rFonts w:ascii="Arial" w:hAnsi="Arial" w:cs="Arial"/>
          <w:b/>
        </w:rPr>
        <w:t>e</w:t>
      </w:r>
      <w:r w:rsidRPr="00F04F41">
        <w:rPr>
          <w:rFonts w:ascii="Arial" w:hAnsi="Arial" w:cs="Arial"/>
          <w:b/>
        </w:rPr>
        <w:t xml:space="preserve">los de Acacio ante la importancia asignada a Cirilo en el </w:t>
      </w:r>
      <w:hyperlink r:id="rId28" w:tooltip="Primer Concilio de Nicea" w:history="1">
        <w:r w:rsidRPr="00F04F41">
          <w:rPr>
            <w:rStyle w:val="Hipervnculo"/>
            <w:rFonts w:ascii="Arial" w:hAnsi="Arial" w:cs="Arial"/>
            <w:b/>
            <w:color w:val="auto"/>
            <w:u w:val="none"/>
          </w:rPr>
          <w:t>Concilio de Nicea</w:t>
        </w:r>
      </w:hyperlink>
      <w:r w:rsidRPr="00F04F41">
        <w:rPr>
          <w:rFonts w:ascii="Arial" w:hAnsi="Arial" w:cs="Arial"/>
          <w:b/>
        </w:rPr>
        <w:t>.</w:t>
      </w:r>
    </w:p>
    <w:p w:rsidR="00F04F41" w:rsidRPr="00A9192C" w:rsidRDefault="00E43E6F" w:rsidP="00F04F41">
      <w:pPr>
        <w:pStyle w:val="NormalWeb"/>
        <w:jc w:val="both"/>
        <w:rPr>
          <w:rFonts w:ascii="Arial" w:hAnsi="Arial" w:cs="Arial"/>
          <w:b/>
          <w:color w:val="0070C0"/>
        </w:rPr>
      </w:pPr>
      <w:r w:rsidRPr="00A9192C">
        <w:rPr>
          <w:rFonts w:ascii="Arial" w:hAnsi="Arial" w:cs="Arial"/>
          <w:b/>
          <w:color w:val="0070C0"/>
        </w:rPr>
        <w:t xml:space="preserve">   </w:t>
      </w:r>
      <w:r w:rsidR="00F04F41" w:rsidRPr="00A9192C">
        <w:rPr>
          <w:rFonts w:ascii="Arial" w:hAnsi="Arial" w:cs="Arial"/>
          <w:b/>
          <w:color w:val="0070C0"/>
        </w:rPr>
        <w:t xml:space="preserve"> En un concilio bajo la influencia de Acacio en el año </w:t>
      </w:r>
      <w:hyperlink r:id="rId29" w:tooltip="358" w:history="1">
        <w:r w:rsidR="00F04F41" w:rsidRPr="00A9192C">
          <w:rPr>
            <w:rStyle w:val="Hipervnculo"/>
            <w:rFonts w:ascii="Arial" w:hAnsi="Arial" w:cs="Arial"/>
            <w:b/>
            <w:color w:val="0070C0"/>
            <w:u w:val="none"/>
          </w:rPr>
          <w:t>358</w:t>
        </w:r>
      </w:hyperlink>
      <w:r w:rsidR="00F04F41" w:rsidRPr="00A9192C">
        <w:rPr>
          <w:rFonts w:ascii="Arial" w:hAnsi="Arial" w:cs="Arial"/>
          <w:b/>
          <w:color w:val="0070C0"/>
        </w:rPr>
        <w:t xml:space="preserve">, Cirilo fue depuesto y forzado a retirarse a </w:t>
      </w:r>
      <w:hyperlink r:id="rId30" w:tooltip="Tarso (Turquía)" w:history="1">
        <w:r w:rsidR="00F04F41" w:rsidRPr="00A9192C">
          <w:rPr>
            <w:rStyle w:val="Hipervnculo"/>
            <w:rFonts w:ascii="Arial" w:hAnsi="Arial" w:cs="Arial"/>
            <w:b/>
            <w:color w:val="0070C0"/>
            <w:u w:val="none"/>
          </w:rPr>
          <w:t>Tarso</w:t>
        </w:r>
      </w:hyperlink>
      <w:r w:rsidR="00F04F41" w:rsidRPr="00A9192C">
        <w:rPr>
          <w:rFonts w:ascii="Arial" w:hAnsi="Arial" w:cs="Arial"/>
          <w:b/>
          <w:color w:val="0070C0"/>
        </w:rPr>
        <w:t>.</w:t>
      </w:r>
      <w:r w:rsidR="00A9192C" w:rsidRPr="00A9192C">
        <w:rPr>
          <w:rFonts w:ascii="Arial" w:hAnsi="Arial" w:cs="Arial"/>
          <w:b/>
          <w:color w:val="0070C0"/>
        </w:rPr>
        <w:t xml:space="preserve"> </w:t>
      </w:r>
      <w:r w:rsidR="00F04F41" w:rsidRPr="00A9192C">
        <w:rPr>
          <w:rFonts w:ascii="Arial" w:hAnsi="Arial" w:cs="Arial"/>
          <w:b/>
          <w:color w:val="0070C0"/>
        </w:rPr>
        <w:t>​ En ese tiempo, fue oficialmente encargado de vender propiedades de la Iglesia para ayudar a los pobres,</w:t>
      </w:r>
      <w:r w:rsidR="00A9192C" w:rsidRPr="00A9192C">
        <w:rPr>
          <w:rFonts w:ascii="Arial" w:hAnsi="Arial" w:cs="Arial"/>
          <w:b/>
          <w:color w:val="0070C0"/>
        </w:rPr>
        <w:t xml:space="preserve"> </w:t>
      </w:r>
      <w:r w:rsidR="00F04F41" w:rsidRPr="00A9192C">
        <w:rPr>
          <w:rFonts w:ascii="Arial" w:hAnsi="Arial" w:cs="Arial"/>
          <w:b/>
          <w:color w:val="0070C0"/>
        </w:rPr>
        <w:t xml:space="preserve">aunque la motivación real parece ser que  Cirilo enseñaba la doctrina nicena y no la arriana en su catecismo. </w:t>
      </w:r>
    </w:p>
    <w:p w:rsidR="00E43E6F" w:rsidRDefault="00F04F41" w:rsidP="00F04F41">
      <w:pPr>
        <w:pStyle w:val="NormalWeb"/>
        <w:jc w:val="both"/>
        <w:rPr>
          <w:rFonts w:ascii="Arial" w:hAnsi="Arial" w:cs="Arial"/>
          <w:b/>
        </w:rPr>
      </w:pPr>
      <w:r>
        <w:rPr>
          <w:rFonts w:ascii="Arial" w:hAnsi="Arial" w:cs="Arial"/>
          <w:b/>
        </w:rPr>
        <w:t xml:space="preserve">    </w:t>
      </w:r>
      <w:r w:rsidRPr="00BD7298">
        <w:rPr>
          <w:rFonts w:ascii="Arial" w:hAnsi="Arial" w:cs="Arial"/>
          <w:b/>
          <w:color w:val="0070C0"/>
        </w:rPr>
        <w:t xml:space="preserve">Por otro lado, el </w:t>
      </w:r>
      <w:hyperlink r:id="rId31" w:tooltip="Concilio de Seleucia (aún no redactado)" w:history="1">
        <w:r w:rsidRPr="00BD7298">
          <w:rPr>
            <w:rStyle w:val="Hipervnculo"/>
            <w:rFonts w:ascii="Arial" w:hAnsi="Arial" w:cs="Arial"/>
            <w:b/>
            <w:color w:val="0070C0"/>
            <w:u w:val="none"/>
          </w:rPr>
          <w:t xml:space="preserve">Concilio de </w:t>
        </w:r>
        <w:proofErr w:type="spellStart"/>
        <w:r w:rsidRPr="00BD7298">
          <w:rPr>
            <w:rStyle w:val="Hipervnculo"/>
            <w:rFonts w:ascii="Arial" w:hAnsi="Arial" w:cs="Arial"/>
            <w:b/>
            <w:color w:val="0070C0"/>
            <w:u w:val="none"/>
          </w:rPr>
          <w:t>Seleucia</w:t>
        </w:r>
        <w:proofErr w:type="spellEnd"/>
      </w:hyperlink>
      <w:r w:rsidRPr="00BD7298">
        <w:rPr>
          <w:rFonts w:ascii="Arial" w:hAnsi="Arial" w:cs="Arial"/>
          <w:b/>
          <w:color w:val="0070C0"/>
        </w:rPr>
        <w:t xml:space="preserve"> al siguiente año, en el que Cirilo estuvo presente, depuso a Acacio. En el año 360 el proceso fue revertido por medio de la influ</w:t>
      </w:r>
      <w:r w:rsidR="00A9192C" w:rsidRPr="00BD7298">
        <w:rPr>
          <w:rFonts w:ascii="Arial" w:hAnsi="Arial" w:cs="Arial"/>
          <w:b/>
          <w:color w:val="0070C0"/>
        </w:rPr>
        <w:t>encia de la corte metropolitana;</w:t>
      </w:r>
      <w:r w:rsidRPr="00BD7298">
        <w:rPr>
          <w:rFonts w:ascii="Arial" w:hAnsi="Arial" w:cs="Arial"/>
          <w:b/>
          <w:color w:val="0070C0"/>
        </w:rPr>
        <w:t xml:space="preserve"> y Cirilo sufrió otro año de exilio de Jerusalén, hasta la ascensión de </w:t>
      </w:r>
      <w:hyperlink r:id="rId32" w:tooltip="Juliano el Apóstata" w:history="1">
        <w:r w:rsidRPr="00BD7298">
          <w:rPr>
            <w:rStyle w:val="Hipervnculo"/>
            <w:rFonts w:ascii="Arial" w:hAnsi="Arial" w:cs="Arial"/>
            <w:b/>
            <w:color w:val="0070C0"/>
            <w:u w:val="none"/>
          </w:rPr>
          <w:t>Juliano el Apóstata</w:t>
        </w:r>
      </w:hyperlink>
      <w:r w:rsidRPr="00BD7298">
        <w:rPr>
          <w:rFonts w:ascii="Arial" w:hAnsi="Arial" w:cs="Arial"/>
          <w:b/>
          <w:color w:val="0070C0"/>
        </w:rPr>
        <w:t xml:space="preserve"> que le permitió regresar</w:t>
      </w:r>
      <w:r w:rsidRPr="00F04F41">
        <w:rPr>
          <w:rFonts w:ascii="Arial" w:hAnsi="Arial" w:cs="Arial"/>
          <w:b/>
        </w:rPr>
        <w:t xml:space="preserve">. </w:t>
      </w:r>
    </w:p>
    <w:p w:rsidR="00D86D62" w:rsidRDefault="00D86D62" w:rsidP="00F04F41">
      <w:pPr>
        <w:pStyle w:val="NormalWeb"/>
        <w:jc w:val="both"/>
        <w:rPr>
          <w:rFonts w:ascii="Arial" w:hAnsi="Arial" w:cs="Arial"/>
          <w:b/>
        </w:rPr>
      </w:pPr>
    </w:p>
    <w:p w:rsidR="00F04F41" w:rsidRPr="00F04F41" w:rsidRDefault="00E43E6F" w:rsidP="00F04F41">
      <w:pPr>
        <w:pStyle w:val="NormalWeb"/>
        <w:jc w:val="both"/>
        <w:rPr>
          <w:rFonts w:ascii="Arial" w:hAnsi="Arial" w:cs="Arial"/>
          <w:b/>
        </w:rPr>
      </w:pPr>
      <w:r>
        <w:rPr>
          <w:rFonts w:ascii="Arial" w:hAnsi="Arial" w:cs="Arial"/>
          <w:b/>
        </w:rPr>
        <w:lastRenderedPageBreak/>
        <w:t xml:space="preserve">    </w:t>
      </w:r>
      <w:r w:rsidR="00F04F41" w:rsidRPr="00F04F41">
        <w:rPr>
          <w:rFonts w:ascii="Arial" w:hAnsi="Arial" w:cs="Arial"/>
          <w:b/>
        </w:rPr>
        <w:t xml:space="preserve">El emperador arriano </w:t>
      </w:r>
      <w:hyperlink r:id="rId33" w:tooltip="Valente" w:history="1">
        <w:r w:rsidR="00F04F41" w:rsidRPr="00F04F41">
          <w:rPr>
            <w:rStyle w:val="Hipervnculo"/>
            <w:rFonts w:ascii="Arial" w:hAnsi="Arial" w:cs="Arial"/>
            <w:b/>
            <w:color w:val="auto"/>
            <w:u w:val="none"/>
          </w:rPr>
          <w:t>Valente</w:t>
        </w:r>
      </w:hyperlink>
      <w:r w:rsidR="00F04F41" w:rsidRPr="00F04F41">
        <w:rPr>
          <w:rFonts w:ascii="Arial" w:hAnsi="Arial" w:cs="Arial"/>
          <w:b/>
        </w:rPr>
        <w:t xml:space="preserve"> lo volvió a deportar en el año 367, luego de lo cual se ma</w:t>
      </w:r>
      <w:r w:rsidR="00F04F41" w:rsidRPr="00F04F41">
        <w:rPr>
          <w:rFonts w:ascii="Arial" w:hAnsi="Arial" w:cs="Arial"/>
          <w:b/>
        </w:rPr>
        <w:t>n</w:t>
      </w:r>
      <w:r w:rsidR="00F04F41" w:rsidRPr="00F04F41">
        <w:rPr>
          <w:rFonts w:ascii="Arial" w:hAnsi="Arial" w:cs="Arial"/>
          <w:b/>
        </w:rPr>
        <w:t xml:space="preserve">tuvo sin problemas hasta su muerte, siendo su jurisdicción confirmada expresamente por el </w:t>
      </w:r>
      <w:hyperlink r:id="rId34" w:tooltip="Concilio de Constantinopla I" w:history="1">
        <w:r w:rsidR="00F04F41" w:rsidRPr="00F04F41">
          <w:rPr>
            <w:rStyle w:val="Hipervnculo"/>
            <w:rFonts w:ascii="Arial" w:hAnsi="Arial" w:cs="Arial"/>
            <w:b/>
            <w:color w:val="auto"/>
            <w:u w:val="none"/>
          </w:rPr>
          <w:t>Primer Concilio de Constantinopla</w:t>
        </w:r>
      </w:hyperlink>
      <w:r w:rsidR="00F04F41" w:rsidRPr="00F04F41">
        <w:rPr>
          <w:rFonts w:ascii="Arial" w:hAnsi="Arial" w:cs="Arial"/>
          <w:b/>
        </w:rPr>
        <w:t xml:space="preserve"> (</w:t>
      </w:r>
      <w:hyperlink r:id="rId35" w:tooltip="381" w:history="1">
        <w:r w:rsidR="00F04F41" w:rsidRPr="00F04F41">
          <w:rPr>
            <w:rStyle w:val="Hipervnculo"/>
            <w:rFonts w:ascii="Arial" w:hAnsi="Arial" w:cs="Arial"/>
            <w:b/>
            <w:color w:val="auto"/>
            <w:u w:val="none"/>
          </w:rPr>
          <w:t>381</w:t>
        </w:r>
      </w:hyperlink>
      <w:r w:rsidR="00F04F41" w:rsidRPr="00F04F41">
        <w:rPr>
          <w:rFonts w:ascii="Arial" w:hAnsi="Arial" w:cs="Arial"/>
          <w:b/>
        </w:rPr>
        <w:t xml:space="preserve">), en el que estuvo presente. En ese concilio, votó por la aceptación del término </w:t>
      </w:r>
      <w:proofErr w:type="spellStart"/>
      <w:r w:rsidR="00F04F41" w:rsidRPr="00F04F41">
        <w:rPr>
          <w:rFonts w:ascii="Arial" w:hAnsi="Arial" w:cs="Arial"/>
          <w:b/>
          <w:i/>
          <w:iCs/>
        </w:rPr>
        <w:t>homoioussios</w:t>
      </w:r>
      <w:proofErr w:type="spellEnd"/>
      <w:r w:rsidR="00F04F41" w:rsidRPr="00F04F41">
        <w:rPr>
          <w:rFonts w:ascii="Arial" w:hAnsi="Arial" w:cs="Arial"/>
          <w:b/>
        </w:rPr>
        <w:t xml:space="preserve">, al haber quedado finalmente convencido de que no había mejor alternativa. </w:t>
      </w:r>
    </w:p>
    <w:p w:rsidR="00F04F41" w:rsidRPr="00F04F41" w:rsidRDefault="00F04F41" w:rsidP="00F04F41">
      <w:pPr>
        <w:pStyle w:val="Ttulo2"/>
        <w:rPr>
          <w:rFonts w:ascii="Arial" w:hAnsi="Arial" w:cs="Arial"/>
          <w:color w:val="FF0000"/>
          <w:sz w:val="24"/>
          <w:szCs w:val="24"/>
        </w:rPr>
      </w:pPr>
      <w:r w:rsidRPr="00F04F41">
        <w:rPr>
          <w:rStyle w:val="mw-headline"/>
          <w:rFonts w:ascii="Arial" w:hAnsi="Arial" w:cs="Arial"/>
          <w:color w:val="FF0000"/>
          <w:sz w:val="24"/>
          <w:szCs w:val="24"/>
        </w:rPr>
        <w:t>Posición teológica</w:t>
      </w:r>
    </w:p>
    <w:p w:rsidR="00F04F41" w:rsidRPr="00F04F41" w:rsidRDefault="00F04F41" w:rsidP="00F04F41">
      <w:pPr>
        <w:pStyle w:val="NormalWeb"/>
        <w:jc w:val="both"/>
        <w:rPr>
          <w:rFonts w:ascii="Arial" w:hAnsi="Arial" w:cs="Arial"/>
          <w:b/>
        </w:rPr>
      </w:pPr>
      <w:r>
        <w:rPr>
          <w:rFonts w:ascii="Arial" w:hAnsi="Arial" w:cs="Arial"/>
          <w:b/>
        </w:rPr>
        <w:t xml:space="preserve">     </w:t>
      </w:r>
      <w:r w:rsidRPr="00F04F41">
        <w:rPr>
          <w:rFonts w:ascii="Arial" w:hAnsi="Arial" w:cs="Arial"/>
          <w:b/>
        </w:rPr>
        <w:t>Aunque su teología estaba al inicio indefinida en fraseología, indudablemente tenía a</w:t>
      </w:r>
      <w:r w:rsidRPr="00F04F41">
        <w:rPr>
          <w:rFonts w:ascii="Arial" w:hAnsi="Arial" w:cs="Arial"/>
          <w:b/>
        </w:rPr>
        <w:t>d</w:t>
      </w:r>
      <w:r w:rsidRPr="00F04F41">
        <w:rPr>
          <w:rFonts w:ascii="Arial" w:hAnsi="Arial" w:cs="Arial"/>
          <w:b/>
        </w:rPr>
        <w:t xml:space="preserve">hesión por la ortodoxia nicena. Aun cuando evitaba el debatible término </w:t>
      </w:r>
      <w:proofErr w:type="spellStart"/>
      <w:r w:rsidRPr="00F04F41">
        <w:rPr>
          <w:rFonts w:ascii="Arial" w:hAnsi="Arial" w:cs="Arial"/>
          <w:b/>
          <w:i/>
          <w:iCs/>
        </w:rPr>
        <w:t>homoioussios</w:t>
      </w:r>
      <w:proofErr w:type="spellEnd"/>
      <w:r w:rsidRPr="00F04F41">
        <w:rPr>
          <w:rFonts w:ascii="Arial" w:hAnsi="Arial" w:cs="Arial"/>
          <w:b/>
        </w:rPr>
        <w:t>, expresó su senti</w:t>
      </w:r>
      <w:r w:rsidR="00A9192C">
        <w:rPr>
          <w:rFonts w:ascii="Arial" w:hAnsi="Arial" w:cs="Arial"/>
          <w:b/>
        </w:rPr>
        <w:t>do en muchos pasajes, que excluí</w:t>
      </w:r>
      <w:r w:rsidRPr="00F04F41">
        <w:rPr>
          <w:rFonts w:ascii="Arial" w:hAnsi="Arial" w:cs="Arial"/>
          <w:b/>
        </w:rPr>
        <w:t xml:space="preserve">an por igual el </w:t>
      </w:r>
      <w:hyperlink r:id="rId36" w:tooltip="Patripasianismo" w:history="1">
        <w:proofErr w:type="spellStart"/>
        <w:r w:rsidRPr="00F04F41">
          <w:rPr>
            <w:rStyle w:val="Hipervnculo"/>
            <w:rFonts w:ascii="Arial" w:hAnsi="Arial" w:cs="Arial"/>
            <w:b/>
            <w:color w:val="auto"/>
            <w:u w:val="none"/>
          </w:rPr>
          <w:t>patripasianismo</w:t>
        </w:r>
        <w:proofErr w:type="spellEnd"/>
      </w:hyperlink>
      <w:r w:rsidRPr="00F04F41">
        <w:rPr>
          <w:rFonts w:ascii="Arial" w:hAnsi="Arial" w:cs="Arial"/>
          <w:b/>
        </w:rPr>
        <w:t xml:space="preserve"> (o sab</w:t>
      </w:r>
      <w:r w:rsidRPr="00F04F41">
        <w:rPr>
          <w:rFonts w:ascii="Arial" w:hAnsi="Arial" w:cs="Arial"/>
          <w:b/>
        </w:rPr>
        <w:t>e</w:t>
      </w:r>
      <w:r w:rsidRPr="00F04F41">
        <w:rPr>
          <w:rFonts w:ascii="Arial" w:hAnsi="Arial" w:cs="Arial"/>
          <w:b/>
        </w:rPr>
        <w:t xml:space="preserve">lianismo) y la fórmula arriana de </w:t>
      </w:r>
      <w:r w:rsidRPr="00F04F41">
        <w:rPr>
          <w:rFonts w:ascii="Arial" w:hAnsi="Arial" w:cs="Arial"/>
          <w:b/>
          <w:i/>
          <w:iCs/>
        </w:rPr>
        <w:t>Hubo un tiempo en el que el Hijo no era</w:t>
      </w:r>
      <w:r w:rsidR="00A9192C">
        <w:rPr>
          <w:rFonts w:ascii="Arial" w:hAnsi="Arial" w:cs="Arial"/>
          <w:b/>
        </w:rPr>
        <w:t xml:space="preserve">. En otros puntos </w:t>
      </w:r>
      <w:proofErr w:type="spellStart"/>
      <w:r w:rsidR="00A9192C">
        <w:rPr>
          <w:rFonts w:ascii="Arial" w:hAnsi="Arial" w:cs="Arial"/>
          <w:b/>
        </w:rPr>
        <w:t>tom</w:t>
      </w:r>
      <w:proofErr w:type="spellEnd"/>
      <w:r w:rsidRPr="00F04F41">
        <w:rPr>
          <w:rFonts w:ascii="Arial" w:hAnsi="Arial" w:cs="Arial"/>
          <w:b/>
        </w:rPr>
        <w:t xml:space="preserve"> el terreno ordinario de los Padres Orientales, como en el énfasis que deja ver en el l</w:t>
      </w:r>
      <w:r w:rsidRPr="00F04F41">
        <w:rPr>
          <w:rFonts w:ascii="Arial" w:hAnsi="Arial" w:cs="Arial"/>
          <w:b/>
        </w:rPr>
        <w:t>i</w:t>
      </w:r>
      <w:r w:rsidR="00A9192C">
        <w:rPr>
          <w:rFonts w:ascii="Arial" w:hAnsi="Arial" w:cs="Arial"/>
          <w:b/>
        </w:rPr>
        <w:t xml:space="preserve">bre albedrío o </w:t>
      </w:r>
      <w:proofErr w:type="spellStart"/>
      <w:r w:rsidR="00A9192C">
        <w:rPr>
          <w:rFonts w:ascii="Arial" w:hAnsi="Arial" w:cs="Arial"/>
          <w:b/>
        </w:rPr>
        <w:t>αi</w:t>
      </w:r>
      <w:r w:rsidRPr="00F04F41">
        <w:rPr>
          <w:rFonts w:ascii="Arial" w:hAnsi="Arial" w:cs="Arial"/>
          <w:b/>
        </w:rPr>
        <w:t>τεξούσιον</w:t>
      </w:r>
      <w:proofErr w:type="spellEnd"/>
      <w:r w:rsidRPr="00F04F41">
        <w:rPr>
          <w:rFonts w:ascii="Arial" w:hAnsi="Arial" w:cs="Arial"/>
          <w:b/>
        </w:rPr>
        <w:t xml:space="preserve"> (“</w:t>
      </w:r>
      <w:proofErr w:type="spellStart"/>
      <w:r w:rsidRPr="00F04F41">
        <w:rPr>
          <w:rFonts w:ascii="Arial" w:hAnsi="Arial" w:cs="Arial"/>
          <w:b/>
        </w:rPr>
        <w:t>aitexúsion</w:t>
      </w:r>
      <w:proofErr w:type="spellEnd"/>
      <w:r w:rsidRPr="00F04F41">
        <w:rPr>
          <w:rFonts w:ascii="Arial" w:hAnsi="Arial" w:cs="Arial"/>
          <w:b/>
        </w:rPr>
        <w:t xml:space="preserve">”), así como </w:t>
      </w:r>
      <w:r w:rsidR="00A9192C">
        <w:rPr>
          <w:rFonts w:ascii="Arial" w:hAnsi="Arial" w:cs="Arial"/>
          <w:b/>
        </w:rPr>
        <w:t xml:space="preserve">en </w:t>
      </w:r>
      <w:r w:rsidRPr="00F04F41">
        <w:rPr>
          <w:rFonts w:ascii="Arial" w:hAnsi="Arial" w:cs="Arial"/>
          <w:b/>
        </w:rPr>
        <w:t>su visión del pecado. Para él, el p</w:t>
      </w:r>
      <w:r w:rsidRPr="00F04F41">
        <w:rPr>
          <w:rFonts w:ascii="Arial" w:hAnsi="Arial" w:cs="Arial"/>
          <w:b/>
        </w:rPr>
        <w:t>e</w:t>
      </w:r>
      <w:r w:rsidRPr="00F04F41">
        <w:rPr>
          <w:rFonts w:ascii="Arial" w:hAnsi="Arial" w:cs="Arial"/>
          <w:b/>
        </w:rPr>
        <w:t xml:space="preserve">cado es la consecuencia de la libertad, no una condición natural; el cuerpo no es la causa, sino el instrumento del pecado. El remedio para él es el arrepentimiento, en el cual insiste mucho. </w:t>
      </w:r>
    </w:p>
    <w:p w:rsidR="00F04F41" w:rsidRPr="00F04F41" w:rsidRDefault="00F04F41" w:rsidP="00F04F41">
      <w:pPr>
        <w:pStyle w:val="NormalWeb"/>
        <w:jc w:val="both"/>
        <w:rPr>
          <w:rFonts w:ascii="Arial" w:hAnsi="Arial" w:cs="Arial"/>
          <w:b/>
          <w:color w:val="FF0000"/>
        </w:rPr>
      </w:pPr>
      <w:r>
        <w:rPr>
          <w:rFonts w:ascii="Arial" w:hAnsi="Arial" w:cs="Arial"/>
          <w:b/>
        </w:rPr>
        <w:t xml:space="preserve">    </w:t>
      </w:r>
      <w:r w:rsidRPr="00F04F41">
        <w:rPr>
          <w:rFonts w:ascii="Arial" w:hAnsi="Arial" w:cs="Arial"/>
          <w:b/>
        </w:rPr>
        <w:t xml:space="preserve">Como muchos de los Padres Orientales, tiene una concepción esencialmente moralista del cristianismo. Su doctrina de la </w:t>
      </w:r>
      <w:hyperlink r:id="rId37" w:tooltip="Resurrección" w:history="1">
        <w:r w:rsidRPr="00F04F41">
          <w:rPr>
            <w:rStyle w:val="Hipervnculo"/>
            <w:rFonts w:ascii="Arial" w:hAnsi="Arial" w:cs="Arial"/>
            <w:b/>
            <w:color w:val="auto"/>
            <w:u w:val="none"/>
          </w:rPr>
          <w:t>resurrección</w:t>
        </w:r>
      </w:hyperlink>
      <w:r w:rsidRPr="00F04F41">
        <w:rPr>
          <w:rFonts w:ascii="Arial" w:hAnsi="Arial" w:cs="Arial"/>
          <w:b/>
        </w:rPr>
        <w:t xml:space="preserve"> no es tan realista como la de los otros P</w:t>
      </w:r>
      <w:r w:rsidRPr="00F04F41">
        <w:rPr>
          <w:rFonts w:ascii="Arial" w:hAnsi="Arial" w:cs="Arial"/>
          <w:b/>
        </w:rPr>
        <w:t>a</w:t>
      </w:r>
      <w:r w:rsidRPr="00F04F41">
        <w:rPr>
          <w:rFonts w:ascii="Arial" w:hAnsi="Arial" w:cs="Arial"/>
          <w:b/>
        </w:rPr>
        <w:t>dres; pero su concepción de Iglesia es decididamente empírica, a saber, la existente I</w:t>
      </w:r>
      <w:r w:rsidR="00A9192C">
        <w:rPr>
          <w:rFonts w:ascii="Arial" w:hAnsi="Arial" w:cs="Arial"/>
          <w:b/>
        </w:rPr>
        <w:t>glesia Católica es la verdadera y</w:t>
      </w:r>
      <w:r w:rsidRPr="00F04F41">
        <w:rPr>
          <w:rFonts w:ascii="Arial" w:hAnsi="Arial" w:cs="Arial"/>
          <w:b/>
        </w:rPr>
        <w:t xml:space="preserve"> pretendida por Cristo, </w:t>
      </w:r>
      <w:r w:rsidR="00A9192C">
        <w:rPr>
          <w:rFonts w:ascii="Arial" w:hAnsi="Arial" w:cs="Arial"/>
          <w:b/>
        </w:rPr>
        <w:t xml:space="preserve">ante </w:t>
      </w:r>
      <w:r w:rsidRPr="00F04F41">
        <w:rPr>
          <w:rFonts w:ascii="Arial" w:hAnsi="Arial" w:cs="Arial"/>
          <w:b/>
        </w:rPr>
        <w:t xml:space="preserve">el cumplimiento </w:t>
      </w:r>
      <w:r w:rsidR="00A9192C">
        <w:rPr>
          <w:rFonts w:ascii="Arial" w:hAnsi="Arial" w:cs="Arial"/>
          <w:b/>
        </w:rPr>
        <w:t>de las profecías s</w:t>
      </w:r>
      <w:r w:rsidR="00A9192C">
        <w:rPr>
          <w:rFonts w:ascii="Arial" w:hAnsi="Arial" w:cs="Arial"/>
          <w:b/>
        </w:rPr>
        <w:t>o</w:t>
      </w:r>
      <w:r w:rsidR="00A9192C">
        <w:rPr>
          <w:rFonts w:ascii="Arial" w:hAnsi="Arial" w:cs="Arial"/>
          <w:b/>
        </w:rPr>
        <w:t>bre</w:t>
      </w:r>
      <w:r w:rsidRPr="00F04F41">
        <w:rPr>
          <w:rFonts w:ascii="Arial" w:hAnsi="Arial" w:cs="Arial"/>
          <w:b/>
        </w:rPr>
        <w:t xml:space="preserve"> la Igle</w:t>
      </w:r>
      <w:r w:rsidR="00A9192C">
        <w:rPr>
          <w:rFonts w:ascii="Arial" w:hAnsi="Arial" w:cs="Arial"/>
          <w:b/>
        </w:rPr>
        <w:t xml:space="preserve">sia en </w:t>
      </w:r>
      <w:r w:rsidRPr="00F04F41">
        <w:rPr>
          <w:rFonts w:ascii="Arial" w:hAnsi="Arial" w:cs="Arial"/>
          <w:b/>
        </w:rPr>
        <w:t xml:space="preserve">el </w:t>
      </w:r>
      <w:hyperlink r:id="rId38" w:tooltip="Antiguo Testamento" w:history="1">
        <w:r w:rsidRPr="00F04F41">
          <w:rPr>
            <w:rStyle w:val="Hipervnculo"/>
            <w:rFonts w:ascii="Arial" w:hAnsi="Arial" w:cs="Arial"/>
            <w:b/>
            <w:color w:val="auto"/>
            <w:u w:val="none"/>
          </w:rPr>
          <w:t>Antiguo Testamento</w:t>
        </w:r>
      </w:hyperlink>
      <w:r w:rsidRPr="00F04F41">
        <w:rPr>
          <w:rFonts w:ascii="Arial" w:hAnsi="Arial" w:cs="Arial"/>
          <w:b/>
        </w:rPr>
        <w:t xml:space="preserve">. Su doctrina de la </w:t>
      </w:r>
      <w:hyperlink r:id="rId39" w:tooltip="Eucaristía" w:history="1">
        <w:r w:rsidRPr="00F04F41">
          <w:rPr>
            <w:rStyle w:val="Hipervnculo"/>
            <w:rFonts w:ascii="Arial" w:hAnsi="Arial" w:cs="Arial"/>
            <w:b/>
            <w:color w:val="auto"/>
            <w:u w:val="none"/>
          </w:rPr>
          <w:t>Eucaristía</w:t>
        </w:r>
      </w:hyperlink>
      <w:r w:rsidRPr="00F04F41">
        <w:rPr>
          <w:rFonts w:ascii="Arial" w:hAnsi="Arial" w:cs="Arial"/>
          <w:b/>
        </w:rPr>
        <w:t xml:space="preserve"> es notoria: si por m</w:t>
      </w:r>
      <w:r w:rsidRPr="00F04F41">
        <w:rPr>
          <w:rFonts w:ascii="Arial" w:hAnsi="Arial" w:cs="Arial"/>
          <w:b/>
        </w:rPr>
        <w:t>o</w:t>
      </w:r>
      <w:r w:rsidRPr="00F04F41">
        <w:rPr>
          <w:rFonts w:ascii="Arial" w:hAnsi="Arial" w:cs="Arial"/>
          <w:b/>
        </w:rPr>
        <w:t xml:space="preserve">mentos parece acercarse a la postura simbólica, en otras ocasiones se acerca mucho </w:t>
      </w:r>
      <w:r w:rsidR="00A9192C">
        <w:rPr>
          <w:rFonts w:ascii="Arial" w:hAnsi="Arial" w:cs="Arial"/>
          <w:b/>
        </w:rPr>
        <w:t xml:space="preserve">más </w:t>
      </w:r>
      <w:r w:rsidRPr="00F04F41">
        <w:rPr>
          <w:rFonts w:ascii="Arial" w:hAnsi="Arial" w:cs="Arial"/>
          <w:b/>
        </w:rPr>
        <w:t xml:space="preserve">a una fuerte doctrina realista; el pan y el vino no son meros elementos, sino el cuerpo y la sangre de </w:t>
      </w:r>
      <w:r w:rsidRPr="007E2B8D">
        <w:rPr>
          <w:rFonts w:ascii="Arial" w:hAnsi="Arial" w:cs="Arial"/>
          <w:b/>
        </w:rPr>
        <w:t>Cristo.</w:t>
      </w:r>
      <w:r w:rsidRPr="00F04F41">
        <w:rPr>
          <w:rFonts w:ascii="Arial" w:hAnsi="Arial" w:cs="Arial"/>
          <w:b/>
          <w:color w:val="FF0000"/>
        </w:rPr>
        <w:t xml:space="preserve"> </w:t>
      </w:r>
      <w:r w:rsidR="007E2B8D">
        <w:rPr>
          <w:rFonts w:ascii="Arial" w:hAnsi="Arial" w:cs="Arial"/>
          <w:b/>
          <w:color w:val="FF0000"/>
        </w:rPr>
        <w:t xml:space="preserve"> </w:t>
      </w:r>
    </w:p>
    <w:p w:rsidR="00F04F41" w:rsidRPr="00F04F41" w:rsidRDefault="00F04F41" w:rsidP="00F04F41">
      <w:pPr>
        <w:pStyle w:val="Ttulo2"/>
        <w:jc w:val="both"/>
        <w:rPr>
          <w:rFonts w:ascii="Arial" w:hAnsi="Arial" w:cs="Arial"/>
          <w:color w:val="FF0000"/>
          <w:sz w:val="24"/>
          <w:szCs w:val="24"/>
        </w:rPr>
      </w:pPr>
      <w:r w:rsidRPr="00F04F41">
        <w:rPr>
          <w:rStyle w:val="mw-headline"/>
          <w:rFonts w:ascii="Arial" w:hAnsi="Arial" w:cs="Arial"/>
          <w:color w:val="FF0000"/>
          <w:sz w:val="24"/>
          <w:szCs w:val="24"/>
        </w:rPr>
        <w:t>Lecturas catequéticas</w:t>
      </w:r>
    </w:p>
    <w:p w:rsidR="00F04F41" w:rsidRPr="007E2B8D" w:rsidRDefault="00E43E6F" w:rsidP="00F04F41">
      <w:pPr>
        <w:pStyle w:val="NormalWeb"/>
        <w:jc w:val="both"/>
        <w:rPr>
          <w:rFonts w:ascii="Arial" w:hAnsi="Arial" w:cs="Arial"/>
          <w:b/>
          <w:color w:val="0070C0"/>
        </w:rPr>
      </w:pPr>
      <w:r w:rsidRPr="007E2B8D">
        <w:rPr>
          <w:rFonts w:ascii="Arial" w:hAnsi="Arial" w:cs="Arial"/>
          <w:b/>
          <w:color w:val="0070C0"/>
        </w:rPr>
        <w:t xml:space="preserve">    </w:t>
      </w:r>
      <w:r w:rsidR="00F04F41" w:rsidRPr="007E2B8D">
        <w:rPr>
          <w:rFonts w:ascii="Arial" w:hAnsi="Arial" w:cs="Arial"/>
          <w:b/>
          <w:color w:val="0070C0"/>
        </w:rPr>
        <w:t xml:space="preserve">Sus famosas veintitrés  catequesis  (Gr. </w:t>
      </w:r>
      <w:proofErr w:type="spellStart"/>
      <w:r w:rsidR="00F04F41" w:rsidRPr="007E2B8D">
        <w:rPr>
          <w:rFonts w:ascii="Arial" w:hAnsi="Arial" w:cs="Arial"/>
          <w:b/>
          <w:i/>
          <w:iCs/>
          <w:color w:val="0070C0"/>
        </w:rPr>
        <w:t>Katechesesis</w:t>
      </w:r>
      <w:proofErr w:type="spellEnd"/>
      <w:r w:rsidR="00F04F41" w:rsidRPr="007E2B8D">
        <w:rPr>
          <w:rFonts w:ascii="Arial" w:hAnsi="Arial" w:cs="Arial"/>
          <w:b/>
          <w:color w:val="0070C0"/>
        </w:rPr>
        <w:t xml:space="preserve">), que escribió siendo aún un </w:t>
      </w:r>
      <w:hyperlink r:id="rId40" w:tooltip="Presbítero" w:history="1">
        <w:r w:rsidR="00F04F41" w:rsidRPr="007E2B8D">
          <w:rPr>
            <w:rStyle w:val="Hipervnculo"/>
            <w:rFonts w:ascii="Arial" w:hAnsi="Arial" w:cs="Arial"/>
            <w:b/>
            <w:color w:val="0070C0"/>
            <w:u w:val="none"/>
          </w:rPr>
          <w:t>presbítero</w:t>
        </w:r>
      </w:hyperlink>
      <w:r w:rsidR="00F04F41" w:rsidRPr="007E2B8D">
        <w:rPr>
          <w:rFonts w:ascii="Arial" w:hAnsi="Arial" w:cs="Arial"/>
          <w:b/>
          <w:color w:val="0070C0"/>
        </w:rPr>
        <w:t>, en el año 347 o 348, contiene instrucciones sobre los principales temas de la fe cristiana y su práctica en una forma un tanto popular y no tan científica</w:t>
      </w:r>
      <w:r w:rsidR="00C039E9">
        <w:rPr>
          <w:rFonts w:ascii="Arial" w:hAnsi="Arial" w:cs="Arial"/>
          <w:b/>
          <w:color w:val="0070C0"/>
        </w:rPr>
        <w:t>. Están</w:t>
      </w:r>
      <w:r w:rsidR="00F04F41" w:rsidRPr="007E2B8D">
        <w:rPr>
          <w:rFonts w:ascii="Arial" w:hAnsi="Arial" w:cs="Arial"/>
          <w:b/>
          <w:color w:val="0070C0"/>
        </w:rPr>
        <w:t xml:space="preserve"> llenas de cáli</w:t>
      </w:r>
      <w:r w:rsidR="00C039E9">
        <w:rPr>
          <w:rFonts w:ascii="Arial" w:hAnsi="Arial" w:cs="Arial"/>
          <w:b/>
          <w:color w:val="0070C0"/>
        </w:rPr>
        <w:t>do amor pastoral y de c</w:t>
      </w:r>
      <w:r w:rsidR="00F04F41" w:rsidRPr="007E2B8D">
        <w:rPr>
          <w:rFonts w:ascii="Arial" w:hAnsi="Arial" w:cs="Arial"/>
          <w:b/>
          <w:color w:val="0070C0"/>
        </w:rPr>
        <w:t>uidado por sus catecúmenos, a quienes se dirig</w:t>
      </w:r>
      <w:r w:rsidR="00C039E9">
        <w:rPr>
          <w:rFonts w:ascii="Arial" w:hAnsi="Arial" w:cs="Arial"/>
          <w:b/>
          <w:color w:val="0070C0"/>
        </w:rPr>
        <w:t>e</w:t>
      </w:r>
      <w:r w:rsidR="00F04F41" w:rsidRPr="007E2B8D">
        <w:rPr>
          <w:rFonts w:ascii="Arial" w:hAnsi="Arial" w:cs="Arial"/>
          <w:b/>
          <w:color w:val="0070C0"/>
        </w:rPr>
        <w:t xml:space="preserve">. </w:t>
      </w:r>
    </w:p>
    <w:p w:rsidR="00F04F41" w:rsidRPr="007E2B8D" w:rsidRDefault="00F04F41" w:rsidP="00F04F41">
      <w:pPr>
        <w:pStyle w:val="NormalWeb"/>
        <w:jc w:val="both"/>
        <w:rPr>
          <w:rFonts w:ascii="Arial" w:hAnsi="Arial" w:cs="Arial"/>
          <w:b/>
          <w:color w:val="0070C0"/>
        </w:rPr>
      </w:pPr>
      <w:r w:rsidRPr="007E2B8D">
        <w:rPr>
          <w:rFonts w:ascii="Arial" w:hAnsi="Arial" w:cs="Arial"/>
          <w:b/>
          <w:color w:val="0070C0"/>
        </w:rPr>
        <w:t xml:space="preserve"> </w:t>
      </w:r>
      <w:r w:rsidR="00E43E6F" w:rsidRPr="007E2B8D">
        <w:rPr>
          <w:rFonts w:ascii="Arial" w:hAnsi="Arial" w:cs="Arial"/>
          <w:b/>
          <w:color w:val="0070C0"/>
        </w:rPr>
        <w:t xml:space="preserve">   </w:t>
      </w:r>
      <w:r w:rsidRPr="007E2B8D">
        <w:rPr>
          <w:rFonts w:ascii="Arial" w:hAnsi="Arial" w:cs="Arial"/>
          <w:b/>
          <w:color w:val="0070C0"/>
        </w:rPr>
        <w:t>Cada lectura está bas</w:t>
      </w:r>
      <w:r w:rsidR="00C039E9">
        <w:rPr>
          <w:rFonts w:ascii="Arial" w:hAnsi="Arial" w:cs="Arial"/>
          <w:b/>
          <w:color w:val="0070C0"/>
        </w:rPr>
        <w:t>ada en un texto de la Escritura</w:t>
      </w:r>
      <w:r w:rsidRPr="007E2B8D">
        <w:rPr>
          <w:rFonts w:ascii="Arial" w:hAnsi="Arial" w:cs="Arial"/>
          <w:b/>
          <w:color w:val="0070C0"/>
        </w:rPr>
        <w:t xml:space="preserve"> y hay una abundancia de cita</w:t>
      </w:r>
      <w:r w:rsidR="00C039E9">
        <w:rPr>
          <w:rFonts w:ascii="Arial" w:hAnsi="Arial" w:cs="Arial"/>
          <w:b/>
          <w:color w:val="0070C0"/>
        </w:rPr>
        <w:t>s</w:t>
      </w:r>
      <w:r w:rsidRPr="007E2B8D">
        <w:rPr>
          <w:rFonts w:ascii="Arial" w:hAnsi="Arial" w:cs="Arial"/>
          <w:b/>
          <w:color w:val="0070C0"/>
        </w:rPr>
        <w:t xml:space="preserve"> escr</w:t>
      </w:r>
      <w:r w:rsidRPr="007E2B8D">
        <w:rPr>
          <w:rFonts w:ascii="Arial" w:hAnsi="Arial" w:cs="Arial"/>
          <w:b/>
          <w:color w:val="0070C0"/>
        </w:rPr>
        <w:t>i</w:t>
      </w:r>
      <w:r w:rsidRPr="007E2B8D">
        <w:rPr>
          <w:rFonts w:ascii="Arial" w:hAnsi="Arial" w:cs="Arial"/>
          <w:b/>
          <w:color w:val="0070C0"/>
        </w:rPr>
        <w:t>tura</w:t>
      </w:r>
      <w:r w:rsidR="00C039E9">
        <w:rPr>
          <w:rFonts w:ascii="Arial" w:hAnsi="Arial" w:cs="Arial"/>
          <w:b/>
          <w:color w:val="0070C0"/>
        </w:rPr>
        <w:t xml:space="preserve">les </w:t>
      </w:r>
      <w:r w:rsidRPr="007E2B8D">
        <w:rPr>
          <w:rFonts w:ascii="Arial" w:hAnsi="Arial" w:cs="Arial"/>
          <w:b/>
          <w:color w:val="0070C0"/>
        </w:rPr>
        <w:t xml:space="preserve">en todas ellas. Luego de una introducción general, siguen dieciocho lecturas para la </w:t>
      </w:r>
      <w:r w:rsidRPr="007E2B8D">
        <w:rPr>
          <w:rFonts w:ascii="Arial" w:hAnsi="Arial" w:cs="Arial"/>
          <w:b/>
          <w:i/>
          <w:iCs/>
          <w:color w:val="0070C0"/>
        </w:rPr>
        <w:t>competencia</w:t>
      </w:r>
      <w:r w:rsidR="00C039E9">
        <w:rPr>
          <w:rFonts w:ascii="Arial" w:hAnsi="Arial" w:cs="Arial"/>
          <w:b/>
          <w:color w:val="0070C0"/>
        </w:rPr>
        <w:t>. L</w:t>
      </w:r>
      <w:r w:rsidRPr="007E2B8D">
        <w:rPr>
          <w:rFonts w:ascii="Arial" w:hAnsi="Arial" w:cs="Arial"/>
          <w:b/>
          <w:color w:val="0070C0"/>
        </w:rPr>
        <w:t>as cinco restantes están dirigidas a los recientemente bautizados, en preparación para recibir la comunión.</w:t>
      </w:r>
    </w:p>
    <w:p w:rsidR="00F04F41" w:rsidRPr="00F04F41" w:rsidRDefault="00F04F41" w:rsidP="00F04F41">
      <w:pPr>
        <w:pStyle w:val="NormalWeb"/>
        <w:jc w:val="both"/>
        <w:rPr>
          <w:rFonts w:ascii="Arial" w:hAnsi="Arial" w:cs="Arial"/>
          <w:b/>
        </w:rPr>
      </w:pPr>
      <w:r w:rsidRPr="007E2B8D">
        <w:rPr>
          <w:rFonts w:ascii="Arial" w:hAnsi="Arial" w:cs="Arial"/>
          <w:b/>
          <w:color w:val="0070C0"/>
        </w:rPr>
        <w:t xml:space="preserve">    En paralelo a la exposición del Credo</w:t>
      </w:r>
      <w:r w:rsidR="00C039E9">
        <w:rPr>
          <w:rFonts w:ascii="Arial" w:hAnsi="Arial" w:cs="Arial"/>
          <w:b/>
          <w:color w:val="0070C0"/>
        </w:rPr>
        <w:t>,</w:t>
      </w:r>
      <w:r w:rsidRPr="007E2B8D">
        <w:rPr>
          <w:rFonts w:ascii="Arial" w:hAnsi="Arial" w:cs="Arial"/>
          <w:b/>
          <w:color w:val="0070C0"/>
        </w:rPr>
        <w:t xml:space="preserve"> como fue recibido por la Iglesia de Jerusalén, hay vigorosas polémicas contra los errores </w:t>
      </w:r>
      <w:hyperlink r:id="rId41" w:tooltip="Paganismo" w:history="1">
        <w:r w:rsidRPr="007E2B8D">
          <w:rPr>
            <w:rStyle w:val="Hipervnculo"/>
            <w:rFonts w:ascii="Arial" w:hAnsi="Arial" w:cs="Arial"/>
            <w:b/>
            <w:color w:val="0070C0"/>
            <w:u w:val="none"/>
          </w:rPr>
          <w:t>paganos</w:t>
        </w:r>
      </w:hyperlink>
      <w:r w:rsidRPr="007E2B8D">
        <w:rPr>
          <w:rFonts w:ascii="Arial" w:hAnsi="Arial" w:cs="Arial"/>
          <w:b/>
          <w:color w:val="0070C0"/>
        </w:rPr>
        <w:t xml:space="preserve">, </w:t>
      </w:r>
      <w:hyperlink r:id="rId42" w:tooltip="Judíos" w:history="1">
        <w:r w:rsidRPr="007E2B8D">
          <w:rPr>
            <w:rStyle w:val="Hipervnculo"/>
            <w:rFonts w:ascii="Arial" w:hAnsi="Arial" w:cs="Arial"/>
            <w:b/>
            <w:color w:val="0070C0"/>
            <w:u w:val="none"/>
          </w:rPr>
          <w:t>judíos</w:t>
        </w:r>
      </w:hyperlink>
      <w:r w:rsidRPr="007E2B8D">
        <w:rPr>
          <w:rFonts w:ascii="Arial" w:hAnsi="Arial" w:cs="Arial"/>
          <w:b/>
          <w:color w:val="0070C0"/>
        </w:rPr>
        <w:t xml:space="preserve"> y </w:t>
      </w:r>
      <w:hyperlink r:id="rId43" w:tooltip="Herejía" w:history="1">
        <w:r w:rsidRPr="007E2B8D">
          <w:rPr>
            <w:rStyle w:val="Hipervnculo"/>
            <w:rFonts w:ascii="Arial" w:hAnsi="Arial" w:cs="Arial"/>
            <w:b/>
            <w:color w:val="0070C0"/>
            <w:u w:val="none"/>
          </w:rPr>
          <w:t>heréticos</w:t>
        </w:r>
      </w:hyperlink>
      <w:r w:rsidRPr="007E2B8D">
        <w:rPr>
          <w:rFonts w:ascii="Arial" w:hAnsi="Arial" w:cs="Arial"/>
          <w:b/>
          <w:color w:val="0070C0"/>
        </w:rPr>
        <w:t>. Son de gran importa</w:t>
      </w:r>
      <w:r w:rsidRPr="007E2B8D">
        <w:rPr>
          <w:rFonts w:ascii="Arial" w:hAnsi="Arial" w:cs="Arial"/>
          <w:b/>
          <w:color w:val="0070C0"/>
        </w:rPr>
        <w:t>n</w:t>
      </w:r>
      <w:r w:rsidRPr="007E2B8D">
        <w:rPr>
          <w:rFonts w:ascii="Arial" w:hAnsi="Arial" w:cs="Arial"/>
          <w:b/>
          <w:color w:val="0070C0"/>
        </w:rPr>
        <w:t>cia para dar luz al método de instrucción usual en esa época, así como a las prácticas litúrgicas del período,</w:t>
      </w:r>
      <w:r w:rsidR="00C039E9">
        <w:rPr>
          <w:rFonts w:ascii="Arial" w:hAnsi="Arial" w:cs="Arial"/>
          <w:b/>
          <w:color w:val="0070C0"/>
        </w:rPr>
        <w:t xml:space="preserve"> que en él</w:t>
      </w:r>
      <w:r w:rsidRPr="007E2B8D">
        <w:rPr>
          <w:rFonts w:ascii="Arial" w:hAnsi="Arial" w:cs="Arial"/>
          <w:b/>
          <w:color w:val="0070C0"/>
        </w:rPr>
        <w:t xml:space="preserve"> se da el más extenso recuento existente</w:t>
      </w:r>
      <w:r w:rsidRPr="00F04F41">
        <w:rPr>
          <w:rFonts w:ascii="Arial" w:hAnsi="Arial" w:cs="Arial"/>
          <w:b/>
        </w:rPr>
        <w:t xml:space="preserve">. </w:t>
      </w:r>
    </w:p>
    <w:p w:rsidR="00A732AA" w:rsidRPr="00E43E6F" w:rsidRDefault="00E43E6F" w:rsidP="00E43E6F">
      <w:pPr>
        <w:ind w:firstLine="284"/>
        <w:rPr>
          <w:b/>
          <w:color w:val="FF0000"/>
          <w:sz w:val="28"/>
          <w:szCs w:val="28"/>
        </w:rPr>
      </w:pPr>
      <w:r w:rsidRPr="00E43E6F">
        <w:rPr>
          <w:b/>
          <w:color w:val="FF0000"/>
          <w:sz w:val="28"/>
          <w:szCs w:val="28"/>
        </w:rPr>
        <w:t xml:space="preserve">El  Contenido de las 23 Catequesis </w:t>
      </w:r>
    </w:p>
    <w:p w:rsidR="00E43E6F" w:rsidRPr="00E43E6F" w:rsidRDefault="00E43E6F" w:rsidP="00E43E6F">
      <w:pPr>
        <w:ind w:firstLine="284"/>
        <w:rPr>
          <w:b/>
          <w:color w:val="FF0000"/>
          <w:sz w:val="22"/>
          <w:szCs w:val="22"/>
        </w:rPr>
      </w:pPr>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44" w:history="1">
        <w:r w:rsidR="00F04F41" w:rsidRPr="00BD7298">
          <w:rPr>
            <w:rStyle w:val="Hipervnculo"/>
            <w:rFonts w:ascii="Arial" w:hAnsi="Arial" w:cs="Arial"/>
            <w:b/>
            <w:color w:val="0070C0"/>
            <w:sz w:val="22"/>
            <w:szCs w:val="22"/>
            <w:u w:val="none"/>
          </w:rPr>
          <w:t>CATEQUESIS I: INVITACIÓN AL BAUTISMO</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45" w:history="1">
        <w:r w:rsidR="00F04F41" w:rsidRPr="00BD7298">
          <w:rPr>
            <w:rStyle w:val="Hipervnculo"/>
            <w:rFonts w:ascii="Arial" w:hAnsi="Arial" w:cs="Arial"/>
            <w:b/>
            <w:color w:val="0070C0"/>
            <w:sz w:val="22"/>
            <w:szCs w:val="22"/>
            <w:u w:val="none"/>
          </w:rPr>
          <w:t>CATEQUESIS II: INVITACIÓN A LA CONVERSIÓN</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46" w:history="1">
        <w:r w:rsidR="00F04F41" w:rsidRPr="00BD7298">
          <w:rPr>
            <w:rStyle w:val="Hipervnculo"/>
            <w:rFonts w:ascii="Arial" w:hAnsi="Arial" w:cs="Arial"/>
            <w:b/>
            <w:color w:val="0070C0"/>
            <w:sz w:val="22"/>
            <w:szCs w:val="22"/>
            <w:u w:val="none"/>
          </w:rPr>
          <w:t>CATEQUESIS III: EL BAUTISMO</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47" w:history="1">
        <w:r w:rsidR="00F04F41" w:rsidRPr="00BD7298">
          <w:rPr>
            <w:rStyle w:val="Hipervnculo"/>
            <w:rFonts w:ascii="Arial" w:hAnsi="Arial" w:cs="Arial"/>
            <w:b/>
            <w:color w:val="0070C0"/>
            <w:sz w:val="22"/>
            <w:szCs w:val="22"/>
            <w:u w:val="none"/>
          </w:rPr>
          <w:t>CATEQUESIS IV: LOS DIEZ DOGMAS</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48" w:history="1">
        <w:r w:rsidR="00F04F41" w:rsidRPr="00BD7298">
          <w:rPr>
            <w:rStyle w:val="Hipervnculo"/>
            <w:rFonts w:ascii="Arial" w:hAnsi="Arial" w:cs="Arial"/>
            <w:b/>
            <w:color w:val="0070C0"/>
            <w:sz w:val="22"/>
            <w:szCs w:val="22"/>
            <w:u w:val="none"/>
          </w:rPr>
          <w:t>CATEQUESIS V: LA FE</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49" w:history="1">
        <w:r w:rsidR="00F04F41" w:rsidRPr="00BD7298">
          <w:rPr>
            <w:rStyle w:val="Hipervnculo"/>
            <w:rFonts w:ascii="Arial" w:hAnsi="Arial" w:cs="Arial"/>
            <w:b/>
            <w:color w:val="0070C0"/>
            <w:sz w:val="22"/>
            <w:szCs w:val="22"/>
            <w:u w:val="none"/>
          </w:rPr>
          <w:t xml:space="preserve">CATEQUESIS </w:t>
        </w:r>
        <w:proofErr w:type="spellStart"/>
        <w:r w:rsidR="00F04F41" w:rsidRPr="00BD7298">
          <w:rPr>
            <w:rStyle w:val="Hipervnculo"/>
            <w:rFonts w:ascii="Arial" w:hAnsi="Arial" w:cs="Arial"/>
            <w:b/>
            <w:color w:val="0070C0"/>
            <w:sz w:val="22"/>
            <w:szCs w:val="22"/>
            <w:u w:val="none"/>
          </w:rPr>
          <w:t>Vl</w:t>
        </w:r>
        <w:proofErr w:type="spellEnd"/>
        <w:r w:rsidR="00F04F41" w:rsidRPr="00BD7298">
          <w:rPr>
            <w:rStyle w:val="Hipervnculo"/>
            <w:rFonts w:ascii="Arial" w:hAnsi="Arial" w:cs="Arial"/>
            <w:b/>
            <w:color w:val="0070C0"/>
            <w:sz w:val="22"/>
            <w:szCs w:val="22"/>
            <w:u w:val="none"/>
          </w:rPr>
          <w:t>: El SEÑORÍO DEL DIOS ÚNICO</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0" w:history="1">
        <w:r w:rsidR="00F04F41" w:rsidRPr="00BD7298">
          <w:rPr>
            <w:rStyle w:val="Hipervnculo"/>
            <w:rFonts w:ascii="Arial" w:hAnsi="Arial" w:cs="Arial"/>
            <w:b/>
            <w:color w:val="0070C0"/>
            <w:sz w:val="22"/>
            <w:szCs w:val="22"/>
            <w:u w:val="none"/>
          </w:rPr>
          <w:t>CATEQUESIS VII: DIOS PADRE</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1" w:history="1">
        <w:r w:rsidR="00F04F41" w:rsidRPr="00BD7298">
          <w:rPr>
            <w:rStyle w:val="Hipervnculo"/>
            <w:rFonts w:ascii="Arial" w:hAnsi="Arial" w:cs="Arial"/>
            <w:b/>
            <w:color w:val="0070C0"/>
            <w:sz w:val="22"/>
            <w:szCs w:val="22"/>
            <w:u w:val="none"/>
          </w:rPr>
          <w:t>CATEQUESIS VIII: OMNIPOTENCIA Y PROVIDENCIA DE DIOS</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2" w:history="1">
        <w:r w:rsidR="00F04F41" w:rsidRPr="00BD7298">
          <w:rPr>
            <w:rStyle w:val="Hipervnculo"/>
            <w:rFonts w:ascii="Arial" w:hAnsi="Arial" w:cs="Arial"/>
            <w:b/>
            <w:color w:val="0070C0"/>
            <w:sz w:val="22"/>
            <w:szCs w:val="22"/>
            <w:u w:val="none"/>
          </w:rPr>
          <w:t>CATEQUESIS IX: DIOS CREADOR DE TODAS LAS COSAS</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3" w:history="1">
        <w:r w:rsidR="00F04F41" w:rsidRPr="00BD7298">
          <w:rPr>
            <w:rStyle w:val="Hipervnculo"/>
            <w:rFonts w:ascii="Arial" w:hAnsi="Arial" w:cs="Arial"/>
            <w:b/>
            <w:color w:val="0070C0"/>
            <w:sz w:val="22"/>
            <w:szCs w:val="22"/>
            <w:u w:val="none"/>
          </w:rPr>
          <w:t>CATEQUESIS X: UN SOLO SEÑOR JESUCRISTO</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4" w:history="1">
        <w:r w:rsidR="00F04F41" w:rsidRPr="00BD7298">
          <w:rPr>
            <w:rStyle w:val="Hipervnculo"/>
            <w:rFonts w:ascii="Arial" w:hAnsi="Arial" w:cs="Arial"/>
            <w:b/>
            <w:color w:val="0070C0"/>
            <w:sz w:val="22"/>
            <w:szCs w:val="22"/>
            <w:u w:val="none"/>
          </w:rPr>
          <w:t>CATEQUESIS XI: EL HIJO UNIGÉNITO DE DIOS</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5" w:history="1">
        <w:r w:rsidR="00F04F41" w:rsidRPr="00BD7298">
          <w:rPr>
            <w:rStyle w:val="Hipervnculo"/>
            <w:rFonts w:ascii="Arial" w:hAnsi="Arial" w:cs="Arial"/>
            <w:b/>
            <w:color w:val="0070C0"/>
            <w:sz w:val="22"/>
            <w:szCs w:val="22"/>
            <w:u w:val="none"/>
          </w:rPr>
          <w:t>CATEQUESIS XII: LA ENCARNACIÓN DE CRISTO</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6" w:history="1">
        <w:r w:rsidR="00F04F41" w:rsidRPr="00BD7298">
          <w:rPr>
            <w:rStyle w:val="Hipervnculo"/>
            <w:rFonts w:ascii="Arial" w:hAnsi="Arial" w:cs="Arial"/>
            <w:b/>
            <w:color w:val="0070C0"/>
            <w:sz w:val="22"/>
            <w:szCs w:val="22"/>
            <w:u w:val="none"/>
          </w:rPr>
          <w:t>CATEQUESIS XIII: CRISTO CRUCIFICADO Y SEPULTADO</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7" w:history="1">
        <w:r w:rsidR="00F04F41" w:rsidRPr="00BD7298">
          <w:rPr>
            <w:rStyle w:val="Hipervnculo"/>
            <w:rFonts w:ascii="Arial" w:hAnsi="Arial" w:cs="Arial"/>
            <w:b/>
            <w:color w:val="0070C0"/>
            <w:sz w:val="22"/>
            <w:szCs w:val="22"/>
            <w:u w:val="none"/>
          </w:rPr>
          <w:t>CATEQUESIS XIV: RESURRECCIÓN Y ASCENSIÓN DE JESUCRISTO</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8" w:history="1">
        <w:r w:rsidR="00F04F41" w:rsidRPr="00BD7298">
          <w:rPr>
            <w:rStyle w:val="Hipervnculo"/>
            <w:rFonts w:ascii="Arial" w:hAnsi="Arial" w:cs="Arial"/>
            <w:b/>
            <w:color w:val="0070C0"/>
            <w:sz w:val="22"/>
            <w:szCs w:val="22"/>
            <w:u w:val="none"/>
          </w:rPr>
          <w:t xml:space="preserve">CATEQUESIS XV: LA SEGUNDA VENIDA DE CRISTO </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59" w:history="1">
        <w:r w:rsidR="00F04F41" w:rsidRPr="00BD7298">
          <w:rPr>
            <w:rStyle w:val="Hipervnculo"/>
            <w:rFonts w:ascii="Arial" w:hAnsi="Arial" w:cs="Arial"/>
            <w:b/>
            <w:color w:val="0070C0"/>
            <w:sz w:val="22"/>
            <w:szCs w:val="22"/>
            <w:u w:val="none"/>
          </w:rPr>
          <w:t>CATEQUESIS XVI: EL ESPÍRITU SANTO (I)</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60" w:history="1">
        <w:r w:rsidR="00F04F41" w:rsidRPr="00BD7298">
          <w:rPr>
            <w:rStyle w:val="Hipervnculo"/>
            <w:rFonts w:ascii="Arial" w:hAnsi="Arial" w:cs="Arial"/>
            <w:b/>
            <w:color w:val="0070C0"/>
            <w:sz w:val="22"/>
            <w:szCs w:val="22"/>
            <w:u w:val="none"/>
          </w:rPr>
          <w:t>CATEQUESIS XVII: EL ESPÍRITU SANTO (II)</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61" w:history="1">
        <w:r w:rsidR="00F04F41" w:rsidRPr="00BD7298">
          <w:rPr>
            <w:rStyle w:val="Hipervnculo"/>
            <w:rFonts w:ascii="Arial" w:hAnsi="Arial" w:cs="Arial"/>
            <w:b/>
            <w:color w:val="0070C0"/>
            <w:sz w:val="22"/>
            <w:szCs w:val="22"/>
            <w:u w:val="none"/>
          </w:rPr>
          <w:t>CATEQUESIS XVIII: LA RESURRECCIÓN UNIVERSAL, LA IGLESIA CATÓLICA, LA VIDA ETERNA</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62" w:history="1">
        <w:r w:rsidR="00F04F41" w:rsidRPr="00BD7298">
          <w:rPr>
            <w:rStyle w:val="Hipervnculo"/>
            <w:rFonts w:ascii="Arial" w:hAnsi="Arial" w:cs="Arial"/>
            <w:b/>
            <w:color w:val="0070C0"/>
            <w:sz w:val="22"/>
            <w:szCs w:val="22"/>
            <w:u w:val="none"/>
          </w:rPr>
          <w:t>CATEQUESIS XIX (MISTAGÓGICA I): EL SENTIDO DE LOS RITOS BAUTISMALES (I)</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63" w:history="1">
        <w:r w:rsidR="00F04F41" w:rsidRPr="00BD7298">
          <w:rPr>
            <w:rStyle w:val="Hipervnculo"/>
            <w:rFonts w:ascii="Arial" w:hAnsi="Arial" w:cs="Arial"/>
            <w:b/>
            <w:color w:val="0070C0"/>
            <w:sz w:val="22"/>
            <w:szCs w:val="22"/>
            <w:u w:val="none"/>
          </w:rPr>
          <w:t>CATEQUESIS XX (MISTAGÓGICA II): EL SENTIDO DEL RITO  BAUTISMAL REALIZADO (II)</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64" w:history="1">
        <w:r w:rsidR="00F04F41" w:rsidRPr="00BD7298">
          <w:rPr>
            <w:rStyle w:val="Hipervnculo"/>
            <w:rFonts w:ascii="Arial" w:hAnsi="Arial" w:cs="Arial"/>
            <w:b/>
            <w:color w:val="0070C0"/>
            <w:sz w:val="22"/>
            <w:szCs w:val="22"/>
            <w:u w:val="none"/>
          </w:rPr>
          <w:t>CATEQUESIS XXI (MISTAGÓGICA III): LA UNCIÓN CON EL CRISMA</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65" w:history="1">
        <w:r w:rsidR="00F04F41" w:rsidRPr="00BD7298">
          <w:rPr>
            <w:rStyle w:val="Hipervnculo"/>
            <w:rFonts w:ascii="Arial" w:hAnsi="Arial" w:cs="Arial"/>
            <w:b/>
            <w:color w:val="0070C0"/>
            <w:sz w:val="22"/>
            <w:szCs w:val="22"/>
            <w:u w:val="none"/>
          </w:rPr>
          <w:t>CATEQUESIS XXII (MISTAGÓGICA IV): EL CUERPO Y LA SANGRE DEL SEÑOR</w:t>
        </w:r>
      </w:hyperlink>
    </w:p>
    <w:p w:rsidR="00F04F41" w:rsidRPr="00BD7298" w:rsidRDefault="00D86B2A" w:rsidP="00F04F41">
      <w:pPr>
        <w:pStyle w:val="NormalWeb"/>
        <w:spacing w:before="0" w:beforeAutospacing="0" w:after="0" w:afterAutospacing="0"/>
        <w:ind w:right="260"/>
        <w:rPr>
          <w:rFonts w:ascii="Arial" w:hAnsi="Arial" w:cs="Arial"/>
          <w:b/>
          <w:color w:val="0070C0"/>
          <w:sz w:val="22"/>
          <w:szCs w:val="22"/>
        </w:rPr>
      </w:pPr>
      <w:hyperlink r:id="rId66" w:history="1">
        <w:r w:rsidR="00F04F41" w:rsidRPr="00BD7298">
          <w:rPr>
            <w:rStyle w:val="Hipervnculo"/>
            <w:rFonts w:ascii="Arial" w:hAnsi="Arial" w:cs="Arial"/>
            <w:b/>
            <w:color w:val="0070C0"/>
            <w:sz w:val="22"/>
            <w:szCs w:val="22"/>
            <w:u w:val="none"/>
          </w:rPr>
          <w:t>CATEQUESIS XXIII (MISTAGÓGICA V): LA CELEBRACIÓN DE LA EUCARISTÍA</w:t>
        </w:r>
      </w:hyperlink>
    </w:p>
    <w:p w:rsidR="00A732AA" w:rsidRPr="00E43E6F" w:rsidRDefault="00A732AA" w:rsidP="00027F2F">
      <w:pPr>
        <w:ind w:firstLine="284"/>
        <w:jc w:val="center"/>
        <w:rPr>
          <w:b/>
          <w:color w:val="FF0000"/>
          <w:sz w:val="22"/>
          <w:szCs w:val="22"/>
        </w:rPr>
      </w:pPr>
    </w:p>
    <w:p w:rsidR="00F04F41" w:rsidRPr="00E43E6F" w:rsidRDefault="00C039E9" w:rsidP="00F04F41">
      <w:pPr>
        <w:widowControl/>
        <w:autoSpaceDE/>
        <w:autoSpaceDN/>
        <w:adjustRightInd/>
        <w:spacing w:before="100" w:beforeAutospacing="1" w:after="100" w:afterAutospacing="1"/>
        <w:ind w:left="450" w:right="450"/>
        <w:jc w:val="center"/>
        <w:rPr>
          <w:rFonts w:ascii="Times New Roman" w:hAnsi="Times New Roman" w:cs="Times New Roman"/>
          <w:b/>
          <w:color w:val="FF0000"/>
          <w:sz w:val="28"/>
          <w:szCs w:val="28"/>
        </w:rPr>
      </w:pPr>
      <w:r>
        <w:rPr>
          <w:rFonts w:ascii="Verdana" w:hAnsi="Verdana" w:cs="Times New Roman"/>
          <w:b/>
          <w:color w:val="FF0000"/>
          <w:sz w:val="28"/>
          <w:szCs w:val="28"/>
        </w:rPr>
        <w:t xml:space="preserve">Ejemplo de </w:t>
      </w:r>
      <w:r w:rsidR="00E43E6F" w:rsidRPr="00E43E6F">
        <w:rPr>
          <w:rFonts w:ascii="Verdana" w:hAnsi="Verdana" w:cs="Times New Roman"/>
          <w:b/>
          <w:color w:val="FF0000"/>
          <w:sz w:val="28"/>
          <w:szCs w:val="28"/>
        </w:rPr>
        <w:t>C</w:t>
      </w:r>
      <w:r w:rsidR="00F04F41" w:rsidRPr="00E43E6F">
        <w:rPr>
          <w:rFonts w:ascii="Verdana" w:hAnsi="Verdana" w:cs="Times New Roman"/>
          <w:b/>
          <w:color w:val="FF0000"/>
          <w:sz w:val="28"/>
          <w:szCs w:val="28"/>
        </w:rPr>
        <w:t>ATEQUESIS</w:t>
      </w:r>
      <w:r>
        <w:rPr>
          <w:rFonts w:ascii="Verdana" w:hAnsi="Verdana" w:cs="Times New Roman"/>
          <w:b/>
          <w:color w:val="FF0000"/>
          <w:sz w:val="28"/>
          <w:szCs w:val="28"/>
        </w:rPr>
        <w:t xml:space="preserve">: la </w:t>
      </w:r>
      <w:r w:rsidR="00F04F41" w:rsidRPr="00E43E6F">
        <w:rPr>
          <w:rFonts w:ascii="Verdana" w:hAnsi="Verdana" w:cs="Times New Roman"/>
          <w:b/>
          <w:color w:val="FF0000"/>
          <w:sz w:val="28"/>
          <w:szCs w:val="28"/>
        </w:rPr>
        <w:t>V</w:t>
      </w:r>
      <w:r>
        <w:rPr>
          <w:rFonts w:ascii="Verdana" w:hAnsi="Verdana" w:cs="Times New Roman"/>
          <w:b/>
          <w:color w:val="FF0000"/>
          <w:sz w:val="28"/>
          <w:szCs w:val="28"/>
        </w:rPr>
        <w:t>, s</w:t>
      </w:r>
      <w:r w:rsidR="007E2B8D">
        <w:rPr>
          <w:rFonts w:ascii="Verdana" w:hAnsi="Verdana" w:cs="Times New Roman"/>
          <w:b/>
          <w:color w:val="FF0000"/>
          <w:sz w:val="28"/>
          <w:szCs w:val="28"/>
        </w:rPr>
        <w:t>obre</w:t>
      </w:r>
      <w:r w:rsidR="00E43E6F" w:rsidRPr="00E43E6F">
        <w:rPr>
          <w:rFonts w:ascii="Verdana" w:hAnsi="Verdana" w:cs="Times New Roman"/>
          <w:b/>
          <w:color w:val="FF0000"/>
          <w:sz w:val="28"/>
          <w:szCs w:val="28"/>
        </w:rPr>
        <w:t xml:space="preserve"> </w:t>
      </w:r>
      <w:r w:rsidR="00F04F41" w:rsidRPr="00E43E6F">
        <w:rPr>
          <w:rFonts w:ascii="Verdana" w:hAnsi="Verdana" w:cs="Times New Roman"/>
          <w:b/>
          <w:color w:val="FF0000"/>
          <w:sz w:val="28"/>
          <w:szCs w:val="28"/>
        </w:rPr>
        <w:t>LA FE</w:t>
      </w:r>
    </w:p>
    <w:p w:rsidR="00F04F41" w:rsidRPr="00BD7298" w:rsidRDefault="00F04F41" w:rsidP="00BD7298">
      <w:pPr>
        <w:widowControl/>
        <w:autoSpaceDE/>
        <w:autoSpaceDN/>
        <w:adjustRightInd/>
        <w:spacing w:before="100" w:beforeAutospacing="1" w:after="100" w:afterAutospacing="1"/>
        <w:ind w:right="-24"/>
        <w:jc w:val="both"/>
        <w:rPr>
          <w:b/>
          <w:i/>
        </w:rPr>
      </w:pPr>
      <w:r w:rsidRPr="00BD7298">
        <w:t> </w:t>
      </w:r>
      <w:r w:rsidR="00C039E9" w:rsidRPr="00BD7298">
        <w:rPr>
          <w:b/>
          <w:i/>
        </w:rPr>
        <w:t xml:space="preserve">   </w:t>
      </w:r>
      <w:r w:rsidRPr="00BD7298">
        <w:rPr>
          <w:b/>
          <w:color w:val="0070C0"/>
        </w:rPr>
        <w:t xml:space="preserve">Pronunciada en Jerusalén, sobre «la fe». El punto de partida es </w:t>
      </w:r>
      <w:proofErr w:type="spellStart"/>
      <w:r w:rsidRPr="00BD7298">
        <w:rPr>
          <w:b/>
          <w:color w:val="0070C0"/>
        </w:rPr>
        <w:t>Hebr</w:t>
      </w:r>
      <w:proofErr w:type="spellEnd"/>
      <w:r w:rsidRPr="00BD7298">
        <w:rPr>
          <w:b/>
          <w:color w:val="0070C0"/>
        </w:rPr>
        <w:t xml:space="preserve"> 11,1-2: «La fe es garantía de lo que se espera; la prueba de las realidades que no se ven. Por ella fueron al</w:t>
      </w:r>
      <w:r w:rsidRPr="00BD7298">
        <w:rPr>
          <w:b/>
          <w:color w:val="0070C0"/>
        </w:rPr>
        <w:t>a</w:t>
      </w:r>
      <w:r w:rsidRPr="00BD7298">
        <w:rPr>
          <w:b/>
          <w:color w:val="0070C0"/>
        </w:rPr>
        <w:t>bados nuestros mayores</w:t>
      </w:r>
      <w:r w:rsidRPr="00BD7298">
        <w:rPr>
          <w:b/>
          <w:i/>
        </w:rPr>
        <w:t>» .</w:t>
      </w:r>
    </w:p>
    <w:p w:rsidR="00F04F41" w:rsidRPr="00BD7298" w:rsidRDefault="00F04F41" w:rsidP="00E43E6F">
      <w:pPr>
        <w:widowControl/>
        <w:autoSpaceDE/>
        <w:autoSpaceDN/>
        <w:adjustRightInd/>
        <w:spacing w:before="100" w:beforeAutospacing="1" w:after="100" w:afterAutospacing="1"/>
        <w:ind w:left="142" w:right="-24"/>
        <w:jc w:val="both"/>
        <w:rPr>
          <w:b/>
          <w:i/>
          <w:color w:val="0070C0"/>
        </w:rPr>
      </w:pPr>
      <w:r w:rsidRPr="00BD7298">
        <w:rPr>
          <w:b/>
          <w:i/>
          <w:color w:val="0070C0"/>
        </w:rPr>
        <w:t>El paso del orden de los catecúmenos al de los fieles</w:t>
      </w:r>
    </w:p>
    <w:p w:rsidR="00F04F41"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 xml:space="preserve">1. La grandeza de la dignidad que Dios os ha otorgado al haceros pasar del orden de los catecúmenos al de los fieles la expresa el apóstol Pablo al decir: «Fiel es Dios, por quien habéis sido llamados a la comunión con su hijo Jesucristo» (I </w:t>
      </w:r>
      <w:proofErr w:type="spellStart"/>
      <w:r w:rsidRPr="00BD7298">
        <w:rPr>
          <w:b/>
          <w:i/>
        </w:rPr>
        <w:t>Cor</w:t>
      </w:r>
      <w:proofErr w:type="spellEnd"/>
      <w:r w:rsidRPr="00BD7298">
        <w:rPr>
          <w:b/>
          <w:i/>
        </w:rPr>
        <w:t xml:space="preserve"> 1,9). Pero, si a Dios se le llama «fiel», también tú recibes este calificativo al haber crecido en dignidad. Pues así como a Dios se le llama bueno, justo, omnipotente (además de señor de todo) y creador de todas las cosas, también se le llama «fiel». Piensa, por tanto, a qué dignidad eres pr</w:t>
      </w:r>
      <w:r w:rsidRPr="00BD7298">
        <w:rPr>
          <w:b/>
          <w:i/>
        </w:rPr>
        <w:t>o</w:t>
      </w:r>
      <w:r w:rsidRPr="00BD7298">
        <w:rPr>
          <w:b/>
          <w:i/>
        </w:rPr>
        <w:t>movido, puesto que habrás de participar de este apelativo divino.</w:t>
      </w:r>
    </w:p>
    <w:p w:rsidR="00E43E6F"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2. Aquí se busca si hay alguno entre vosotros que ya sea fiel en lo íntimo de su concie</w:t>
      </w:r>
      <w:r w:rsidRPr="00BD7298">
        <w:rPr>
          <w:b/>
          <w:i/>
        </w:rPr>
        <w:t>n</w:t>
      </w:r>
      <w:r w:rsidRPr="00BD7298">
        <w:rPr>
          <w:b/>
          <w:i/>
        </w:rPr>
        <w:t>cia2. Pues, «un hombre fiel, ¿quién lo encontrará?» (</w:t>
      </w:r>
      <w:proofErr w:type="spellStart"/>
      <w:r w:rsidRPr="00BD7298">
        <w:rPr>
          <w:b/>
          <w:i/>
        </w:rPr>
        <w:t>Prov</w:t>
      </w:r>
      <w:proofErr w:type="spellEnd"/>
      <w:r w:rsidRPr="00BD7298">
        <w:rPr>
          <w:b/>
          <w:i/>
        </w:rPr>
        <w:t xml:space="preserve"> 20,6). No se trata de que me descubras tu conciencia, pues has de ser juzgado en circunstancias humanas, sino de que muestres la sinceridad de tu fe al Dios que escruta los riñones y los corazones (cf. Sal 7,10) y «conoce los pensamientos del hombre» (Sal 94,</w:t>
      </w:r>
      <w:r w:rsidR="00C039E9" w:rsidRPr="00BD7298">
        <w:rPr>
          <w:b/>
          <w:i/>
        </w:rPr>
        <w:t xml:space="preserve"> </w:t>
      </w:r>
      <w:r w:rsidRPr="00BD7298">
        <w:rPr>
          <w:b/>
          <w:i/>
        </w:rPr>
        <w:t xml:space="preserve">13). </w:t>
      </w:r>
    </w:p>
    <w:p w:rsidR="00F04F41"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Gran cosa es ciertamente un hombre fiel, y es más rico que todos los ricos aunque se encuentre privado de todas las riquezas3, y todo ello precisamente por el hecho de de</w:t>
      </w:r>
      <w:r w:rsidR="00F04F41" w:rsidRPr="00BD7298">
        <w:rPr>
          <w:b/>
          <w:i/>
        </w:rPr>
        <w:t>s</w:t>
      </w:r>
      <w:r w:rsidR="00F04F41" w:rsidRPr="00BD7298">
        <w:rPr>
          <w:b/>
          <w:i/>
        </w:rPr>
        <w:t>preciarlas. Pues los que son ricos en lo exterior, aunque posean muchas cosas, son tort</w:t>
      </w:r>
      <w:r w:rsidR="00F04F41" w:rsidRPr="00BD7298">
        <w:rPr>
          <w:b/>
          <w:i/>
        </w:rPr>
        <w:t>u</w:t>
      </w:r>
      <w:r w:rsidR="00F04F41" w:rsidRPr="00BD7298">
        <w:rPr>
          <w:b/>
          <w:i/>
        </w:rPr>
        <w:t>rados por su pobreza interior: cuantas más cosas reúnen, más les mortifica el deseo de poseer lo que les falta. Pero el hombre fiel -y esto es lo más admirable- es rico en su p</w:t>
      </w:r>
      <w:r w:rsidR="00F04F41" w:rsidRPr="00BD7298">
        <w:rPr>
          <w:b/>
          <w:i/>
        </w:rPr>
        <w:t>o</w:t>
      </w:r>
      <w:r w:rsidR="00F04F41" w:rsidRPr="00BD7298">
        <w:rPr>
          <w:b/>
          <w:i/>
        </w:rPr>
        <w:t>breza sabiendo que lo único necesario es vestirse y alimentarse y, contento con ello (I Tim 6,8), desprecia las riquezas.</w:t>
      </w:r>
    </w:p>
    <w:p w:rsidR="00F04F41" w:rsidRPr="00BD7298" w:rsidRDefault="00F04F41" w:rsidP="00E43E6F">
      <w:pPr>
        <w:widowControl/>
        <w:autoSpaceDE/>
        <w:autoSpaceDN/>
        <w:adjustRightInd/>
        <w:spacing w:before="100" w:beforeAutospacing="1" w:after="100" w:afterAutospacing="1"/>
        <w:ind w:left="142" w:right="-24"/>
        <w:jc w:val="both"/>
        <w:rPr>
          <w:b/>
          <w:i/>
          <w:color w:val="0070C0"/>
        </w:rPr>
      </w:pPr>
      <w:r w:rsidRPr="00BD7298">
        <w:rPr>
          <w:b/>
          <w:i/>
          <w:color w:val="0070C0"/>
        </w:rPr>
        <w:t>La fe genera comunión y confianza y es expresión de ellas</w:t>
      </w:r>
    </w:p>
    <w:p w:rsidR="00C039E9"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3. Tampoco hay que pensar que el prestigio de la fe sólo se da entre quienes nos amp</w:t>
      </w:r>
      <w:r w:rsidRPr="00BD7298">
        <w:rPr>
          <w:b/>
          <w:i/>
        </w:rPr>
        <w:t>a</w:t>
      </w:r>
      <w:r w:rsidRPr="00BD7298">
        <w:rPr>
          <w:b/>
          <w:i/>
        </w:rPr>
        <w:t>ramos bajo el nombre de Cristo, sino que todo lo que se hace en el mundo, incluso por parte de quienes están lejos de la Iglesia, queda penetrado por la fe.</w:t>
      </w:r>
    </w:p>
    <w:p w:rsidR="00D86D62"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 xml:space="preserve"> Por medio de una fe, dos personas extrañas se unen por las leyes nupciales; personas ajenas una a otra entran en la comunión de cuerpos y bienes mediante la fe que se hace presente en el contrato matrimonial. </w:t>
      </w:r>
    </w:p>
    <w:p w:rsidR="00C039E9" w:rsidRPr="00BD7298" w:rsidRDefault="00D86D62" w:rsidP="00E43E6F">
      <w:pPr>
        <w:widowControl/>
        <w:autoSpaceDE/>
        <w:autoSpaceDN/>
        <w:adjustRightInd/>
        <w:spacing w:before="100" w:beforeAutospacing="1" w:after="100" w:afterAutospacing="1"/>
        <w:ind w:left="142" w:right="-24"/>
        <w:jc w:val="both"/>
        <w:rPr>
          <w:b/>
          <w:i/>
        </w:rPr>
      </w:pPr>
      <w:r w:rsidRPr="00BD7298">
        <w:rPr>
          <w:b/>
          <w:i/>
        </w:rPr>
        <w:lastRenderedPageBreak/>
        <w:t xml:space="preserve">   </w:t>
      </w:r>
      <w:r w:rsidR="00F04F41" w:rsidRPr="00BD7298">
        <w:rPr>
          <w:b/>
          <w:i/>
        </w:rPr>
        <w:t>También en una cierta fe se apoya el trabajo agrícola, pues no comienza a trabajar quien no tenga esperanza de recibir frutos. Con fe recorren los hombres el mar cuando, co</w:t>
      </w:r>
      <w:r w:rsidR="00F04F41" w:rsidRPr="00BD7298">
        <w:rPr>
          <w:b/>
          <w:i/>
        </w:rPr>
        <w:t>n</w:t>
      </w:r>
      <w:r w:rsidR="00F04F41" w:rsidRPr="00BD7298">
        <w:rPr>
          <w:b/>
          <w:i/>
        </w:rPr>
        <w:t>fiando en un pequeño leño, cambian la solidez de la tierra por la agitación de las olas, e</w:t>
      </w:r>
      <w:r w:rsidR="00F04F41" w:rsidRPr="00BD7298">
        <w:rPr>
          <w:b/>
          <w:i/>
        </w:rPr>
        <w:t>n</w:t>
      </w:r>
      <w:r w:rsidR="00F04F41" w:rsidRPr="00BD7298">
        <w:rPr>
          <w:b/>
          <w:i/>
        </w:rPr>
        <w:t>tregándose a inciertas esperanzas y mostrando una confianza más segura que cualquier áncora.</w:t>
      </w:r>
    </w:p>
    <w:p w:rsidR="00F04F41" w:rsidRPr="00BD7298" w:rsidRDefault="00C039E9"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 xml:space="preserve"> En la confianza, finalmente, se apoyan los negocios de los hombres</w:t>
      </w:r>
      <w:r w:rsidRPr="00BD7298">
        <w:rPr>
          <w:b/>
          <w:i/>
        </w:rPr>
        <w:t>;</w:t>
      </w:r>
      <w:r w:rsidR="00F04F41" w:rsidRPr="00BD7298">
        <w:rPr>
          <w:b/>
          <w:i/>
        </w:rPr>
        <w:t xml:space="preserve"> y esto</w:t>
      </w:r>
      <w:r w:rsidRPr="00BD7298">
        <w:rPr>
          <w:b/>
          <w:i/>
        </w:rPr>
        <w:t>,</w:t>
      </w:r>
      <w:r w:rsidR="00F04F41" w:rsidRPr="00BD7298">
        <w:rPr>
          <w:b/>
          <w:i/>
        </w:rPr>
        <w:t xml:space="preserve"> no sólo s</w:t>
      </w:r>
      <w:r w:rsidR="00F04F41" w:rsidRPr="00BD7298">
        <w:rPr>
          <w:b/>
          <w:i/>
        </w:rPr>
        <w:t>u</w:t>
      </w:r>
      <w:r w:rsidR="00F04F41" w:rsidRPr="00BD7298">
        <w:rPr>
          <w:b/>
          <w:i/>
        </w:rPr>
        <w:t>cede entre nosotros, sino también, como se ha dicho, entre quienes son ajenos a lo nue</w:t>
      </w:r>
      <w:r w:rsidR="00F04F41" w:rsidRPr="00BD7298">
        <w:rPr>
          <w:b/>
          <w:i/>
        </w:rPr>
        <w:t>s</w:t>
      </w:r>
      <w:r w:rsidR="00F04F41" w:rsidRPr="00BD7298">
        <w:rPr>
          <w:b/>
          <w:i/>
        </w:rPr>
        <w:t>tro. Pues, aunque no aceptan las Escrituras, tienen doctrinas propias que aceptan con confianza5.</w:t>
      </w:r>
    </w:p>
    <w:p w:rsidR="00F04F41" w:rsidRPr="00BD7298" w:rsidRDefault="00F04F41" w:rsidP="00E43E6F">
      <w:pPr>
        <w:widowControl/>
        <w:autoSpaceDE/>
        <w:autoSpaceDN/>
        <w:adjustRightInd/>
        <w:spacing w:before="100" w:beforeAutospacing="1" w:after="100" w:afterAutospacing="1"/>
        <w:ind w:left="142" w:right="-24"/>
        <w:jc w:val="both"/>
        <w:rPr>
          <w:b/>
          <w:i/>
          <w:color w:val="0070C0"/>
        </w:rPr>
      </w:pPr>
      <w:r w:rsidRPr="00BD7298">
        <w:rPr>
          <w:b/>
          <w:i/>
          <w:color w:val="0070C0"/>
        </w:rPr>
        <w:t>Fuerza de la fe en situaciones diversas</w:t>
      </w:r>
    </w:p>
    <w:p w:rsidR="00C039E9" w:rsidRPr="00BD7298" w:rsidRDefault="00C039E9"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4. A la verdadera fe os llama también la lectura de hoy indicándoos el camino por el que podéis agradar a Dios, pues señala que «sin fe es imposible agradarle» (</w:t>
      </w:r>
      <w:proofErr w:type="spellStart"/>
      <w:r w:rsidR="00F04F41" w:rsidRPr="00BD7298">
        <w:rPr>
          <w:b/>
          <w:i/>
        </w:rPr>
        <w:t>Hebr</w:t>
      </w:r>
      <w:proofErr w:type="spellEnd"/>
      <w:r w:rsidR="00F04F41" w:rsidRPr="00BD7298">
        <w:rPr>
          <w:b/>
          <w:i/>
        </w:rPr>
        <w:t xml:space="preserve"> 11,6). Pero, ¿cómo se resolverá el hombre a servir a Dios si no cree en él como remunerador? ¿Cómo mantendrá una muchacha su propósito de virginidad o será casto un joven si no creen en la corona inmarcesible de la castidad?</w:t>
      </w:r>
    </w:p>
    <w:p w:rsidR="00F04F41" w:rsidRPr="00BD7298" w:rsidRDefault="00C039E9"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 xml:space="preserve"> La fe es el ojo que ilumina toda la conciencia y favorece la intelección, pues dice el pr</w:t>
      </w:r>
      <w:r w:rsidR="00F04F41" w:rsidRPr="00BD7298">
        <w:rPr>
          <w:b/>
          <w:i/>
        </w:rPr>
        <w:t>o</w:t>
      </w:r>
      <w:r w:rsidR="00F04F41" w:rsidRPr="00BD7298">
        <w:rPr>
          <w:b/>
          <w:i/>
        </w:rPr>
        <w:t>feta: «Si no creéis, no entenderéis»</w:t>
      </w:r>
      <w:r w:rsidRPr="00BD7298">
        <w:rPr>
          <w:b/>
          <w:i/>
        </w:rPr>
        <w:t xml:space="preserve"> </w:t>
      </w:r>
      <w:r w:rsidR="00F04F41" w:rsidRPr="00BD7298">
        <w:rPr>
          <w:b/>
          <w:i/>
        </w:rPr>
        <w:t xml:space="preserve">La fe, según Daniel, cierra la boca de los leones (cf. </w:t>
      </w:r>
      <w:proofErr w:type="spellStart"/>
      <w:r w:rsidR="00F04F41" w:rsidRPr="00BD7298">
        <w:rPr>
          <w:b/>
          <w:i/>
        </w:rPr>
        <w:t>Hebr</w:t>
      </w:r>
      <w:proofErr w:type="spellEnd"/>
      <w:r w:rsidR="00F04F41" w:rsidRPr="00BD7298">
        <w:rPr>
          <w:b/>
          <w:i/>
        </w:rPr>
        <w:t xml:space="preserve"> 11,33), pues de él dice la Escritura: «Sacaron a Daniel del foso y no se le encontró herida alguna, porque había confiado en su Dios» (</w:t>
      </w:r>
      <w:proofErr w:type="spellStart"/>
      <w:r w:rsidR="00F04F41" w:rsidRPr="00BD7298">
        <w:rPr>
          <w:b/>
          <w:i/>
        </w:rPr>
        <w:t>Dn</w:t>
      </w:r>
      <w:proofErr w:type="spellEnd"/>
      <w:r w:rsidR="00F04F41" w:rsidRPr="00BD7298">
        <w:rPr>
          <w:b/>
          <w:i/>
        </w:rPr>
        <w:t xml:space="preserve"> 6,24).</w:t>
      </w:r>
    </w:p>
    <w:p w:rsidR="00F04F41" w:rsidRPr="00BD7298" w:rsidRDefault="00C039E9"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¿Hay acaso algo más terrible que el diablo? Pues contra él no tenemos otra clase de armas que la fe (cf. 1 Pe 5,9): un escudo incorpóreo frente a un enemigo invisible, que lanza múltiples venablos y acribilla con saetas a quienes, en la noche oscura, no están v</w:t>
      </w:r>
      <w:r w:rsidR="00F04F41" w:rsidRPr="00BD7298">
        <w:rPr>
          <w:b/>
          <w:i/>
        </w:rPr>
        <w:t>i</w:t>
      </w:r>
      <w:r w:rsidR="00F04F41" w:rsidRPr="00BD7298">
        <w:rPr>
          <w:b/>
          <w:i/>
        </w:rPr>
        <w:t xml:space="preserve">gilantes. Pero, aunque reine la oscuridad y el enemigo no esté a la vista, tenemos como armadura </w:t>
      </w:r>
      <w:r w:rsidRPr="00BD7298">
        <w:rPr>
          <w:b/>
          <w:i/>
        </w:rPr>
        <w:t>la fe, como dice el Apóstol: «a</w:t>
      </w:r>
      <w:r w:rsidR="00F04F41" w:rsidRPr="00BD7298">
        <w:rPr>
          <w:b/>
          <w:i/>
        </w:rPr>
        <w:t>brazando siempre el escudo de la fe, para que podáis apagar con él todos los encendidos dardos del Maligno» (El 6,16). A menudo lanza el diablo el dardo encendido del deseo voluptuoso, pero la fe lo extingue iluminando nuestro juicio y aligerando nuestra mente.</w:t>
      </w:r>
    </w:p>
    <w:p w:rsidR="00F04F41" w:rsidRPr="00BD7298" w:rsidRDefault="00C039E9" w:rsidP="00E43E6F">
      <w:pPr>
        <w:widowControl/>
        <w:autoSpaceDE/>
        <w:autoSpaceDN/>
        <w:adjustRightInd/>
        <w:spacing w:before="100" w:beforeAutospacing="1" w:after="100" w:afterAutospacing="1"/>
        <w:ind w:left="142" w:right="-24"/>
        <w:jc w:val="both"/>
        <w:rPr>
          <w:b/>
          <w:i/>
          <w:color w:val="0070C0"/>
        </w:rPr>
      </w:pPr>
      <w:r w:rsidRPr="00BD7298">
        <w:rPr>
          <w:b/>
          <w:i/>
          <w:color w:val="0070C0"/>
        </w:rPr>
        <w:t xml:space="preserve">   </w:t>
      </w:r>
      <w:r w:rsidR="00F04F41" w:rsidRPr="00BD7298">
        <w:rPr>
          <w:b/>
          <w:i/>
          <w:color w:val="0070C0"/>
        </w:rPr>
        <w:t>La fe en la historia de Abraham, Padre de las naciones</w:t>
      </w:r>
    </w:p>
    <w:p w:rsidR="00E43E6F" w:rsidRPr="00BD7298" w:rsidRDefault="00C039E9"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5. Muy ampliamente podría hablarse de la fe y nunca habría tiempo suficiente para te</w:t>
      </w:r>
      <w:r w:rsidR="00F04F41" w:rsidRPr="00BD7298">
        <w:rPr>
          <w:b/>
          <w:i/>
        </w:rPr>
        <w:t>r</w:t>
      </w:r>
      <w:r w:rsidR="00F04F41" w:rsidRPr="00BD7298">
        <w:rPr>
          <w:b/>
          <w:i/>
        </w:rPr>
        <w:t xml:space="preserve">minar de hablar de ella. Pero, de las figuras de la antigua Ley, nos bastará con Abraham, puesto que hemos sido adoptados como hijos también por su fe (cf. </w:t>
      </w:r>
      <w:proofErr w:type="spellStart"/>
      <w:r w:rsidR="00F04F41" w:rsidRPr="00BD7298">
        <w:rPr>
          <w:b/>
          <w:i/>
        </w:rPr>
        <w:t>Rom</w:t>
      </w:r>
      <w:proofErr w:type="spellEnd"/>
      <w:r w:rsidR="00F04F41" w:rsidRPr="00BD7298">
        <w:rPr>
          <w:b/>
          <w:i/>
        </w:rPr>
        <w:t xml:space="preserve"> 4,11 b). El no fue justificado sólo por sus obras, sino también por su fe (</w:t>
      </w:r>
      <w:proofErr w:type="spellStart"/>
      <w:r w:rsidR="00F04F41" w:rsidRPr="00BD7298">
        <w:rPr>
          <w:b/>
          <w:i/>
        </w:rPr>
        <w:t>Sant</w:t>
      </w:r>
      <w:proofErr w:type="spellEnd"/>
      <w:r w:rsidR="00F04F41" w:rsidRPr="00BD7298">
        <w:rPr>
          <w:b/>
          <w:i/>
        </w:rPr>
        <w:t xml:space="preserve"> 2,24; cf. 2,14-26)8. Pues había hecho muchas cosas correctamente, pero nunca había sido llamado «amigo de Dios» hasta después de que creyó y toda su actuación alcanzó su consumación mediante la fe. Por la fe abandonó a sus parientes; por la fe dejó patria, región y casa (</w:t>
      </w:r>
      <w:proofErr w:type="spellStart"/>
      <w:r w:rsidR="00F04F41" w:rsidRPr="00BD7298">
        <w:rPr>
          <w:b/>
          <w:i/>
        </w:rPr>
        <w:t>Hebr</w:t>
      </w:r>
      <w:proofErr w:type="spellEnd"/>
      <w:r w:rsidR="00F04F41" w:rsidRPr="00BD7298">
        <w:rPr>
          <w:b/>
          <w:i/>
        </w:rPr>
        <w:t xml:space="preserve"> 11,8-10).</w:t>
      </w:r>
    </w:p>
    <w:p w:rsidR="00E43E6F"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C039E9" w:rsidRPr="00BD7298">
        <w:rPr>
          <w:b/>
          <w:i/>
        </w:rPr>
        <w:t xml:space="preserve">   </w:t>
      </w:r>
      <w:r w:rsidR="00F04F41" w:rsidRPr="00BD7298">
        <w:rPr>
          <w:b/>
          <w:i/>
        </w:rPr>
        <w:t xml:space="preserve"> Y, como él fue justificado, también tú serás justificado. Su cuerpo estaba ya agotado, pero así habría de recibir posteriormente hijos: siendo él mismo anciano, tenía una esp</w:t>
      </w:r>
      <w:r w:rsidR="00F04F41" w:rsidRPr="00BD7298">
        <w:rPr>
          <w:b/>
          <w:i/>
        </w:rPr>
        <w:t>o</w:t>
      </w:r>
      <w:r w:rsidR="00F04F41" w:rsidRPr="00BD7298">
        <w:rPr>
          <w:b/>
          <w:i/>
        </w:rPr>
        <w:t>sa anciana, Sara, pero ya sin esperanza de hijos. Pues bien, es a este anciano a quien Dios promete una futura prole. Pero él «no vaciló en su fe al considerar su cuerpo ya sin vigor» (</w:t>
      </w:r>
      <w:proofErr w:type="spellStart"/>
      <w:r w:rsidR="00F04F41" w:rsidRPr="00BD7298">
        <w:rPr>
          <w:b/>
          <w:i/>
        </w:rPr>
        <w:t>Rm</w:t>
      </w:r>
      <w:proofErr w:type="spellEnd"/>
      <w:r w:rsidR="00F04F41" w:rsidRPr="00BD7298">
        <w:rPr>
          <w:b/>
          <w:i/>
        </w:rPr>
        <w:t xml:space="preserve"> 4,19), sino que atendió al poder del que se lo prometía, «pues tuvo como digno de fe al que se lo había asegurado» (</w:t>
      </w:r>
      <w:proofErr w:type="spellStart"/>
      <w:r w:rsidR="00F04F41" w:rsidRPr="00BD7298">
        <w:rPr>
          <w:b/>
          <w:i/>
        </w:rPr>
        <w:t>Hebr</w:t>
      </w:r>
      <w:proofErr w:type="spellEnd"/>
      <w:r w:rsidR="00F04F41" w:rsidRPr="00BD7298">
        <w:rPr>
          <w:b/>
          <w:i/>
        </w:rPr>
        <w:t xml:space="preserve"> 11,11). Por ello, como de unos cuerpos muertos y en contra de lo pensado, recibió un hijo (cf. </w:t>
      </w:r>
      <w:proofErr w:type="spellStart"/>
      <w:r w:rsidR="00F04F41" w:rsidRPr="00BD7298">
        <w:rPr>
          <w:b/>
          <w:i/>
        </w:rPr>
        <w:t>Hebr</w:t>
      </w:r>
      <w:proofErr w:type="spellEnd"/>
      <w:r w:rsidR="00F04F41" w:rsidRPr="00BD7298">
        <w:rPr>
          <w:b/>
          <w:i/>
        </w:rPr>
        <w:t xml:space="preserve"> 11,12; </w:t>
      </w:r>
      <w:proofErr w:type="spellStart"/>
      <w:r w:rsidR="00F04F41" w:rsidRPr="00BD7298">
        <w:rPr>
          <w:b/>
          <w:i/>
        </w:rPr>
        <w:t>Rom</w:t>
      </w:r>
      <w:proofErr w:type="spellEnd"/>
      <w:r w:rsidR="00F04F41" w:rsidRPr="00BD7298">
        <w:rPr>
          <w:b/>
          <w:i/>
        </w:rPr>
        <w:t xml:space="preserve"> 4,18-22). </w:t>
      </w:r>
    </w:p>
    <w:p w:rsidR="00D86D62"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Después, al recibir la orden de ofrecer el hijo recibido (</w:t>
      </w:r>
      <w:proofErr w:type="spellStart"/>
      <w:r w:rsidR="00F04F41" w:rsidRPr="00BD7298">
        <w:rPr>
          <w:b/>
          <w:i/>
        </w:rPr>
        <w:t>Gén</w:t>
      </w:r>
      <w:proofErr w:type="spellEnd"/>
      <w:r w:rsidR="00F04F41" w:rsidRPr="00BD7298">
        <w:rPr>
          <w:b/>
          <w:i/>
        </w:rPr>
        <w:t xml:space="preserve"> 22), a pesar de que había o</w:t>
      </w:r>
      <w:r w:rsidR="00F04F41" w:rsidRPr="00BD7298">
        <w:rPr>
          <w:b/>
          <w:i/>
        </w:rPr>
        <w:t>í</w:t>
      </w:r>
      <w:r w:rsidR="00F04F41" w:rsidRPr="00BD7298">
        <w:rPr>
          <w:b/>
          <w:i/>
        </w:rPr>
        <w:t>do aquello de «por Isaac llevará tu nombre una descendencia» (</w:t>
      </w:r>
      <w:proofErr w:type="spellStart"/>
      <w:r w:rsidR="00F04F41" w:rsidRPr="00BD7298">
        <w:rPr>
          <w:b/>
          <w:i/>
        </w:rPr>
        <w:t>Gén</w:t>
      </w:r>
      <w:proofErr w:type="spellEnd"/>
      <w:r w:rsidR="00F04F41" w:rsidRPr="00BD7298">
        <w:rPr>
          <w:b/>
          <w:i/>
        </w:rPr>
        <w:t xml:space="preserve"> 21,12b), ofreció a su hijo único a Dios, pues «pensaba que poderoso era Dios aun para resucitar de entre los muertos» (</w:t>
      </w:r>
      <w:proofErr w:type="spellStart"/>
      <w:r w:rsidR="00F04F41" w:rsidRPr="00BD7298">
        <w:rPr>
          <w:b/>
          <w:i/>
        </w:rPr>
        <w:t>Hebr</w:t>
      </w:r>
      <w:proofErr w:type="spellEnd"/>
      <w:r w:rsidR="00F04F41" w:rsidRPr="00BD7298">
        <w:rPr>
          <w:b/>
          <w:i/>
        </w:rPr>
        <w:t xml:space="preserve"> 11,19).</w:t>
      </w:r>
    </w:p>
    <w:p w:rsidR="00F04F41" w:rsidRPr="00BD7298" w:rsidRDefault="00D86D62" w:rsidP="00E43E6F">
      <w:pPr>
        <w:widowControl/>
        <w:autoSpaceDE/>
        <w:autoSpaceDN/>
        <w:adjustRightInd/>
        <w:spacing w:before="100" w:beforeAutospacing="1" w:after="100" w:afterAutospacing="1"/>
        <w:ind w:left="142" w:right="-24"/>
        <w:jc w:val="both"/>
        <w:rPr>
          <w:b/>
          <w:i/>
        </w:rPr>
      </w:pPr>
      <w:r w:rsidRPr="00BD7298">
        <w:rPr>
          <w:b/>
          <w:i/>
        </w:rPr>
        <w:lastRenderedPageBreak/>
        <w:t xml:space="preserve">    </w:t>
      </w:r>
      <w:r w:rsidR="00F04F41" w:rsidRPr="00BD7298">
        <w:rPr>
          <w:b/>
          <w:i/>
        </w:rPr>
        <w:t xml:space="preserve"> Y después de haber </w:t>
      </w:r>
      <w:proofErr w:type="spellStart"/>
      <w:r w:rsidR="00F04F41" w:rsidRPr="00BD7298">
        <w:rPr>
          <w:b/>
          <w:i/>
        </w:rPr>
        <w:t>atado</w:t>
      </w:r>
      <w:proofErr w:type="spellEnd"/>
      <w:r w:rsidR="00F04F41" w:rsidRPr="00BD7298">
        <w:rPr>
          <w:b/>
          <w:i/>
        </w:rPr>
        <w:t xml:space="preserve"> a su hijo y colocarlo sobre la leña, lo sacrificó ciertamente en su voluntad</w:t>
      </w:r>
      <w:r w:rsidR="00395991" w:rsidRPr="00BD7298">
        <w:rPr>
          <w:b/>
          <w:i/>
        </w:rPr>
        <w:t>. P</w:t>
      </w:r>
      <w:r w:rsidR="00F04F41" w:rsidRPr="00BD7298">
        <w:rPr>
          <w:b/>
          <w:i/>
        </w:rPr>
        <w:t>ero</w:t>
      </w:r>
      <w:r w:rsidR="00395991" w:rsidRPr="00BD7298">
        <w:rPr>
          <w:b/>
          <w:i/>
        </w:rPr>
        <w:t xml:space="preserve"> lo </w:t>
      </w:r>
      <w:r w:rsidR="00F04F41" w:rsidRPr="00BD7298">
        <w:rPr>
          <w:b/>
          <w:i/>
        </w:rPr>
        <w:t xml:space="preserve"> recobró vivo a su hijo por la bondad de Dios que en el mismo l</w:t>
      </w:r>
      <w:r w:rsidR="00F04F41" w:rsidRPr="00BD7298">
        <w:rPr>
          <w:b/>
          <w:i/>
        </w:rPr>
        <w:t>u</w:t>
      </w:r>
      <w:r w:rsidR="00F04F41" w:rsidRPr="00BD7298">
        <w:rPr>
          <w:b/>
          <w:i/>
        </w:rPr>
        <w:t>gar puso un cordero que sustituyera a su hijo. Y así, teniendo verdaderamente fe, «recibió la señal de la circuncisión como sello de la justicia de la fe que poseía siendo incircunc</w:t>
      </w:r>
      <w:r w:rsidR="00F04F41" w:rsidRPr="00BD7298">
        <w:rPr>
          <w:b/>
          <w:i/>
        </w:rPr>
        <w:t>i</w:t>
      </w:r>
      <w:r w:rsidR="00F04F41" w:rsidRPr="00BD7298">
        <w:rPr>
          <w:b/>
          <w:i/>
        </w:rPr>
        <w:t>so» (</w:t>
      </w:r>
      <w:proofErr w:type="spellStart"/>
      <w:r w:rsidR="00F04F41" w:rsidRPr="00BD7298">
        <w:rPr>
          <w:b/>
          <w:i/>
        </w:rPr>
        <w:t>Rm</w:t>
      </w:r>
      <w:proofErr w:type="spellEnd"/>
      <w:r w:rsidR="00F04F41" w:rsidRPr="00BD7298">
        <w:rPr>
          <w:b/>
          <w:i/>
        </w:rPr>
        <w:t xml:space="preserve"> 4,11, que utiliza </w:t>
      </w:r>
      <w:proofErr w:type="spellStart"/>
      <w:r w:rsidR="00F04F41" w:rsidRPr="00BD7298">
        <w:rPr>
          <w:b/>
          <w:i/>
        </w:rPr>
        <w:t>Gén</w:t>
      </w:r>
      <w:proofErr w:type="spellEnd"/>
      <w:r w:rsidR="00F04F41" w:rsidRPr="00BD7298">
        <w:rPr>
          <w:b/>
          <w:i/>
        </w:rPr>
        <w:t xml:space="preserve"> 17,11), una vez aceptada la promesa de que se convertiría en padre de muchas naciones (cf. </w:t>
      </w:r>
      <w:proofErr w:type="spellStart"/>
      <w:r w:rsidR="00F04F41" w:rsidRPr="00BD7298">
        <w:rPr>
          <w:b/>
          <w:i/>
        </w:rPr>
        <w:t>Gén</w:t>
      </w:r>
      <w:proofErr w:type="spellEnd"/>
      <w:r w:rsidR="00F04F41" w:rsidRPr="00BD7298">
        <w:rPr>
          <w:b/>
          <w:i/>
        </w:rPr>
        <w:t xml:space="preserve"> 12,2-3); 15,5,18; 17,5; </w:t>
      </w:r>
      <w:proofErr w:type="spellStart"/>
      <w:r w:rsidR="00F04F41" w:rsidRPr="00BD7298">
        <w:rPr>
          <w:b/>
          <w:i/>
        </w:rPr>
        <w:t>Rom</w:t>
      </w:r>
      <w:proofErr w:type="spellEnd"/>
      <w:r w:rsidR="00F04F41" w:rsidRPr="00BD7298">
        <w:rPr>
          <w:b/>
          <w:i/>
        </w:rPr>
        <w:t xml:space="preserve"> 4,11).</w:t>
      </w:r>
    </w:p>
    <w:p w:rsidR="00E43E6F" w:rsidRPr="00BD7298" w:rsidRDefault="00395991"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 xml:space="preserve">6. Veamos ahora cómo Abraham fue padre de muchas naciones. Claramente lo es de los judíos, según la descendencia de la carne. Pero si, al explicar la profecía, atendiéramos a la descendencia carnal, nos veríamos obligados a entender equivocadamente el oráculo; pues no es, según la carne, padre de todos nosotros. Sin embargo, el ejemplo de su fe nos hizo a todos hijos de Abraham (cf. </w:t>
      </w:r>
      <w:proofErr w:type="spellStart"/>
      <w:r w:rsidR="00F04F41" w:rsidRPr="00BD7298">
        <w:rPr>
          <w:b/>
          <w:i/>
        </w:rPr>
        <w:t>Rom</w:t>
      </w:r>
      <w:proofErr w:type="spellEnd"/>
      <w:r w:rsidR="00F04F41" w:rsidRPr="00BD7298">
        <w:rPr>
          <w:b/>
          <w:i/>
        </w:rPr>
        <w:t xml:space="preserve"> 4,12). </w:t>
      </w:r>
    </w:p>
    <w:p w:rsidR="00F04F41"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¿Por qué así? Entre los hombres es increíble que alguien resucite de entre los muertos, del mismo modo que es igualmente increíble que brote descendencia de un seno estéril. Pero cuando se anuncia que Cristo, que fue crucificado en el madero, resucitó de entre los muertos, lo creemos. Por la semejanza de la fe llegamos a ser hijos adoptivos de Abraham. Y entonces, después de la fe, recibimos el sello espiritual. Somos circuncid</w:t>
      </w:r>
      <w:r w:rsidR="00F04F41" w:rsidRPr="00BD7298">
        <w:rPr>
          <w:b/>
          <w:i/>
        </w:rPr>
        <w:t>a</w:t>
      </w:r>
      <w:r w:rsidR="00F04F41" w:rsidRPr="00BD7298">
        <w:rPr>
          <w:b/>
          <w:i/>
        </w:rPr>
        <w:t>dos en el lavatorio por medio del Espíritu Santo, pero no en el prepucio sino en el c</w:t>
      </w:r>
      <w:r w:rsidR="00F04F41" w:rsidRPr="00BD7298">
        <w:rPr>
          <w:b/>
          <w:i/>
        </w:rPr>
        <w:t>o</w:t>
      </w:r>
      <w:r w:rsidR="00F04F41" w:rsidRPr="00BD7298">
        <w:rPr>
          <w:b/>
          <w:i/>
        </w:rPr>
        <w:t xml:space="preserve">razón, según lo que afirma Jeremías: «Circuncidaos para </w:t>
      </w:r>
      <w:proofErr w:type="spellStart"/>
      <w:r w:rsidR="00F04F41" w:rsidRPr="00BD7298">
        <w:rPr>
          <w:b/>
          <w:i/>
        </w:rPr>
        <w:t>Yahvé</w:t>
      </w:r>
      <w:proofErr w:type="spellEnd"/>
      <w:r w:rsidR="00F04F41" w:rsidRPr="00BD7298">
        <w:rPr>
          <w:b/>
          <w:i/>
        </w:rPr>
        <w:t xml:space="preserve"> y extirpad los prepucios de vuestros corazones» (</w:t>
      </w:r>
      <w:proofErr w:type="spellStart"/>
      <w:r w:rsidR="00F04F41" w:rsidRPr="00BD7298">
        <w:rPr>
          <w:b/>
          <w:i/>
        </w:rPr>
        <w:t>Jer</w:t>
      </w:r>
      <w:proofErr w:type="spellEnd"/>
      <w:r w:rsidR="00F04F41" w:rsidRPr="00BD7298">
        <w:rPr>
          <w:b/>
          <w:i/>
        </w:rPr>
        <w:t xml:space="preserve"> 4,4) o, según el Apóstol, de quien son estas expresiones: «Por la circuncisión en Cristo... Sepultados con él en el bautismo» (Col 2,11-12), etc.</w:t>
      </w:r>
    </w:p>
    <w:p w:rsidR="00F04F41" w:rsidRPr="00BD7298" w:rsidRDefault="00F04F41" w:rsidP="00E43E6F">
      <w:pPr>
        <w:widowControl/>
        <w:autoSpaceDE/>
        <w:autoSpaceDN/>
        <w:adjustRightInd/>
        <w:spacing w:before="100" w:beforeAutospacing="1" w:after="100" w:afterAutospacing="1"/>
        <w:ind w:left="142" w:right="-24"/>
        <w:jc w:val="both"/>
        <w:rPr>
          <w:b/>
          <w:i/>
          <w:color w:val="0070C0"/>
        </w:rPr>
      </w:pPr>
      <w:r w:rsidRPr="00BD7298">
        <w:rPr>
          <w:b/>
          <w:i/>
          <w:color w:val="0070C0"/>
        </w:rPr>
        <w:t>De nuevo, la fuerza de la fe</w:t>
      </w:r>
    </w:p>
    <w:p w:rsidR="00E43E6F" w:rsidRPr="00BD7298" w:rsidRDefault="00395991" w:rsidP="00E43E6F">
      <w:pPr>
        <w:widowControl/>
        <w:autoSpaceDE/>
        <w:autoSpaceDN/>
        <w:adjustRightInd/>
        <w:spacing w:before="100" w:beforeAutospacing="1" w:after="100" w:afterAutospacing="1"/>
        <w:ind w:left="142" w:right="-24"/>
        <w:jc w:val="both"/>
        <w:rPr>
          <w:b/>
          <w:i/>
          <w:color w:val="0070C0"/>
        </w:rPr>
      </w:pPr>
      <w:r w:rsidRPr="00BD7298">
        <w:rPr>
          <w:b/>
          <w:i/>
        </w:rPr>
        <w:t xml:space="preserve">   </w:t>
      </w:r>
      <w:r w:rsidR="00F04F41" w:rsidRPr="00BD7298">
        <w:rPr>
          <w:b/>
          <w:i/>
        </w:rPr>
        <w:t xml:space="preserve">7. </w:t>
      </w:r>
      <w:r w:rsidR="00F04F41" w:rsidRPr="00BD7298">
        <w:rPr>
          <w:b/>
          <w:i/>
          <w:color w:val="0070C0"/>
        </w:rPr>
        <w:t>Si guardamos esta fe, nos veremos libres de la condenación y adornados de todo género de virtudes. Pues la fe tiene poder para mantener a los hombres andando sobre las aguas. Pedro era un hombre semejante a nosotros, formado de carne y sangre y que se alimentaba con los mismos alimentos. Pero cuando Jesús le dijo: «Ven», por la fe «se puso a caminar sobre las aguas» (Mt/14/29-31), teniendo sobre ellas en la fe un cimiento más firme que cualquier otro; el peso del cuerpo era suprimido por la agilidad de la fe.</w:t>
      </w:r>
    </w:p>
    <w:p w:rsidR="00D86D62" w:rsidRPr="00BD7298" w:rsidRDefault="00E43E6F" w:rsidP="00E43E6F">
      <w:pPr>
        <w:widowControl/>
        <w:autoSpaceDE/>
        <w:autoSpaceDN/>
        <w:adjustRightInd/>
        <w:spacing w:before="100" w:beforeAutospacing="1" w:after="100" w:afterAutospacing="1"/>
        <w:ind w:left="142" w:right="-24"/>
        <w:jc w:val="both"/>
        <w:rPr>
          <w:b/>
          <w:i/>
          <w:color w:val="0070C0"/>
        </w:rPr>
      </w:pPr>
      <w:r w:rsidRPr="00BD7298">
        <w:rPr>
          <w:b/>
          <w:i/>
          <w:color w:val="0070C0"/>
        </w:rPr>
        <w:t xml:space="preserve">  </w:t>
      </w:r>
      <w:r w:rsidR="00F04F41" w:rsidRPr="00BD7298">
        <w:rPr>
          <w:b/>
          <w:i/>
          <w:color w:val="0070C0"/>
        </w:rPr>
        <w:t xml:space="preserve"> Y mientras creyó, anduvo con paso firme sobre las aguas; pero cuando dudó, comenzó a hundirse (14,30). Al alejarse y disminuir poco a poco la fe, era arrastrado hacia el fondo. Cuando Jesús se dio cuenta de la dificultad, él, que es capaz de curar las aflicciones ínt</w:t>
      </w:r>
      <w:r w:rsidR="00F04F41" w:rsidRPr="00BD7298">
        <w:rPr>
          <w:b/>
          <w:i/>
          <w:color w:val="0070C0"/>
        </w:rPr>
        <w:t>i</w:t>
      </w:r>
      <w:r w:rsidR="00F04F41" w:rsidRPr="00BD7298">
        <w:rPr>
          <w:b/>
          <w:i/>
          <w:color w:val="0070C0"/>
        </w:rPr>
        <w:t xml:space="preserve">mas del alma, exclamó: «Hombre de poca fe, ¿por qué dudaste?» (14,31). </w:t>
      </w:r>
    </w:p>
    <w:p w:rsidR="00F04F41" w:rsidRPr="00BD7298" w:rsidRDefault="00D86D62" w:rsidP="00E43E6F">
      <w:pPr>
        <w:widowControl/>
        <w:autoSpaceDE/>
        <w:autoSpaceDN/>
        <w:adjustRightInd/>
        <w:spacing w:before="100" w:beforeAutospacing="1" w:after="100" w:afterAutospacing="1"/>
        <w:ind w:left="142" w:right="-24"/>
        <w:jc w:val="both"/>
        <w:rPr>
          <w:b/>
          <w:i/>
          <w:color w:val="0070C0"/>
        </w:rPr>
      </w:pPr>
      <w:r w:rsidRPr="00BD7298">
        <w:rPr>
          <w:b/>
          <w:i/>
          <w:color w:val="0070C0"/>
        </w:rPr>
        <w:t xml:space="preserve">   </w:t>
      </w:r>
      <w:r w:rsidR="00F04F41" w:rsidRPr="00BD7298">
        <w:rPr>
          <w:b/>
          <w:i/>
          <w:color w:val="0070C0"/>
        </w:rPr>
        <w:t>Y con la fuerza de él, que le cogió la mano derecha, con lo que recobró la fe, llevado de esta mano por el Señor, continuó como antes andando sobre las aguas. Indirectamente habla de esto último el Evangelio cuando señala: «Subieron a la barca...» (14,32). No dice que Pedro subiera después de nadar, sino que nos insinúa que el espacio que recorrió hasta Jesús lo hizo andando y, tras recorrerlo de nuevo, subió a la barca.</w:t>
      </w:r>
    </w:p>
    <w:p w:rsidR="00F04F41"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 xml:space="preserve">8. </w:t>
      </w:r>
      <w:bookmarkStart w:id="0" w:name="FE/FUERZA"/>
      <w:r w:rsidR="00BD7298">
        <w:rPr>
          <w:b/>
          <w:i/>
        </w:rPr>
        <w:t>Fe y</w:t>
      </w:r>
      <w:r w:rsidR="00BD7298" w:rsidRPr="00BD7298">
        <w:rPr>
          <w:b/>
          <w:i/>
        </w:rPr>
        <w:t>/fuerza</w:t>
      </w:r>
      <w:bookmarkEnd w:id="0"/>
      <w:r w:rsidRPr="00BD7298">
        <w:rPr>
          <w:b/>
          <w:i/>
        </w:rPr>
        <w:t xml:space="preserve">: La fe tiene tanta energía como para no sólo salvar a quien cree, sino para que se salven unos por la fe de otros. Pues no tenía fe aquel paralítico de la ciudad de </w:t>
      </w:r>
      <w:proofErr w:type="spellStart"/>
      <w:r w:rsidRPr="00BD7298">
        <w:rPr>
          <w:b/>
          <w:i/>
        </w:rPr>
        <w:t>C</w:t>
      </w:r>
      <w:r w:rsidRPr="00BD7298">
        <w:rPr>
          <w:b/>
          <w:i/>
        </w:rPr>
        <w:t>a</w:t>
      </w:r>
      <w:r w:rsidRPr="00BD7298">
        <w:rPr>
          <w:b/>
          <w:i/>
        </w:rPr>
        <w:t>farnaún</w:t>
      </w:r>
      <w:proofErr w:type="spellEnd"/>
      <w:r w:rsidRPr="00BD7298">
        <w:rPr>
          <w:b/>
          <w:i/>
        </w:rPr>
        <w:t>, pero sí tenían fe quienes lo transportaban o introdujeron a través del tejado. El alma del enfermo sufría juntamente con el cuerpo la enfermedad. No creas que temo que él me acuse, pues el mismo Evangelio dice: «Viendo Jesús», no la fe de él, sino «la fe de ellos, dice al paralítico: Levántate» Los que lo llevaban (al paralítico) eran quienes creían y la curación sobrevino al que estaba paralítico.</w:t>
      </w:r>
    </w:p>
    <w:p w:rsidR="00F04F41" w:rsidRPr="00BD7298" w:rsidRDefault="00F04F41" w:rsidP="00E43E6F">
      <w:pPr>
        <w:widowControl/>
        <w:autoSpaceDE/>
        <w:autoSpaceDN/>
        <w:adjustRightInd/>
        <w:spacing w:before="100" w:beforeAutospacing="1" w:after="100" w:afterAutospacing="1"/>
        <w:ind w:left="142" w:right="-24"/>
        <w:jc w:val="both"/>
        <w:rPr>
          <w:b/>
          <w:i/>
          <w:color w:val="0070C0"/>
        </w:rPr>
      </w:pPr>
      <w:r w:rsidRPr="00BD7298">
        <w:rPr>
          <w:b/>
          <w:i/>
          <w:color w:val="0070C0"/>
        </w:rPr>
        <w:t>Algunos se han salvado por la fe de otros</w:t>
      </w:r>
    </w:p>
    <w:p w:rsidR="00BD7298" w:rsidRDefault="00F04F41" w:rsidP="00E43E6F">
      <w:pPr>
        <w:widowControl/>
        <w:autoSpaceDE/>
        <w:autoSpaceDN/>
        <w:adjustRightInd/>
        <w:spacing w:before="100" w:beforeAutospacing="1" w:after="100" w:afterAutospacing="1"/>
        <w:ind w:left="142" w:right="-24"/>
        <w:jc w:val="both"/>
        <w:rPr>
          <w:b/>
          <w:i/>
        </w:rPr>
      </w:pPr>
      <w:r w:rsidRPr="00BD7298">
        <w:rPr>
          <w:b/>
          <w:i/>
        </w:rPr>
        <w:t>9. ¿Quieres conocer todavía con mayor seguridad que algunos se salvan por la fe de otros?</w:t>
      </w:r>
    </w:p>
    <w:p w:rsidR="002F4217" w:rsidRPr="00BD7298" w:rsidRDefault="00BD7298" w:rsidP="00E43E6F">
      <w:pPr>
        <w:widowControl/>
        <w:autoSpaceDE/>
        <w:autoSpaceDN/>
        <w:adjustRightInd/>
        <w:spacing w:before="100" w:beforeAutospacing="1" w:after="100" w:afterAutospacing="1"/>
        <w:ind w:left="142" w:right="-24"/>
        <w:jc w:val="both"/>
        <w:rPr>
          <w:b/>
          <w:i/>
        </w:rPr>
      </w:pPr>
      <w:r>
        <w:rPr>
          <w:b/>
          <w:i/>
        </w:rPr>
        <w:lastRenderedPageBreak/>
        <w:t xml:space="preserve">     </w:t>
      </w:r>
      <w:r w:rsidR="00F04F41" w:rsidRPr="00BD7298">
        <w:rPr>
          <w:b/>
          <w:i/>
        </w:rPr>
        <w:t>Murió Lázaro y habían pasado un día, un segundo día y un tercero; al muerto se le ha</w:t>
      </w:r>
      <w:r w:rsidR="00F04F41" w:rsidRPr="00BD7298">
        <w:rPr>
          <w:b/>
          <w:i/>
        </w:rPr>
        <w:t>b</w:t>
      </w:r>
      <w:r w:rsidR="00F04F41" w:rsidRPr="00BD7298">
        <w:rPr>
          <w:b/>
          <w:i/>
        </w:rPr>
        <w:t>ían debilitado los nervios y la putrefacción ya hacía mella en el cuerpo. ¿Cómo podía cr</w:t>
      </w:r>
      <w:r w:rsidR="00F04F41" w:rsidRPr="00BD7298">
        <w:rPr>
          <w:b/>
          <w:i/>
        </w:rPr>
        <w:t>e</w:t>
      </w:r>
      <w:r w:rsidR="00F04F41" w:rsidRPr="00BD7298">
        <w:rPr>
          <w:b/>
          <w:i/>
        </w:rPr>
        <w:t>er un muerto de cuatro días y suplicar para sí un libertador? Pero lo que en vida le faltó al difunto, lo suplieron sus hermanas. Pues una de ellas, al llegar el Señor, se inclinó a sus pies y, cuando él dijo: «¿Dónde lo habéis puesto?» y ella respondió: «Ya hiede de cuatro días», él exclamó: «Si crees, verás la gloria de Dios» (</w:t>
      </w:r>
      <w:proofErr w:type="spellStart"/>
      <w:r w:rsidR="00F04F41" w:rsidRPr="00BD7298">
        <w:rPr>
          <w:b/>
          <w:i/>
        </w:rPr>
        <w:t>Jn</w:t>
      </w:r>
      <w:proofErr w:type="spellEnd"/>
      <w:r w:rsidR="00F04F41" w:rsidRPr="00BD7298">
        <w:rPr>
          <w:b/>
          <w:i/>
        </w:rPr>
        <w:t xml:space="preserve"> 11,17 </w:t>
      </w:r>
      <w:proofErr w:type="spellStart"/>
      <w:r w:rsidR="00F04F41" w:rsidRPr="00BD7298">
        <w:rPr>
          <w:b/>
          <w:i/>
        </w:rPr>
        <w:t>ss</w:t>
      </w:r>
      <w:proofErr w:type="spellEnd"/>
      <w:r w:rsidR="00F04F41" w:rsidRPr="00BD7298">
        <w:rPr>
          <w:b/>
          <w:i/>
        </w:rPr>
        <w:t xml:space="preserve">). </w:t>
      </w:r>
    </w:p>
    <w:p w:rsidR="00E43E6F" w:rsidRPr="00BD7298" w:rsidRDefault="002F4217"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 xml:space="preserve">Es como si dijera: haz tú las veces del muerto en lo que respecta a la fe. Y tanto pudo la fe de las hermanas como para sacar al muerto de las fauces del </w:t>
      </w:r>
      <w:proofErr w:type="spellStart"/>
      <w:r w:rsidR="00F04F41" w:rsidRPr="00BD7298">
        <w:rPr>
          <w:b/>
          <w:i/>
        </w:rPr>
        <w:t>hadeas</w:t>
      </w:r>
      <w:proofErr w:type="spellEnd"/>
      <w:r w:rsidR="00F04F41" w:rsidRPr="00BD7298">
        <w:rPr>
          <w:b/>
          <w:i/>
        </w:rPr>
        <w:t xml:space="preserve">. </w:t>
      </w:r>
    </w:p>
    <w:p w:rsidR="00F04F41"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Así, pues, teniendo fe unos por otros, pudieron resucitar muertos. Y tú, teniendo fe para ti mismo, ¿no sacarás un provecho mucho mayor? Pero si no tienes ninguna fe, o la ti</w:t>
      </w:r>
      <w:r w:rsidR="00F04F41" w:rsidRPr="00BD7298">
        <w:rPr>
          <w:b/>
          <w:i/>
        </w:rPr>
        <w:t>e</w:t>
      </w:r>
      <w:r w:rsidR="00F04F41" w:rsidRPr="00BD7298">
        <w:rPr>
          <w:b/>
          <w:i/>
        </w:rPr>
        <w:t xml:space="preserve">nes escasa, clemente es el Señor para volverse propicio hacia ti cuando te conviertes. Con sencillez y de corazón, di simplemente: «Creo, Señor, ayuda a mi incredulidad» (Mc 9,23). Pero si crees que tienes fe, aunque todavía de modo imperfecto, es necesario que tú también digas con los Apóstoles: «Señor, auméntanos la fe» (cf. </w:t>
      </w:r>
      <w:proofErr w:type="spellStart"/>
      <w:r w:rsidR="00F04F41" w:rsidRPr="00BD7298">
        <w:rPr>
          <w:b/>
          <w:i/>
        </w:rPr>
        <w:t>Lc</w:t>
      </w:r>
      <w:proofErr w:type="spellEnd"/>
      <w:r w:rsidR="00F04F41" w:rsidRPr="00BD7298">
        <w:rPr>
          <w:b/>
          <w:i/>
        </w:rPr>
        <w:t xml:space="preserve"> 17,5). Pues ya tienes algo en ti, pero recibirás algo de lo mucho que en él se contiene.</w:t>
      </w:r>
    </w:p>
    <w:p w:rsidR="00F04F41" w:rsidRPr="00BD7298" w:rsidRDefault="00F04F41" w:rsidP="00E43E6F">
      <w:pPr>
        <w:widowControl/>
        <w:autoSpaceDE/>
        <w:autoSpaceDN/>
        <w:adjustRightInd/>
        <w:spacing w:before="100" w:beforeAutospacing="1" w:after="100" w:afterAutospacing="1"/>
        <w:ind w:left="142" w:right="-24"/>
        <w:jc w:val="both"/>
        <w:rPr>
          <w:b/>
          <w:i/>
          <w:color w:val="0070C0"/>
        </w:rPr>
      </w:pPr>
      <w:r w:rsidRPr="00BD7298">
        <w:rPr>
          <w:b/>
          <w:i/>
          <w:color w:val="0070C0"/>
        </w:rPr>
        <w:t>La fe «objetiva» junto con la fe como actitud</w:t>
      </w:r>
    </w:p>
    <w:p w:rsidR="00E43E6F"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10. Por su nombre la fe es única, pero es en realidad de dos clases. Hay una clase de fe que se refiere a los dogmas, que incluye la elevación y la aprobación del alma con respe</w:t>
      </w:r>
      <w:r w:rsidRPr="00BD7298">
        <w:rPr>
          <w:b/>
          <w:i/>
        </w:rPr>
        <w:t>c</w:t>
      </w:r>
      <w:r w:rsidRPr="00BD7298">
        <w:rPr>
          <w:b/>
          <w:i/>
        </w:rPr>
        <w:t>to a algún asunto. Ello reporta utilidad para el alma, como dice el Señor: «El que escucha mi Palabra y cree en el que me ha enviado, tiene vida eterna y no incurre en juicio» (</w:t>
      </w:r>
      <w:proofErr w:type="spellStart"/>
      <w:r w:rsidRPr="00BD7298">
        <w:rPr>
          <w:b/>
          <w:i/>
        </w:rPr>
        <w:t>Jn</w:t>
      </w:r>
      <w:proofErr w:type="spellEnd"/>
      <w:r w:rsidRPr="00BD7298">
        <w:rPr>
          <w:b/>
          <w:i/>
        </w:rPr>
        <w:t xml:space="preserve"> 5,24) y, además: «El que cree en él (en el Hijo), no es juzgado» (</w:t>
      </w:r>
      <w:proofErr w:type="spellStart"/>
      <w:r w:rsidRPr="00BD7298">
        <w:rPr>
          <w:b/>
          <w:i/>
        </w:rPr>
        <w:t>Jn</w:t>
      </w:r>
      <w:proofErr w:type="spellEnd"/>
      <w:r w:rsidRPr="00BD7298">
        <w:rPr>
          <w:b/>
          <w:i/>
        </w:rPr>
        <w:t xml:space="preserve"> 3,18), «sino que ha p</w:t>
      </w:r>
      <w:r w:rsidRPr="00BD7298">
        <w:rPr>
          <w:b/>
          <w:i/>
        </w:rPr>
        <w:t>a</w:t>
      </w:r>
      <w:r w:rsidRPr="00BD7298">
        <w:rPr>
          <w:b/>
          <w:i/>
        </w:rPr>
        <w:t>sado de la muerte a la vida» (</w:t>
      </w:r>
      <w:proofErr w:type="spellStart"/>
      <w:r w:rsidRPr="00BD7298">
        <w:rPr>
          <w:b/>
          <w:i/>
        </w:rPr>
        <w:t>Jn</w:t>
      </w:r>
      <w:proofErr w:type="spellEnd"/>
      <w:r w:rsidRPr="00BD7298">
        <w:rPr>
          <w:b/>
          <w:i/>
        </w:rPr>
        <w:t xml:space="preserve"> 5,24)14. ¡Oh gran bondad de Dios para con los hombres!</w:t>
      </w:r>
    </w:p>
    <w:p w:rsidR="00D86D62" w:rsidRPr="00BD7298" w:rsidRDefault="00E43E6F" w:rsidP="00BD7298">
      <w:pPr>
        <w:widowControl/>
        <w:autoSpaceDE/>
        <w:autoSpaceDN/>
        <w:adjustRightInd/>
        <w:ind w:left="142" w:right="-24"/>
        <w:jc w:val="both"/>
        <w:rPr>
          <w:b/>
          <w:i/>
        </w:rPr>
      </w:pPr>
      <w:r w:rsidRPr="00BD7298">
        <w:rPr>
          <w:b/>
          <w:i/>
        </w:rPr>
        <w:t xml:space="preserve">  </w:t>
      </w:r>
      <w:r w:rsidR="00F04F41" w:rsidRPr="00BD7298">
        <w:rPr>
          <w:b/>
          <w:i/>
        </w:rPr>
        <w:t xml:space="preserve"> Los justos agradaron a Dios con el trabajo de muchos años. Pero lo que ellos cons</w:t>
      </w:r>
      <w:r w:rsidR="00F04F41" w:rsidRPr="00BD7298">
        <w:rPr>
          <w:b/>
          <w:i/>
        </w:rPr>
        <w:t>i</w:t>
      </w:r>
      <w:r w:rsidR="00F04F41" w:rsidRPr="00BD7298">
        <w:rPr>
          <w:b/>
          <w:i/>
        </w:rPr>
        <w:t xml:space="preserve">guieron esforzándose en un servicio a Dios durante largo tiempo, esto te lo concede a ti Jesús en el estrecho margen de una sola hora. Si crees que Jesucristo es Señor (Cf. </w:t>
      </w:r>
      <w:proofErr w:type="spellStart"/>
      <w:r w:rsidR="00F04F41" w:rsidRPr="00BD7298">
        <w:rPr>
          <w:b/>
          <w:i/>
        </w:rPr>
        <w:t>Rm</w:t>
      </w:r>
      <w:proofErr w:type="spellEnd"/>
      <w:r w:rsidR="00F04F41" w:rsidRPr="00BD7298">
        <w:rPr>
          <w:b/>
          <w:i/>
        </w:rPr>
        <w:t xml:space="preserve"> 10,9; </w:t>
      </w:r>
      <w:proofErr w:type="spellStart"/>
      <w:r w:rsidR="00F04F41" w:rsidRPr="00BD7298">
        <w:rPr>
          <w:b/>
          <w:i/>
        </w:rPr>
        <w:t>Flp</w:t>
      </w:r>
      <w:proofErr w:type="spellEnd"/>
      <w:r w:rsidR="00F04F41" w:rsidRPr="00BD7298">
        <w:rPr>
          <w:b/>
          <w:i/>
        </w:rPr>
        <w:t xml:space="preserve"> 2,11) y que Dios le resucitó de entre los muertos, serás salvo (</w:t>
      </w:r>
      <w:proofErr w:type="spellStart"/>
      <w:r w:rsidR="00F04F41" w:rsidRPr="00BD7298">
        <w:rPr>
          <w:b/>
          <w:i/>
        </w:rPr>
        <w:t>Rm</w:t>
      </w:r>
      <w:proofErr w:type="spellEnd"/>
      <w:r w:rsidR="00F04F41" w:rsidRPr="00BD7298">
        <w:rPr>
          <w:b/>
          <w:i/>
        </w:rPr>
        <w:t xml:space="preserve"> 10,9; cf. </w:t>
      </w:r>
      <w:proofErr w:type="spellStart"/>
      <w:r w:rsidR="00F04F41" w:rsidRPr="00BD7298">
        <w:rPr>
          <w:b/>
          <w:i/>
        </w:rPr>
        <w:t>Rm</w:t>
      </w:r>
      <w:proofErr w:type="spellEnd"/>
      <w:r w:rsidR="00F04F41" w:rsidRPr="00BD7298">
        <w:rPr>
          <w:b/>
          <w:i/>
        </w:rPr>
        <w:t xml:space="preserve"> 1,4 </w:t>
      </w:r>
      <w:proofErr w:type="spellStart"/>
      <w:r w:rsidR="00F04F41" w:rsidRPr="00BD7298">
        <w:rPr>
          <w:b/>
          <w:i/>
        </w:rPr>
        <w:t>ss</w:t>
      </w:r>
      <w:proofErr w:type="spellEnd"/>
      <w:r w:rsidR="00F04F41" w:rsidRPr="00BD7298">
        <w:rPr>
          <w:b/>
          <w:i/>
        </w:rPr>
        <w:t>; cf. I Co 12,3) y serás llevado al paraíso por quien en él introdujo al buen ladrón (</w:t>
      </w:r>
      <w:proofErr w:type="spellStart"/>
      <w:r w:rsidR="00F04F41" w:rsidRPr="00BD7298">
        <w:rPr>
          <w:b/>
          <w:i/>
        </w:rPr>
        <w:t>Lc</w:t>
      </w:r>
      <w:proofErr w:type="spellEnd"/>
      <w:r w:rsidR="00F04F41" w:rsidRPr="00BD7298">
        <w:rPr>
          <w:b/>
          <w:i/>
        </w:rPr>
        <w:t xml:space="preserve"> 23,43). </w:t>
      </w:r>
    </w:p>
    <w:p w:rsidR="00F04F41" w:rsidRPr="00BD7298" w:rsidRDefault="00D86D62" w:rsidP="00BD7298">
      <w:pPr>
        <w:widowControl/>
        <w:autoSpaceDE/>
        <w:autoSpaceDN/>
        <w:adjustRightInd/>
        <w:ind w:left="142" w:right="-24"/>
        <w:jc w:val="both"/>
        <w:rPr>
          <w:b/>
          <w:i/>
        </w:rPr>
      </w:pPr>
      <w:r w:rsidRPr="00BD7298">
        <w:rPr>
          <w:b/>
          <w:i/>
        </w:rPr>
        <w:t xml:space="preserve">  </w:t>
      </w:r>
      <w:r w:rsidR="00F04F41" w:rsidRPr="00BD7298">
        <w:rPr>
          <w:b/>
          <w:i/>
        </w:rPr>
        <w:t>Y no desconf</w:t>
      </w:r>
      <w:r w:rsidR="002F4217" w:rsidRPr="00BD7298">
        <w:rPr>
          <w:b/>
          <w:i/>
        </w:rPr>
        <w:t>í</w:t>
      </w:r>
      <w:r w:rsidR="00F04F41" w:rsidRPr="00BD7298">
        <w:rPr>
          <w:b/>
          <w:i/>
        </w:rPr>
        <w:t>as de que esto pueda hacerse, pues el que salvó en este santo Gólgota al ladrón tras una fe de una sola hora, ese mismo te salvará a ti también con tal de que cr</w:t>
      </w:r>
      <w:r w:rsidR="00F04F41" w:rsidRPr="00BD7298">
        <w:rPr>
          <w:b/>
          <w:i/>
        </w:rPr>
        <w:t>e</w:t>
      </w:r>
      <w:r w:rsidR="00F04F41" w:rsidRPr="00BD7298">
        <w:rPr>
          <w:b/>
          <w:i/>
        </w:rPr>
        <w:t>as.</w:t>
      </w:r>
    </w:p>
    <w:p w:rsidR="00F04F41" w:rsidRPr="00BD7298" w:rsidRDefault="002F4217" w:rsidP="00E43E6F">
      <w:pPr>
        <w:widowControl/>
        <w:autoSpaceDE/>
        <w:autoSpaceDN/>
        <w:adjustRightInd/>
        <w:spacing w:before="100" w:beforeAutospacing="1" w:after="100" w:afterAutospacing="1"/>
        <w:ind w:left="142" w:right="-24"/>
        <w:jc w:val="both"/>
        <w:rPr>
          <w:b/>
          <w:i/>
          <w:color w:val="0070C0"/>
        </w:rPr>
      </w:pPr>
      <w:r w:rsidRPr="00BD7298">
        <w:rPr>
          <w:b/>
          <w:i/>
          <w:color w:val="0070C0"/>
        </w:rPr>
        <w:t xml:space="preserve">   </w:t>
      </w:r>
      <w:r w:rsidR="00F04F41" w:rsidRPr="00BD7298">
        <w:rPr>
          <w:b/>
          <w:i/>
          <w:color w:val="0070C0"/>
        </w:rPr>
        <w:t>Los carismas que brotan de la fe</w:t>
      </w:r>
    </w:p>
    <w:p w:rsidR="002F4217"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11. Pero hay otra clase de fe, que es dada por Cristo al conceder ciertos dones. «Porque a uno se le da por el Espíritu palabra de sabiduría; a otro, palabra de ciencia según el mi</w:t>
      </w:r>
      <w:r w:rsidRPr="00BD7298">
        <w:rPr>
          <w:b/>
          <w:i/>
        </w:rPr>
        <w:t>s</w:t>
      </w:r>
      <w:r w:rsidRPr="00BD7298">
        <w:rPr>
          <w:b/>
          <w:i/>
        </w:rPr>
        <w:t xml:space="preserve">mo Espíritu; a otro, fe, en el mismo Espíritu; a otro, carismas de curaciones...» (1 </w:t>
      </w:r>
      <w:proofErr w:type="spellStart"/>
      <w:r w:rsidRPr="00BD7298">
        <w:rPr>
          <w:b/>
          <w:i/>
        </w:rPr>
        <w:t>Cor</w:t>
      </w:r>
      <w:proofErr w:type="spellEnd"/>
      <w:r w:rsidRPr="00BD7298">
        <w:rPr>
          <w:b/>
          <w:i/>
        </w:rPr>
        <w:t xml:space="preserve"> 12,8,9). Esta fe, dada como una gracia por el Espíritu, no es sólo dogmática, sino que crea posibilidades que exceden las fuerzas humanas. </w:t>
      </w:r>
    </w:p>
    <w:p w:rsidR="00E43E6F" w:rsidRPr="00BD7298" w:rsidRDefault="002F4217"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Pero quien tenga esta fe, dirá «a este monte: "Desplázate de aquí allá", y se desplazará» (Mt 17,20). Y cuando alguno, al decir esto mismo, «crea que va a suceder lo que dice» «y no vacile en su corazón» (Mc 11,23), recibirá aquella gracia. De esta fe se dice: «Si tuvi</w:t>
      </w:r>
      <w:r w:rsidR="00F04F41" w:rsidRPr="00BD7298">
        <w:rPr>
          <w:b/>
          <w:i/>
        </w:rPr>
        <w:t>e</w:t>
      </w:r>
      <w:r w:rsidR="00F04F41" w:rsidRPr="00BD7298">
        <w:rPr>
          <w:b/>
          <w:i/>
        </w:rPr>
        <w:t xml:space="preserve">reis fe como un grano de mostaza» (Mt 17,20). </w:t>
      </w:r>
    </w:p>
    <w:p w:rsidR="002F4217"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Pues el grano de mostaza es de un volumen muy reducido, pero dotado de una fuerza como fuego y, sembrado en un espacio estrecho, hace crecer grandes ramas y se des</w:t>
      </w:r>
      <w:r w:rsidR="00F04F41" w:rsidRPr="00BD7298">
        <w:rPr>
          <w:b/>
          <w:i/>
        </w:rPr>
        <w:t>a</w:t>
      </w:r>
      <w:r w:rsidR="00F04F41" w:rsidRPr="00BD7298">
        <w:rPr>
          <w:b/>
          <w:i/>
        </w:rPr>
        <w:t>rrolla, pudiendo albergar a las aves del cielo (cf. Mt 13,32). Del mismo modo, también la fe obra grandes cosas en el alma en rapidísimos instantes. Pues, una vez que se le ha infu</w:t>
      </w:r>
      <w:r w:rsidR="00F04F41" w:rsidRPr="00BD7298">
        <w:rPr>
          <w:b/>
          <w:i/>
        </w:rPr>
        <w:t>n</w:t>
      </w:r>
      <w:r w:rsidR="00F04F41" w:rsidRPr="00BD7298">
        <w:rPr>
          <w:b/>
          <w:i/>
        </w:rPr>
        <w:lastRenderedPageBreak/>
        <w:t>dido la luz de la fe, se hace una imagen acerca de Dios y piensa en cómo es en la medida en que puede entenderlo.</w:t>
      </w:r>
    </w:p>
    <w:p w:rsidR="00F04F41"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 xml:space="preserve"> Abarca los extremos de la tierra y, antes de la consumación de este mundo, ya ve el ju</w:t>
      </w:r>
      <w:r w:rsidRPr="00BD7298">
        <w:rPr>
          <w:b/>
          <w:i/>
        </w:rPr>
        <w:t>i</w:t>
      </w:r>
      <w:r w:rsidRPr="00BD7298">
        <w:rPr>
          <w:b/>
          <w:i/>
        </w:rPr>
        <w:t>cio y la concesión de los bienes prometidos. Ten, pues, esta fe que está en ti y a él se r</w:t>
      </w:r>
      <w:r w:rsidRPr="00BD7298">
        <w:rPr>
          <w:b/>
          <w:i/>
        </w:rPr>
        <w:t>e</w:t>
      </w:r>
      <w:r w:rsidRPr="00BD7298">
        <w:rPr>
          <w:b/>
          <w:i/>
        </w:rPr>
        <w:t>fiere, para que también de él recibas la que está en él y que actúa por encima de las fue</w:t>
      </w:r>
      <w:r w:rsidRPr="00BD7298">
        <w:rPr>
          <w:b/>
          <w:i/>
        </w:rPr>
        <w:t>r</w:t>
      </w:r>
      <w:r w:rsidRPr="00BD7298">
        <w:rPr>
          <w:b/>
          <w:i/>
        </w:rPr>
        <w:t>zas humanas.</w:t>
      </w:r>
    </w:p>
    <w:p w:rsidR="00F04F41" w:rsidRPr="00BD7298" w:rsidRDefault="002F4217" w:rsidP="00E43E6F">
      <w:pPr>
        <w:widowControl/>
        <w:autoSpaceDE/>
        <w:autoSpaceDN/>
        <w:adjustRightInd/>
        <w:spacing w:before="100" w:beforeAutospacing="1" w:after="100" w:afterAutospacing="1"/>
        <w:ind w:left="142" w:right="-24"/>
        <w:jc w:val="both"/>
        <w:rPr>
          <w:b/>
          <w:i/>
          <w:color w:val="0070C0"/>
        </w:rPr>
      </w:pPr>
      <w:r w:rsidRPr="00BD7298">
        <w:rPr>
          <w:b/>
          <w:i/>
          <w:color w:val="0070C0"/>
        </w:rPr>
        <w:t xml:space="preserve">   </w:t>
      </w:r>
      <w:r w:rsidR="00F04F41" w:rsidRPr="00BD7298">
        <w:rPr>
          <w:b/>
          <w:i/>
          <w:color w:val="0070C0"/>
        </w:rPr>
        <w:t>La confesión de la fe en el Símbolo</w:t>
      </w:r>
    </w:p>
    <w:p w:rsidR="00F04F41" w:rsidRPr="00BD7298" w:rsidRDefault="00F04F41" w:rsidP="00E43E6F">
      <w:pPr>
        <w:widowControl/>
        <w:autoSpaceDE/>
        <w:autoSpaceDN/>
        <w:adjustRightInd/>
        <w:spacing w:before="100" w:beforeAutospacing="1" w:after="100" w:afterAutospacing="1"/>
        <w:ind w:left="142" w:right="-24"/>
        <w:jc w:val="both"/>
        <w:rPr>
          <w:b/>
          <w:i/>
        </w:rPr>
      </w:pPr>
      <w:r w:rsidRPr="00BD7298">
        <w:rPr>
          <w:b/>
          <w:i/>
        </w:rPr>
        <w:t>12. Al aprender y confesar la fe16, debes abrazar y guardar como tal sólo la que ahora te es entregada por la Iglesia con la valla de protección de toda la Escritura. Pero, puesto que no todos pueden leer las Escrituras —a unos se lo impide la impericia y a otros sus ocupaciones—, para que el alma no perezca por la ignorancia, compendiamos en pocos versículos todo el dogma de la fe. Quiero que todos vosotros lo recordéis con esas mi</w:t>
      </w:r>
      <w:r w:rsidRPr="00BD7298">
        <w:rPr>
          <w:b/>
          <w:i/>
        </w:rPr>
        <w:t>s</w:t>
      </w:r>
      <w:r w:rsidRPr="00BD7298">
        <w:rPr>
          <w:b/>
          <w:i/>
        </w:rPr>
        <w:t>mas palabras y que os lo recitéis en vuestro interior con todo interés, pero no escribié</w:t>
      </w:r>
      <w:r w:rsidRPr="00BD7298">
        <w:rPr>
          <w:b/>
          <w:i/>
        </w:rPr>
        <w:t>n</w:t>
      </w:r>
      <w:r w:rsidRPr="00BD7298">
        <w:rPr>
          <w:b/>
          <w:i/>
        </w:rPr>
        <w:t>dolo en tablillas, sino grabándolo de memoria en tu corazón. Y cuando penséis en esto meditándolo, tened cuidado de que en ninguna parte nadie de los catecúmenos escuche lo que se os ha entregado.</w:t>
      </w:r>
    </w:p>
    <w:p w:rsidR="00F04F41"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Os encargo de que esta fe la recibáis como un viático para todo el tiempo de vuestra v</w:t>
      </w:r>
      <w:r w:rsidR="00F04F41" w:rsidRPr="00BD7298">
        <w:rPr>
          <w:b/>
          <w:i/>
        </w:rPr>
        <w:t>i</w:t>
      </w:r>
      <w:r w:rsidR="00F04F41" w:rsidRPr="00BD7298">
        <w:rPr>
          <w:b/>
          <w:i/>
        </w:rPr>
        <w:t xml:space="preserve">da y que, fuera de ella, no recibáis ninguna otra: aunque nosotros mismos sufriésemos un cambio, y hablásemos cosas contrarias a lo que ahora enseñamos o aunque un ángel contrario, transformado en ángel de luz (cf. 2 </w:t>
      </w:r>
      <w:proofErr w:type="spellStart"/>
      <w:r w:rsidR="00F04F41" w:rsidRPr="00BD7298">
        <w:rPr>
          <w:b/>
          <w:i/>
        </w:rPr>
        <w:t>Cor</w:t>
      </w:r>
      <w:proofErr w:type="spellEnd"/>
      <w:r w:rsidR="00F04F41" w:rsidRPr="00BD7298">
        <w:rPr>
          <w:b/>
          <w:i/>
        </w:rPr>
        <w:t xml:space="preserve"> 11,14), quisiera inducirte a error. Pues «aun cuando nosotros mismos o un ángel del cielo os anunciara un evangelio distinto del que os hemos anunciado, ¡sea anatema!» (</w:t>
      </w:r>
      <w:proofErr w:type="spellStart"/>
      <w:r w:rsidR="00F04F41" w:rsidRPr="00BD7298">
        <w:rPr>
          <w:b/>
          <w:i/>
        </w:rPr>
        <w:t>Gál</w:t>
      </w:r>
      <w:proofErr w:type="spellEnd"/>
      <w:r w:rsidR="00F04F41" w:rsidRPr="00BD7298">
        <w:rPr>
          <w:b/>
          <w:i/>
        </w:rPr>
        <w:t xml:space="preserve"> 1,8).</w:t>
      </w:r>
    </w:p>
    <w:p w:rsidR="00F04F41"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La fe que ahora estáis oyendo con palabras sencillas, retenedla en vuestra memoria; considera cuando sea oportuno, a la luz de las Sagradas Escrituras, el contenido de cada una de sus afirmaciones. Esta suma de la fe no ha sido compuesta por los hombres arb</w:t>
      </w:r>
      <w:r w:rsidR="00F04F41" w:rsidRPr="00BD7298">
        <w:rPr>
          <w:b/>
          <w:i/>
        </w:rPr>
        <w:t>i</w:t>
      </w:r>
      <w:r w:rsidR="00F04F41" w:rsidRPr="00BD7298">
        <w:rPr>
          <w:b/>
          <w:i/>
        </w:rPr>
        <w:t>trariamente, sino que, seleccionadas de toda la Escritura las afirmaciones más importa</w:t>
      </w:r>
      <w:r w:rsidR="00F04F41" w:rsidRPr="00BD7298">
        <w:rPr>
          <w:b/>
          <w:i/>
        </w:rPr>
        <w:t>n</w:t>
      </w:r>
      <w:r w:rsidR="00F04F41" w:rsidRPr="00BD7298">
        <w:rPr>
          <w:b/>
          <w:i/>
        </w:rPr>
        <w:t>tes, componen y dan contenido a una única doctrina de la fe19. Y así como la semilla de mostaza desarrolla numerosos ramos de un grano minúsculo, también esta fe envuelve en pocas palabras, como en un seno, todo el conocimiento de la piedad contenido tanto en el Antiguo como en el Nuevo Testamento. Así, pues, hermanos considerad y conse</w:t>
      </w:r>
      <w:r w:rsidR="00F04F41" w:rsidRPr="00BD7298">
        <w:rPr>
          <w:b/>
          <w:i/>
        </w:rPr>
        <w:t>r</w:t>
      </w:r>
      <w:r w:rsidR="00F04F41" w:rsidRPr="00BD7298">
        <w:rPr>
          <w:b/>
          <w:i/>
        </w:rPr>
        <w:t xml:space="preserve">vad las tradiciones que ahora recibís y grabadlas en la profundidad de vuestro corazón (cf. 2 </w:t>
      </w:r>
      <w:proofErr w:type="spellStart"/>
      <w:r w:rsidR="00F04F41" w:rsidRPr="00BD7298">
        <w:rPr>
          <w:b/>
          <w:i/>
        </w:rPr>
        <w:t>Tes</w:t>
      </w:r>
      <w:proofErr w:type="spellEnd"/>
      <w:r w:rsidR="00F04F41" w:rsidRPr="00BD7298">
        <w:rPr>
          <w:b/>
          <w:i/>
        </w:rPr>
        <w:t xml:space="preserve"> 2,15).</w:t>
      </w:r>
    </w:p>
    <w:p w:rsidR="00F04F41" w:rsidRPr="00BD7298" w:rsidRDefault="00E43E6F" w:rsidP="00E43E6F">
      <w:pPr>
        <w:widowControl/>
        <w:autoSpaceDE/>
        <w:autoSpaceDN/>
        <w:adjustRightInd/>
        <w:spacing w:before="100" w:beforeAutospacing="1" w:after="100" w:afterAutospacing="1"/>
        <w:ind w:left="142" w:right="-24"/>
        <w:jc w:val="both"/>
        <w:rPr>
          <w:b/>
          <w:i/>
        </w:rPr>
      </w:pPr>
      <w:r w:rsidRPr="00BD7298">
        <w:rPr>
          <w:b/>
          <w:i/>
        </w:rPr>
        <w:t xml:space="preserve">   </w:t>
      </w:r>
      <w:r w:rsidR="00F04F41" w:rsidRPr="00BD7298">
        <w:rPr>
          <w:b/>
          <w:i/>
        </w:rPr>
        <w:t>En este momento parece entregar Cirilo el Símbolo, pero se transcribe al terminar tota</w:t>
      </w:r>
      <w:r w:rsidR="00F04F41" w:rsidRPr="00BD7298">
        <w:rPr>
          <w:b/>
          <w:i/>
        </w:rPr>
        <w:t>l</w:t>
      </w:r>
      <w:r w:rsidR="00F04F41" w:rsidRPr="00BD7298">
        <w:rPr>
          <w:b/>
          <w:i/>
        </w:rPr>
        <w:t>mente la catequesis y aparte. El Símbolo jerosolimitano no se encuentra directamente en el texto de las catequesis.</w:t>
      </w:r>
    </w:p>
    <w:p w:rsidR="00F04F41" w:rsidRPr="00BD7298" w:rsidRDefault="00F04F41" w:rsidP="00E43E6F">
      <w:pPr>
        <w:widowControl/>
        <w:autoSpaceDE/>
        <w:autoSpaceDN/>
        <w:adjustRightInd/>
        <w:spacing w:before="100" w:beforeAutospacing="1" w:after="100" w:afterAutospacing="1"/>
        <w:ind w:left="142" w:right="-24"/>
        <w:jc w:val="both"/>
        <w:rPr>
          <w:b/>
          <w:i/>
          <w:color w:val="0070C0"/>
        </w:rPr>
      </w:pPr>
      <w:r w:rsidRPr="00BD7298">
        <w:rPr>
          <w:b/>
          <w:i/>
          <w:color w:val="0070C0"/>
        </w:rPr>
        <w:t>Guardar celosamente la fe que se entrega en el Símbolo</w:t>
      </w:r>
    </w:p>
    <w:p w:rsidR="00F04F41" w:rsidRDefault="00E43E6F" w:rsidP="007E2B8D">
      <w:pPr>
        <w:widowControl/>
        <w:autoSpaceDE/>
        <w:autoSpaceDN/>
        <w:adjustRightInd/>
        <w:ind w:left="142" w:right="-24"/>
        <w:jc w:val="both"/>
        <w:rPr>
          <w:b/>
          <w:i/>
        </w:rPr>
      </w:pPr>
      <w:r w:rsidRPr="00BD7298">
        <w:rPr>
          <w:b/>
          <w:i/>
        </w:rPr>
        <w:t xml:space="preserve">   </w:t>
      </w:r>
      <w:r w:rsidR="00F04F41" w:rsidRPr="00BD7298">
        <w:rPr>
          <w:b/>
          <w:i/>
        </w:rPr>
        <w:t>13. Vigilad piadosamente que en ninguna parte el enemigo asalte a ninguno por estar pasivo o perezoso; que ningún hereje corrompa nada de lo que os ha sido entregado. Porque la fe20 es como plata que os habíamos prestado y que se devuelve al prestamista. Pero Dios os pedirá razón del depósito. Os «conjuro», como dice el Apóstol, «en prese</w:t>
      </w:r>
      <w:r w:rsidR="00F04F41" w:rsidRPr="00BD7298">
        <w:rPr>
          <w:b/>
          <w:i/>
        </w:rPr>
        <w:t>n</w:t>
      </w:r>
      <w:r w:rsidR="00F04F41" w:rsidRPr="00BD7298">
        <w:rPr>
          <w:b/>
          <w:i/>
        </w:rPr>
        <w:t xml:space="preserve">cia de Dios, que da vida a todas las cosas, y de Jesucristo, que ante Poncio </w:t>
      </w:r>
      <w:proofErr w:type="spellStart"/>
      <w:r w:rsidR="00F04F41" w:rsidRPr="00BD7298">
        <w:rPr>
          <w:b/>
          <w:i/>
        </w:rPr>
        <w:t>Pilato</w:t>
      </w:r>
      <w:proofErr w:type="spellEnd"/>
      <w:r w:rsidR="00F04F41" w:rsidRPr="00BD7298">
        <w:rPr>
          <w:b/>
          <w:i/>
        </w:rPr>
        <w:t xml:space="preserve"> rindió tan solemne testimonio, a que conservéis sin mancha esta fe que os ha sido entregada hasta la Manifestación de nuestro Señor Jesucris</w:t>
      </w:r>
      <w:r w:rsidR="00BD7298">
        <w:rPr>
          <w:b/>
          <w:i/>
        </w:rPr>
        <w:t>to»</w:t>
      </w:r>
    </w:p>
    <w:p w:rsidR="00BD7298" w:rsidRPr="00BD7298" w:rsidRDefault="00BD7298" w:rsidP="007E2B8D">
      <w:pPr>
        <w:widowControl/>
        <w:autoSpaceDE/>
        <w:autoSpaceDN/>
        <w:adjustRightInd/>
        <w:ind w:left="142" w:right="-24"/>
        <w:jc w:val="both"/>
        <w:rPr>
          <w:b/>
          <w:i/>
        </w:rPr>
      </w:pPr>
    </w:p>
    <w:p w:rsidR="00F04F41" w:rsidRPr="00E43E6F" w:rsidRDefault="00E43E6F" w:rsidP="007E2B8D">
      <w:pPr>
        <w:widowControl/>
        <w:autoSpaceDE/>
        <w:autoSpaceDN/>
        <w:adjustRightInd/>
        <w:ind w:left="142" w:right="-24"/>
        <w:jc w:val="both"/>
        <w:rPr>
          <w:rFonts w:ascii="Times New Roman" w:hAnsi="Times New Roman" w:cs="Times New Roman"/>
          <w:b/>
          <w:i/>
          <w:sz w:val="22"/>
          <w:szCs w:val="22"/>
        </w:rPr>
      </w:pPr>
      <w:r w:rsidRPr="00BD7298">
        <w:rPr>
          <w:b/>
          <w:i/>
        </w:rPr>
        <w:t xml:space="preserve">   </w:t>
      </w:r>
      <w:r w:rsidR="00F04F41" w:rsidRPr="00BD7298">
        <w:rPr>
          <w:b/>
          <w:i/>
        </w:rPr>
        <w:t>«Manifestación que a su debido tiempo hará ostensible el Bienaventurado y único Sob</w:t>
      </w:r>
      <w:r w:rsidR="00F04F41" w:rsidRPr="00BD7298">
        <w:rPr>
          <w:b/>
          <w:i/>
        </w:rPr>
        <w:t>e</w:t>
      </w:r>
      <w:r w:rsidR="00F04F41" w:rsidRPr="00BD7298">
        <w:rPr>
          <w:b/>
          <w:i/>
        </w:rPr>
        <w:t xml:space="preserve">rano, el Rey de los reyes y el Señor de los señores, el único que posee inmortalidad, que </w:t>
      </w:r>
      <w:r w:rsidR="00F04F41" w:rsidRPr="00BD7298">
        <w:rPr>
          <w:b/>
          <w:i/>
        </w:rPr>
        <w:lastRenderedPageBreak/>
        <w:t>habita en una luz inac</w:t>
      </w:r>
      <w:r w:rsidRPr="00BD7298">
        <w:rPr>
          <w:b/>
          <w:i/>
        </w:rPr>
        <w:t>c</w:t>
      </w:r>
      <w:r w:rsidR="00F04F41" w:rsidRPr="00BD7298">
        <w:rPr>
          <w:b/>
          <w:i/>
        </w:rPr>
        <w:t>esible, a quien no ha visto ningún ser humano ni le puede ver. A él el honor y el poder por siempre. Amén». (1 Tim 6,</w:t>
      </w:r>
      <w:r w:rsidR="00F04F41" w:rsidRPr="00E43E6F">
        <w:rPr>
          <w:rFonts w:ascii="Verdana" w:hAnsi="Verdana" w:cs="Times New Roman"/>
          <w:b/>
          <w:i/>
          <w:sz w:val="22"/>
          <w:szCs w:val="22"/>
        </w:rPr>
        <w:t>15-16)</w:t>
      </w:r>
    </w:p>
    <w:p w:rsidR="00027F2F" w:rsidRPr="00E43E6F" w:rsidRDefault="00E43E6F" w:rsidP="00E43E6F">
      <w:pPr>
        <w:ind w:right="-24"/>
        <w:jc w:val="center"/>
        <w:rPr>
          <w:sz w:val="22"/>
          <w:szCs w:val="22"/>
        </w:rPr>
      </w:pPr>
      <w:r>
        <w:rPr>
          <w:noProof/>
          <w:sz w:val="22"/>
          <w:szCs w:val="22"/>
        </w:rPr>
        <w:drawing>
          <wp:inline distT="0" distB="0" distL="0" distR="0">
            <wp:extent cx="2056157" cy="2627313"/>
            <wp:effectExtent l="19050" t="0" r="1243"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l="41993" t="30952" r="29629" b="26021"/>
                    <a:stretch>
                      <a:fillRect/>
                    </a:stretch>
                  </pic:blipFill>
                  <pic:spPr bwMode="auto">
                    <a:xfrm>
                      <a:off x="0" y="0"/>
                      <a:ext cx="2056157" cy="2627313"/>
                    </a:xfrm>
                    <a:prstGeom prst="rect">
                      <a:avLst/>
                    </a:prstGeom>
                    <a:noFill/>
                    <a:ln w="9525">
                      <a:noFill/>
                      <a:miter lim="800000"/>
                      <a:headEnd/>
                      <a:tailEnd/>
                    </a:ln>
                  </pic:spPr>
                </pic:pic>
              </a:graphicData>
            </a:graphic>
          </wp:inline>
        </w:drawing>
      </w:r>
    </w:p>
    <w:sectPr w:rsidR="00027F2F" w:rsidRPr="00E43E6F"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E6F" w:rsidRDefault="00E43E6F" w:rsidP="005661D3">
      <w:r>
        <w:separator/>
      </w:r>
    </w:p>
  </w:endnote>
  <w:endnote w:type="continuationSeparator" w:id="1">
    <w:p w:rsidR="00E43E6F" w:rsidRDefault="00E43E6F"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E6F" w:rsidRDefault="00E43E6F" w:rsidP="005661D3">
      <w:r>
        <w:separator/>
      </w:r>
    </w:p>
  </w:footnote>
  <w:footnote w:type="continuationSeparator" w:id="1">
    <w:p w:rsidR="00E43E6F" w:rsidRDefault="00E43E6F"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3"/>
  </w:num>
  <w:num w:numId="4">
    <w:abstractNumId w:val="2"/>
  </w:num>
  <w:num w:numId="5">
    <w:abstractNumId w:val="1"/>
  </w:num>
  <w:num w:numId="6">
    <w:abstractNumId w:val="4"/>
  </w:num>
  <w:num w:numId="7">
    <w:abstractNumId w:val="5"/>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55B95"/>
    <w:rsid w:val="00056A7D"/>
    <w:rsid w:val="00066ADA"/>
    <w:rsid w:val="000824EF"/>
    <w:rsid w:val="00097A1B"/>
    <w:rsid w:val="000A5651"/>
    <w:rsid w:val="000B4517"/>
    <w:rsid w:val="000D5630"/>
    <w:rsid w:val="000E2D55"/>
    <w:rsid w:val="001031B4"/>
    <w:rsid w:val="0012649F"/>
    <w:rsid w:val="00143460"/>
    <w:rsid w:val="00151A2E"/>
    <w:rsid w:val="001622EA"/>
    <w:rsid w:val="00162A0B"/>
    <w:rsid w:val="0016415A"/>
    <w:rsid w:val="00175E97"/>
    <w:rsid w:val="001768D4"/>
    <w:rsid w:val="001B015F"/>
    <w:rsid w:val="001B7720"/>
    <w:rsid w:val="001C2369"/>
    <w:rsid w:val="001D1959"/>
    <w:rsid w:val="001D2B60"/>
    <w:rsid w:val="001D33A6"/>
    <w:rsid w:val="001D5D58"/>
    <w:rsid w:val="001F6F42"/>
    <w:rsid w:val="00204428"/>
    <w:rsid w:val="002045DD"/>
    <w:rsid w:val="002348A9"/>
    <w:rsid w:val="002467C0"/>
    <w:rsid w:val="00246A6D"/>
    <w:rsid w:val="00257D28"/>
    <w:rsid w:val="0026022D"/>
    <w:rsid w:val="00275B8C"/>
    <w:rsid w:val="002841B4"/>
    <w:rsid w:val="002D58B4"/>
    <w:rsid w:val="002D5929"/>
    <w:rsid w:val="002F4217"/>
    <w:rsid w:val="002F63D1"/>
    <w:rsid w:val="00312AE6"/>
    <w:rsid w:val="00326E69"/>
    <w:rsid w:val="0035020A"/>
    <w:rsid w:val="00352CB8"/>
    <w:rsid w:val="00367B70"/>
    <w:rsid w:val="003823D0"/>
    <w:rsid w:val="00395991"/>
    <w:rsid w:val="00397FDC"/>
    <w:rsid w:val="003A14EE"/>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C1D41"/>
    <w:rsid w:val="004D4F36"/>
    <w:rsid w:val="004E1424"/>
    <w:rsid w:val="004E2146"/>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F510A"/>
    <w:rsid w:val="0062125D"/>
    <w:rsid w:val="0062732D"/>
    <w:rsid w:val="006300FF"/>
    <w:rsid w:val="00633643"/>
    <w:rsid w:val="006417DB"/>
    <w:rsid w:val="00642F7A"/>
    <w:rsid w:val="006569D3"/>
    <w:rsid w:val="00670477"/>
    <w:rsid w:val="00671510"/>
    <w:rsid w:val="006A110E"/>
    <w:rsid w:val="006B057E"/>
    <w:rsid w:val="006B6793"/>
    <w:rsid w:val="006C52F4"/>
    <w:rsid w:val="006E5EF5"/>
    <w:rsid w:val="006F42C9"/>
    <w:rsid w:val="006F6965"/>
    <w:rsid w:val="00705128"/>
    <w:rsid w:val="00714886"/>
    <w:rsid w:val="00715890"/>
    <w:rsid w:val="007200A8"/>
    <w:rsid w:val="00720E5B"/>
    <w:rsid w:val="00740B5C"/>
    <w:rsid w:val="007438AC"/>
    <w:rsid w:val="007563DA"/>
    <w:rsid w:val="007877A9"/>
    <w:rsid w:val="007B128A"/>
    <w:rsid w:val="007E2B8D"/>
    <w:rsid w:val="007E3C2D"/>
    <w:rsid w:val="00804CDD"/>
    <w:rsid w:val="00811DF0"/>
    <w:rsid w:val="00835BE8"/>
    <w:rsid w:val="008438E6"/>
    <w:rsid w:val="008563AA"/>
    <w:rsid w:val="00864A6E"/>
    <w:rsid w:val="00870EED"/>
    <w:rsid w:val="008745FF"/>
    <w:rsid w:val="00875BF4"/>
    <w:rsid w:val="00891547"/>
    <w:rsid w:val="008B3D28"/>
    <w:rsid w:val="008B7BD4"/>
    <w:rsid w:val="008C0873"/>
    <w:rsid w:val="008C2C96"/>
    <w:rsid w:val="008D3A88"/>
    <w:rsid w:val="008F38EC"/>
    <w:rsid w:val="008F44B4"/>
    <w:rsid w:val="00901ED2"/>
    <w:rsid w:val="00903DA5"/>
    <w:rsid w:val="00912D1B"/>
    <w:rsid w:val="0094001B"/>
    <w:rsid w:val="0094729A"/>
    <w:rsid w:val="00955E44"/>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64DDD"/>
    <w:rsid w:val="00A66A78"/>
    <w:rsid w:val="00A701AB"/>
    <w:rsid w:val="00A732AA"/>
    <w:rsid w:val="00A83259"/>
    <w:rsid w:val="00A9192C"/>
    <w:rsid w:val="00A92197"/>
    <w:rsid w:val="00A94500"/>
    <w:rsid w:val="00AB023A"/>
    <w:rsid w:val="00AC3B5F"/>
    <w:rsid w:val="00AC4584"/>
    <w:rsid w:val="00AE1375"/>
    <w:rsid w:val="00B000DE"/>
    <w:rsid w:val="00B0063F"/>
    <w:rsid w:val="00B15FA1"/>
    <w:rsid w:val="00B21D8F"/>
    <w:rsid w:val="00B44F54"/>
    <w:rsid w:val="00B521CD"/>
    <w:rsid w:val="00B62BFE"/>
    <w:rsid w:val="00B646A1"/>
    <w:rsid w:val="00B81AED"/>
    <w:rsid w:val="00B86854"/>
    <w:rsid w:val="00B92370"/>
    <w:rsid w:val="00BB26AA"/>
    <w:rsid w:val="00BC4A86"/>
    <w:rsid w:val="00BC7828"/>
    <w:rsid w:val="00BD7298"/>
    <w:rsid w:val="00C039E9"/>
    <w:rsid w:val="00C17FDD"/>
    <w:rsid w:val="00C2334E"/>
    <w:rsid w:val="00C235F4"/>
    <w:rsid w:val="00C30B85"/>
    <w:rsid w:val="00C32C0D"/>
    <w:rsid w:val="00C45CE2"/>
    <w:rsid w:val="00C5044E"/>
    <w:rsid w:val="00C578F0"/>
    <w:rsid w:val="00C75C74"/>
    <w:rsid w:val="00C75F56"/>
    <w:rsid w:val="00C76082"/>
    <w:rsid w:val="00C84B97"/>
    <w:rsid w:val="00C9486F"/>
    <w:rsid w:val="00C97144"/>
    <w:rsid w:val="00CB2A49"/>
    <w:rsid w:val="00D12F2D"/>
    <w:rsid w:val="00D13FF8"/>
    <w:rsid w:val="00D23103"/>
    <w:rsid w:val="00D26931"/>
    <w:rsid w:val="00D31461"/>
    <w:rsid w:val="00D319C6"/>
    <w:rsid w:val="00D362D1"/>
    <w:rsid w:val="00D4248A"/>
    <w:rsid w:val="00D42E5A"/>
    <w:rsid w:val="00D7138D"/>
    <w:rsid w:val="00D7352F"/>
    <w:rsid w:val="00D82287"/>
    <w:rsid w:val="00D86B2A"/>
    <w:rsid w:val="00D86D62"/>
    <w:rsid w:val="00D933A8"/>
    <w:rsid w:val="00D94EDB"/>
    <w:rsid w:val="00DC07E1"/>
    <w:rsid w:val="00DD3D4F"/>
    <w:rsid w:val="00DD6058"/>
    <w:rsid w:val="00E04A11"/>
    <w:rsid w:val="00E070A8"/>
    <w:rsid w:val="00E20C5D"/>
    <w:rsid w:val="00E245B1"/>
    <w:rsid w:val="00E352EB"/>
    <w:rsid w:val="00E43E6F"/>
    <w:rsid w:val="00E44B84"/>
    <w:rsid w:val="00E54631"/>
    <w:rsid w:val="00E578D5"/>
    <w:rsid w:val="00E7015D"/>
    <w:rsid w:val="00E80274"/>
    <w:rsid w:val="00E96A16"/>
    <w:rsid w:val="00EA0AE1"/>
    <w:rsid w:val="00EA54F5"/>
    <w:rsid w:val="00EB129E"/>
    <w:rsid w:val="00ED0267"/>
    <w:rsid w:val="00ED3017"/>
    <w:rsid w:val="00EE08C2"/>
    <w:rsid w:val="00EE23CC"/>
    <w:rsid w:val="00EE4CA6"/>
    <w:rsid w:val="00EF2782"/>
    <w:rsid w:val="00F0348B"/>
    <w:rsid w:val="00F04F41"/>
    <w:rsid w:val="00F07B3A"/>
    <w:rsid w:val="00F167C4"/>
    <w:rsid w:val="00F214E9"/>
    <w:rsid w:val="00F278F5"/>
    <w:rsid w:val="00F3470C"/>
    <w:rsid w:val="00F36164"/>
    <w:rsid w:val="00F42AD6"/>
    <w:rsid w:val="00F54EE9"/>
    <w:rsid w:val="00F80A78"/>
    <w:rsid w:val="00F832E6"/>
    <w:rsid w:val="00F84C51"/>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Obispo" TargetMode="External"/><Relationship Id="rId18" Type="http://schemas.openxmlformats.org/officeDocument/2006/relationships/hyperlink" Target="https://es.wikipedia.org/wiki/Iglesia_ortodoxa" TargetMode="External"/><Relationship Id="rId26" Type="http://schemas.openxmlformats.org/officeDocument/2006/relationships/hyperlink" Target="https://es.wikipedia.org/wiki/Arrio" TargetMode="External"/><Relationship Id="rId39" Type="http://schemas.openxmlformats.org/officeDocument/2006/relationships/hyperlink" Target="https://es.wikipedia.org/wiki/Eucarist%C3%ADa" TargetMode="External"/><Relationship Id="rId21" Type="http://schemas.openxmlformats.org/officeDocument/2006/relationships/hyperlink" Target="https://es.wikipedia.org/wiki/315" TargetMode="External"/><Relationship Id="rId34" Type="http://schemas.openxmlformats.org/officeDocument/2006/relationships/hyperlink" Target="https://es.wikipedia.org/wiki/Concilio_de_Constantinopla_I" TargetMode="External"/><Relationship Id="rId42" Type="http://schemas.openxmlformats.org/officeDocument/2006/relationships/hyperlink" Target="https://es.wikipedia.org/wiki/Jud%C3%ADos" TargetMode="External"/><Relationship Id="rId47" Type="http://schemas.openxmlformats.org/officeDocument/2006/relationships/hyperlink" Target="https://mercaba.org/TESORO/CIRILO_J/Cirilo_06.htm" TargetMode="External"/><Relationship Id="rId50" Type="http://schemas.openxmlformats.org/officeDocument/2006/relationships/hyperlink" Target="https://mercaba.org/TESORO/CIRILO_J/Cirilo_09.htm" TargetMode="External"/><Relationship Id="rId55" Type="http://schemas.openxmlformats.org/officeDocument/2006/relationships/hyperlink" Target="https://mercaba.org/TESORO/CIRILO_J/Cirilo_14.htm" TargetMode="External"/><Relationship Id="rId63" Type="http://schemas.openxmlformats.org/officeDocument/2006/relationships/hyperlink" Target="https://mercaba.org/TESORO/CIRILO_J/Cirilo_22.ht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Santo" TargetMode="External"/><Relationship Id="rId29" Type="http://schemas.openxmlformats.org/officeDocument/2006/relationships/hyperlink" Target="https://es.wikipedia.org/wiki/3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315" TargetMode="External"/><Relationship Id="rId24" Type="http://schemas.openxmlformats.org/officeDocument/2006/relationships/hyperlink" Target="https://es.wikipedia.org/wiki/335" TargetMode="External"/><Relationship Id="rId32" Type="http://schemas.openxmlformats.org/officeDocument/2006/relationships/hyperlink" Target="https://es.wikipedia.org/wiki/Juliano_el_Ap%C3%B3stata" TargetMode="External"/><Relationship Id="rId37" Type="http://schemas.openxmlformats.org/officeDocument/2006/relationships/hyperlink" Target="https://es.wikipedia.org/wiki/Resurrecci%C3%B3n" TargetMode="External"/><Relationship Id="rId40" Type="http://schemas.openxmlformats.org/officeDocument/2006/relationships/hyperlink" Target="https://es.wikipedia.org/wiki/Presb%C3%ADtero" TargetMode="External"/><Relationship Id="rId45" Type="http://schemas.openxmlformats.org/officeDocument/2006/relationships/hyperlink" Target="https://mercaba.org/TESORO/CIRILO_J/Cirilo_04.htm" TargetMode="External"/><Relationship Id="rId53" Type="http://schemas.openxmlformats.org/officeDocument/2006/relationships/hyperlink" Target="https://mercaba.org/TESORO/CIRILO_J/Cirilo_12.htm" TargetMode="External"/><Relationship Id="rId58" Type="http://schemas.openxmlformats.org/officeDocument/2006/relationships/hyperlink" Target="https://mercaba.org/TESORO/CIRILO_J/Cirilo_17.htm" TargetMode="External"/><Relationship Id="rId66" Type="http://schemas.openxmlformats.org/officeDocument/2006/relationships/hyperlink" Target="https://mercaba.org/TESORO/CIRILO_J/Cirilo_25.htm" TargetMode="External"/><Relationship Id="rId5" Type="http://schemas.openxmlformats.org/officeDocument/2006/relationships/webSettings" Target="webSettings.xml"/><Relationship Id="rId15" Type="http://schemas.openxmlformats.org/officeDocument/2006/relationships/hyperlink" Target="https://es.wikipedia.org/wiki/Patr%C3%ADstica" TargetMode="External"/><Relationship Id="rId23" Type="http://schemas.openxmlformats.org/officeDocument/2006/relationships/hyperlink" Target="https://es.wikipedia.org/wiki/Macario_de_Jerusal%C3%A9n" TargetMode="External"/><Relationship Id="rId28" Type="http://schemas.openxmlformats.org/officeDocument/2006/relationships/hyperlink" Target="https://es.wikipedia.org/wiki/Primer_Concilio_de_Nicea" TargetMode="External"/><Relationship Id="rId36" Type="http://schemas.openxmlformats.org/officeDocument/2006/relationships/hyperlink" Target="https://es.wikipedia.org/wiki/Patripasianismo" TargetMode="External"/><Relationship Id="rId49" Type="http://schemas.openxmlformats.org/officeDocument/2006/relationships/hyperlink" Target="https://mercaba.org/TESORO/CIRILO_J/Cirilo_08.htm" TargetMode="External"/><Relationship Id="rId57" Type="http://schemas.openxmlformats.org/officeDocument/2006/relationships/hyperlink" Target="https://mercaba.org/TESORO/CIRILO_J/Cirilo_16.htm" TargetMode="External"/><Relationship Id="rId61" Type="http://schemas.openxmlformats.org/officeDocument/2006/relationships/hyperlink" Target="https://mercaba.org/TESORO/CIRILO_J/Cirilo_20.htm" TargetMode="External"/><Relationship Id="rId10" Type="http://schemas.openxmlformats.org/officeDocument/2006/relationships/hyperlink" Target="https://es.wikipedia.org/wiki/Idioma_lat%C3%ADn" TargetMode="External"/><Relationship Id="rId19" Type="http://schemas.openxmlformats.org/officeDocument/2006/relationships/hyperlink" Target="https://es.wikipedia.org/wiki/1883" TargetMode="External"/><Relationship Id="rId31" Type="http://schemas.openxmlformats.org/officeDocument/2006/relationships/hyperlink" Target="https://es.wikipedia.org/w/index.php?title=Concilio_de_Seleucia&amp;action=edit&amp;redlink=1" TargetMode="External"/><Relationship Id="rId44" Type="http://schemas.openxmlformats.org/officeDocument/2006/relationships/hyperlink" Target="https://mercaba.org/TESORO/CIRILO_J/Cirilo_03.htm" TargetMode="External"/><Relationship Id="rId52" Type="http://schemas.openxmlformats.org/officeDocument/2006/relationships/hyperlink" Target="https://mercaba.org/TESORO/CIRILO_J/Cirilo_11.htm" TargetMode="External"/><Relationship Id="rId60" Type="http://schemas.openxmlformats.org/officeDocument/2006/relationships/hyperlink" Target="https://mercaba.org/TESORO/CIRILO_J/Cirilo_19.htm" TargetMode="External"/><Relationship Id="rId65" Type="http://schemas.openxmlformats.org/officeDocument/2006/relationships/hyperlink" Target="https://mercaba.org/TESORO/CIRILO_J/Cirilo_24.htm" TargetMode="External"/><Relationship Id="rId4" Type="http://schemas.openxmlformats.org/officeDocument/2006/relationships/settings" Target="settings.xml"/><Relationship Id="rId9" Type="http://schemas.openxmlformats.org/officeDocument/2006/relationships/hyperlink" Target="https://es.wikipedia.org/wiki/Idioma_griego" TargetMode="External"/><Relationship Id="rId14" Type="http://schemas.openxmlformats.org/officeDocument/2006/relationships/hyperlink" Target="https://es.wikipedia.org/wiki/Antigua_Grecia" TargetMode="External"/><Relationship Id="rId22" Type="http://schemas.openxmlformats.org/officeDocument/2006/relationships/hyperlink" Target="https://es.wikipedia.org/wiki/Cesarea_Mar%C3%ADtima" TargetMode="External"/><Relationship Id="rId27" Type="http://schemas.openxmlformats.org/officeDocument/2006/relationships/hyperlink" Target="https://es.wikipedia.org/wiki/Eusebio_de_Cesarea" TargetMode="External"/><Relationship Id="rId30" Type="http://schemas.openxmlformats.org/officeDocument/2006/relationships/hyperlink" Target="https://es.wikipedia.org/wiki/Tarso_(Turqu%C3%ADa)" TargetMode="External"/><Relationship Id="rId35" Type="http://schemas.openxmlformats.org/officeDocument/2006/relationships/hyperlink" Target="https://es.wikipedia.org/wiki/381" TargetMode="External"/><Relationship Id="rId43" Type="http://schemas.openxmlformats.org/officeDocument/2006/relationships/hyperlink" Target="https://es.wikipedia.org/wiki/Herej%C3%ADa" TargetMode="External"/><Relationship Id="rId48" Type="http://schemas.openxmlformats.org/officeDocument/2006/relationships/hyperlink" Target="https://mercaba.org/TESORO/CIRILO_J/Cirilo_07.htm" TargetMode="External"/><Relationship Id="rId56" Type="http://schemas.openxmlformats.org/officeDocument/2006/relationships/hyperlink" Target="https://mercaba.org/TESORO/CIRILO_J/Cirilo_15.htm" TargetMode="External"/><Relationship Id="rId64" Type="http://schemas.openxmlformats.org/officeDocument/2006/relationships/hyperlink" Target="https://mercaba.org/TESORO/CIRILO_J/Cirilo_23.htm"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mercaba.org/TESORO/CIRILO_J/Cirilo_10.htm" TargetMode="External"/><Relationship Id="rId3" Type="http://schemas.openxmlformats.org/officeDocument/2006/relationships/styles" Target="styles.xml"/><Relationship Id="rId12" Type="http://schemas.openxmlformats.org/officeDocument/2006/relationships/hyperlink" Target="https://es.wikipedia.org/wiki/386" TargetMode="External"/><Relationship Id="rId17" Type="http://schemas.openxmlformats.org/officeDocument/2006/relationships/hyperlink" Target="https://es.wikipedia.org/wiki/Iglesia_cat%C3%B3lica" TargetMode="External"/><Relationship Id="rId25" Type="http://schemas.openxmlformats.org/officeDocument/2006/relationships/hyperlink" Target="https://es.wikipedia.org/wiki/Acacio_de_Cesarea" TargetMode="External"/><Relationship Id="rId33" Type="http://schemas.openxmlformats.org/officeDocument/2006/relationships/hyperlink" Target="https://es.wikipedia.org/wiki/Valente" TargetMode="External"/><Relationship Id="rId38" Type="http://schemas.openxmlformats.org/officeDocument/2006/relationships/hyperlink" Target="https://es.wikipedia.org/wiki/Antiguo_Testamento" TargetMode="External"/><Relationship Id="rId46" Type="http://schemas.openxmlformats.org/officeDocument/2006/relationships/hyperlink" Target="https://mercaba.org/TESORO/CIRILO_J/Cirilo_05.htm" TargetMode="External"/><Relationship Id="rId59" Type="http://schemas.openxmlformats.org/officeDocument/2006/relationships/hyperlink" Target="https://mercaba.org/TESORO/CIRILO_J/Cirilo_18.htm" TargetMode="External"/><Relationship Id="rId67" Type="http://schemas.openxmlformats.org/officeDocument/2006/relationships/image" Target="media/image2.png"/><Relationship Id="rId20" Type="http://schemas.openxmlformats.org/officeDocument/2006/relationships/hyperlink" Target="https://es.wikipedia.org/wiki/Doctor_de_la_Iglesia" TargetMode="External"/><Relationship Id="rId41" Type="http://schemas.openxmlformats.org/officeDocument/2006/relationships/hyperlink" Target="https://es.wikipedia.org/wiki/Paganismo" TargetMode="External"/><Relationship Id="rId54" Type="http://schemas.openxmlformats.org/officeDocument/2006/relationships/hyperlink" Target="https://mercaba.org/TESORO/CIRILO_J/Cirilo_13.htm" TargetMode="External"/><Relationship Id="rId62" Type="http://schemas.openxmlformats.org/officeDocument/2006/relationships/hyperlink" Target="https://mercaba.org/TESORO/CIRILO_J/Cirilo_21.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4214</Words>
  <Characters>23177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2019-01-15T14:28:00Z</cp:lastPrinted>
  <dcterms:created xsi:type="dcterms:W3CDTF">2019-08-03T11:34:00Z</dcterms:created>
  <dcterms:modified xsi:type="dcterms:W3CDTF">2019-08-03T11:34:00Z</dcterms:modified>
</cp:coreProperties>
</file>