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5E2DB7" w:rsidP="005E2DB7">
      <w:pPr>
        <w:jc w:val="center"/>
        <w:rPr>
          <w:b/>
          <w:sz w:val="22"/>
          <w:szCs w:val="22"/>
        </w:rPr>
      </w:pPr>
    </w:p>
    <w:p w:rsidR="005E2DB7" w:rsidRDefault="005E2DB7" w:rsidP="005E2DB7">
      <w:pPr>
        <w:jc w:val="center"/>
        <w:rPr>
          <w:b/>
          <w:sz w:val="22"/>
          <w:szCs w:val="22"/>
        </w:rPr>
      </w:pPr>
    </w:p>
    <w:p w:rsidR="002211DF" w:rsidRPr="002211DF" w:rsidRDefault="002211DF" w:rsidP="002211DF">
      <w:pPr>
        <w:pStyle w:val="NormalWeb"/>
        <w:jc w:val="center"/>
        <w:rPr>
          <w:rFonts w:ascii="Arial" w:hAnsi="Arial" w:cs="Arial"/>
          <w:b/>
          <w:bCs/>
          <w:color w:val="FF0000"/>
          <w:sz w:val="36"/>
          <w:szCs w:val="36"/>
        </w:rPr>
      </w:pPr>
      <w:r w:rsidRPr="002211DF">
        <w:rPr>
          <w:rFonts w:ascii="Arial" w:hAnsi="Arial" w:cs="Arial"/>
          <w:b/>
          <w:bCs/>
          <w:color w:val="FF0000"/>
          <w:sz w:val="36"/>
          <w:szCs w:val="36"/>
        </w:rPr>
        <w:t xml:space="preserve">San </w:t>
      </w:r>
      <w:proofErr w:type="spellStart"/>
      <w:r w:rsidRPr="002211DF">
        <w:rPr>
          <w:rFonts w:ascii="Arial" w:hAnsi="Arial" w:cs="Arial"/>
          <w:b/>
          <w:bCs/>
          <w:color w:val="FF0000"/>
          <w:sz w:val="36"/>
          <w:szCs w:val="36"/>
        </w:rPr>
        <w:t>Ciirilo</w:t>
      </w:r>
      <w:proofErr w:type="spellEnd"/>
      <w:r w:rsidRPr="002211DF">
        <w:rPr>
          <w:rFonts w:ascii="Arial" w:hAnsi="Arial" w:cs="Arial"/>
          <w:b/>
          <w:bCs/>
          <w:color w:val="FF0000"/>
          <w:sz w:val="36"/>
          <w:szCs w:val="36"/>
        </w:rPr>
        <w:t xml:space="preserve"> de Alejandría</w:t>
      </w:r>
      <w:r>
        <w:rPr>
          <w:rFonts w:ascii="Arial" w:hAnsi="Arial" w:cs="Arial"/>
          <w:b/>
          <w:bCs/>
          <w:color w:val="FF0000"/>
          <w:sz w:val="36"/>
          <w:szCs w:val="36"/>
        </w:rPr>
        <w:t xml:space="preserve"> </w:t>
      </w:r>
      <w:r w:rsidR="00A91AD0">
        <w:rPr>
          <w:rFonts w:ascii="Arial" w:hAnsi="Arial" w:cs="Arial"/>
          <w:b/>
          <w:bCs/>
          <w:color w:val="FF0000"/>
          <w:sz w:val="36"/>
          <w:szCs w:val="36"/>
        </w:rPr>
        <w:t xml:space="preserve"> * </w:t>
      </w:r>
      <w:r>
        <w:rPr>
          <w:rFonts w:ascii="Arial" w:hAnsi="Arial" w:cs="Arial"/>
          <w:b/>
          <w:bCs/>
          <w:color w:val="FF0000"/>
          <w:sz w:val="36"/>
          <w:szCs w:val="36"/>
        </w:rPr>
        <w:t>370 - 444</w:t>
      </w:r>
    </w:p>
    <w:p w:rsidR="002211DF" w:rsidRDefault="002211DF" w:rsidP="002211DF">
      <w:pPr>
        <w:pStyle w:val="NormalWeb"/>
        <w:jc w:val="center"/>
        <w:rPr>
          <w:b/>
          <w:bCs/>
        </w:rPr>
      </w:pPr>
      <w:r>
        <w:rPr>
          <w:b/>
          <w:bCs/>
          <w:noProof/>
        </w:rPr>
        <w:drawing>
          <wp:inline distT="0" distB="0" distL="0" distR="0">
            <wp:extent cx="1695450" cy="2065149"/>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7393" t="34142" r="5695" b="35261"/>
                    <a:stretch>
                      <a:fillRect/>
                    </a:stretch>
                  </pic:blipFill>
                  <pic:spPr bwMode="auto">
                    <a:xfrm>
                      <a:off x="0" y="0"/>
                      <a:ext cx="1695450" cy="2065149"/>
                    </a:xfrm>
                    <a:prstGeom prst="rect">
                      <a:avLst/>
                    </a:prstGeom>
                    <a:noFill/>
                    <a:ln w="9525">
                      <a:noFill/>
                      <a:miter lim="800000"/>
                      <a:headEnd/>
                      <a:tailEnd/>
                    </a:ln>
                  </pic:spPr>
                </pic:pic>
              </a:graphicData>
            </a:graphic>
          </wp:inline>
        </w:drawing>
      </w:r>
    </w:p>
    <w:p w:rsidR="004E64E1" w:rsidRPr="004E64E1" w:rsidRDefault="004E64E1" w:rsidP="004E64E1">
      <w:pPr>
        <w:pStyle w:val="NormalWeb"/>
        <w:jc w:val="both"/>
        <w:rPr>
          <w:rFonts w:ascii="Arial" w:hAnsi="Arial" w:cs="Arial"/>
          <w:b/>
          <w:bCs/>
          <w:color w:val="FF0000"/>
        </w:rPr>
      </w:pPr>
      <w:r>
        <w:rPr>
          <w:rFonts w:ascii="Arial" w:hAnsi="Arial" w:cs="Arial"/>
          <w:b/>
          <w:bCs/>
          <w:color w:val="FF0000"/>
        </w:rPr>
        <w:t xml:space="preserve">    Es una figura histó</w:t>
      </w:r>
      <w:r w:rsidRPr="004E64E1">
        <w:rPr>
          <w:rFonts w:ascii="Arial" w:hAnsi="Arial" w:cs="Arial"/>
          <w:b/>
          <w:bCs/>
          <w:color w:val="FF0000"/>
        </w:rPr>
        <w:t>rica muy discutida p</w:t>
      </w:r>
      <w:r>
        <w:rPr>
          <w:rFonts w:ascii="Arial" w:hAnsi="Arial" w:cs="Arial"/>
          <w:b/>
          <w:bCs/>
          <w:color w:val="FF0000"/>
        </w:rPr>
        <w:t>o</w:t>
      </w:r>
      <w:r w:rsidRPr="004E64E1">
        <w:rPr>
          <w:rFonts w:ascii="Arial" w:hAnsi="Arial" w:cs="Arial"/>
          <w:b/>
          <w:bCs/>
          <w:color w:val="FF0000"/>
        </w:rPr>
        <w:t>r sus posturas agresiva</w:t>
      </w:r>
      <w:r>
        <w:rPr>
          <w:rFonts w:ascii="Arial" w:hAnsi="Arial" w:cs="Arial"/>
          <w:b/>
          <w:bCs/>
          <w:color w:val="FF0000"/>
        </w:rPr>
        <w:t xml:space="preserve">s  </w:t>
      </w:r>
      <w:proofErr w:type="spellStart"/>
      <w:r>
        <w:rPr>
          <w:rFonts w:ascii="Arial" w:hAnsi="Arial" w:cs="Arial"/>
          <w:b/>
          <w:bCs/>
          <w:color w:val="FF0000"/>
        </w:rPr>
        <w:t>antijud</w:t>
      </w:r>
      <w:r w:rsidR="00345190">
        <w:rPr>
          <w:rFonts w:ascii="Arial" w:hAnsi="Arial" w:cs="Arial"/>
          <w:b/>
          <w:bCs/>
          <w:color w:val="FF0000"/>
        </w:rPr>
        <w:t>í</w:t>
      </w:r>
      <w:r w:rsidRPr="004E64E1">
        <w:rPr>
          <w:rFonts w:ascii="Arial" w:hAnsi="Arial" w:cs="Arial"/>
          <w:b/>
          <w:bCs/>
          <w:color w:val="FF0000"/>
        </w:rPr>
        <w:t>as</w:t>
      </w:r>
      <w:proofErr w:type="spellEnd"/>
      <w:r w:rsidRPr="004E64E1">
        <w:rPr>
          <w:rFonts w:ascii="Arial" w:hAnsi="Arial" w:cs="Arial"/>
          <w:b/>
          <w:bCs/>
          <w:color w:val="FF0000"/>
        </w:rPr>
        <w:t xml:space="preserve"> y  por estar defend</w:t>
      </w:r>
      <w:r>
        <w:rPr>
          <w:rFonts w:ascii="Arial" w:hAnsi="Arial" w:cs="Arial"/>
          <w:b/>
          <w:bCs/>
          <w:color w:val="FF0000"/>
        </w:rPr>
        <w:t>id</w:t>
      </w:r>
      <w:r w:rsidRPr="004E64E1">
        <w:rPr>
          <w:rFonts w:ascii="Arial" w:hAnsi="Arial" w:cs="Arial"/>
          <w:b/>
          <w:bCs/>
          <w:color w:val="FF0000"/>
        </w:rPr>
        <w:t>a su acción en Alejandría por los llamados monjes soldados que</w:t>
      </w:r>
      <w:r>
        <w:rPr>
          <w:rFonts w:ascii="Arial" w:hAnsi="Arial" w:cs="Arial"/>
          <w:b/>
          <w:bCs/>
          <w:color w:val="FF0000"/>
        </w:rPr>
        <w:t>,</w:t>
      </w:r>
      <w:r w:rsidRPr="004E64E1">
        <w:rPr>
          <w:rFonts w:ascii="Arial" w:hAnsi="Arial" w:cs="Arial"/>
          <w:b/>
          <w:bCs/>
          <w:color w:val="FF0000"/>
        </w:rPr>
        <w:t xml:space="preserve"> en ocasiones</w:t>
      </w:r>
      <w:r>
        <w:rPr>
          <w:rFonts w:ascii="Arial" w:hAnsi="Arial" w:cs="Arial"/>
          <w:b/>
          <w:bCs/>
          <w:color w:val="FF0000"/>
        </w:rPr>
        <w:t>,</w:t>
      </w:r>
      <w:r w:rsidRPr="004E64E1">
        <w:rPr>
          <w:rFonts w:ascii="Arial" w:hAnsi="Arial" w:cs="Arial"/>
          <w:b/>
          <w:bCs/>
          <w:color w:val="FF0000"/>
        </w:rPr>
        <w:t xml:space="preserve"> cometiero</w:t>
      </w:r>
      <w:r>
        <w:rPr>
          <w:rFonts w:ascii="Arial" w:hAnsi="Arial" w:cs="Arial"/>
          <w:b/>
          <w:bCs/>
          <w:color w:val="FF0000"/>
        </w:rPr>
        <w:t>n exceso</w:t>
      </w:r>
      <w:r w:rsidRPr="004E64E1">
        <w:rPr>
          <w:rFonts w:ascii="Arial" w:hAnsi="Arial" w:cs="Arial"/>
          <w:b/>
          <w:bCs/>
          <w:color w:val="FF0000"/>
        </w:rPr>
        <w:t>s inaceptables para el pen</w:t>
      </w:r>
      <w:r>
        <w:rPr>
          <w:rFonts w:ascii="Arial" w:hAnsi="Arial" w:cs="Arial"/>
          <w:b/>
          <w:bCs/>
          <w:color w:val="FF0000"/>
        </w:rPr>
        <w:t>s</w:t>
      </w:r>
      <w:r w:rsidRPr="004E64E1">
        <w:rPr>
          <w:rFonts w:ascii="Arial" w:hAnsi="Arial" w:cs="Arial"/>
          <w:b/>
          <w:bCs/>
          <w:color w:val="FF0000"/>
        </w:rPr>
        <w:t>amiento cristiano. El catequista tiene que imitar las cosas buenas de este excelente teólogo, proclamado como doctor por la Iglesia</w:t>
      </w:r>
      <w:r w:rsidR="00345190">
        <w:rPr>
          <w:rFonts w:ascii="Arial" w:hAnsi="Arial" w:cs="Arial"/>
          <w:b/>
          <w:bCs/>
          <w:color w:val="FF0000"/>
        </w:rPr>
        <w:t>;</w:t>
      </w:r>
      <w:r w:rsidRPr="004E64E1">
        <w:rPr>
          <w:rFonts w:ascii="Arial" w:hAnsi="Arial" w:cs="Arial"/>
          <w:b/>
          <w:bCs/>
          <w:color w:val="FF0000"/>
        </w:rPr>
        <w:t xml:space="preserve"> pero </w:t>
      </w:r>
      <w:r>
        <w:rPr>
          <w:rFonts w:ascii="Arial" w:hAnsi="Arial" w:cs="Arial"/>
          <w:b/>
          <w:bCs/>
          <w:color w:val="FF0000"/>
        </w:rPr>
        <w:t xml:space="preserve">debe </w:t>
      </w:r>
      <w:r w:rsidRPr="004E64E1">
        <w:rPr>
          <w:rFonts w:ascii="Arial" w:hAnsi="Arial" w:cs="Arial"/>
          <w:b/>
          <w:bCs/>
          <w:color w:val="FF0000"/>
        </w:rPr>
        <w:t xml:space="preserve">condenar los excesos en la medida </w:t>
      </w:r>
      <w:r w:rsidR="00345190">
        <w:rPr>
          <w:rFonts w:ascii="Arial" w:hAnsi="Arial" w:cs="Arial"/>
          <w:b/>
          <w:bCs/>
          <w:color w:val="FF0000"/>
        </w:rPr>
        <w:t xml:space="preserve">en </w:t>
      </w:r>
      <w:r w:rsidRPr="004E64E1">
        <w:rPr>
          <w:rFonts w:ascii="Arial" w:hAnsi="Arial" w:cs="Arial"/>
          <w:b/>
          <w:bCs/>
          <w:color w:val="FF0000"/>
        </w:rPr>
        <w:t>que fueron reales</w:t>
      </w:r>
      <w:r w:rsidR="00790748">
        <w:rPr>
          <w:rFonts w:ascii="Arial" w:hAnsi="Arial" w:cs="Arial"/>
          <w:b/>
          <w:bCs/>
          <w:color w:val="FF0000"/>
        </w:rPr>
        <w:t xml:space="preserve"> </w:t>
      </w:r>
      <w:r w:rsidR="00345190">
        <w:rPr>
          <w:rFonts w:ascii="Arial" w:hAnsi="Arial" w:cs="Arial"/>
          <w:b/>
          <w:bCs/>
          <w:color w:val="FF0000"/>
        </w:rPr>
        <w:t xml:space="preserve">y </w:t>
      </w:r>
      <w:r w:rsidR="00790748">
        <w:rPr>
          <w:rFonts w:ascii="Arial" w:hAnsi="Arial" w:cs="Arial"/>
          <w:b/>
          <w:bCs/>
          <w:color w:val="FF0000"/>
        </w:rPr>
        <w:t>por el consentidos</w:t>
      </w:r>
      <w:r w:rsidR="00345190">
        <w:rPr>
          <w:rFonts w:ascii="Arial" w:hAnsi="Arial" w:cs="Arial"/>
          <w:b/>
          <w:bCs/>
          <w:color w:val="FF0000"/>
        </w:rPr>
        <w:t>, ya</w:t>
      </w:r>
      <w:r w:rsidR="00790748">
        <w:rPr>
          <w:rFonts w:ascii="Arial" w:hAnsi="Arial" w:cs="Arial"/>
          <w:b/>
          <w:bCs/>
          <w:color w:val="FF0000"/>
        </w:rPr>
        <w:t xml:space="preserve"> </w:t>
      </w:r>
      <w:r>
        <w:rPr>
          <w:rFonts w:ascii="Arial" w:hAnsi="Arial" w:cs="Arial"/>
          <w:b/>
          <w:bCs/>
          <w:color w:val="FF0000"/>
        </w:rPr>
        <w:t xml:space="preserve"> que las circunstancias del tiempo y del lugar impide</w:t>
      </w:r>
      <w:r w:rsidR="00790748">
        <w:rPr>
          <w:rFonts w:ascii="Arial" w:hAnsi="Arial" w:cs="Arial"/>
          <w:b/>
          <w:bCs/>
          <w:color w:val="FF0000"/>
        </w:rPr>
        <w:t>n</w:t>
      </w:r>
      <w:r>
        <w:rPr>
          <w:rFonts w:ascii="Arial" w:hAnsi="Arial" w:cs="Arial"/>
          <w:b/>
          <w:bCs/>
          <w:color w:val="FF0000"/>
        </w:rPr>
        <w:t xml:space="preserve"> juzgar</w:t>
      </w:r>
      <w:r w:rsidR="00345190">
        <w:rPr>
          <w:rFonts w:ascii="Arial" w:hAnsi="Arial" w:cs="Arial"/>
          <w:b/>
          <w:bCs/>
          <w:color w:val="FF0000"/>
        </w:rPr>
        <w:t xml:space="preserve"> hoy</w:t>
      </w:r>
      <w:r>
        <w:rPr>
          <w:rFonts w:ascii="Arial" w:hAnsi="Arial" w:cs="Arial"/>
          <w:b/>
          <w:bCs/>
          <w:color w:val="FF0000"/>
        </w:rPr>
        <w:t xml:space="preserve"> con objetividad</w:t>
      </w:r>
      <w:r w:rsidRPr="004E64E1">
        <w:rPr>
          <w:rFonts w:ascii="Arial" w:hAnsi="Arial" w:cs="Arial"/>
          <w:b/>
          <w:bCs/>
          <w:color w:val="FF0000"/>
        </w:rPr>
        <w:t>.</w:t>
      </w:r>
    </w:p>
    <w:p w:rsidR="002211DF" w:rsidRPr="002211DF" w:rsidRDefault="004E64E1" w:rsidP="002211DF">
      <w:pPr>
        <w:pStyle w:val="NormalWeb"/>
        <w:jc w:val="both"/>
        <w:rPr>
          <w:rFonts w:ascii="Arial" w:hAnsi="Arial" w:cs="Arial"/>
          <w:b/>
        </w:rPr>
      </w:pPr>
      <w:r>
        <w:rPr>
          <w:rFonts w:ascii="Arial" w:hAnsi="Arial" w:cs="Arial"/>
          <w:b/>
        </w:rPr>
        <w:t xml:space="preserve">   </w:t>
      </w:r>
      <w:r w:rsidR="002211DF" w:rsidRPr="002211DF">
        <w:rPr>
          <w:rFonts w:ascii="Arial" w:hAnsi="Arial" w:cs="Arial"/>
          <w:b/>
        </w:rPr>
        <w:t xml:space="preserve"> (</w:t>
      </w:r>
      <w:hyperlink r:id="rId9" w:tooltip="Alejandría" w:history="1">
        <w:r w:rsidR="002211DF" w:rsidRPr="002211DF">
          <w:rPr>
            <w:rStyle w:val="Hipervnculo"/>
            <w:rFonts w:ascii="Arial" w:hAnsi="Arial" w:cs="Arial"/>
            <w:b/>
            <w:color w:val="auto"/>
            <w:u w:val="none"/>
          </w:rPr>
          <w:t>Alejandría</w:t>
        </w:r>
      </w:hyperlink>
      <w:r w:rsidR="002211DF" w:rsidRPr="002211DF">
        <w:rPr>
          <w:rFonts w:ascii="Arial" w:hAnsi="Arial" w:cs="Arial"/>
          <w:b/>
        </w:rPr>
        <w:t xml:space="preserve">, </w:t>
      </w:r>
      <w:hyperlink r:id="rId10" w:tooltip="Circa" w:history="1">
        <w:r w:rsidR="002211DF" w:rsidRPr="002211DF">
          <w:rPr>
            <w:rStyle w:val="Hipervnculo"/>
            <w:rFonts w:ascii="Arial" w:hAnsi="Arial" w:cs="Arial"/>
            <w:b/>
            <w:color w:val="auto"/>
            <w:u w:val="none"/>
          </w:rPr>
          <w:t>c.</w:t>
        </w:r>
      </w:hyperlink>
      <w:r w:rsidR="002211DF" w:rsidRPr="002211DF">
        <w:rPr>
          <w:rFonts w:ascii="Arial" w:hAnsi="Arial" w:cs="Arial"/>
          <w:b/>
        </w:rPr>
        <w:t xml:space="preserve"> </w:t>
      </w:r>
      <w:hyperlink r:id="rId11" w:tooltip="370" w:history="1">
        <w:r w:rsidR="002211DF" w:rsidRPr="002211DF">
          <w:rPr>
            <w:rStyle w:val="Hipervnculo"/>
            <w:rFonts w:ascii="Arial" w:hAnsi="Arial" w:cs="Arial"/>
            <w:b/>
            <w:color w:val="auto"/>
            <w:u w:val="none"/>
          </w:rPr>
          <w:t>370</w:t>
        </w:r>
      </w:hyperlink>
      <w:r w:rsidR="002211DF" w:rsidRPr="002211DF">
        <w:rPr>
          <w:rFonts w:ascii="Arial" w:hAnsi="Arial" w:cs="Arial"/>
          <w:b/>
        </w:rPr>
        <w:t>/</w:t>
      </w:r>
      <w:hyperlink r:id="rId12" w:tooltip="373" w:history="1">
        <w:r w:rsidR="002211DF" w:rsidRPr="002211DF">
          <w:rPr>
            <w:rStyle w:val="Hipervnculo"/>
            <w:rFonts w:ascii="Arial" w:hAnsi="Arial" w:cs="Arial"/>
            <w:b/>
            <w:color w:val="auto"/>
            <w:u w:val="none"/>
          </w:rPr>
          <w:t>3</w:t>
        </w:r>
      </w:hyperlink>
      <w:r w:rsidR="002211DF" w:rsidRPr="002211DF">
        <w:rPr>
          <w:rFonts w:ascii="Arial" w:hAnsi="Arial" w:cs="Arial"/>
          <w:b/>
        </w:rPr>
        <w:t xml:space="preserve"> - </w:t>
      </w:r>
      <w:hyperlink r:id="rId13" w:tooltip="Ibíd." w:history="1">
        <w:r w:rsidR="002211DF" w:rsidRPr="002211DF">
          <w:rPr>
            <w:rStyle w:val="Hipervnculo"/>
            <w:rFonts w:ascii="Arial" w:hAnsi="Arial" w:cs="Arial"/>
            <w:b/>
            <w:color w:val="auto"/>
            <w:u w:val="none"/>
          </w:rPr>
          <w:t>ibíd.</w:t>
        </w:r>
      </w:hyperlink>
      <w:r w:rsidR="002211DF" w:rsidRPr="002211DF">
        <w:rPr>
          <w:rFonts w:ascii="Arial" w:hAnsi="Arial" w:cs="Arial"/>
          <w:b/>
        </w:rPr>
        <w:t xml:space="preserve">, </w:t>
      </w:r>
      <w:hyperlink r:id="rId14" w:tooltip="444" w:history="1">
        <w:r w:rsidR="002211DF" w:rsidRPr="002211DF">
          <w:rPr>
            <w:rStyle w:val="Hipervnculo"/>
            <w:rFonts w:ascii="Arial" w:hAnsi="Arial" w:cs="Arial"/>
            <w:b/>
            <w:color w:val="auto"/>
            <w:u w:val="none"/>
          </w:rPr>
          <w:t>444</w:t>
        </w:r>
      </w:hyperlink>
      <w:r w:rsidR="002211DF" w:rsidRPr="002211DF">
        <w:rPr>
          <w:rFonts w:ascii="Arial" w:hAnsi="Arial" w:cs="Arial"/>
          <w:b/>
        </w:rPr>
        <w:t xml:space="preserve">) fue un eclesiástico </w:t>
      </w:r>
      <w:hyperlink r:id="rId15" w:tooltip="Imperio romano" w:history="1">
        <w:r w:rsidR="002211DF" w:rsidRPr="002211DF">
          <w:rPr>
            <w:rStyle w:val="Hipervnculo"/>
            <w:rFonts w:ascii="Arial" w:hAnsi="Arial" w:cs="Arial"/>
            <w:b/>
            <w:color w:val="auto"/>
            <w:u w:val="none"/>
          </w:rPr>
          <w:t>romano</w:t>
        </w:r>
      </w:hyperlink>
      <w:r w:rsidR="002211DF" w:rsidRPr="002211DF">
        <w:rPr>
          <w:rFonts w:ascii="Arial" w:hAnsi="Arial" w:cs="Arial"/>
          <w:b/>
        </w:rPr>
        <w:t xml:space="preserve"> natural de </w:t>
      </w:r>
      <w:hyperlink r:id="rId16" w:tooltip="Egipto" w:history="1">
        <w:r w:rsidR="002211DF" w:rsidRPr="002211DF">
          <w:rPr>
            <w:rStyle w:val="Hipervnculo"/>
            <w:rFonts w:ascii="Arial" w:hAnsi="Arial" w:cs="Arial"/>
            <w:b/>
            <w:color w:val="auto"/>
            <w:u w:val="none"/>
          </w:rPr>
          <w:t>Egipto</w:t>
        </w:r>
      </w:hyperlink>
      <w:r w:rsidR="002211DF" w:rsidRPr="002211DF">
        <w:rPr>
          <w:rFonts w:ascii="Arial" w:hAnsi="Arial" w:cs="Arial"/>
          <w:b/>
        </w:rPr>
        <w:t xml:space="preserve">, </w:t>
      </w:r>
      <w:hyperlink r:id="rId17" w:tooltip="Patriarca de Alejandría" w:history="1">
        <w:r w:rsidR="002211DF" w:rsidRPr="002211DF">
          <w:rPr>
            <w:rStyle w:val="Hipervnculo"/>
            <w:rFonts w:ascii="Arial" w:hAnsi="Arial" w:cs="Arial"/>
            <w:b/>
            <w:color w:val="auto"/>
            <w:u w:val="none"/>
          </w:rPr>
          <w:t>Patriarca de Alejandría</w:t>
        </w:r>
      </w:hyperlink>
      <w:r w:rsidR="002211DF" w:rsidRPr="002211DF">
        <w:rPr>
          <w:rFonts w:ascii="Arial" w:hAnsi="Arial" w:cs="Arial"/>
          <w:b/>
        </w:rPr>
        <w:t xml:space="preserve"> desde </w:t>
      </w:r>
      <w:hyperlink r:id="rId18" w:tooltip="412" w:history="1">
        <w:r w:rsidR="002211DF" w:rsidRPr="002211DF">
          <w:rPr>
            <w:rStyle w:val="Hipervnculo"/>
            <w:rFonts w:ascii="Arial" w:hAnsi="Arial" w:cs="Arial"/>
            <w:b/>
            <w:color w:val="auto"/>
            <w:u w:val="none"/>
          </w:rPr>
          <w:t>412</w:t>
        </w:r>
      </w:hyperlink>
      <w:r w:rsidR="002211DF" w:rsidRPr="002211DF">
        <w:rPr>
          <w:rFonts w:ascii="Arial" w:hAnsi="Arial" w:cs="Arial"/>
          <w:b/>
        </w:rPr>
        <w:t xml:space="preserve"> hasta su muerte, </w:t>
      </w:r>
    </w:p>
    <w:p w:rsidR="002211DF" w:rsidRPr="002211DF" w:rsidRDefault="002211DF" w:rsidP="002211DF">
      <w:pPr>
        <w:pStyle w:val="NormalWeb"/>
        <w:jc w:val="both"/>
        <w:rPr>
          <w:rFonts w:ascii="Arial" w:hAnsi="Arial" w:cs="Arial"/>
          <w:b/>
        </w:rPr>
      </w:pPr>
      <w:r>
        <w:rPr>
          <w:rFonts w:ascii="Arial" w:hAnsi="Arial" w:cs="Arial"/>
          <w:b/>
        </w:rPr>
        <w:t xml:space="preserve">    </w:t>
      </w:r>
      <w:r w:rsidRPr="002211DF">
        <w:rPr>
          <w:rFonts w:ascii="Arial" w:hAnsi="Arial" w:cs="Arial"/>
          <w:b/>
        </w:rPr>
        <w:t xml:space="preserve">Sobrino del </w:t>
      </w:r>
      <w:hyperlink r:id="rId19" w:tooltip="Teófilo de Alejandría" w:history="1">
        <w:r w:rsidRPr="002211DF">
          <w:rPr>
            <w:rStyle w:val="Hipervnculo"/>
            <w:rFonts w:ascii="Arial" w:hAnsi="Arial" w:cs="Arial"/>
            <w:b/>
            <w:color w:val="auto"/>
            <w:u w:val="none"/>
          </w:rPr>
          <w:t>obispo Teófilo</w:t>
        </w:r>
      </w:hyperlink>
      <w:r w:rsidRPr="002211DF">
        <w:rPr>
          <w:rFonts w:ascii="Arial" w:hAnsi="Arial" w:cs="Arial"/>
          <w:b/>
        </w:rPr>
        <w:t xml:space="preserve">, acompañó a su tío al </w:t>
      </w:r>
      <w:hyperlink r:id="rId20" w:tooltip="Sínodo de la Encina (aún no redactado)" w:history="1">
        <w:r w:rsidRPr="002211DF">
          <w:rPr>
            <w:rStyle w:val="Hipervnculo"/>
            <w:rFonts w:ascii="Arial" w:hAnsi="Arial" w:cs="Arial"/>
            <w:b/>
            <w:color w:val="auto"/>
            <w:u w:val="none"/>
          </w:rPr>
          <w:t>Sínodo de la Encina</w:t>
        </w:r>
      </w:hyperlink>
      <w:r w:rsidRPr="002211DF">
        <w:rPr>
          <w:rFonts w:ascii="Arial" w:hAnsi="Arial" w:cs="Arial"/>
          <w:b/>
        </w:rPr>
        <w:t xml:space="preserve"> (</w:t>
      </w:r>
      <w:hyperlink r:id="rId21" w:tooltip="403" w:history="1">
        <w:r w:rsidRPr="002211DF">
          <w:rPr>
            <w:rStyle w:val="Hipervnculo"/>
            <w:rFonts w:ascii="Arial" w:hAnsi="Arial" w:cs="Arial"/>
            <w:b/>
            <w:color w:val="auto"/>
            <w:u w:val="none"/>
          </w:rPr>
          <w:t>403</w:t>
        </w:r>
      </w:hyperlink>
      <w:r w:rsidRPr="002211DF">
        <w:rPr>
          <w:rFonts w:ascii="Arial" w:hAnsi="Arial" w:cs="Arial"/>
          <w:b/>
        </w:rPr>
        <w:t xml:space="preserve">), en el cual fue depuesto </w:t>
      </w:r>
      <w:hyperlink r:id="rId22" w:tooltip="Juan Crisóstomo" w:history="1">
        <w:r w:rsidRPr="002211DF">
          <w:rPr>
            <w:rStyle w:val="Hipervnculo"/>
            <w:rFonts w:ascii="Arial" w:hAnsi="Arial" w:cs="Arial"/>
            <w:b/>
            <w:color w:val="auto"/>
            <w:u w:val="none"/>
          </w:rPr>
          <w:t>Juan Crisóstomo</w:t>
        </w:r>
      </w:hyperlink>
      <w:r w:rsidRPr="002211DF">
        <w:rPr>
          <w:rFonts w:ascii="Arial" w:hAnsi="Arial" w:cs="Arial"/>
          <w:b/>
        </w:rPr>
        <w:t>. Más tarde sucedió a su tío como obispo y patriarca de la sede alejandrina (</w:t>
      </w:r>
      <w:hyperlink r:id="rId23" w:tooltip="412" w:history="1">
        <w:r w:rsidRPr="002211DF">
          <w:rPr>
            <w:rStyle w:val="Hipervnculo"/>
            <w:rFonts w:ascii="Arial" w:hAnsi="Arial" w:cs="Arial"/>
            <w:b/>
            <w:color w:val="auto"/>
            <w:u w:val="none"/>
          </w:rPr>
          <w:t>412</w:t>
        </w:r>
      </w:hyperlink>
      <w:r w:rsidRPr="002211DF">
        <w:rPr>
          <w:rFonts w:ascii="Arial" w:hAnsi="Arial" w:cs="Arial"/>
          <w:b/>
        </w:rPr>
        <w:t xml:space="preserve">). Muchos se opusieron a su nombramiento, quizá por su genio impaciente y dominador. Su episcopado se caracterizó por la presión contra judíos, paganos y otras confesiones cristianas, así como por sus roces con las autoridades imperiales y su lucha de poder con el </w:t>
      </w:r>
      <w:hyperlink r:id="rId24" w:tooltip="Patriarcado de Constantinopla" w:history="1">
        <w:r w:rsidRPr="002211DF">
          <w:rPr>
            <w:rStyle w:val="Hipervnculo"/>
            <w:rFonts w:ascii="Arial" w:hAnsi="Arial" w:cs="Arial"/>
            <w:b/>
            <w:color w:val="auto"/>
            <w:u w:val="none"/>
          </w:rPr>
          <w:t>Patriarcado de Constantinopla</w:t>
        </w:r>
      </w:hyperlink>
      <w:r w:rsidRPr="002211DF">
        <w:rPr>
          <w:rFonts w:ascii="Arial" w:hAnsi="Arial" w:cs="Arial"/>
          <w:b/>
        </w:rPr>
        <w:t xml:space="preserve">. </w:t>
      </w:r>
    </w:p>
    <w:p w:rsidR="002211DF" w:rsidRPr="002211DF" w:rsidRDefault="002211DF" w:rsidP="002211DF">
      <w:pPr>
        <w:pStyle w:val="NormalWeb"/>
        <w:jc w:val="both"/>
        <w:rPr>
          <w:rFonts w:ascii="Arial" w:hAnsi="Arial" w:cs="Arial"/>
          <w:b/>
        </w:rPr>
      </w:pPr>
      <w:r>
        <w:rPr>
          <w:rFonts w:ascii="Arial" w:hAnsi="Arial" w:cs="Arial"/>
          <w:b/>
        </w:rPr>
        <w:t xml:space="preserve">    </w:t>
      </w:r>
      <w:r w:rsidRPr="002211DF">
        <w:rPr>
          <w:rFonts w:ascii="Arial" w:hAnsi="Arial" w:cs="Arial"/>
          <w:b/>
        </w:rPr>
        <w:t xml:space="preserve">Sus obras atestiguan un conocimiento extenso, además de la </w:t>
      </w:r>
      <w:hyperlink r:id="rId25" w:tooltip="Biblia" w:history="1">
        <w:r w:rsidRPr="002211DF">
          <w:rPr>
            <w:rStyle w:val="Hipervnculo"/>
            <w:rFonts w:ascii="Arial" w:hAnsi="Arial" w:cs="Arial"/>
            <w:b/>
            <w:color w:val="auto"/>
            <w:u w:val="none"/>
          </w:rPr>
          <w:t>Biblia</w:t>
        </w:r>
      </w:hyperlink>
      <w:r w:rsidRPr="002211DF">
        <w:rPr>
          <w:rFonts w:ascii="Arial" w:hAnsi="Arial" w:cs="Arial"/>
          <w:b/>
        </w:rPr>
        <w:t xml:space="preserve"> y de los escritores eclesiásticos, de los autores no cristianos de su época. Parece ser que durante un tiempo se retiró al desierto, donde recibió de los monjes educación </w:t>
      </w:r>
      <w:hyperlink r:id="rId26" w:tooltip="Ascética" w:history="1">
        <w:r w:rsidRPr="002211DF">
          <w:rPr>
            <w:rStyle w:val="Hipervnculo"/>
            <w:rFonts w:ascii="Arial" w:hAnsi="Arial" w:cs="Arial"/>
            <w:b/>
            <w:color w:val="auto"/>
            <w:u w:val="none"/>
          </w:rPr>
          <w:t>ascética</w:t>
        </w:r>
      </w:hyperlink>
      <w:r w:rsidRPr="002211DF">
        <w:rPr>
          <w:rFonts w:ascii="Arial" w:hAnsi="Arial" w:cs="Arial"/>
          <w:b/>
        </w:rPr>
        <w:t xml:space="preserve">, según se deduce de las cuatro cartas que le escribió </w:t>
      </w:r>
      <w:hyperlink r:id="rId27" w:tooltip="Isidoro de Pelusio" w:history="1">
        <w:r w:rsidRPr="002211DF">
          <w:rPr>
            <w:rStyle w:val="Hipervnculo"/>
            <w:rFonts w:ascii="Arial" w:hAnsi="Arial" w:cs="Arial"/>
            <w:b/>
            <w:color w:val="auto"/>
            <w:u w:val="none"/>
          </w:rPr>
          <w:t xml:space="preserve">Isidoro de </w:t>
        </w:r>
        <w:proofErr w:type="spellStart"/>
        <w:r w:rsidRPr="002211DF">
          <w:rPr>
            <w:rStyle w:val="Hipervnculo"/>
            <w:rFonts w:ascii="Arial" w:hAnsi="Arial" w:cs="Arial"/>
            <w:b/>
            <w:color w:val="auto"/>
            <w:u w:val="none"/>
          </w:rPr>
          <w:t>Pelusio</w:t>
        </w:r>
        <w:proofErr w:type="spellEnd"/>
      </w:hyperlink>
      <w:r w:rsidRPr="002211DF">
        <w:rPr>
          <w:rFonts w:ascii="Arial" w:hAnsi="Arial" w:cs="Arial"/>
          <w:b/>
        </w:rPr>
        <w:t xml:space="preserve">. Es considerado </w:t>
      </w:r>
      <w:hyperlink r:id="rId28" w:tooltip="Santo" w:history="1">
        <w:r w:rsidRPr="002211DF">
          <w:rPr>
            <w:rStyle w:val="Hipervnculo"/>
            <w:rFonts w:ascii="Arial" w:hAnsi="Arial" w:cs="Arial"/>
            <w:b/>
            <w:color w:val="auto"/>
            <w:u w:val="none"/>
          </w:rPr>
          <w:t>santo</w:t>
        </w:r>
      </w:hyperlink>
      <w:r w:rsidRPr="002211DF">
        <w:rPr>
          <w:rFonts w:ascii="Arial" w:hAnsi="Arial" w:cs="Arial"/>
          <w:b/>
        </w:rPr>
        <w:t xml:space="preserve"> por las Iglesias </w:t>
      </w:r>
      <w:hyperlink r:id="rId29" w:tooltip="Iglesia católica" w:history="1">
        <w:r w:rsidRPr="002211DF">
          <w:rPr>
            <w:rStyle w:val="Hipervnculo"/>
            <w:rFonts w:ascii="Arial" w:hAnsi="Arial" w:cs="Arial"/>
            <w:b/>
            <w:color w:val="auto"/>
            <w:u w:val="none"/>
          </w:rPr>
          <w:t>Católica</w:t>
        </w:r>
      </w:hyperlink>
      <w:r w:rsidRPr="002211DF">
        <w:rPr>
          <w:rFonts w:ascii="Arial" w:hAnsi="Arial" w:cs="Arial"/>
          <w:b/>
        </w:rPr>
        <w:t xml:space="preserve">, </w:t>
      </w:r>
      <w:hyperlink r:id="rId30" w:tooltip="Iglesia ortodoxa" w:history="1">
        <w:r w:rsidRPr="002211DF">
          <w:rPr>
            <w:rStyle w:val="Hipervnculo"/>
            <w:rFonts w:ascii="Arial" w:hAnsi="Arial" w:cs="Arial"/>
            <w:b/>
            <w:color w:val="auto"/>
            <w:u w:val="none"/>
          </w:rPr>
          <w:t>Ortodoxa</w:t>
        </w:r>
      </w:hyperlink>
      <w:r w:rsidRPr="002211DF">
        <w:rPr>
          <w:rFonts w:ascii="Arial" w:hAnsi="Arial" w:cs="Arial"/>
          <w:b/>
        </w:rPr>
        <w:t xml:space="preserve">, </w:t>
      </w:r>
      <w:hyperlink r:id="rId31" w:tooltip="Iglesia Copta" w:history="1">
        <w:r w:rsidRPr="002211DF">
          <w:rPr>
            <w:rStyle w:val="Hipervnculo"/>
            <w:rFonts w:ascii="Arial" w:hAnsi="Arial" w:cs="Arial"/>
            <w:b/>
            <w:color w:val="auto"/>
            <w:u w:val="none"/>
          </w:rPr>
          <w:t>Copta</w:t>
        </w:r>
      </w:hyperlink>
      <w:r w:rsidRPr="002211DF">
        <w:rPr>
          <w:rFonts w:ascii="Arial" w:hAnsi="Arial" w:cs="Arial"/>
          <w:b/>
        </w:rPr>
        <w:t xml:space="preserve"> y </w:t>
      </w:r>
      <w:hyperlink r:id="rId32" w:tooltip="Calendario de Santos Luterano" w:history="1">
        <w:r w:rsidRPr="002211DF">
          <w:rPr>
            <w:rStyle w:val="Hipervnculo"/>
            <w:rFonts w:ascii="Arial" w:hAnsi="Arial" w:cs="Arial"/>
            <w:b/>
            <w:color w:val="auto"/>
            <w:u w:val="none"/>
          </w:rPr>
          <w:t>Luterana</w:t>
        </w:r>
      </w:hyperlink>
      <w:r w:rsidRPr="002211DF">
        <w:rPr>
          <w:rFonts w:ascii="Arial" w:hAnsi="Arial" w:cs="Arial"/>
          <w:b/>
        </w:rPr>
        <w:t xml:space="preserve"> </w:t>
      </w:r>
    </w:p>
    <w:p w:rsidR="002211DF" w:rsidRPr="002211DF" w:rsidRDefault="002211DF" w:rsidP="002211DF">
      <w:pPr>
        <w:pStyle w:val="NormalWeb"/>
        <w:jc w:val="both"/>
        <w:rPr>
          <w:rFonts w:ascii="Arial" w:hAnsi="Arial" w:cs="Arial"/>
          <w:b/>
          <w:i/>
          <w:iCs/>
        </w:rPr>
      </w:pPr>
      <w:r>
        <w:rPr>
          <w:rFonts w:ascii="Arial" w:hAnsi="Arial" w:cs="Arial"/>
          <w:b/>
        </w:rPr>
        <w:t xml:space="preserve">    </w:t>
      </w:r>
      <w:r w:rsidRPr="002211DF">
        <w:rPr>
          <w:rFonts w:ascii="Arial" w:hAnsi="Arial" w:cs="Arial"/>
          <w:b/>
        </w:rPr>
        <w:t xml:space="preserve">En </w:t>
      </w:r>
      <w:hyperlink r:id="rId33" w:tooltip="1882" w:history="1">
        <w:r w:rsidRPr="002211DF">
          <w:rPr>
            <w:rStyle w:val="Hipervnculo"/>
            <w:rFonts w:ascii="Arial" w:hAnsi="Arial" w:cs="Arial"/>
            <w:b/>
            <w:color w:val="auto"/>
            <w:u w:val="none"/>
          </w:rPr>
          <w:t>1882</w:t>
        </w:r>
      </w:hyperlink>
      <w:r w:rsidRPr="002211DF">
        <w:rPr>
          <w:rFonts w:ascii="Arial" w:hAnsi="Arial" w:cs="Arial"/>
          <w:b/>
        </w:rPr>
        <w:t xml:space="preserve"> Cirilo fue proclamado </w:t>
      </w:r>
      <w:hyperlink r:id="rId34" w:tooltip="Doctor de la Iglesia" w:history="1">
        <w:r w:rsidRPr="002211DF">
          <w:rPr>
            <w:rStyle w:val="Hipervnculo"/>
            <w:rFonts w:ascii="Arial" w:hAnsi="Arial" w:cs="Arial"/>
            <w:b/>
            <w:color w:val="auto"/>
            <w:u w:val="none"/>
          </w:rPr>
          <w:t>doctor de la Iglesia</w:t>
        </w:r>
      </w:hyperlink>
      <w:r w:rsidRPr="002211DF">
        <w:rPr>
          <w:rFonts w:ascii="Arial" w:hAnsi="Arial" w:cs="Arial"/>
          <w:b/>
        </w:rPr>
        <w:t xml:space="preserve"> por el Papa </w:t>
      </w:r>
      <w:hyperlink r:id="rId35" w:tooltip="León XIII" w:history="1">
        <w:r w:rsidRPr="002211DF">
          <w:rPr>
            <w:rStyle w:val="Hipervnculo"/>
            <w:rFonts w:ascii="Arial" w:hAnsi="Arial" w:cs="Arial"/>
            <w:b/>
            <w:color w:val="auto"/>
            <w:u w:val="none"/>
          </w:rPr>
          <w:t>León XIII</w:t>
        </w:r>
      </w:hyperlink>
      <w:r w:rsidRPr="002211DF">
        <w:rPr>
          <w:rFonts w:ascii="Arial" w:hAnsi="Arial" w:cs="Arial"/>
          <w:b/>
        </w:rPr>
        <w:t xml:space="preserve">, quien al mismo tiempo atribuyó el mismo título a otro importante exponente de la </w:t>
      </w:r>
      <w:hyperlink r:id="rId36" w:tooltip="Patrística" w:history="1">
        <w:r w:rsidRPr="002211DF">
          <w:rPr>
            <w:rStyle w:val="Hipervnculo"/>
            <w:rFonts w:ascii="Arial" w:hAnsi="Arial" w:cs="Arial"/>
            <w:b/>
            <w:color w:val="auto"/>
            <w:u w:val="none"/>
          </w:rPr>
          <w:t>patrística</w:t>
        </w:r>
      </w:hyperlink>
      <w:r w:rsidRPr="002211DF">
        <w:rPr>
          <w:rFonts w:ascii="Arial" w:hAnsi="Arial" w:cs="Arial"/>
          <w:b/>
        </w:rPr>
        <w:t xml:space="preserve"> griega, san </w:t>
      </w:r>
      <w:hyperlink r:id="rId37" w:tooltip="Cirilo de Jerusalén" w:history="1">
        <w:r w:rsidRPr="002211DF">
          <w:rPr>
            <w:rStyle w:val="Hipervnculo"/>
            <w:rFonts w:ascii="Arial" w:hAnsi="Arial" w:cs="Arial"/>
            <w:b/>
            <w:color w:val="auto"/>
            <w:u w:val="none"/>
          </w:rPr>
          <w:t>C</w:t>
        </w:r>
        <w:r w:rsidRPr="002211DF">
          <w:rPr>
            <w:rStyle w:val="Hipervnculo"/>
            <w:rFonts w:ascii="Arial" w:hAnsi="Arial" w:cs="Arial"/>
            <w:b/>
            <w:color w:val="auto"/>
            <w:u w:val="none"/>
          </w:rPr>
          <w:t>i</w:t>
        </w:r>
        <w:r w:rsidRPr="002211DF">
          <w:rPr>
            <w:rStyle w:val="Hipervnculo"/>
            <w:rFonts w:ascii="Arial" w:hAnsi="Arial" w:cs="Arial"/>
            <w:b/>
            <w:color w:val="auto"/>
            <w:u w:val="none"/>
          </w:rPr>
          <w:t>rilo de Jerusalén</w:t>
        </w:r>
      </w:hyperlink>
      <w:r w:rsidRPr="002211DF">
        <w:rPr>
          <w:rFonts w:ascii="Arial" w:hAnsi="Arial" w:cs="Arial"/>
          <w:b/>
        </w:rPr>
        <w:t>. Esta proclamación se basó en su firmeza al servicio de la doctrina y en la valentía demostrada en defensa de la verdad católica,</w:t>
      </w:r>
      <w:r w:rsidR="00790748">
        <w:rPr>
          <w:rFonts w:ascii="Arial" w:hAnsi="Arial" w:cs="Arial"/>
          <w:b/>
        </w:rPr>
        <w:t>. En</w:t>
      </w:r>
      <w:r w:rsidRPr="002211DF">
        <w:rPr>
          <w:rFonts w:ascii="Arial" w:hAnsi="Arial" w:cs="Arial"/>
          <w:b/>
        </w:rPr>
        <w:t xml:space="preserve"> particular</w:t>
      </w:r>
      <w:r w:rsidR="00790748">
        <w:rPr>
          <w:rFonts w:ascii="Arial" w:hAnsi="Arial" w:cs="Arial"/>
          <w:b/>
        </w:rPr>
        <w:t xml:space="preserve"> luchó </w:t>
      </w:r>
      <w:r w:rsidRPr="002211DF">
        <w:rPr>
          <w:rFonts w:ascii="Arial" w:hAnsi="Arial" w:cs="Arial"/>
          <w:b/>
        </w:rPr>
        <w:t xml:space="preserve"> contra el s</w:t>
      </w:r>
      <w:r w:rsidRPr="002211DF">
        <w:rPr>
          <w:rFonts w:ascii="Arial" w:hAnsi="Arial" w:cs="Arial"/>
          <w:b/>
        </w:rPr>
        <w:t>u</w:t>
      </w:r>
      <w:r w:rsidRPr="002211DF">
        <w:rPr>
          <w:rFonts w:ascii="Arial" w:hAnsi="Arial" w:cs="Arial"/>
          <w:b/>
        </w:rPr>
        <w:t xml:space="preserve">puesto error de </w:t>
      </w:r>
      <w:hyperlink r:id="rId38" w:tooltip="Nestorio" w:history="1">
        <w:proofErr w:type="spellStart"/>
        <w:r w:rsidRPr="002211DF">
          <w:rPr>
            <w:rStyle w:val="Hipervnculo"/>
            <w:rFonts w:ascii="Arial" w:hAnsi="Arial" w:cs="Arial"/>
            <w:b/>
            <w:color w:val="auto"/>
            <w:u w:val="none"/>
          </w:rPr>
          <w:t>Nestorio</w:t>
        </w:r>
        <w:proofErr w:type="spellEnd"/>
      </w:hyperlink>
      <w:r w:rsidRPr="002211DF">
        <w:rPr>
          <w:rFonts w:ascii="Arial" w:hAnsi="Arial" w:cs="Arial"/>
          <w:b/>
        </w:rPr>
        <w:t xml:space="preserve">, patriarca de Constantinopla, por lo que corrió el riesgo de ser desterrado y durante algunos meses vivió la humillación de la cárcel: </w:t>
      </w:r>
      <w:r w:rsidRPr="002211DF">
        <w:rPr>
          <w:rFonts w:ascii="Arial" w:hAnsi="Arial" w:cs="Arial"/>
          <w:b/>
          <w:i/>
          <w:iCs/>
        </w:rPr>
        <w:t>“Nosotros</w:t>
      </w:r>
      <w:r w:rsidRPr="002211DF">
        <w:rPr>
          <w:rFonts w:ascii="Arial" w:hAnsi="Arial" w:cs="Arial"/>
          <w:b/>
        </w:rPr>
        <w:t xml:space="preserve"> —escribió— </w:t>
      </w:r>
      <w:r w:rsidRPr="002211DF">
        <w:rPr>
          <w:rFonts w:ascii="Arial" w:hAnsi="Arial" w:cs="Arial"/>
          <w:b/>
          <w:i/>
          <w:iCs/>
        </w:rPr>
        <w:t>por la fe de Cristo estamos dispuestos a padecerlo todo:</w:t>
      </w:r>
      <w:r w:rsidR="00790748">
        <w:rPr>
          <w:rFonts w:ascii="Arial" w:hAnsi="Arial" w:cs="Arial"/>
          <w:b/>
          <w:i/>
          <w:iCs/>
        </w:rPr>
        <w:t xml:space="preserve"> l</w:t>
      </w:r>
      <w:r w:rsidRPr="002211DF">
        <w:rPr>
          <w:rFonts w:ascii="Arial" w:hAnsi="Arial" w:cs="Arial"/>
          <w:b/>
          <w:i/>
          <w:iCs/>
        </w:rPr>
        <w:t>as cadenas, la cárcel, todas las incomodidades de la vida y la misma muerte</w:t>
      </w:r>
      <w:r w:rsidR="00790748">
        <w:rPr>
          <w:rFonts w:ascii="Arial" w:hAnsi="Arial" w:cs="Arial"/>
          <w:b/>
          <w:i/>
          <w:iCs/>
        </w:rPr>
        <w:t>".</w:t>
      </w:r>
    </w:p>
    <w:p w:rsidR="002211DF" w:rsidRPr="002211DF" w:rsidRDefault="002211DF" w:rsidP="002211DF">
      <w:pPr>
        <w:pStyle w:val="Ttulo2"/>
        <w:jc w:val="both"/>
        <w:rPr>
          <w:rFonts w:ascii="Arial" w:hAnsi="Arial" w:cs="Arial"/>
          <w:color w:val="FF0000"/>
        </w:rPr>
      </w:pPr>
      <w:r w:rsidRPr="002211DF">
        <w:rPr>
          <w:rStyle w:val="mw-headline"/>
          <w:rFonts w:ascii="Arial" w:hAnsi="Arial" w:cs="Arial"/>
          <w:color w:val="FF0000"/>
        </w:rPr>
        <w:t>Vida</w:t>
      </w:r>
    </w:p>
    <w:p w:rsidR="004E64E1" w:rsidRDefault="002211DF" w:rsidP="002211DF">
      <w:pPr>
        <w:pStyle w:val="NormalWeb"/>
        <w:jc w:val="both"/>
        <w:rPr>
          <w:rFonts w:ascii="Arial" w:hAnsi="Arial" w:cs="Arial"/>
          <w:b/>
        </w:rPr>
      </w:pPr>
      <w:r>
        <w:rPr>
          <w:rFonts w:ascii="Arial" w:hAnsi="Arial" w:cs="Arial"/>
          <w:b/>
        </w:rPr>
        <w:t xml:space="preserve">     El</w:t>
      </w:r>
      <w:r w:rsidRPr="002211DF">
        <w:rPr>
          <w:rFonts w:ascii="Arial" w:hAnsi="Arial" w:cs="Arial"/>
          <w:b/>
        </w:rPr>
        <w:t xml:space="preserve"> 17 de octubre del año 412 sucede a su tío en el patriarcado alejandrino. Su episcop</w:t>
      </w:r>
      <w:r w:rsidRPr="002211DF">
        <w:rPr>
          <w:rFonts w:ascii="Arial" w:hAnsi="Arial" w:cs="Arial"/>
          <w:b/>
        </w:rPr>
        <w:t>a</w:t>
      </w:r>
      <w:r w:rsidRPr="002211DF">
        <w:rPr>
          <w:rFonts w:ascii="Arial" w:hAnsi="Arial" w:cs="Arial"/>
          <w:b/>
        </w:rPr>
        <w:t xml:space="preserve">do continuó su feroz lucha de poder entre las sedes de </w:t>
      </w:r>
      <w:hyperlink r:id="rId39" w:tooltip="Alejandría" w:history="1">
        <w:r w:rsidRPr="002211DF">
          <w:rPr>
            <w:rStyle w:val="Hipervnculo"/>
            <w:rFonts w:ascii="Arial" w:hAnsi="Arial" w:cs="Arial"/>
            <w:b/>
            <w:color w:val="auto"/>
            <w:u w:val="none"/>
          </w:rPr>
          <w:t>Alejandría</w:t>
        </w:r>
      </w:hyperlink>
      <w:r w:rsidRPr="002211DF">
        <w:rPr>
          <w:rFonts w:ascii="Arial" w:hAnsi="Arial" w:cs="Arial"/>
          <w:b/>
        </w:rPr>
        <w:t xml:space="preserve"> y </w:t>
      </w:r>
      <w:hyperlink r:id="rId40" w:tooltip="Constantinopla" w:history="1">
        <w:r w:rsidRPr="002211DF">
          <w:rPr>
            <w:rStyle w:val="Hipervnculo"/>
            <w:rFonts w:ascii="Arial" w:hAnsi="Arial" w:cs="Arial"/>
            <w:b/>
            <w:color w:val="auto"/>
            <w:u w:val="none"/>
          </w:rPr>
          <w:t>Constantinopla</w:t>
        </w:r>
      </w:hyperlink>
      <w:r w:rsidR="004E64E1">
        <w:rPr>
          <w:rFonts w:ascii="Arial" w:hAnsi="Arial" w:cs="Arial"/>
          <w:b/>
        </w:rPr>
        <w:t>.</w:t>
      </w:r>
    </w:p>
    <w:p w:rsidR="002211DF" w:rsidRPr="002211DF" w:rsidRDefault="004E64E1" w:rsidP="002211DF">
      <w:pPr>
        <w:pStyle w:val="NormalWeb"/>
        <w:jc w:val="both"/>
        <w:rPr>
          <w:rFonts w:ascii="Arial" w:hAnsi="Arial" w:cs="Arial"/>
          <w:b/>
        </w:rPr>
      </w:pPr>
      <w:r>
        <w:rPr>
          <w:rFonts w:ascii="Arial" w:hAnsi="Arial" w:cs="Arial"/>
          <w:b/>
        </w:rPr>
        <w:lastRenderedPageBreak/>
        <w:t xml:space="preserve">   Se</w:t>
      </w:r>
      <w:r w:rsidR="002211DF" w:rsidRPr="002211DF">
        <w:rPr>
          <w:rFonts w:ascii="Arial" w:hAnsi="Arial" w:cs="Arial"/>
          <w:b/>
        </w:rPr>
        <w:t xml:space="preserve"> caracterizó por un nuevo aumento de la presión contra </w:t>
      </w:r>
      <w:hyperlink r:id="rId41" w:tooltip="Pagano" w:history="1">
        <w:r w:rsidR="002211DF" w:rsidRPr="002211DF">
          <w:rPr>
            <w:rStyle w:val="Hipervnculo"/>
            <w:rFonts w:ascii="Arial" w:hAnsi="Arial" w:cs="Arial"/>
            <w:b/>
            <w:color w:val="auto"/>
            <w:u w:val="none"/>
          </w:rPr>
          <w:t>paganos</w:t>
        </w:r>
      </w:hyperlink>
      <w:r w:rsidR="002211DF" w:rsidRPr="002211DF">
        <w:rPr>
          <w:rFonts w:ascii="Arial" w:hAnsi="Arial" w:cs="Arial"/>
          <w:b/>
        </w:rPr>
        <w:t xml:space="preserve">, </w:t>
      </w:r>
      <w:hyperlink r:id="rId42" w:tooltip="Hereje" w:history="1">
        <w:r w:rsidR="002211DF" w:rsidRPr="002211DF">
          <w:rPr>
            <w:rStyle w:val="Hipervnculo"/>
            <w:rFonts w:ascii="Arial" w:hAnsi="Arial" w:cs="Arial"/>
            <w:b/>
            <w:color w:val="auto"/>
            <w:u w:val="none"/>
          </w:rPr>
          <w:t>herejes</w:t>
        </w:r>
      </w:hyperlink>
      <w:r w:rsidR="002211DF" w:rsidRPr="002211DF">
        <w:rPr>
          <w:rFonts w:ascii="Arial" w:hAnsi="Arial" w:cs="Arial"/>
          <w:b/>
        </w:rPr>
        <w:t xml:space="preserve"> y </w:t>
      </w:r>
      <w:hyperlink r:id="rId43" w:tooltip="Judío" w:history="1">
        <w:r w:rsidR="002211DF" w:rsidRPr="002211DF">
          <w:rPr>
            <w:rStyle w:val="Hipervnculo"/>
            <w:rFonts w:ascii="Arial" w:hAnsi="Arial" w:cs="Arial"/>
            <w:b/>
            <w:color w:val="auto"/>
            <w:u w:val="none"/>
          </w:rPr>
          <w:t>judíos</w:t>
        </w:r>
      </w:hyperlink>
      <w:r w:rsidR="002211DF" w:rsidRPr="002211DF">
        <w:rPr>
          <w:rFonts w:ascii="Arial" w:hAnsi="Arial" w:cs="Arial"/>
          <w:b/>
        </w:rPr>
        <w:t xml:space="preserve"> (tras la calma de los últimos años de Teófilo) y sus roces con el poder imperial. Uno de sus pr</w:t>
      </w:r>
      <w:r w:rsidR="002211DF" w:rsidRPr="002211DF">
        <w:rPr>
          <w:rFonts w:ascii="Arial" w:hAnsi="Arial" w:cs="Arial"/>
          <w:b/>
        </w:rPr>
        <w:t>i</w:t>
      </w:r>
      <w:r w:rsidR="002211DF" w:rsidRPr="002211DF">
        <w:rPr>
          <w:rFonts w:ascii="Arial" w:hAnsi="Arial" w:cs="Arial"/>
          <w:b/>
        </w:rPr>
        <w:t xml:space="preserve">meros actos fue la persecución de los </w:t>
      </w:r>
      <w:hyperlink r:id="rId44" w:tooltip="Novacianismo" w:history="1">
        <w:r w:rsidR="002211DF" w:rsidRPr="002211DF">
          <w:rPr>
            <w:rStyle w:val="Hipervnculo"/>
            <w:rFonts w:ascii="Arial" w:hAnsi="Arial" w:cs="Arial"/>
            <w:b/>
            <w:color w:val="auto"/>
            <w:u w:val="none"/>
          </w:rPr>
          <w:t>novacianos</w:t>
        </w:r>
      </w:hyperlink>
      <w:r w:rsidR="002211DF" w:rsidRPr="002211DF">
        <w:rPr>
          <w:rFonts w:ascii="Arial" w:hAnsi="Arial" w:cs="Arial"/>
          <w:b/>
        </w:rPr>
        <w:t xml:space="preserve"> (a pesar de la existencia de un edicto imperial de tolerancia hacia ellos): ordenó cerrar por la fuerza sus iglesias, expulsándolos del país, y decomisó el patrimonio tanto eclesiástico como privado del obispo novaciano </w:t>
      </w:r>
      <w:hyperlink r:id="rId45" w:tooltip="Teopento (aún no redactado)" w:history="1">
        <w:proofErr w:type="spellStart"/>
        <w:r w:rsidR="002211DF" w:rsidRPr="002211DF">
          <w:rPr>
            <w:rStyle w:val="Hipervnculo"/>
            <w:rFonts w:ascii="Arial" w:hAnsi="Arial" w:cs="Arial"/>
            <w:b/>
            <w:color w:val="auto"/>
            <w:u w:val="none"/>
          </w:rPr>
          <w:t>Teopento</w:t>
        </w:r>
        <w:proofErr w:type="spellEnd"/>
      </w:hyperlink>
      <w:r w:rsidR="002211DF" w:rsidRPr="002211DF">
        <w:rPr>
          <w:rFonts w:ascii="Arial" w:hAnsi="Arial" w:cs="Arial"/>
          <w:b/>
        </w:rPr>
        <w:t xml:space="preserve">. </w:t>
      </w:r>
    </w:p>
    <w:p w:rsidR="002211DF" w:rsidRPr="002211DF" w:rsidRDefault="002211DF" w:rsidP="002211DF">
      <w:pPr>
        <w:pStyle w:val="NormalWeb"/>
        <w:jc w:val="both"/>
        <w:rPr>
          <w:rFonts w:ascii="Arial" w:hAnsi="Arial" w:cs="Arial"/>
          <w:b/>
        </w:rPr>
      </w:pPr>
      <w:r>
        <w:rPr>
          <w:rFonts w:ascii="Arial" w:hAnsi="Arial" w:cs="Arial"/>
          <w:b/>
        </w:rPr>
        <w:t xml:space="preserve">     </w:t>
      </w:r>
      <w:r w:rsidRPr="002211DF">
        <w:rPr>
          <w:rFonts w:ascii="Arial" w:hAnsi="Arial" w:cs="Arial"/>
          <w:b/>
        </w:rPr>
        <w:t xml:space="preserve">Cirilo persiguió también a los </w:t>
      </w:r>
      <w:hyperlink r:id="rId46" w:tooltip="Euquites" w:history="1">
        <w:proofErr w:type="spellStart"/>
        <w:r w:rsidRPr="002211DF">
          <w:rPr>
            <w:rStyle w:val="Hipervnculo"/>
            <w:rFonts w:ascii="Arial" w:hAnsi="Arial" w:cs="Arial"/>
            <w:b/>
            <w:color w:val="auto"/>
            <w:u w:val="none"/>
          </w:rPr>
          <w:t>mesalianos</w:t>
        </w:r>
        <w:proofErr w:type="spellEnd"/>
      </w:hyperlink>
      <w:r w:rsidRPr="002211DF">
        <w:rPr>
          <w:rFonts w:ascii="Arial" w:hAnsi="Arial" w:cs="Arial"/>
          <w:b/>
        </w:rPr>
        <w:t xml:space="preserve"> (del sirio </w:t>
      </w:r>
      <w:proofErr w:type="spellStart"/>
      <w:r w:rsidRPr="002211DF">
        <w:rPr>
          <w:rFonts w:ascii="Arial" w:hAnsi="Arial" w:cs="Arial"/>
          <w:b/>
        </w:rPr>
        <w:t>m</w:t>
      </w:r>
      <w:r w:rsidR="009A3612">
        <w:rPr>
          <w:rFonts w:ascii="Arial" w:hAnsi="Arial" w:cs="Arial"/>
          <w:b/>
        </w:rPr>
        <w:t>e</w:t>
      </w:r>
      <w:r w:rsidRPr="002211DF">
        <w:rPr>
          <w:rFonts w:ascii="Arial" w:hAnsi="Arial" w:cs="Arial"/>
          <w:b/>
        </w:rPr>
        <w:t>saliyane</w:t>
      </w:r>
      <w:proofErr w:type="spellEnd"/>
      <w:r w:rsidRPr="002211DF">
        <w:rPr>
          <w:rFonts w:ascii="Arial" w:hAnsi="Arial" w:cs="Arial"/>
          <w:b/>
        </w:rPr>
        <w:t xml:space="preserve"> = orantes), que ya habían sido declarados herejes en el sínodo de </w:t>
      </w:r>
      <w:hyperlink r:id="rId47" w:tooltip="Side (ciudad)" w:history="1">
        <w:proofErr w:type="spellStart"/>
        <w:r w:rsidRPr="002211DF">
          <w:rPr>
            <w:rStyle w:val="Hipervnculo"/>
            <w:rFonts w:ascii="Arial" w:hAnsi="Arial" w:cs="Arial"/>
            <w:b/>
            <w:color w:val="auto"/>
            <w:u w:val="none"/>
          </w:rPr>
          <w:t>Side</w:t>
        </w:r>
        <w:proofErr w:type="spellEnd"/>
      </w:hyperlink>
      <w:r w:rsidRPr="002211DF">
        <w:rPr>
          <w:rFonts w:ascii="Arial" w:hAnsi="Arial" w:cs="Arial"/>
          <w:b/>
        </w:rPr>
        <w:t xml:space="preserve"> de </w:t>
      </w:r>
      <w:hyperlink r:id="rId48" w:tooltip="Panfilia" w:history="1">
        <w:proofErr w:type="spellStart"/>
        <w:r w:rsidRPr="002211DF">
          <w:rPr>
            <w:rStyle w:val="Hipervnculo"/>
            <w:rFonts w:ascii="Arial" w:hAnsi="Arial" w:cs="Arial"/>
            <w:b/>
            <w:color w:val="auto"/>
            <w:u w:val="none"/>
          </w:rPr>
          <w:t>Panfilia</w:t>
        </w:r>
        <w:proofErr w:type="spellEnd"/>
      </w:hyperlink>
      <w:r w:rsidRPr="002211DF">
        <w:rPr>
          <w:rFonts w:ascii="Arial" w:hAnsi="Arial" w:cs="Arial"/>
          <w:b/>
        </w:rPr>
        <w:t xml:space="preserve"> del año </w:t>
      </w:r>
      <w:hyperlink r:id="rId49" w:tooltip="390" w:history="1">
        <w:r w:rsidRPr="002211DF">
          <w:rPr>
            <w:rStyle w:val="Hipervnculo"/>
            <w:rFonts w:ascii="Arial" w:hAnsi="Arial" w:cs="Arial"/>
            <w:b/>
            <w:color w:val="auto"/>
            <w:u w:val="none"/>
          </w:rPr>
          <w:t>390</w:t>
        </w:r>
      </w:hyperlink>
      <w:r w:rsidRPr="002211DF">
        <w:rPr>
          <w:rFonts w:ascii="Arial" w:hAnsi="Arial" w:cs="Arial"/>
          <w:b/>
        </w:rPr>
        <w:t xml:space="preserve">. Los </w:t>
      </w:r>
      <w:proofErr w:type="spellStart"/>
      <w:r w:rsidRPr="002211DF">
        <w:rPr>
          <w:rFonts w:ascii="Arial" w:hAnsi="Arial" w:cs="Arial"/>
          <w:b/>
        </w:rPr>
        <w:t>mesalianos</w:t>
      </w:r>
      <w:proofErr w:type="spellEnd"/>
      <w:r w:rsidRPr="002211DF">
        <w:rPr>
          <w:rFonts w:ascii="Arial" w:hAnsi="Arial" w:cs="Arial"/>
          <w:b/>
        </w:rPr>
        <w:t xml:space="preserve"> d</w:t>
      </w:r>
      <w:r w:rsidRPr="002211DF">
        <w:rPr>
          <w:rFonts w:ascii="Arial" w:hAnsi="Arial" w:cs="Arial"/>
          <w:b/>
        </w:rPr>
        <w:t>e</w:t>
      </w:r>
      <w:r w:rsidRPr="002211DF">
        <w:rPr>
          <w:rFonts w:ascii="Arial" w:hAnsi="Arial" w:cs="Arial"/>
          <w:b/>
        </w:rPr>
        <w:t>fendían la creencia</w:t>
      </w:r>
      <w:r w:rsidR="009A3612">
        <w:rPr>
          <w:rFonts w:ascii="Arial" w:hAnsi="Arial" w:cs="Arial"/>
          <w:b/>
        </w:rPr>
        <w:t xml:space="preserve"> de</w:t>
      </w:r>
      <w:r w:rsidRPr="002211DF">
        <w:rPr>
          <w:rFonts w:ascii="Arial" w:hAnsi="Arial" w:cs="Arial"/>
          <w:b/>
        </w:rPr>
        <w:t xml:space="preserve"> que la </w:t>
      </w:r>
      <w:hyperlink r:id="rId50" w:tooltip="Salvación" w:history="1">
        <w:r w:rsidRPr="002211DF">
          <w:rPr>
            <w:rStyle w:val="Hipervnculo"/>
            <w:rFonts w:ascii="Arial" w:hAnsi="Arial" w:cs="Arial"/>
            <w:b/>
            <w:color w:val="auto"/>
            <w:u w:val="none"/>
          </w:rPr>
          <w:t>salvación</w:t>
        </w:r>
      </w:hyperlink>
      <w:r w:rsidRPr="002211DF">
        <w:rPr>
          <w:rFonts w:ascii="Arial" w:hAnsi="Arial" w:cs="Arial"/>
          <w:b/>
        </w:rPr>
        <w:t xml:space="preserve"> sólo se puede ganar gracias a la continua </w:t>
      </w:r>
      <w:hyperlink r:id="rId51" w:tooltip="Oración (religión)" w:history="1">
        <w:r w:rsidRPr="002211DF">
          <w:rPr>
            <w:rStyle w:val="Hipervnculo"/>
            <w:rFonts w:ascii="Arial" w:hAnsi="Arial" w:cs="Arial"/>
            <w:b/>
            <w:color w:val="auto"/>
            <w:u w:val="none"/>
          </w:rPr>
          <w:t>oración</w:t>
        </w:r>
      </w:hyperlink>
      <w:r w:rsidRPr="002211DF">
        <w:rPr>
          <w:rFonts w:ascii="Arial" w:hAnsi="Arial" w:cs="Arial"/>
          <w:b/>
        </w:rPr>
        <w:t xml:space="preserve">. </w:t>
      </w:r>
    </w:p>
    <w:p w:rsidR="002211DF" w:rsidRPr="002211DF" w:rsidRDefault="002211DF" w:rsidP="002211DF">
      <w:pPr>
        <w:pStyle w:val="NormalWeb"/>
        <w:jc w:val="both"/>
        <w:rPr>
          <w:rFonts w:ascii="Arial" w:hAnsi="Arial" w:cs="Arial"/>
          <w:b/>
        </w:rPr>
      </w:pPr>
      <w:r>
        <w:rPr>
          <w:rFonts w:ascii="Arial" w:hAnsi="Arial" w:cs="Arial"/>
          <w:b/>
        </w:rPr>
        <w:t xml:space="preserve">     </w:t>
      </w:r>
      <w:r w:rsidRPr="002211DF">
        <w:rPr>
          <w:rFonts w:ascii="Arial" w:hAnsi="Arial" w:cs="Arial"/>
          <w:b/>
        </w:rPr>
        <w:t xml:space="preserve">En </w:t>
      </w:r>
      <w:hyperlink r:id="rId52" w:tooltip="414" w:history="1">
        <w:r w:rsidRPr="002211DF">
          <w:rPr>
            <w:rStyle w:val="Hipervnculo"/>
            <w:rFonts w:ascii="Arial" w:hAnsi="Arial" w:cs="Arial"/>
            <w:b/>
            <w:color w:val="auto"/>
            <w:u w:val="none"/>
          </w:rPr>
          <w:t>414</w:t>
        </w:r>
      </w:hyperlink>
      <w:r w:rsidRPr="002211DF">
        <w:rPr>
          <w:rFonts w:ascii="Arial" w:hAnsi="Arial" w:cs="Arial"/>
          <w:b/>
        </w:rPr>
        <w:t xml:space="preserve"> Cirilo instigó una serie de motines </w:t>
      </w:r>
      <w:proofErr w:type="spellStart"/>
      <w:r w:rsidR="00790748">
        <w:rPr>
          <w:rFonts w:ascii="Arial" w:hAnsi="Arial" w:cs="Arial"/>
          <w:b/>
        </w:rPr>
        <w:t>antijudí</w:t>
      </w:r>
      <w:r w:rsidRPr="002211DF">
        <w:rPr>
          <w:rFonts w:ascii="Arial" w:hAnsi="Arial" w:cs="Arial"/>
          <w:b/>
        </w:rPr>
        <w:t>os</w:t>
      </w:r>
      <w:proofErr w:type="spellEnd"/>
      <w:r w:rsidRPr="002211DF">
        <w:rPr>
          <w:rFonts w:ascii="Arial" w:hAnsi="Arial" w:cs="Arial"/>
          <w:b/>
        </w:rPr>
        <w:t xml:space="preserve"> y expropió casi todas las </w:t>
      </w:r>
      <w:hyperlink r:id="rId53" w:tooltip="Sinagoga" w:history="1">
        <w:r w:rsidRPr="002211DF">
          <w:rPr>
            <w:rStyle w:val="Hipervnculo"/>
            <w:rFonts w:ascii="Arial" w:hAnsi="Arial" w:cs="Arial"/>
            <w:b/>
            <w:color w:val="auto"/>
            <w:u w:val="none"/>
          </w:rPr>
          <w:t>sinag</w:t>
        </w:r>
        <w:r w:rsidRPr="002211DF">
          <w:rPr>
            <w:rStyle w:val="Hipervnculo"/>
            <w:rFonts w:ascii="Arial" w:hAnsi="Arial" w:cs="Arial"/>
            <w:b/>
            <w:color w:val="auto"/>
            <w:u w:val="none"/>
          </w:rPr>
          <w:t>o</w:t>
        </w:r>
        <w:r w:rsidRPr="002211DF">
          <w:rPr>
            <w:rStyle w:val="Hipervnculo"/>
            <w:rFonts w:ascii="Arial" w:hAnsi="Arial" w:cs="Arial"/>
            <w:b/>
            <w:color w:val="auto"/>
            <w:u w:val="none"/>
          </w:rPr>
          <w:t>gas</w:t>
        </w:r>
      </w:hyperlink>
      <w:r w:rsidRPr="002211DF">
        <w:rPr>
          <w:rFonts w:ascii="Arial" w:hAnsi="Arial" w:cs="Arial"/>
          <w:b/>
        </w:rPr>
        <w:t xml:space="preserve"> de la capital </w:t>
      </w:r>
      <w:hyperlink r:id="rId54" w:tooltip="Egipto" w:history="1">
        <w:r w:rsidRPr="002211DF">
          <w:rPr>
            <w:rStyle w:val="Hipervnculo"/>
            <w:rFonts w:ascii="Arial" w:hAnsi="Arial" w:cs="Arial"/>
            <w:b/>
            <w:color w:val="auto"/>
            <w:u w:val="none"/>
          </w:rPr>
          <w:t>egipcia</w:t>
        </w:r>
      </w:hyperlink>
      <w:r w:rsidRPr="002211DF">
        <w:rPr>
          <w:rFonts w:ascii="Arial" w:hAnsi="Arial" w:cs="Arial"/>
          <w:b/>
        </w:rPr>
        <w:t xml:space="preserve"> para convertirlas en iglesias cristianas. El Patriarca hizo compar</w:t>
      </w:r>
      <w:r w:rsidRPr="002211DF">
        <w:rPr>
          <w:rFonts w:ascii="Arial" w:hAnsi="Arial" w:cs="Arial"/>
          <w:b/>
        </w:rPr>
        <w:t>e</w:t>
      </w:r>
      <w:r w:rsidRPr="002211DF">
        <w:rPr>
          <w:rFonts w:ascii="Arial" w:hAnsi="Arial" w:cs="Arial"/>
          <w:b/>
        </w:rPr>
        <w:t>cer ante sí a los principales líderes judíos, lo cual suscitó una revuelta nocturna de prote</w:t>
      </w:r>
      <w:r w:rsidRPr="002211DF">
        <w:rPr>
          <w:rFonts w:ascii="Arial" w:hAnsi="Arial" w:cs="Arial"/>
          <w:b/>
        </w:rPr>
        <w:t>s</w:t>
      </w:r>
      <w:r w:rsidRPr="002211DF">
        <w:rPr>
          <w:rFonts w:ascii="Arial" w:hAnsi="Arial" w:cs="Arial"/>
          <w:b/>
        </w:rPr>
        <w:t>ta ante tales actos. En respuesta a este suceso, una gran muchedumbre, dirigida por Cirilo, asaltó y destruyó la sinagoga principal y saqueó las propiedades de los judíos. Por último, el Patriarca desterró a los judíos de Alejandría involucrados en los disturbios, incluidos mujeres y niños, privados de su hacienda y de alimentación, en un número de, presunt</w:t>
      </w:r>
      <w:r w:rsidRPr="002211DF">
        <w:rPr>
          <w:rFonts w:ascii="Arial" w:hAnsi="Arial" w:cs="Arial"/>
          <w:b/>
        </w:rPr>
        <w:t>a</w:t>
      </w:r>
      <w:r w:rsidRPr="002211DF">
        <w:rPr>
          <w:rFonts w:ascii="Arial" w:hAnsi="Arial" w:cs="Arial"/>
          <w:b/>
        </w:rPr>
        <w:t xml:space="preserve">mente, cien mil o incluso de doscientos mil. </w:t>
      </w:r>
    </w:p>
    <w:p w:rsidR="002211DF" w:rsidRPr="002211DF" w:rsidRDefault="002211DF" w:rsidP="002211DF">
      <w:pPr>
        <w:pStyle w:val="NormalWeb"/>
        <w:jc w:val="both"/>
        <w:rPr>
          <w:rFonts w:ascii="Arial" w:hAnsi="Arial" w:cs="Arial"/>
          <w:b/>
        </w:rPr>
      </w:pPr>
      <w:r>
        <w:rPr>
          <w:rFonts w:ascii="Arial" w:hAnsi="Arial" w:cs="Arial"/>
          <w:b/>
        </w:rPr>
        <w:t xml:space="preserve">    </w:t>
      </w:r>
      <w:r w:rsidRPr="002211DF">
        <w:rPr>
          <w:rFonts w:ascii="Arial" w:hAnsi="Arial" w:cs="Arial"/>
          <w:b/>
        </w:rPr>
        <w:t xml:space="preserve">El prefecto </w:t>
      </w:r>
      <w:hyperlink r:id="rId55" w:tooltip="Orestes (prefecto)" w:history="1">
        <w:r w:rsidRPr="002211DF">
          <w:rPr>
            <w:rStyle w:val="Hipervnculo"/>
            <w:rFonts w:ascii="Arial" w:hAnsi="Arial" w:cs="Arial"/>
            <w:b/>
            <w:color w:val="auto"/>
            <w:u w:val="none"/>
          </w:rPr>
          <w:t>Orestes</w:t>
        </w:r>
      </w:hyperlink>
      <w:r w:rsidRPr="002211DF">
        <w:rPr>
          <w:rFonts w:ascii="Arial" w:hAnsi="Arial" w:cs="Arial"/>
          <w:b/>
        </w:rPr>
        <w:t xml:space="preserve"> se quejó ante el emperador </w:t>
      </w:r>
      <w:hyperlink r:id="rId56" w:tooltip="Teodosio II" w:history="1">
        <w:r w:rsidRPr="002211DF">
          <w:rPr>
            <w:rStyle w:val="Hipervnculo"/>
            <w:rFonts w:ascii="Arial" w:hAnsi="Arial" w:cs="Arial"/>
            <w:b/>
            <w:color w:val="auto"/>
            <w:u w:val="none"/>
          </w:rPr>
          <w:t>Teodosio II</w:t>
        </w:r>
      </w:hyperlink>
      <w:r w:rsidRPr="002211DF">
        <w:rPr>
          <w:rFonts w:ascii="Arial" w:hAnsi="Arial" w:cs="Arial"/>
          <w:b/>
        </w:rPr>
        <w:t xml:space="preserve"> por estos actos. Inmediat</w:t>
      </w:r>
      <w:r w:rsidRPr="002211DF">
        <w:rPr>
          <w:rFonts w:ascii="Arial" w:hAnsi="Arial" w:cs="Arial"/>
          <w:b/>
        </w:rPr>
        <w:t>a</w:t>
      </w:r>
      <w:r w:rsidRPr="002211DF">
        <w:rPr>
          <w:rFonts w:ascii="Arial" w:hAnsi="Arial" w:cs="Arial"/>
          <w:b/>
        </w:rPr>
        <w:t xml:space="preserve">mente una horda de 500 monjes del desierto de </w:t>
      </w:r>
      <w:proofErr w:type="spellStart"/>
      <w:r w:rsidRPr="002211DF">
        <w:rPr>
          <w:rFonts w:ascii="Arial" w:hAnsi="Arial" w:cs="Arial"/>
          <w:b/>
        </w:rPr>
        <w:t>Nitria</w:t>
      </w:r>
      <w:proofErr w:type="spellEnd"/>
      <w:r w:rsidRPr="002211DF">
        <w:rPr>
          <w:rFonts w:ascii="Arial" w:hAnsi="Arial" w:cs="Arial"/>
          <w:b/>
        </w:rPr>
        <w:t xml:space="preserve"> partió hacia </w:t>
      </w:r>
      <w:hyperlink r:id="rId57" w:tooltip="Alejandría" w:history="1">
        <w:r w:rsidRPr="002211DF">
          <w:rPr>
            <w:rStyle w:val="Hipervnculo"/>
            <w:rFonts w:ascii="Arial" w:hAnsi="Arial" w:cs="Arial"/>
            <w:b/>
            <w:color w:val="auto"/>
            <w:u w:val="none"/>
          </w:rPr>
          <w:t>Alejandría</w:t>
        </w:r>
      </w:hyperlink>
      <w:r w:rsidRPr="002211DF">
        <w:rPr>
          <w:rFonts w:ascii="Arial" w:hAnsi="Arial" w:cs="Arial"/>
          <w:b/>
        </w:rPr>
        <w:t xml:space="preserve"> para proteger al Patriarca, ante su inminente deposición. Al ver que el Prefecto estaba en un carro, los monjes se abalanzaron sobre él y uno de ellos, llamado Amonio, hirió de un golpe en la cabeza a </w:t>
      </w:r>
      <w:hyperlink r:id="rId58" w:tooltip="Orestes (prefecto)" w:history="1">
        <w:r w:rsidRPr="002211DF">
          <w:rPr>
            <w:rStyle w:val="Hipervnculo"/>
            <w:rFonts w:ascii="Arial" w:hAnsi="Arial" w:cs="Arial"/>
            <w:b/>
            <w:color w:val="auto"/>
            <w:u w:val="none"/>
          </w:rPr>
          <w:t>Orestes</w:t>
        </w:r>
      </w:hyperlink>
      <w:r w:rsidRPr="002211DF">
        <w:rPr>
          <w:rFonts w:ascii="Arial" w:hAnsi="Arial" w:cs="Arial"/>
          <w:b/>
        </w:rPr>
        <w:t xml:space="preserve">. Amonio fue apresado, </w:t>
      </w:r>
      <w:hyperlink r:id="rId59" w:tooltip="Tortura" w:history="1">
        <w:r w:rsidRPr="002211DF">
          <w:rPr>
            <w:rStyle w:val="Hipervnculo"/>
            <w:rFonts w:ascii="Arial" w:hAnsi="Arial" w:cs="Arial"/>
            <w:b/>
            <w:color w:val="auto"/>
            <w:u w:val="none"/>
          </w:rPr>
          <w:t>torturado</w:t>
        </w:r>
      </w:hyperlink>
      <w:r w:rsidRPr="002211DF">
        <w:rPr>
          <w:rFonts w:ascii="Arial" w:hAnsi="Arial" w:cs="Arial"/>
          <w:b/>
        </w:rPr>
        <w:t xml:space="preserve"> y </w:t>
      </w:r>
      <w:hyperlink r:id="rId60" w:tooltip="Pena de muerte" w:history="1">
        <w:r w:rsidRPr="002211DF">
          <w:rPr>
            <w:rStyle w:val="Hipervnculo"/>
            <w:rFonts w:ascii="Arial" w:hAnsi="Arial" w:cs="Arial"/>
            <w:b/>
            <w:color w:val="auto"/>
            <w:u w:val="none"/>
          </w:rPr>
          <w:t>ejecutado</w:t>
        </w:r>
      </w:hyperlink>
      <w:r w:rsidRPr="002211DF">
        <w:rPr>
          <w:rFonts w:ascii="Arial" w:hAnsi="Arial" w:cs="Arial"/>
          <w:b/>
        </w:rPr>
        <w:t xml:space="preserve">. Cirilo rindió al atacante honores de </w:t>
      </w:r>
      <w:hyperlink r:id="rId61" w:tooltip="Mártir" w:history="1">
        <w:r w:rsidRPr="002211DF">
          <w:rPr>
            <w:rStyle w:val="Hipervnculo"/>
            <w:rFonts w:ascii="Arial" w:hAnsi="Arial" w:cs="Arial"/>
            <w:b/>
            <w:color w:val="auto"/>
            <w:u w:val="none"/>
          </w:rPr>
          <w:t>mártir</w:t>
        </w:r>
      </w:hyperlink>
      <w:r w:rsidRPr="002211DF">
        <w:rPr>
          <w:rFonts w:ascii="Arial" w:hAnsi="Arial" w:cs="Arial"/>
          <w:b/>
        </w:rPr>
        <w:t xml:space="preserve">. ​ </w:t>
      </w:r>
    </w:p>
    <w:p w:rsidR="002211DF" w:rsidRDefault="002211DF" w:rsidP="002211DF">
      <w:pPr>
        <w:pStyle w:val="NormalWeb"/>
        <w:jc w:val="both"/>
        <w:rPr>
          <w:rFonts w:ascii="Arial" w:hAnsi="Arial" w:cs="Arial"/>
          <w:b/>
        </w:rPr>
      </w:pPr>
      <w:r>
        <w:rPr>
          <w:rFonts w:ascii="Arial" w:hAnsi="Arial" w:cs="Arial"/>
          <w:b/>
        </w:rPr>
        <w:t xml:space="preserve">   </w:t>
      </w:r>
      <w:r w:rsidRPr="002211DF">
        <w:rPr>
          <w:rFonts w:ascii="Arial" w:hAnsi="Arial" w:cs="Arial"/>
          <w:b/>
        </w:rPr>
        <w:t xml:space="preserve">En 415 ó 416 una turba de cristianos fanáticos </w:t>
      </w:r>
      <w:hyperlink r:id="rId62" w:tooltip="Asesinato" w:history="1">
        <w:r w:rsidRPr="002211DF">
          <w:rPr>
            <w:rStyle w:val="Hipervnculo"/>
            <w:rFonts w:ascii="Arial" w:hAnsi="Arial" w:cs="Arial"/>
            <w:b/>
            <w:color w:val="auto"/>
            <w:u w:val="none"/>
          </w:rPr>
          <w:t>asesinó</w:t>
        </w:r>
      </w:hyperlink>
      <w:r w:rsidRPr="002211DF">
        <w:rPr>
          <w:rFonts w:ascii="Arial" w:hAnsi="Arial" w:cs="Arial"/>
          <w:b/>
        </w:rPr>
        <w:t xml:space="preserve"> a la célebre filósofa </w:t>
      </w:r>
      <w:hyperlink r:id="rId63" w:tooltip="Hipatia de Alejandría" w:history="1">
        <w:proofErr w:type="spellStart"/>
        <w:r w:rsidRPr="002211DF">
          <w:rPr>
            <w:rStyle w:val="Hipervnculo"/>
            <w:rFonts w:ascii="Arial" w:hAnsi="Arial" w:cs="Arial"/>
            <w:b/>
            <w:color w:val="auto"/>
            <w:u w:val="none"/>
          </w:rPr>
          <w:t>Hipatia</w:t>
        </w:r>
        <w:proofErr w:type="spellEnd"/>
      </w:hyperlink>
      <w:r w:rsidRPr="002211DF">
        <w:rPr>
          <w:rFonts w:ascii="Arial" w:hAnsi="Arial" w:cs="Arial"/>
          <w:b/>
        </w:rPr>
        <w:t>, mae</w:t>
      </w:r>
      <w:r w:rsidRPr="002211DF">
        <w:rPr>
          <w:rFonts w:ascii="Arial" w:hAnsi="Arial" w:cs="Arial"/>
          <w:b/>
        </w:rPr>
        <w:t>s</w:t>
      </w:r>
      <w:r w:rsidRPr="002211DF">
        <w:rPr>
          <w:rFonts w:ascii="Arial" w:hAnsi="Arial" w:cs="Arial"/>
          <w:b/>
        </w:rPr>
        <w:t>tra del prefecto Orestes. Debido a ello, durante siglos se ha acusado a Cirilo de ser el pri</w:t>
      </w:r>
      <w:r w:rsidRPr="002211DF">
        <w:rPr>
          <w:rFonts w:ascii="Arial" w:hAnsi="Arial" w:cs="Arial"/>
          <w:b/>
        </w:rPr>
        <w:t>n</w:t>
      </w:r>
      <w:r w:rsidRPr="002211DF">
        <w:rPr>
          <w:rFonts w:ascii="Arial" w:hAnsi="Arial" w:cs="Arial"/>
          <w:b/>
        </w:rPr>
        <w:t xml:space="preserve">cipal responsable de la muerte de la filósofa. El autor más cercano a los hechos, </w:t>
      </w:r>
      <w:hyperlink r:id="rId64" w:tooltip="Sócrates Escolástico" w:history="1">
        <w:r w:rsidRPr="002211DF">
          <w:rPr>
            <w:rStyle w:val="Hipervnculo"/>
            <w:rFonts w:ascii="Arial" w:hAnsi="Arial" w:cs="Arial"/>
            <w:b/>
            <w:color w:val="auto"/>
            <w:u w:val="none"/>
          </w:rPr>
          <w:t>Sócrates Escolástico</w:t>
        </w:r>
      </w:hyperlink>
      <w:r w:rsidRPr="002211DF">
        <w:rPr>
          <w:rFonts w:ascii="Arial" w:hAnsi="Arial" w:cs="Arial"/>
          <w:b/>
        </w:rPr>
        <w:t>, indica que la muerte fue causa de oprobio para Cirilo y la iglesia de Alejandría, lo que sugiere una implicación del patriarca y su entorno en los hechos.</w:t>
      </w:r>
    </w:p>
    <w:p w:rsidR="002211DF" w:rsidRDefault="002211DF" w:rsidP="002211DF">
      <w:pPr>
        <w:pStyle w:val="NormalWeb"/>
        <w:jc w:val="both"/>
        <w:rPr>
          <w:rFonts w:ascii="Arial" w:hAnsi="Arial" w:cs="Arial"/>
          <w:b/>
        </w:rPr>
      </w:pPr>
      <w:r>
        <w:rPr>
          <w:rFonts w:ascii="Arial" w:hAnsi="Arial" w:cs="Arial"/>
          <w:b/>
        </w:rPr>
        <w:t xml:space="preserve">  </w:t>
      </w:r>
      <w:r w:rsidRPr="002211DF">
        <w:rPr>
          <w:rFonts w:ascii="Arial" w:hAnsi="Arial" w:cs="Arial"/>
          <w:b/>
        </w:rPr>
        <w:t xml:space="preserve"> ​ La acusación aparece formulada con más claridad en la obra de </w:t>
      </w:r>
      <w:hyperlink r:id="rId65" w:tooltip="Damascio" w:history="1">
        <w:proofErr w:type="spellStart"/>
        <w:r w:rsidRPr="002211DF">
          <w:rPr>
            <w:rStyle w:val="Hipervnculo"/>
            <w:rFonts w:ascii="Arial" w:hAnsi="Arial" w:cs="Arial"/>
            <w:b/>
            <w:color w:val="auto"/>
            <w:u w:val="none"/>
          </w:rPr>
          <w:t>Damascio</w:t>
        </w:r>
        <w:proofErr w:type="spellEnd"/>
      </w:hyperlink>
      <w:r w:rsidRPr="002211DF">
        <w:rPr>
          <w:rFonts w:ascii="Arial" w:hAnsi="Arial" w:cs="Arial"/>
          <w:b/>
        </w:rPr>
        <w:t>, filósofo p</w:t>
      </w:r>
      <w:r w:rsidRPr="002211DF">
        <w:rPr>
          <w:rFonts w:ascii="Arial" w:hAnsi="Arial" w:cs="Arial"/>
          <w:b/>
        </w:rPr>
        <w:t>a</w:t>
      </w:r>
      <w:r w:rsidRPr="002211DF">
        <w:rPr>
          <w:rFonts w:ascii="Arial" w:hAnsi="Arial" w:cs="Arial"/>
          <w:b/>
        </w:rPr>
        <w:t xml:space="preserve">gano del siglo VI que sufrió la persecución del emperador </w:t>
      </w:r>
      <w:hyperlink r:id="rId66" w:tooltip="Justiniano I" w:history="1">
        <w:r w:rsidRPr="002211DF">
          <w:rPr>
            <w:rStyle w:val="Hipervnculo"/>
            <w:rFonts w:ascii="Arial" w:hAnsi="Arial" w:cs="Arial"/>
            <w:b/>
            <w:color w:val="auto"/>
            <w:u w:val="none"/>
          </w:rPr>
          <w:t>Justiniano I</w:t>
        </w:r>
      </w:hyperlink>
      <w:r w:rsidRPr="002211DF">
        <w:rPr>
          <w:rFonts w:ascii="Arial" w:hAnsi="Arial" w:cs="Arial"/>
          <w:b/>
        </w:rPr>
        <w:t xml:space="preserve">, y cuyo testimonio sobre </w:t>
      </w:r>
      <w:hyperlink r:id="rId67" w:tooltip="Hipatia" w:history="1">
        <w:proofErr w:type="spellStart"/>
        <w:r w:rsidRPr="002211DF">
          <w:rPr>
            <w:rStyle w:val="Hipervnculo"/>
            <w:rFonts w:ascii="Arial" w:hAnsi="Arial" w:cs="Arial"/>
            <w:b/>
            <w:color w:val="auto"/>
            <w:u w:val="none"/>
          </w:rPr>
          <w:t>Hipatia</w:t>
        </w:r>
        <w:proofErr w:type="spellEnd"/>
      </w:hyperlink>
      <w:r w:rsidRPr="002211DF">
        <w:rPr>
          <w:rFonts w:ascii="Arial" w:hAnsi="Arial" w:cs="Arial"/>
          <w:b/>
        </w:rPr>
        <w:t xml:space="preserve"> aparece recogido en la enciclopedia bizantina </w:t>
      </w:r>
      <w:hyperlink r:id="rId68" w:tooltip="Suda" w:history="1">
        <w:r w:rsidRPr="002211DF">
          <w:rPr>
            <w:rStyle w:val="Hipervnculo"/>
            <w:rFonts w:ascii="Arial" w:hAnsi="Arial" w:cs="Arial"/>
            <w:b/>
            <w:color w:val="auto"/>
            <w:u w:val="none"/>
          </w:rPr>
          <w:t>Suda</w:t>
        </w:r>
      </w:hyperlink>
      <w:r w:rsidRPr="002211DF">
        <w:rPr>
          <w:rFonts w:ascii="Arial" w:hAnsi="Arial" w:cs="Arial"/>
          <w:b/>
        </w:rPr>
        <w:t>.</w:t>
      </w:r>
      <w:r w:rsidR="00790748">
        <w:rPr>
          <w:rFonts w:ascii="Arial" w:hAnsi="Arial" w:cs="Arial"/>
          <w:b/>
        </w:rPr>
        <w:t xml:space="preserve"> </w:t>
      </w:r>
      <w:r w:rsidR="00790748" w:rsidRPr="002211DF">
        <w:rPr>
          <w:rFonts w:ascii="Arial" w:hAnsi="Arial" w:cs="Arial"/>
          <w:b/>
        </w:rPr>
        <w:t xml:space="preserve"> </w:t>
      </w:r>
      <w:r w:rsidRPr="002211DF">
        <w:rPr>
          <w:rFonts w:ascii="Arial" w:hAnsi="Arial" w:cs="Arial"/>
          <w:b/>
        </w:rPr>
        <w:t>El obispo copto del s</w:t>
      </w:r>
      <w:r w:rsidRPr="002211DF">
        <w:rPr>
          <w:rFonts w:ascii="Arial" w:hAnsi="Arial" w:cs="Arial"/>
          <w:b/>
        </w:rPr>
        <w:t>i</w:t>
      </w:r>
      <w:r w:rsidRPr="002211DF">
        <w:rPr>
          <w:rFonts w:ascii="Arial" w:hAnsi="Arial" w:cs="Arial"/>
          <w:b/>
        </w:rPr>
        <w:t xml:space="preserve">glo VII </w:t>
      </w:r>
      <w:hyperlink r:id="rId69" w:tooltip="Juan de Nikiû" w:history="1">
        <w:r w:rsidRPr="002211DF">
          <w:rPr>
            <w:rStyle w:val="Hipervnculo"/>
            <w:rFonts w:ascii="Arial" w:hAnsi="Arial" w:cs="Arial"/>
            <w:b/>
            <w:color w:val="auto"/>
            <w:u w:val="none"/>
          </w:rPr>
          <w:t xml:space="preserve">Juan de </w:t>
        </w:r>
        <w:proofErr w:type="spellStart"/>
        <w:r w:rsidRPr="002211DF">
          <w:rPr>
            <w:rStyle w:val="Hipervnculo"/>
            <w:rFonts w:ascii="Arial" w:hAnsi="Arial" w:cs="Arial"/>
            <w:b/>
            <w:color w:val="auto"/>
            <w:u w:val="none"/>
          </w:rPr>
          <w:t>Nikiû</w:t>
        </w:r>
        <w:proofErr w:type="spellEnd"/>
      </w:hyperlink>
      <w:r w:rsidRPr="002211DF">
        <w:rPr>
          <w:rFonts w:ascii="Arial" w:hAnsi="Arial" w:cs="Arial"/>
          <w:b/>
        </w:rPr>
        <w:t xml:space="preserve"> confirma los hechos y justifica la muerte de </w:t>
      </w:r>
      <w:hyperlink r:id="rId70" w:tooltip="Hipatia" w:history="1">
        <w:proofErr w:type="spellStart"/>
        <w:r w:rsidRPr="002211DF">
          <w:rPr>
            <w:rStyle w:val="Hipervnculo"/>
            <w:rFonts w:ascii="Arial" w:hAnsi="Arial" w:cs="Arial"/>
            <w:b/>
            <w:color w:val="auto"/>
            <w:u w:val="none"/>
          </w:rPr>
          <w:t>Hipatia</w:t>
        </w:r>
        <w:proofErr w:type="spellEnd"/>
      </w:hyperlink>
      <w:r w:rsidRPr="002211DF">
        <w:rPr>
          <w:rFonts w:ascii="Arial" w:hAnsi="Arial" w:cs="Arial"/>
          <w:b/>
        </w:rPr>
        <w:t xml:space="preserve">, a la que presenta como una bruja peligrosa, aunque no existe ningún escrito de la época de </w:t>
      </w:r>
      <w:hyperlink r:id="rId71" w:tooltip="Hipatia" w:history="1">
        <w:proofErr w:type="spellStart"/>
        <w:r w:rsidRPr="002211DF">
          <w:rPr>
            <w:rStyle w:val="Hipervnculo"/>
            <w:rFonts w:ascii="Arial" w:hAnsi="Arial" w:cs="Arial"/>
            <w:b/>
            <w:color w:val="auto"/>
            <w:u w:val="none"/>
          </w:rPr>
          <w:t>Hipatia</w:t>
        </w:r>
        <w:proofErr w:type="spellEnd"/>
      </w:hyperlink>
      <w:r w:rsidRPr="002211DF">
        <w:rPr>
          <w:rFonts w:ascii="Arial" w:hAnsi="Arial" w:cs="Arial"/>
          <w:b/>
        </w:rPr>
        <w:t xml:space="preserve"> que just</w:t>
      </w:r>
      <w:r w:rsidRPr="002211DF">
        <w:rPr>
          <w:rFonts w:ascii="Arial" w:hAnsi="Arial" w:cs="Arial"/>
          <w:b/>
        </w:rPr>
        <w:t>i</w:t>
      </w:r>
      <w:r w:rsidRPr="002211DF">
        <w:rPr>
          <w:rFonts w:ascii="Arial" w:hAnsi="Arial" w:cs="Arial"/>
          <w:b/>
        </w:rPr>
        <w:t>fique tal acusación.</w:t>
      </w:r>
      <w:r w:rsidR="00790748" w:rsidRPr="002211DF">
        <w:rPr>
          <w:rFonts w:ascii="Arial" w:hAnsi="Arial" w:cs="Arial"/>
          <w:b/>
        </w:rPr>
        <w:t xml:space="preserve"> </w:t>
      </w:r>
      <w:r w:rsidRPr="002211DF">
        <w:rPr>
          <w:rFonts w:ascii="Arial" w:hAnsi="Arial" w:cs="Arial"/>
          <w:b/>
        </w:rPr>
        <w:t xml:space="preserve">​ El propio Cirilo reprochó a los alejandrinos su carácter levantisco y pendenciero en su homilía pascual del año 419. En 422 otra turba asesinó al sucesor de Orestes como prefecto imperial, Calisto. </w:t>
      </w:r>
    </w:p>
    <w:p w:rsidR="009A3612" w:rsidRPr="002211DF" w:rsidRDefault="00345190" w:rsidP="002211DF">
      <w:pPr>
        <w:pStyle w:val="NormalWeb"/>
        <w:jc w:val="both"/>
        <w:rPr>
          <w:rFonts w:ascii="Arial" w:hAnsi="Arial" w:cs="Arial"/>
          <w:b/>
        </w:rPr>
      </w:pPr>
      <w:r>
        <w:rPr>
          <w:rFonts w:ascii="Arial" w:hAnsi="Arial" w:cs="Arial"/>
          <w:b/>
        </w:rPr>
        <w:t xml:space="preserve">   </w:t>
      </w:r>
      <w:r w:rsidR="009A3612">
        <w:rPr>
          <w:rFonts w:ascii="Arial" w:hAnsi="Arial" w:cs="Arial"/>
          <w:b/>
        </w:rPr>
        <w:t xml:space="preserve"> Hay fuertes dudas sobre esa supuesta participación activa y agresiva, constatación pr</w:t>
      </w:r>
      <w:r w:rsidR="009A3612">
        <w:rPr>
          <w:rFonts w:ascii="Arial" w:hAnsi="Arial" w:cs="Arial"/>
          <w:b/>
        </w:rPr>
        <w:t>o</w:t>
      </w:r>
      <w:r w:rsidR="009A3612">
        <w:rPr>
          <w:rFonts w:ascii="Arial" w:hAnsi="Arial" w:cs="Arial"/>
          <w:b/>
        </w:rPr>
        <w:t>cedente de su</w:t>
      </w:r>
      <w:r>
        <w:rPr>
          <w:rFonts w:ascii="Arial" w:hAnsi="Arial" w:cs="Arial"/>
          <w:b/>
        </w:rPr>
        <w:t>s</w:t>
      </w:r>
      <w:r w:rsidR="009A3612">
        <w:rPr>
          <w:rFonts w:ascii="Arial" w:hAnsi="Arial" w:cs="Arial"/>
          <w:b/>
        </w:rPr>
        <w:t xml:space="preserve"> adversarios más de que testigo objetivos. Y cuesta aceptar su agresividad</w:t>
      </w:r>
      <w:r>
        <w:rPr>
          <w:rFonts w:ascii="Arial" w:hAnsi="Arial" w:cs="Arial"/>
          <w:b/>
        </w:rPr>
        <w:t>,</w:t>
      </w:r>
      <w:r w:rsidR="009A3612">
        <w:rPr>
          <w:rFonts w:ascii="Arial" w:hAnsi="Arial" w:cs="Arial"/>
          <w:b/>
        </w:rPr>
        <w:t xml:space="preserve"> siendo una persona de tan correcta </w:t>
      </w:r>
      <w:r>
        <w:rPr>
          <w:rFonts w:ascii="Arial" w:hAnsi="Arial" w:cs="Arial"/>
          <w:b/>
        </w:rPr>
        <w:t xml:space="preserve"> en </w:t>
      </w:r>
      <w:r w:rsidR="009A3612">
        <w:rPr>
          <w:rFonts w:ascii="Arial" w:hAnsi="Arial" w:cs="Arial"/>
          <w:b/>
        </w:rPr>
        <w:t>ortodoxia doctrinal y tan inteligente</w:t>
      </w:r>
      <w:r>
        <w:rPr>
          <w:rFonts w:ascii="Arial" w:hAnsi="Arial" w:cs="Arial"/>
          <w:b/>
        </w:rPr>
        <w:t>.</w:t>
      </w:r>
    </w:p>
    <w:p w:rsidR="002211DF" w:rsidRPr="002211DF" w:rsidRDefault="002211DF" w:rsidP="002211DF">
      <w:pPr>
        <w:pStyle w:val="NormalWeb"/>
        <w:jc w:val="both"/>
        <w:rPr>
          <w:rFonts w:ascii="Arial" w:hAnsi="Arial" w:cs="Arial"/>
          <w:b/>
        </w:rPr>
      </w:pPr>
      <w:r>
        <w:rPr>
          <w:rFonts w:ascii="Arial" w:hAnsi="Arial" w:cs="Arial"/>
          <w:b/>
        </w:rPr>
        <w:t xml:space="preserve">     </w:t>
      </w:r>
      <w:r w:rsidRPr="002211DF">
        <w:rPr>
          <w:rFonts w:ascii="Arial" w:hAnsi="Arial" w:cs="Arial"/>
          <w:b/>
        </w:rPr>
        <w:t xml:space="preserve">Cirilo fue una figura de relieve por el desarrollo teológico de sus escritos, en especial por su defensa de la unión entre la divinidad y la humanidad de </w:t>
      </w:r>
      <w:hyperlink r:id="rId72" w:tooltip="Jesús" w:history="1">
        <w:r w:rsidRPr="002211DF">
          <w:rPr>
            <w:rStyle w:val="Hipervnculo"/>
            <w:rFonts w:ascii="Arial" w:hAnsi="Arial" w:cs="Arial"/>
            <w:b/>
            <w:color w:val="auto"/>
            <w:u w:val="none"/>
          </w:rPr>
          <w:t>Jesús</w:t>
        </w:r>
      </w:hyperlink>
      <w:r w:rsidRPr="002211DF">
        <w:rPr>
          <w:rFonts w:ascii="Arial" w:hAnsi="Arial" w:cs="Arial"/>
          <w:b/>
        </w:rPr>
        <w:t xml:space="preserve">, frente a las tesis de </w:t>
      </w:r>
      <w:hyperlink r:id="rId73" w:tooltip="Nestorio" w:history="1">
        <w:proofErr w:type="spellStart"/>
        <w:r w:rsidRPr="002211DF">
          <w:rPr>
            <w:rStyle w:val="Hipervnculo"/>
            <w:rFonts w:ascii="Arial" w:hAnsi="Arial" w:cs="Arial"/>
            <w:b/>
            <w:color w:val="auto"/>
            <w:u w:val="none"/>
          </w:rPr>
          <w:t>Nestorio</w:t>
        </w:r>
        <w:proofErr w:type="spellEnd"/>
      </w:hyperlink>
      <w:r w:rsidRPr="002211DF">
        <w:rPr>
          <w:rFonts w:ascii="Arial" w:hAnsi="Arial" w:cs="Arial"/>
          <w:b/>
        </w:rPr>
        <w:t xml:space="preserve">, que en el año </w:t>
      </w:r>
      <w:hyperlink r:id="rId74" w:tooltip="428" w:history="1">
        <w:r w:rsidRPr="002211DF">
          <w:rPr>
            <w:rStyle w:val="Hipervnculo"/>
            <w:rFonts w:ascii="Arial" w:hAnsi="Arial" w:cs="Arial"/>
            <w:b/>
            <w:color w:val="auto"/>
            <w:u w:val="none"/>
          </w:rPr>
          <w:t>428</w:t>
        </w:r>
      </w:hyperlink>
      <w:r w:rsidRPr="002211DF">
        <w:rPr>
          <w:rFonts w:ascii="Arial" w:hAnsi="Arial" w:cs="Arial"/>
          <w:b/>
        </w:rPr>
        <w:t xml:space="preserve"> ascendió a la sede de </w:t>
      </w:r>
      <w:hyperlink r:id="rId75" w:tooltip="Constantinopla" w:history="1">
        <w:r w:rsidRPr="002211DF">
          <w:rPr>
            <w:rStyle w:val="Hipervnculo"/>
            <w:rFonts w:ascii="Arial" w:hAnsi="Arial" w:cs="Arial"/>
            <w:b/>
            <w:color w:val="auto"/>
            <w:u w:val="none"/>
          </w:rPr>
          <w:t>Constantinopla</w:t>
        </w:r>
      </w:hyperlink>
      <w:r w:rsidRPr="002211DF">
        <w:rPr>
          <w:rFonts w:ascii="Arial" w:hAnsi="Arial" w:cs="Arial"/>
          <w:b/>
        </w:rPr>
        <w:t xml:space="preserve">. Cirilo aprovechó el error dogmático de </w:t>
      </w:r>
      <w:proofErr w:type="spellStart"/>
      <w:r w:rsidRPr="002211DF">
        <w:rPr>
          <w:rFonts w:ascii="Arial" w:hAnsi="Arial" w:cs="Arial"/>
          <w:b/>
        </w:rPr>
        <w:t>Nestorio</w:t>
      </w:r>
      <w:proofErr w:type="spellEnd"/>
      <w:r w:rsidRPr="002211DF">
        <w:rPr>
          <w:rFonts w:ascii="Arial" w:hAnsi="Arial" w:cs="Arial"/>
          <w:b/>
        </w:rPr>
        <w:t xml:space="preserve"> para deponerlo de su sede. Participó activamente en el </w:t>
      </w:r>
      <w:hyperlink r:id="rId76" w:tooltip="Concilio de Éfeso" w:history="1">
        <w:r w:rsidRPr="002211DF">
          <w:rPr>
            <w:rStyle w:val="Hipervnculo"/>
            <w:rFonts w:ascii="Arial" w:hAnsi="Arial" w:cs="Arial"/>
            <w:b/>
            <w:color w:val="auto"/>
            <w:u w:val="none"/>
          </w:rPr>
          <w:t>Concilio de Éfeso</w:t>
        </w:r>
      </w:hyperlink>
      <w:r w:rsidRPr="002211DF">
        <w:rPr>
          <w:rFonts w:ascii="Arial" w:hAnsi="Arial" w:cs="Arial"/>
          <w:b/>
        </w:rPr>
        <w:t xml:space="preserve"> (</w:t>
      </w:r>
      <w:hyperlink r:id="rId77" w:tooltip="431" w:history="1">
        <w:r w:rsidRPr="002211DF">
          <w:rPr>
            <w:rStyle w:val="Hipervnculo"/>
            <w:rFonts w:ascii="Arial" w:hAnsi="Arial" w:cs="Arial"/>
            <w:b/>
            <w:color w:val="auto"/>
            <w:u w:val="none"/>
          </w:rPr>
          <w:t>431</w:t>
        </w:r>
      </w:hyperlink>
      <w:r w:rsidRPr="002211DF">
        <w:rPr>
          <w:rFonts w:ascii="Arial" w:hAnsi="Arial" w:cs="Arial"/>
          <w:b/>
        </w:rPr>
        <w:t xml:space="preserve">), convocado por el emperador </w:t>
      </w:r>
      <w:hyperlink r:id="rId78" w:tooltip="Teodosio II" w:history="1">
        <w:r w:rsidRPr="002211DF">
          <w:rPr>
            <w:rStyle w:val="Hipervnculo"/>
            <w:rFonts w:ascii="Arial" w:hAnsi="Arial" w:cs="Arial"/>
            <w:b/>
            <w:color w:val="auto"/>
            <w:u w:val="none"/>
          </w:rPr>
          <w:t>Teodosio II</w:t>
        </w:r>
      </w:hyperlink>
      <w:r w:rsidRPr="002211DF">
        <w:rPr>
          <w:rFonts w:ascii="Arial" w:hAnsi="Arial" w:cs="Arial"/>
          <w:b/>
        </w:rPr>
        <w:t xml:space="preserve">, y logró que se proclamara a María la </w:t>
      </w:r>
      <w:proofErr w:type="spellStart"/>
      <w:r w:rsidRPr="002211DF">
        <w:rPr>
          <w:rFonts w:ascii="Arial" w:hAnsi="Arial" w:cs="Arial"/>
          <w:b/>
        </w:rPr>
        <w:t>Theotokos</w:t>
      </w:r>
      <w:proofErr w:type="spellEnd"/>
      <w:r w:rsidRPr="002211DF">
        <w:rPr>
          <w:rFonts w:ascii="Arial" w:hAnsi="Arial" w:cs="Arial"/>
          <w:b/>
        </w:rPr>
        <w:t xml:space="preserve">: Madre de Dios. Cirilo presidió el Concilio bajo la autoridad el Papa </w:t>
      </w:r>
      <w:hyperlink r:id="rId79" w:tooltip="Celestino I" w:history="1">
        <w:r w:rsidRPr="002211DF">
          <w:rPr>
            <w:rStyle w:val="Hipervnculo"/>
            <w:rFonts w:ascii="Arial" w:hAnsi="Arial" w:cs="Arial"/>
            <w:b/>
            <w:color w:val="auto"/>
            <w:u w:val="none"/>
          </w:rPr>
          <w:t>Celestino I</w:t>
        </w:r>
      </w:hyperlink>
      <w:r w:rsidRPr="002211DF">
        <w:rPr>
          <w:rFonts w:ascii="Arial" w:hAnsi="Arial" w:cs="Arial"/>
          <w:b/>
        </w:rPr>
        <w:t xml:space="preserve">. </w:t>
      </w:r>
    </w:p>
    <w:p w:rsidR="009A3612" w:rsidRDefault="002211DF" w:rsidP="002211DF">
      <w:pPr>
        <w:pStyle w:val="NormalWeb"/>
        <w:jc w:val="both"/>
        <w:rPr>
          <w:rFonts w:ascii="Arial" w:hAnsi="Arial" w:cs="Arial"/>
          <w:b/>
        </w:rPr>
      </w:pPr>
      <w:r>
        <w:rPr>
          <w:rFonts w:ascii="Arial" w:hAnsi="Arial" w:cs="Arial"/>
          <w:b/>
        </w:rPr>
        <w:t xml:space="preserve">    </w:t>
      </w:r>
      <w:r w:rsidR="009A3612">
        <w:rPr>
          <w:rFonts w:ascii="Arial" w:hAnsi="Arial" w:cs="Arial"/>
          <w:b/>
        </w:rPr>
        <w:t xml:space="preserve">Si es cierto que </w:t>
      </w:r>
      <w:r w:rsidRPr="002211DF">
        <w:rPr>
          <w:rFonts w:ascii="Arial" w:hAnsi="Arial" w:cs="Arial"/>
          <w:b/>
        </w:rPr>
        <w:t xml:space="preserve">Cirilo abrió las sesiones con 154 obispos de su partido sin esperar a que llegaran los obispos antioquenos, sirviéndose de sobornos durante todo el proceso. </w:t>
      </w:r>
    </w:p>
    <w:p w:rsidR="002211DF" w:rsidRDefault="009A3612" w:rsidP="002211DF">
      <w:pPr>
        <w:pStyle w:val="NormalWeb"/>
        <w:jc w:val="both"/>
        <w:rPr>
          <w:rFonts w:ascii="Arial" w:hAnsi="Arial" w:cs="Arial"/>
          <w:b/>
        </w:rPr>
      </w:pPr>
      <w:r>
        <w:rPr>
          <w:rFonts w:ascii="Arial" w:hAnsi="Arial" w:cs="Arial"/>
          <w:b/>
        </w:rPr>
        <w:lastRenderedPageBreak/>
        <w:t xml:space="preserve">   </w:t>
      </w:r>
      <w:r w:rsidR="002211DF" w:rsidRPr="002211DF">
        <w:rPr>
          <w:rFonts w:ascii="Arial" w:hAnsi="Arial" w:cs="Arial"/>
          <w:b/>
        </w:rPr>
        <w:t>Sus regalos fueron tan abrumadores que, de hecho, logró que el emperador Teodosio II, en principio contrario al patriarca a</w:t>
      </w:r>
      <w:r w:rsidR="00790748">
        <w:rPr>
          <w:rFonts w:ascii="Arial" w:hAnsi="Arial" w:cs="Arial"/>
          <w:b/>
        </w:rPr>
        <w:t>lejandrino, cambiara de parecer</w:t>
      </w:r>
      <w:r w:rsidR="002211DF" w:rsidRPr="002211DF">
        <w:rPr>
          <w:rFonts w:ascii="Arial" w:hAnsi="Arial" w:cs="Arial"/>
          <w:b/>
        </w:rPr>
        <w:t xml:space="preserve"> y acabara por deponer y desterrar a su rival dogmático. ​ </w:t>
      </w:r>
    </w:p>
    <w:p w:rsidR="002211DF" w:rsidRPr="002211DF" w:rsidRDefault="002211DF" w:rsidP="002211DF">
      <w:pPr>
        <w:pStyle w:val="NormalWeb"/>
        <w:jc w:val="both"/>
        <w:rPr>
          <w:rFonts w:ascii="Arial" w:hAnsi="Arial" w:cs="Arial"/>
          <w:b/>
          <w:color w:val="FF0000"/>
        </w:rPr>
      </w:pPr>
      <w:r w:rsidRPr="002211DF">
        <w:rPr>
          <w:rFonts w:ascii="Arial" w:hAnsi="Arial" w:cs="Arial"/>
          <w:b/>
          <w:color w:val="FF0000"/>
        </w:rPr>
        <w:t xml:space="preserve">  Sus defensas teológicas </w:t>
      </w:r>
    </w:p>
    <w:p w:rsidR="002211DF" w:rsidRPr="002211DF" w:rsidRDefault="002211DF" w:rsidP="002211DF">
      <w:pPr>
        <w:widowControl/>
        <w:autoSpaceDE/>
        <w:autoSpaceDN/>
        <w:adjustRightInd/>
        <w:spacing w:before="100" w:beforeAutospacing="1" w:after="100" w:afterAutospacing="1"/>
        <w:jc w:val="both"/>
        <w:rPr>
          <w:b/>
        </w:rPr>
      </w:pPr>
      <w:r>
        <w:rPr>
          <w:b/>
        </w:rPr>
        <w:t xml:space="preserve">     </w:t>
      </w:r>
      <w:r w:rsidRPr="002211DF">
        <w:rPr>
          <w:b/>
        </w:rPr>
        <w:t>Al ponerse en duda que María es madre de Dios se ponía en duda la identidad de Jes</w:t>
      </w:r>
      <w:r w:rsidRPr="002211DF">
        <w:rPr>
          <w:b/>
        </w:rPr>
        <w:t>u</w:t>
      </w:r>
      <w:r w:rsidRPr="002211DF">
        <w:rPr>
          <w:b/>
        </w:rPr>
        <w:t>cristo</w:t>
      </w:r>
      <w:r w:rsidR="00790748">
        <w:rPr>
          <w:b/>
        </w:rPr>
        <w:t>,</w:t>
      </w:r>
      <w:r w:rsidRPr="002211DF">
        <w:rPr>
          <w:b/>
        </w:rPr>
        <w:t xml:space="preserve"> quien es una persona divina</w:t>
      </w:r>
      <w:r w:rsidR="00790748">
        <w:rPr>
          <w:b/>
        </w:rPr>
        <w:t xml:space="preserve"> y que posee las dos naturalezas: la divina y la humana en esa unidad de persona</w:t>
      </w:r>
      <w:r w:rsidRPr="002211DF">
        <w:rPr>
          <w:b/>
        </w:rPr>
        <w:t>.  Por eso San Cirilo no solo aportó a la Mariología sino también a la Cristología</w:t>
      </w:r>
      <w:r w:rsidR="00790748">
        <w:rPr>
          <w:b/>
        </w:rPr>
        <w:t xml:space="preserve"> un planteamiento teológico definitivo en la Iglesia</w:t>
      </w:r>
      <w:r w:rsidRPr="002211DF">
        <w:rPr>
          <w:b/>
        </w:rPr>
        <w:t>.</w:t>
      </w:r>
    </w:p>
    <w:p w:rsidR="002211DF" w:rsidRPr="002211DF" w:rsidRDefault="002211DF" w:rsidP="002211DF">
      <w:pPr>
        <w:widowControl/>
        <w:autoSpaceDE/>
        <w:autoSpaceDN/>
        <w:adjustRightInd/>
        <w:spacing w:before="100" w:beforeAutospacing="1" w:after="100" w:afterAutospacing="1"/>
        <w:jc w:val="both"/>
        <w:rPr>
          <w:b/>
        </w:rPr>
      </w:pPr>
      <w:r>
        <w:rPr>
          <w:b/>
        </w:rPr>
        <w:t xml:space="preserve">     </w:t>
      </w:r>
      <w:r w:rsidRPr="002211DF">
        <w:rPr>
          <w:b/>
        </w:rPr>
        <w:t xml:space="preserve">El argumento de San Cirilo:  María es la </w:t>
      </w:r>
      <w:proofErr w:type="spellStart"/>
      <w:r w:rsidRPr="002211DF">
        <w:rPr>
          <w:b/>
        </w:rPr>
        <w:t>Theotokos</w:t>
      </w:r>
      <w:proofErr w:type="spellEnd"/>
      <w:r w:rsidRPr="002211DF">
        <w:rPr>
          <w:b/>
        </w:rPr>
        <w:t>, no porque ella existiese antes de Dios o hubiese creado a Dios.  Dios es eterno y María Santísima es una criatura de Dios.  Pero Dios quiso nacer de mujer. La persona que nace de María es divina por lo tanto ella es madre de Dios</w:t>
      </w:r>
      <w:r w:rsidR="009A3612">
        <w:rPr>
          <w:b/>
        </w:rPr>
        <w:t>, no porque le dé a Jesús la divinidad, sino que él es Dios y hombre</w:t>
      </w:r>
      <w:r w:rsidRPr="002211DF">
        <w:rPr>
          <w:b/>
        </w:rPr>
        <w:t xml:space="preserve">. </w:t>
      </w:r>
    </w:p>
    <w:p w:rsidR="002211DF" w:rsidRPr="009A3612" w:rsidRDefault="002211DF" w:rsidP="002211DF">
      <w:pPr>
        <w:widowControl/>
        <w:autoSpaceDE/>
        <w:autoSpaceDN/>
        <w:adjustRightInd/>
        <w:spacing w:before="100" w:beforeAutospacing="1" w:after="100" w:afterAutospacing="1"/>
        <w:jc w:val="both"/>
        <w:rPr>
          <w:b/>
          <w:color w:val="FF0000"/>
        </w:rPr>
      </w:pPr>
      <w:r>
        <w:rPr>
          <w:b/>
        </w:rPr>
        <w:t xml:space="preserve">   </w:t>
      </w:r>
      <w:r w:rsidR="009A3612">
        <w:rPr>
          <w:b/>
        </w:rPr>
        <w:t xml:space="preserve">  </w:t>
      </w:r>
      <w:r w:rsidRPr="009A3612">
        <w:rPr>
          <w:b/>
          <w:color w:val="FF0000"/>
        </w:rPr>
        <w:t xml:space="preserve">Testimonio de San Cirilo al final del Concilio de </w:t>
      </w:r>
      <w:proofErr w:type="spellStart"/>
      <w:r w:rsidRPr="009A3612">
        <w:rPr>
          <w:b/>
          <w:color w:val="FF0000"/>
        </w:rPr>
        <w:t>Efeso</w:t>
      </w:r>
      <w:proofErr w:type="spellEnd"/>
      <w:r w:rsidRPr="009A3612">
        <w:rPr>
          <w:b/>
          <w:color w:val="FF0000"/>
        </w:rPr>
        <w:t>:</w:t>
      </w:r>
    </w:p>
    <w:p w:rsidR="002211DF" w:rsidRPr="009A3612" w:rsidRDefault="002211DF" w:rsidP="002211DF">
      <w:pPr>
        <w:widowControl/>
        <w:autoSpaceDE/>
        <w:autoSpaceDN/>
        <w:adjustRightInd/>
        <w:spacing w:before="100" w:beforeAutospacing="1" w:after="100" w:afterAutospacing="1"/>
        <w:jc w:val="both"/>
        <w:rPr>
          <w:b/>
          <w:color w:val="0070C0"/>
        </w:rPr>
      </w:pPr>
      <w:r w:rsidRPr="002211DF">
        <w:rPr>
          <w:b/>
        </w:rPr>
        <w:t>"</w:t>
      </w:r>
      <w:r w:rsidRPr="009A3612">
        <w:rPr>
          <w:b/>
          <w:i/>
          <w:color w:val="0070C0"/>
        </w:rPr>
        <w:t xml:space="preserve">Te saludamos </w:t>
      </w:r>
      <w:r w:rsidR="009A3612" w:rsidRPr="009A3612">
        <w:rPr>
          <w:b/>
          <w:i/>
          <w:color w:val="0070C0"/>
        </w:rPr>
        <w:t>Santa</w:t>
      </w:r>
      <w:r w:rsidRPr="009A3612">
        <w:rPr>
          <w:b/>
          <w:i/>
          <w:color w:val="0070C0"/>
        </w:rPr>
        <w:t xml:space="preserve"> María, Madre de Dios, verdadero tesoro de todo el universo, antorcha que jamás se apagará, templo que nunca será destruido, sitio de refugio para todos los desamparados, por quien ha venido al mundo el que es bendito por los siglos. Por ti la Tr</w:t>
      </w:r>
      <w:r w:rsidRPr="009A3612">
        <w:rPr>
          <w:b/>
          <w:i/>
          <w:color w:val="0070C0"/>
        </w:rPr>
        <w:t>i</w:t>
      </w:r>
      <w:r w:rsidRPr="009A3612">
        <w:rPr>
          <w:b/>
          <w:i/>
          <w:color w:val="0070C0"/>
        </w:rPr>
        <w:t>nidad ha recibido más gloria en la tierra; por ti la cruz nos ha salvado; por ti los cielos se estremecen de alegría y los demonios son puestos en fuga; el enemigo del alma es lanzado al abismo y nosotros débiles criaturas somos elevados al puesto de honor</w:t>
      </w:r>
      <w:r w:rsidRPr="009A3612">
        <w:rPr>
          <w:b/>
          <w:color w:val="0070C0"/>
        </w:rPr>
        <w:t>".</w:t>
      </w:r>
    </w:p>
    <w:p w:rsidR="002211DF" w:rsidRPr="009A3612" w:rsidRDefault="002211DF" w:rsidP="002211DF">
      <w:pPr>
        <w:widowControl/>
        <w:autoSpaceDE/>
        <w:autoSpaceDN/>
        <w:adjustRightInd/>
        <w:spacing w:before="100" w:beforeAutospacing="1" w:after="100" w:afterAutospacing="1"/>
        <w:jc w:val="both"/>
        <w:rPr>
          <w:b/>
          <w:color w:val="0070C0"/>
        </w:rPr>
      </w:pPr>
      <w:r w:rsidRPr="009A3612">
        <w:rPr>
          <w:b/>
          <w:color w:val="0070C0"/>
        </w:rPr>
        <w:t xml:space="preserve">Y sobre la realidad histórica que se vivía: </w:t>
      </w:r>
    </w:p>
    <w:p w:rsidR="002211DF" w:rsidRPr="009A3612" w:rsidRDefault="002211DF" w:rsidP="002211DF">
      <w:pPr>
        <w:widowControl/>
        <w:autoSpaceDE/>
        <w:autoSpaceDN/>
        <w:adjustRightInd/>
        <w:spacing w:before="100" w:beforeAutospacing="1" w:after="100" w:afterAutospacing="1"/>
        <w:jc w:val="both"/>
        <w:rPr>
          <w:b/>
          <w:i/>
          <w:color w:val="0070C0"/>
        </w:rPr>
      </w:pPr>
      <w:r w:rsidRPr="009A3612">
        <w:rPr>
          <w:b/>
          <w:i/>
          <w:color w:val="0070C0"/>
        </w:rPr>
        <w:t xml:space="preserve">   "No se puede imaginar la alegría de este pueblo fervoroso cuando supo que el Concilio había declarado que María sí es Madre de Dios y que los que no aceptaran esa verdad qu</w:t>
      </w:r>
      <w:r w:rsidRPr="009A3612">
        <w:rPr>
          <w:b/>
          <w:i/>
          <w:color w:val="0070C0"/>
        </w:rPr>
        <w:t>e</w:t>
      </w:r>
      <w:r w:rsidRPr="009A3612">
        <w:rPr>
          <w:b/>
          <w:i/>
          <w:color w:val="0070C0"/>
        </w:rPr>
        <w:t>dan fuera de la Iglesia. Toda la población permaneció desde el amanecer hasta la noche junto a la Iglesia de la Madre de Dios</w:t>
      </w:r>
      <w:r w:rsidR="009A3612" w:rsidRPr="009A3612">
        <w:rPr>
          <w:b/>
          <w:i/>
          <w:color w:val="0070C0"/>
        </w:rPr>
        <w:t>,</w:t>
      </w:r>
      <w:r w:rsidRPr="009A3612">
        <w:rPr>
          <w:b/>
          <w:i/>
          <w:color w:val="0070C0"/>
        </w:rPr>
        <w:t xml:space="preserve"> donde estábamos reunidos los 200 obispos del mu</w:t>
      </w:r>
      <w:r w:rsidRPr="009A3612">
        <w:rPr>
          <w:b/>
          <w:i/>
          <w:color w:val="0070C0"/>
        </w:rPr>
        <w:t>n</w:t>
      </w:r>
      <w:r w:rsidRPr="009A3612">
        <w:rPr>
          <w:b/>
          <w:i/>
          <w:color w:val="0070C0"/>
        </w:rPr>
        <w:t>do. Y cuando supieron la declaración del Concilio empezaron a gritar y a cantar, y con a</w:t>
      </w:r>
      <w:r w:rsidRPr="009A3612">
        <w:rPr>
          <w:b/>
          <w:i/>
          <w:color w:val="0070C0"/>
        </w:rPr>
        <w:t>n</w:t>
      </w:r>
      <w:r w:rsidRPr="009A3612">
        <w:rPr>
          <w:b/>
          <w:i/>
          <w:color w:val="0070C0"/>
        </w:rPr>
        <w:t>torchas encendidas nos acompañaron a nuestras casas y por el camino iban quemando incienso. Alabemos con nuestros himnos a María Madre de Dios y a su Hijo Jesucristo a quien sea todo honor y toda gloria por los siglos de los siglos".</w:t>
      </w:r>
    </w:p>
    <w:p w:rsidR="002211DF" w:rsidRPr="002211DF" w:rsidRDefault="002211DF" w:rsidP="002211DF">
      <w:pPr>
        <w:pStyle w:val="Ttulo2"/>
        <w:jc w:val="both"/>
        <w:rPr>
          <w:rFonts w:ascii="Arial" w:hAnsi="Arial" w:cs="Arial"/>
          <w:color w:val="FF0000"/>
        </w:rPr>
      </w:pPr>
      <w:r w:rsidRPr="002211DF">
        <w:rPr>
          <w:rStyle w:val="mw-headline"/>
          <w:rFonts w:ascii="Arial" w:hAnsi="Arial" w:cs="Arial"/>
          <w:color w:val="FF0000"/>
        </w:rPr>
        <w:t>Obra</w:t>
      </w:r>
      <w:r>
        <w:rPr>
          <w:rStyle w:val="mw-headline"/>
          <w:rFonts w:ascii="Arial" w:hAnsi="Arial" w:cs="Arial"/>
          <w:color w:val="FF0000"/>
        </w:rPr>
        <w:t>s</w:t>
      </w:r>
    </w:p>
    <w:p w:rsidR="002211DF" w:rsidRDefault="002211DF" w:rsidP="002211DF">
      <w:pPr>
        <w:pStyle w:val="NormalWeb"/>
        <w:jc w:val="both"/>
        <w:rPr>
          <w:rFonts w:ascii="Arial" w:hAnsi="Arial" w:cs="Arial"/>
          <w:b/>
        </w:rPr>
      </w:pPr>
      <w:r>
        <w:rPr>
          <w:rFonts w:ascii="Arial" w:hAnsi="Arial" w:cs="Arial"/>
          <w:b/>
        </w:rPr>
        <w:t xml:space="preserve">     </w:t>
      </w:r>
      <w:r w:rsidRPr="002211DF">
        <w:rPr>
          <w:rFonts w:ascii="Arial" w:hAnsi="Arial" w:cs="Arial"/>
          <w:b/>
        </w:rPr>
        <w:t xml:space="preserve">Sus numerosas obras </w:t>
      </w:r>
      <w:r>
        <w:rPr>
          <w:rFonts w:ascii="Arial" w:hAnsi="Arial" w:cs="Arial"/>
          <w:b/>
        </w:rPr>
        <w:t xml:space="preserve">escritas </w:t>
      </w:r>
      <w:r w:rsidRPr="002211DF">
        <w:rPr>
          <w:rFonts w:ascii="Arial" w:hAnsi="Arial" w:cs="Arial"/>
          <w:b/>
        </w:rPr>
        <w:t xml:space="preserve">están recopiladas en 10 tomos de la </w:t>
      </w:r>
      <w:hyperlink r:id="rId80" w:tooltip="Patrologia Graeca" w:history="1">
        <w:proofErr w:type="spellStart"/>
        <w:r w:rsidRPr="002211DF">
          <w:rPr>
            <w:rStyle w:val="Hipervnculo"/>
            <w:rFonts w:ascii="Arial" w:hAnsi="Arial" w:cs="Arial"/>
            <w:b/>
            <w:color w:val="auto"/>
            <w:u w:val="none"/>
          </w:rPr>
          <w:t>Patrologia</w:t>
        </w:r>
        <w:proofErr w:type="spellEnd"/>
        <w:r w:rsidRPr="002211DF">
          <w:rPr>
            <w:rStyle w:val="Hipervnculo"/>
            <w:rFonts w:ascii="Arial" w:hAnsi="Arial" w:cs="Arial"/>
            <w:b/>
            <w:color w:val="auto"/>
            <w:u w:val="none"/>
          </w:rPr>
          <w:t xml:space="preserve"> </w:t>
        </w:r>
        <w:proofErr w:type="spellStart"/>
        <w:r w:rsidRPr="002211DF">
          <w:rPr>
            <w:rStyle w:val="Hipervnculo"/>
            <w:rFonts w:ascii="Arial" w:hAnsi="Arial" w:cs="Arial"/>
            <w:b/>
            <w:color w:val="auto"/>
            <w:u w:val="none"/>
          </w:rPr>
          <w:t>Graeca</w:t>
        </w:r>
        <w:proofErr w:type="spellEnd"/>
      </w:hyperlink>
      <w:r w:rsidRPr="002211DF">
        <w:rPr>
          <w:rFonts w:ascii="Arial" w:hAnsi="Arial" w:cs="Arial"/>
          <w:b/>
        </w:rPr>
        <w:t xml:space="preserve"> de </w:t>
      </w:r>
      <w:hyperlink r:id="rId81" w:tooltip="Jacques Paul Migne" w:history="1">
        <w:proofErr w:type="spellStart"/>
        <w:r w:rsidRPr="002211DF">
          <w:rPr>
            <w:rStyle w:val="Hipervnculo"/>
            <w:rFonts w:ascii="Arial" w:hAnsi="Arial" w:cs="Arial"/>
            <w:b/>
            <w:color w:val="auto"/>
            <w:u w:val="none"/>
          </w:rPr>
          <w:t>Migne</w:t>
        </w:r>
        <w:proofErr w:type="spellEnd"/>
      </w:hyperlink>
      <w:r w:rsidRPr="002211DF">
        <w:rPr>
          <w:rFonts w:ascii="Arial" w:hAnsi="Arial" w:cs="Arial"/>
          <w:b/>
        </w:rPr>
        <w:t xml:space="preserve">. Aun cuando no se opuso a las decisiones del </w:t>
      </w:r>
      <w:hyperlink r:id="rId82" w:tooltip="Concilio de Nicea I" w:history="1">
        <w:r w:rsidRPr="002211DF">
          <w:rPr>
            <w:rStyle w:val="Hipervnculo"/>
            <w:rFonts w:ascii="Arial" w:hAnsi="Arial" w:cs="Arial"/>
            <w:b/>
            <w:color w:val="auto"/>
            <w:u w:val="none"/>
          </w:rPr>
          <w:t>Concilio de Nicea</w:t>
        </w:r>
      </w:hyperlink>
      <w:r w:rsidRPr="002211DF">
        <w:rPr>
          <w:rFonts w:ascii="Arial" w:hAnsi="Arial" w:cs="Arial"/>
          <w:b/>
        </w:rPr>
        <w:t>, tampoco era pr</w:t>
      </w:r>
      <w:r w:rsidRPr="002211DF">
        <w:rPr>
          <w:rFonts w:ascii="Arial" w:hAnsi="Arial" w:cs="Arial"/>
          <w:b/>
        </w:rPr>
        <w:t>o</w:t>
      </w:r>
      <w:r w:rsidRPr="002211DF">
        <w:rPr>
          <w:rFonts w:ascii="Arial" w:hAnsi="Arial" w:cs="Arial"/>
          <w:b/>
        </w:rPr>
        <w:t>clive al uso de la terminología admitida en ese sínodo debido, según afirmaba, a que se trataba de expresiones que no están contenidas en la Biblia y pertenecen más bien a la f</w:t>
      </w:r>
      <w:r w:rsidRPr="002211DF">
        <w:rPr>
          <w:rFonts w:ascii="Arial" w:hAnsi="Arial" w:cs="Arial"/>
          <w:b/>
        </w:rPr>
        <w:t>i</w:t>
      </w:r>
      <w:r w:rsidRPr="002211DF">
        <w:rPr>
          <w:rFonts w:ascii="Arial" w:hAnsi="Arial" w:cs="Arial"/>
          <w:b/>
        </w:rPr>
        <w:t xml:space="preserve">losofía griega. </w:t>
      </w:r>
    </w:p>
    <w:p w:rsidR="004E64E1" w:rsidRPr="002211DF" w:rsidRDefault="004E64E1" w:rsidP="002211DF">
      <w:pPr>
        <w:pStyle w:val="NormalWeb"/>
        <w:jc w:val="both"/>
        <w:rPr>
          <w:rFonts w:ascii="Arial" w:hAnsi="Arial" w:cs="Arial"/>
          <w:b/>
        </w:rPr>
      </w:pPr>
      <w:r>
        <w:rPr>
          <w:rFonts w:ascii="Arial" w:hAnsi="Arial" w:cs="Arial"/>
          <w:b/>
        </w:rPr>
        <w:t xml:space="preserve">  Algunas de sus obras son</w:t>
      </w:r>
    </w:p>
    <w:p w:rsidR="002211DF" w:rsidRPr="002211DF" w:rsidRDefault="002211DF" w:rsidP="004E64E1">
      <w:pPr>
        <w:widowControl/>
        <w:numPr>
          <w:ilvl w:val="0"/>
          <w:numId w:val="9"/>
        </w:numPr>
        <w:autoSpaceDE/>
        <w:autoSpaceDN/>
        <w:adjustRightInd/>
        <w:jc w:val="both"/>
        <w:rPr>
          <w:b/>
        </w:rPr>
      </w:pPr>
      <w:r w:rsidRPr="002211DF">
        <w:rPr>
          <w:b/>
          <w:i/>
          <w:iCs/>
        </w:rPr>
        <w:t xml:space="preserve">Comentario al </w:t>
      </w:r>
      <w:hyperlink r:id="rId83" w:tooltip="Evangelio de San Juan" w:history="1">
        <w:r w:rsidRPr="002211DF">
          <w:rPr>
            <w:rStyle w:val="Hipervnculo"/>
            <w:b/>
            <w:i/>
            <w:iCs/>
            <w:color w:val="auto"/>
            <w:u w:val="none"/>
          </w:rPr>
          <w:t>Evangelio de San Juan</w:t>
        </w:r>
      </w:hyperlink>
      <w:r w:rsidRPr="002211DF">
        <w:rPr>
          <w:b/>
        </w:rPr>
        <w:t>;</w:t>
      </w:r>
    </w:p>
    <w:p w:rsidR="002211DF" w:rsidRPr="002211DF" w:rsidRDefault="002211DF" w:rsidP="004E64E1">
      <w:pPr>
        <w:widowControl/>
        <w:numPr>
          <w:ilvl w:val="0"/>
          <w:numId w:val="9"/>
        </w:numPr>
        <w:autoSpaceDE/>
        <w:autoSpaceDN/>
        <w:adjustRightInd/>
        <w:jc w:val="both"/>
        <w:rPr>
          <w:b/>
        </w:rPr>
      </w:pPr>
      <w:proofErr w:type="spellStart"/>
      <w:r w:rsidRPr="002211DF">
        <w:rPr>
          <w:b/>
          <w:i/>
          <w:iCs/>
        </w:rPr>
        <w:t>Glaphyra</w:t>
      </w:r>
      <w:proofErr w:type="spellEnd"/>
      <w:r w:rsidRPr="002211DF">
        <w:rPr>
          <w:b/>
        </w:rPr>
        <w:t>;</w:t>
      </w:r>
    </w:p>
    <w:p w:rsidR="002211DF" w:rsidRPr="002211DF" w:rsidRDefault="002211DF" w:rsidP="004E64E1">
      <w:pPr>
        <w:widowControl/>
        <w:numPr>
          <w:ilvl w:val="0"/>
          <w:numId w:val="9"/>
        </w:numPr>
        <w:autoSpaceDE/>
        <w:autoSpaceDN/>
        <w:adjustRightInd/>
        <w:jc w:val="both"/>
        <w:rPr>
          <w:b/>
        </w:rPr>
      </w:pPr>
      <w:r w:rsidRPr="002211DF">
        <w:rPr>
          <w:b/>
          <w:i/>
          <w:iCs/>
        </w:rPr>
        <w:t>Sobre la adoración y el culto en espíritu y en verdad</w:t>
      </w:r>
      <w:r w:rsidRPr="002211DF">
        <w:rPr>
          <w:b/>
        </w:rPr>
        <w:t>.</w:t>
      </w:r>
    </w:p>
    <w:p w:rsidR="002211DF" w:rsidRPr="002211DF" w:rsidRDefault="002211DF" w:rsidP="004E64E1">
      <w:pPr>
        <w:widowControl/>
        <w:numPr>
          <w:ilvl w:val="0"/>
          <w:numId w:val="10"/>
        </w:numPr>
        <w:autoSpaceDE/>
        <w:autoSpaceDN/>
        <w:adjustRightInd/>
        <w:rPr>
          <w:b/>
        </w:rPr>
      </w:pPr>
      <w:r w:rsidRPr="002211DF">
        <w:rPr>
          <w:b/>
          <w:i/>
          <w:iCs/>
        </w:rPr>
        <w:t xml:space="preserve">Contra las blasfemias de </w:t>
      </w:r>
      <w:hyperlink r:id="rId84" w:tooltip="Nestorio" w:history="1">
        <w:proofErr w:type="spellStart"/>
        <w:r w:rsidRPr="004E64E1">
          <w:rPr>
            <w:rStyle w:val="Hipervnculo"/>
            <w:b/>
            <w:i/>
            <w:iCs/>
            <w:color w:val="auto"/>
            <w:u w:val="none"/>
          </w:rPr>
          <w:t>Nestorio</w:t>
        </w:r>
        <w:proofErr w:type="spellEnd"/>
      </w:hyperlink>
      <w:r w:rsidRPr="004E64E1">
        <w:rPr>
          <w:b/>
        </w:rPr>
        <w:t>;</w:t>
      </w:r>
    </w:p>
    <w:p w:rsidR="00B83BBF" w:rsidRPr="009A3612" w:rsidRDefault="002211DF" w:rsidP="005E2DB7">
      <w:pPr>
        <w:widowControl/>
        <w:numPr>
          <w:ilvl w:val="0"/>
          <w:numId w:val="10"/>
        </w:numPr>
        <w:autoSpaceDE/>
        <w:autoSpaceDN/>
        <w:adjustRightInd/>
        <w:jc w:val="center"/>
        <w:rPr>
          <w:szCs w:val="22"/>
        </w:rPr>
      </w:pPr>
      <w:r w:rsidRPr="009A3612">
        <w:rPr>
          <w:b/>
          <w:i/>
          <w:iCs/>
        </w:rPr>
        <w:t>Tesoro de la santa y consustancial Trinidad</w:t>
      </w:r>
      <w:r w:rsidRPr="009A3612">
        <w:rPr>
          <w:b/>
        </w:rPr>
        <w:t>: frente a los arrianos</w:t>
      </w:r>
    </w:p>
    <w:sectPr w:rsidR="00B83BBF" w:rsidRPr="009A3612"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963"/>
    <w:multiLevelType w:val="multilevel"/>
    <w:tmpl w:val="EC16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46519"/>
    <w:multiLevelType w:val="multilevel"/>
    <w:tmpl w:val="6C42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2"/>
  </w:num>
  <w:num w:numId="5">
    <w:abstractNumId w:val="1"/>
  </w:num>
  <w:num w:numId="6">
    <w:abstractNumId w:val="5"/>
  </w:num>
  <w:num w:numId="7">
    <w:abstractNumId w:val="6"/>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2E24"/>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211DF"/>
    <w:rsid w:val="002348A9"/>
    <w:rsid w:val="00246A6D"/>
    <w:rsid w:val="00257D28"/>
    <w:rsid w:val="0026022D"/>
    <w:rsid w:val="00275B8C"/>
    <w:rsid w:val="002841B4"/>
    <w:rsid w:val="002D58B4"/>
    <w:rsid w:val="002D5929"/>
    <w:rsid w:val="002F63D1"/>
    <w:rsid w:val="00312AE6"/>
    <w:rsid w:val="00326E69"/>
    <w:rsid w:val="00345190"/>
    <w:rsid w:val="00352CB8"/>
    <w:rsid w:val="00367B70"/>
    <w:rsid w:val="003823D0"/>
    <w:rsid w:val="00397FDC"/>
    <w:rsid w:val="003B1330"/>
    <w:rsid w:val="003B1580"/>
    <w:rsid w:val="003D6355"/>
    <w:rsid w:val="00415498"/>
    <w:rsid w:val="004154FE"/>
    <w:rsid w:val="00425A9F"/>
    <w:rsid w:val="00444BCB"/>
    <w:rsid w:val="00446EAF"/>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4E64E1"/>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90748"/>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3612"/>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0BF4"/>
    <w:rsid w:val="00A83259"/>
    <w:rsid w:val="00A91AD0"/>
    <w:rsid w:val="00A92197"/>
    <w:rsid w:val="00A94500"/>
    <w:rsid w:val="00AB023A"/>
    <w:rsid w:val="00AC3B5F"/>
    <w:rsid w:val="00AC4584"/>
    <w:rsid w:val="00AE1375"/>
    <w:rsid w:val="00B000DE"/>
    <w:rsid w:val="00B15FA1"/>
    <w:rsid w:val="00B21D8F"/>
    <w:rsid w:val="00B32C70"/>
    <w:rsid w:val="00B44F54"/>
    <w:rsid w:val="00B521CD"/>
    <w:rsid w:val="00B62BFE"/>
    <w:rsid w:val="00B646A1"/>
    <w:rsid w:val="00B81AED"/>
    <w:rsid w:val="00B83BBF"/>
    <w:rsid w:val="00B86854"/>
    <w:rsid w:val="00B92370"/>
    <w:rsid w:val="00BB26AA"/>
    <w:rsid w:val="00BB2FF6"/>
    <w:rsid w:val="00BB3A22"/>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0572748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5220245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02162860">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2782282">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b%C3%ADd." TargetMode="External"/><Relationship Id="rId18" Type="http://schemas.openxmlformats.org/officeDocument/2006/relationships/hyperlink" Target="https://es.wikipedia.org/wiki/412" TargetMode="External"/><Relationship Id="rId26" Type="http://schemas.openxmlformats.org/officeDocument/2006/relationships/hyperlink" Target="https://es.wikipedia.org/wiki/Asc%C3%A9tica" TargetMode="External"/><Relationship Id="rId39" Type="http://schemas.openxmlformats.org/officeDocument/2006/relationships/hyperlink" Target="https://es.wikipedia.org/wiki/Alejandr%C3%ADa" TargetMode="External"/><Relationship Id="rId21" Type="http://schemas.openxmlformats.org/officeDocument/2006/relationships/hyperlink" Target="https://es.wikipedia.org/wiki/403" TargetMode="External"/><Relationship Id="rId34" Type="http://schemas.openxmlformats.org/officeDocument/2006/relationships/hyperlink" Target="https://es.wikipedia.org/wiki/Doctor_de_la_Iglesia" TargetMode="External"/><Relationship Id="rId42" Type="http://schemas.openxmlformats.org/officeDocument/2006/relationships/hyperlink" Target="https://es.wikipedia.org/wiki/Hereje" TargetMode="External"/><Relationship Id="rId47" Type="http://schemas.openxmlformats.org/officeDocument/2006/relationships/hyperlink" Target="https://es.wikipedia.org/wiki/Side_(ciudad)" TargetMode="External"/><Relationship Id="rId50" Type="http://schemas.openxmlformats.org/officeDocument/2006/relationships/hyperlink" Target="https://es.wikipedia.org/wiki/Salvaci%C3%B3n" TargetMode="External"/><Relationship Id="rId55" Type="http://schemas.openxmlformats.org/officeDocument/2006/relationships/hyperlink" Target="https://es.wikipedia.org/wiki/Orestes_(prefecto)" TargetMode="External"/><Relationship Id="rId63" Type="http://schemas.openxmlformats.org/officeDocument/2006/relationships/hyperlink" Target="https://es.wikipedia.org/wiki/Hipatia_de_Alejandr%C3%ADa" TargetMode="External"/><Relationship Id="rId68" Type="http://schemas.openxmlformats.org/officeDocument/2006/relationships/hyperlink" Target="https://es.wikipedia.org/wiki/Suda" TargetMode="External"/><Relationship Id="rId76" Type="http://schemas.openxmlformats.org/officeDocument/2006/relationships/hyperlink" Target="https://es.wikipedia.org/wiki/Concilio_de_%C3%89feso" TargetMode="External"/><Relationship Id="rId84" Type="http://schemas.openxmlformats.org/officeDocument/2006/relationships/hyperlink" Target="https://es.wikipedia.org/wiki/Nestorio" TargetMode="External"/><Relationship Id="rId7" Type="http://schemas.openxmlformats.org/officeDocument/2006/relationships/endnotes" Target="endnotes.xml"/><Relationship Id="rId71" Type="http://schemas.openxmlformats.org/officeDocument/2006/relationships/hyperlink" Target="https://es.wikipedia.org/wiki/Hipatia" TargetMode="External"/><Relationship Id="rId2" Type="http://schemas.openxmlformats.org/officeDocument/2006/relationships/numbering" Target="numbering.xml"/><Relationship Id="rId16" Type="http://schemas.openxmlformats.org/officeDocument/2006/relationships/hyperlink" Target="https://es.wikipedia.org/wiki/Egipto" TargetMode="External"/><Relationship Id="rId29" Type="http://schemas.openxmlformats.org/officeDocument/2006/relationships/hyperlink" Target="https://es.wikipedia.org/wiki/Iglesia_cat%C3%B3lica" TargetMode="External"/><Relationship Id="rId11" Type="http://schemas.openxmlformats.org/officeDocument/2006/relationships/hyperlink" Target="https://es.wikipedia.org/wiki/370" TargetMode="External"/><Relationship Id="rId24" Type="http://schemas.openxmlformats.org/officeDocument/2006/relationships/hyperlink" Target="https://es.wikipedia.org/wiki/Patriarcado_de_Constantinopla" TargetMode="External"/><Relationship Id="rId32" Type="http://schemas.openxmlformats.org/officeDocument/2006/relationships/hyperlink" Target="https://es.wikipedia.org/wiki/Calendario_de_Santos_Luterano" TargetMode="External"/><Relationship Id="rId37" Type="http://schemas.openxmlformats.org/officeDocument/2006/relationships/hyperlink" Target="https://es.wikipedia.org/wiki/Cirilo_de_Jerusal%C3%A9n" TargetMode="External"/><Relationship Id="rId40" Type="http://schemas.openxmlformats.org/officeDocument/2006/relationships/hyperlink" Target="https://es.wikipedia.org/wiki/Constantinopla" TargetMode="External"/><Relationship Id="rId45" Type="http://schemas.openxmlformats.org/officeDocument/2006/relationships/hyperlink" Target="https://es.wikipedia.org/w/index.php?title=Teopento&amp;action=edit&amp;redlink=1" TargetMode="External"/><Relationship Id="rId53" Type="http://schemas.openxmlformats.org/officeDocument/2006/relationships/hyperlink" Target="https://es.wikipedia.org/wiki/Sinagoga" TargetMode="External"/><Relationship Id="rId58" Type="http://schemas.openxmlformats.org/officeDocument/2006/relationships/hyperlink" Target="https://es.wikipedia.org/wiki/Orestes_(prefecto)" TargetMode="External"/><Relationship Id="rId66" Type="http://schemas.openxmlformats.org/officeDocument/2006/relationships/hyperlink" Target="https://es.wikipedia.org/wiki/Justiniano_I" TargetMode="External"/><Relationship Id="rId74" Type="http://schemas.openxmlformats.org/officeDocument/2006/relationships/hyperlink" Target="https://es.wikipedia.org/wiki/428" TargetMode="External"/><Relationship Id="rId79" Type="http://schemas.openxmlformats.org/officeDocument/2006/relationships/hyperlink" Target="https://es.wikipedia.org/wiki/Celestino_I" TargetMode="External"/><Relationship Id="rId5" Type="http://schemas.openxmlformats.org/officeDocument/2006/relationships/webSettings" Target="webSettings.xml"/><Relationship Id="rId61" Type="http://schemas.openxmlformats.org/officeDocument/2006/relationships/hyperlink" Target="https://es.wikipedia.org/wiki/M%C3%A1rtir" TargetMode="External"/><Relationship Id="rId82" Type="http://schemas.openxmlformats.org/officeDocument/2006/relationships/hyperlink" Target="https://es.wikipedia.org/wiki/Concilio_de_Nicea_I" TargetMode="External"/><Relationship Id="rId19" Type="http://schemas.openxmlformats.org/officeDocument/2006/relationships/hyperlink" Target="https://es.wikipedia.org/wiki/Te%C3%B3filo_de_Alejandr%C3%ADa" TargetMode="External"/><Relationship Id="rId4" Type="http://schemas.openxmlformats.org/officeDocument/2006/relationships/settings" Target="settings.xml"/><Relationship Id="rId9" Type="http://schemas.openxmlformats.org/officeDocument/2006/relationships/hyperlink" Target="https://es.wikipedia.org/wiki/Alejandr%C3%ADa" TargetMode="External"/><Relationship Id="rId14" Type="http://schemas.openxmlformats.org/officeDocument/2006/relationships/hyperlink" Target="https://es.wikipedia.org/wiki/444" TargetMode="External"/><Relationship Id="rId22" Type="http://schemas.openxmlformats.org/officeDocument/2006/relationships/hyperlink" Target="https://es.wikipedia.org/wiki/Juan_Cris%C3%B3stomo" TargetMode="External"/><Relationship Id="rId27" Type="http://schemas.openxmlformats.org/officeDocument/2006/relationships/hyperlink" Target="https://es.wikipedia.org/wiki/Isidoro_de_Pelusio" TargetMode="External"/><Relationship Id="rId30" Type="http://schemas.openxmlformats.org/officeDocument/2006/relationships/hyperlink" Target="https://es.wikipedia.org/wiki/Iglesia_ortodoxa" TargetMode="External"/><Relationship Id="rId35" Type="http://schemas.openxmlformats.org/officeDocument/2006/relationships/hyperlink" Target="https://es.wikipedia.org/wiki/Le%C3%B3n_XIII" TargetMode="External"/><Relationship Id="rId43" Type="http://schemas.openxmlformats.org/officeDocument/2006/relationships/hyperlink" Target="https://es.wikipedia.org/wiki/Jud%C3%ADo" TargetMode="External"/><Relationship Id="rId48" Type="http://schemas.openxmlformats.org/officeDocument/2006/relationships/hyperlink" Target="https://es.wikipedia.org/wiki/Panfilia" TargetMode="External"/><Relationship Id="rId56" Type="http://schemas.openxmlformats.org/officeDocument/2006/relationships/hyperlink" Target="https://es.wikipedia.org/wiki/Teodosio_II" TargetMode="External"/><Relationship Id="rId64" Type="http://schemas.openxmlformats.org/officeDocument/2006/relationships/hyperlink" Target="https://es.wikipedia.org/wiki/S%C3%B3crates_Escol%C3%A1stico" TargetMode="External"/><Relationship Id="rId69" Type="http://schemas.openxmlformats.org/officeDocument/2006/relationships/hyperlink" Target="https://es.wikipedia.org/wiki/Juan_de_Niki%C3%BB" TargetMode="External"/><Relationship Id="rId77" Type="http://schemas.openxmlformats.org/officeDocument/2006/relationships/hyperlink" Target="https://es.wikipedia.org/wiki/431" TargetMode="External"/><Relationship Id="rId8" Type="http://schemas.openxmlformats.org/officeDocument/2006/relationships/image" Target="media/image1.png"/><Relationship Id="rId51" Type="http://schemas.openxmlformats.org/officeDocument/2006/relationships/hyperlink" Target="https://es.wikipedia.org/wiki/Oraci%C3%B3n_(religi%C3%B3n)" TargetMode="External"/><Relationship Id="rId72" Type="http://schemas.openxmlformats.org/officeDocument/2006/relationships/hyperlink" Target="https://es.wikipedia.org/wiki/Jes%C3%BAs" TargetMode="External"/><Relationship Id="rId80" Type="http://schemas.openxmlformats.org/officeDocument/2006/relationships/hyperlink" Target="https://es.wikipedia.org/wiki/Patrologia_Graeca"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373" TargetMode="External"/><Relationship Id="rId17" Type="http://schemas.openxmlformats.org/officeDocument/2006/relationships/hyperlink" Target="https://es.wikipedia.org/wiki/Patriarca_de_Alejandr%C3%ADa" TargetMode="External"/><Relationship Id="rId25" Type="http://schemas.openxmlformats.org/officeDocument/2006/relationships/hyperlink" Target="https://es.wikipedia.org/wiki/Biblia" TargetMode="External"/><Relationship Id="rId33" Type="http://schemas.openxmlformats.org/officeDocument/2006/relationships/hyperlink" Target="https://es.wikipedia.org/wiki/1882" TargetMode="External"/><Relationship Id="rId38" Type="http://schemas.openxmlformats.org/officeDocument/2006/relationships/hyperlink" Target="https://es.wikipedia.org/wiki/Nestorio" TargetMode="External"/><Relationship Id="rId46" Type="http://schemas.openxmlformats.org/officeDocument/2006/relationships/hyperlink" Target="https://es.wikipedia.org/wiki/Euquites" TargetMode="External"/><Relationship Id="rId59" Type="http://schemas.openxmlformats.org/officeDocument/2006/relationships/hyperlink" Target="https://es.wikipedia.org/wiki/Tortura" TargetMode="External"/><Relationship Id="rId67" Type="http://schemas.openxmlformats.org/officeDocument/2006/relationships/hyperlink" Target="https://es.wikipedia.org/wiki/Hipatia" TargetMode="External"/><Relationship Id="rId20" Type="http://schemas.openxmlformats.org/officeDocument/2006/relationships/hyperlink" Target="https://es.wikipedia.org/w/index.php?title=S%C3%ADnodo_de_la_Encina&amp;action=edit&amp;redlink=1" TargetMode="External"/><Relationship Id="rId41" Type="http://schemas.openxmlformats.org/officeDocument/2006/relationships/hyperlink" Target="https://es.wikipedia.org/wiki/Pagano" TargetMode="External"/><Relationship Id="rId54" Type="http://schemas.openxmlformats.org/officeDocument/2006/relationships/hyperlink" Target="https://es.wikipedia.org/wiki/Egipto" TargetMode="External"/><Relationship Id="rId62" Type="http://schemas.openxmlformats.org/officeDocument/2006/relationships/hyperlink" Target="https://es.wikipedia.org/wiki/Asesinato" TargetMode="External"/><Relationship Id="rId70" Type="http://schemas.openxmlformats.org/officeDocument/2006/relationships/hyperlink" Target="https://es.wikipedia.org/wiki/Hipatia" TargetMode="External"/><Relationship Id="rId75" Type="http://schemas.openxmlformats.org/officeDocument/2006/relationships/hyperlink" Target="https://es.wikipedia.org/wiki/Constantinopla" TargetMode="External"/><Relationship Id="rId83" Type="http://schemas.openxmlformats.org/officeDocument/2006/relationships/hyperlink" Target="https://es.wikipedia.org/wiki/Evangelio_de_San_Ju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Imperio_romano" TargetMode="External"/><Relationship Id="rId23" Type="http://schemas.openxmlformats.org/officeDocument/2006/relationships/hyperlink" Target="https://es.wikipedia.org/wiki/412" TargetMode="External"/><Relationship Id="rId28" Type="http://schemas.openxmlformats.org/officeDocument/2006/relationships/hyperlink" Target="https://es.wikipedia.org/wiki/Santo" TargetMode="External"/><Relationship Id="rId36" Type="http://schemas.openxmlformats.org/officeDocument/2006/relationships/hyperlink" Target="https://es.wikipedia.org/wiki/Patr%C3%ADstica" TargetMode="External"/><Relationship Id="rId49" Type="http://schemas.openxmlformats.org/officeDocument/2006/relationships/hyperlink" Target="https://es.wikipedia.org/wiki/390" TargetMode="External"/><Relationship Id="rId57" Type="http://schemas.openxmlformats.org/officeDocument/2006/relationships/hyperlink" Target="https://es.wikipedia.org/wiki/Alejandr%C3%ADa" TargetMode="External"/><Relationship Id="rId10" Type="http://schemas.openxmlformats.org/officeDocument/2006/relationships/hyperlink" Target="https://es.wikipedia.org/wiki/Circa" TargetMode="External"/><Relationship Id="rId31" Type="http://schemas.openxmlformats.org/officeDocument/2006/relationships/hyperlink" Target="https://es.wikipedia.org/wiki/Iglesia_Copta" TargetMode="External"/><Relationship Id="rId44" Type="http://schemas.openxmlformats.org/officeDocument/2006/relationships/hyperlink" Target="https://es.wikipedia.org/wiki/Novacianismo" TargetMode="External"/><Relationship Id="rId52" Type="http://schemas.openxmlformats.org/officeDocument/2006/relationships/hyperlink" Target="https://es.wikipedia.org/wiki/414" TargetMode="External"/><Relationship Id="rId60" Type="http://schemas.openxmlformats.org/officeDocument/2006/relationships/hyperlink" Target="https://es.wikipedia.org/wiki/Pena_de_muerte" TargetMode="External"/><Relationship Id="rId65" Type="http://schemas.openxmlformats.org/officeDocument/2006/relationships/hyperlink" Target="https://es.wikipedia.org/wiki/Damascio" TargetMode="External"/><Relationship Id="rId73" Type="http://schemas.openxmlformats.org/officeDocument/2006/relationships/hyperlink" Target="https://es.wikipedia.org/wiki/Nestorio" TargetMode="External"/><Relationship Id="rId78" Type="http://schemas.openxmlformats.org/officeDocument/2006/relationships/hyperlink" Target="https://es.wikipedia.org/wiki/Teodosio_II" TargetMode="External"/><Relationship Id="rId81" Type="http://schemas.openxmlformats.org/officeDocument/2006/relationships/hyperlink" Target="https://es.wikipedia.org/wiki/Jacques_Paul_Migne"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2321</Words>
  <Characters>12767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2019-08-03T16:24:00Z</dcterms:created>
  <dcterms:modified xsi:type="dcterms:W3CDTF">2019-08-03T16:24:00Z</dcterms:modified>
</cp:coreProperties>
</file>