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CB" w:rsidRDefault="00B742CB" w:rsidP="00FA0438">
      <w:pPr>
        <w:jc w:val="center"/>
        <w:rPr>
          <w:b/>
          <w:color w:val="FF0000"/>
          <w:sz w:val="36"/>
          <w:szCs w:val="36"/>
        </w:rPr>
      </w:pPr>
      <w:r w:rsidRPr="00B742CB">
        <w:rPr>
          <w:b/>
          <w:color w:val="FF0000"/>
          <w:sz w:val="36"/>
          <w:szCs w:val="36"/>
        </w:rPr>
        <w:t>San</w:t>
      </w:r>
      <w:r w:rsidR="00A12C4D">
        <w:rPr>
          <w:b/>
          <w:color w:val="FF0000"/>
          <w:sz w:val="36"/>
          <w:szCs w:val="36"/>
        </w:rPr>
        <w:t xml:space="preserve"> </w:t>
      </w:r>
      <w:proofErr w:type="spellStart"/>
      <w:r w:rsidR="00A12C4D">
        <w:rPr>
          <w:b/>
          <w:color w:val="FF0000"/>
          <w:sz w:val="36"/>
          <w:szCs w:val="36"/>
        </w:rPr>
        <w:t>Gragorio</w:t>
      </w:r>
      <w:proofErr w:type="spellEnd"/>
      <w:r w:rsidR="00A12C4D">
        <w:rPr>
          <w:b/>
          <w:color w:val="FF0000"/>
          <w:sz w:val="36"/>
          <w:szCs w:val="36"/>
        </w:rPr>
        <w:t xml:space="preserve"> Nacianceno </w:t>
      </w:r>
      <w:r w:rsidR="00B1618A">
        <w:rPr>
          <w:b/>
          <w:color w:val="FF0000"/>
          <w:sz w:val="36"/>
          <w:szCs w:val="36"/>
        </w:rPr>
        <w:t xml:space="preserve">* </w:t>
      </w:r>
      <w:r w:rsidR="00A12C4D">
        <w:rPr>
          <w:b/>
          <w:color w:val="FF0000"/>
          <w:sz w:val="36"/>
          <w:szCs w:val="36"/>
        </w:rPr>
        <w:t>329</w:t>
      </w:r>
      <w:r w:rsidR="00FA0438">
        <w:rPr>
          <w:b/>
          <w:color w:val="FF0000"/>
          <w:sz w:val="36"/>
          <w:szCs w:val="36"/>
        </w:rPr>
        <w:t xml:space="preserve"> - 389</w:t>
      </w:r>
    </w:p>
    <w:p w:rsidR="00FA0438" w:rsidRDefault="00FA0438" w:rsidP="00FA0438">
      <w:pPr>
        <w:jc w:val="center"/>
      </w:pPr>
    </w:p>
    <w:p w:rsidR="00B742CB" w:rsidRDefault="00FA0438" w:rsidP="005E2DB7">
      <w:pPr>
        <w:jc w:val="center"/>
        <w:rPr>
          <w:b/>
          <w:sz w:val="22"/>
          <w:szCs w:val="22"/>
        </w:rPr>
      </w:pPr>
      <w:r>
        <w:rPr>
          <w:b/>
          <w:noProof/>
          <w:sz w:val="22"/>
          <w:szCs w:val="22"/>
        </w:rPr>
        <w:drawing>
          <wp:inline distT="0" distB="0" distL="0" distR="0">
            <wp:extent cx="1720618" cy="2562225"/>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l="79113" t="33396" r="7701" b="41044"/>
                    <a:stretch>
                      <a:fillRect/>
                    </a:stretch>
                  </pic:blipFill>
                  <pic:spPr bwMode="auto">
                    <a:xfrm>
                      <a:off x="0" y="0"/>
                      <a:ext cx="1723003" cy="2565777"/>
                    </a:xfrm>
                    <a:prstGeom prst="rect">
                      <a:avLst/>
                    </a:prstGeom>
                    <a:noFill/>
                    <a:ln w="9525">
                      <a:noFill/>
                      <a:miter lim="800000"/>
                      <a:headEnd/>
                      <a:tailEnd/>
                    </a:ln>
                  </pic:spPr>
                </pic:pic>
              </a:graphicData>
            </a:graphic>
          </wp:inline>
        </w:drawing>
      </w:r>
    </w:p>
    <w:p w:rsidR="00FA0438" w:rsidRDefault="00FA0438" w:rsidP="00FA0438">
      <w:pPr>
        <w:pStyle w:val="NormalWeb"/>
        <w:spacing w:before="0" w:beforeAutospacing="0" w:after="0" w:afterAutospacing="0"/>
        <w:jc w:val="both"/>
        <w:rPr>
          <w:rFonts w:ascii="Arial" w:hAnsi="Arial" w:cs="Arial"/>
          <w:b/>
          <w:bCs/>
        </w:rPr>
      </w:pPr>
    </w:p>
    <w:p w:rsidR="00FA0438" w:rsidRPr="00EB749A" w:rsidRDefault="00EB749A" w:rsidP="00FA0438">
      <w:pPr>
        <w:pStyle w:val="NormalWeb"/>
        <w:spacing w:before="0" w:beforeAutospacing="0" w:after="0" w:afterAutospacing="0"/>
        <w:jc w:val="both"/>
        <w:rPr>
          <w:rFonts w:ascii="Arial" w:hAnsi="Arial" w:cs="Arial"/>
          <w:b/>
          <w:bCs/>
          <w:color w:val="FF0000"/>
        </w:rPr>
      </w:pPr>
      <w:r>
        <w:rPr>
          <w:rFonts w:ascii="Arial" w:hAnsi="Arial" w:cs="Arial"/>
          <w:b/>
          <w:bCs/>
        </w:rPr>
        <w:t xml:space="preserve">  </w:t>
      </w:r>
      <w:r w:rsidRPr="00EB749A">
        <w:rPr>
          <w:rFonts w:ascii="Arial" w:hAnsi="Arial" w:cs="Arial"/>
          <w:b/>
          <w:bCs/>
          <w:color w:val="FF0000"/>
        </w:rPr>
        <w:t>La ajetreada vida de Gregorio N</w:t>
      </w:r>
      <w:r w:rsidR="00A26AC5">
        <w:rPr>
          <w:rFonts w:ascii="Arial" w:hAnsi="Arial" w:cs="Arial"/>
          <w:b/>
          <w:bCs/>
          <w:color w:val="FF0000"/>
        </w:rPr>
        <w:t xml:space="preserve">acianceno </w:t>
      </w:r>
      <w:r w:rsidRPr="00EB749A">
        <w:rPr>
          <w:rFonts w:ascii="Arial" w:hAnsi="Arial" w:cs="Arial"/>
          <w:b/>
          <w:bCs/>
          <w:color w:val="FF0000"/>
        </w:rPr>
        <w:t>sirve de ejemplo y consuelo</w:t>
      </w:r>
      <w:r>
        <w:rPr>
          <w:rFonts w:ascii="Arial" w:hAnsi="Arial" w:cs="Arial"/>
          <w:b/>
          <w:bCs/>
          <w:color w:val="FF0000"/>
        </w:rPr>
        <w:t xml:space="preserve"> para los catequi</w:t>
      </w:r>
      <w:r>
        <w:rPr>
          <w:rFonts w:ascii="Arial" w:hAnsi="Arial" w:cs="Arial"/>
          <w:b/>
          <w:bCs/>
          <w:color w:val="FF0000"/>
        </w:rPr>
        <w:t>s</w:t>
      </w:r>
      <w:r>
        <w:rPr>
          <w:rFonts w:ascii="Arial" w:hAnsi="Arial" w:cs="Arial"/>
          <w:b/>
          <w:bCs/>
          <w:color w:val="FF0000"/>
        </w:rPr>
        <w:t>tas que tengan</w:t>
      </w:r>
      <w:r w:rsidRPr="00EB749A">
        <w:rPr>
          <w:rFonts w:ascii="Arial" w:hAnsi="Arial" w:cs="Arial"/>
          <w:b/>
          <w:bCs/>
          <w:color w:val="FF0000"/>
        </w:rPr>
        <w:t xml:space="preserve"> excesivo trabajo, que tengan que vivir con tensiones en el grupo y en su actividad. Nunca hay q</w:t>
      </w:r>
      <w:r w:rsidR="00A26AC5">
        <w:rPr>
          <w:rFonts w:ascii="Arial" w:hAnsi="Arial" w:cs="Arial"/>
          <w:b/>
          <w:bCs/>
          <w:color w:val="FF0000"/>
        </w:rPr>
        <w:t>u</w:t>
      </w:r>
      <w:r w:rsidRPr="00EB749A">
        <w:rPr>
          <w:rFonts w:ascii="Arial" w:hAnsi="Arial" w:cs="Arial"/>
          <w:b/>
          <w:bCs/>
          <w:color w:val="FF0000"/>
        </w:rPr>
        <w:t>e desanimarse cuando se trabaja en la</w:t>
      </w:r>
      <w:r>
        <w:rPr>
          <w:rFonts w:ascii="Arial" w:hAnsi="Arial" w:cs="Arial"/>
          <w:b/>
          <w:bCs/>
          <w:color w:val="FF0000"/>
        </w:rPr>
        <w:t>s</w:t>
      </w:r>
      <w:r w:rsidRPr="00EB749A">
        <w:rPr>
          <w:rFonts w:ascii="Arial" w:hAnsi="Arial" w:cs="Arial"/>
          <w:b/>
          <w:bCs/>
          <w:color w:val="FF0000"/>
        </w:rPr>
        <w:t xml:space="preserve"> obras de Dios. A la larga todas salen adelante</w:t>
      </w:r>
      <w:r w:rsidR="00A26AC5">
        <w:rPr>
          <w:rFonts w:ascii="Arial" w:hAnsi="Arial" w:cs="Arial"/>
          <w:b/>
          <w:bCs/>
          <w:color w:val="FF0000"/>
        </w:rPr>
        <w:t>,</w:t>
      </w:r>
      <w:r w:rsidRPr="00EB749A">
        <w:rPr>
          <w:rFonts w:ascii="Arial" w:hAnsi="Arial" w:cs="Arial"/>
          <w:b/>
          <w:bCs/>
          <w:color w:val="FF0000"/>
        </w:rPr>
        <w:t xml:space="preserve"> por</w:t>
      </w:r>
      <w:r>
        <w:rPr>
          <w:rFonts w:ascii="Arial" w:hAnsi="Arial" w:cs="Arial"/>
          <w:b/>
          <w:bCs/>
          <w:color w:val="FF0000"/>
        </w:rPr>
        <w:t>que Dios está</w:t>
      </w:r>
      <w:r w:rsidRPr="00EB749A">
        <w:rPr>
          <w:rFonts w:ascii="Arial" w:hAnsi="Arial" w:cs="Arial"/>
          <w:b/>
          <w:bCs/>
          <w:color w:val="FF0000"/>
        </w:rPr>
        <w:t xml:space="preserve"> en medio de nos</w:t>
      </w:r>
      <w:r>
        <w:rPr>
          <w:rFonts w:ascii="Arial" w:hAnsi="Arial" w:cs="Arial"/>
          <w:b/>
          <w:bCs/>
          <w:color w:val="FF0000"/>
        </w:rPr>
        <w:t>o</w:t>
      </w:r>
      <w:r w:rsidRPr="00EB749A">
        <w:rPr>
          <w:rFonts w:ascii="Arial" w:hAnsi="Arial" w:cs="Arial"/>
          <w:b/>
          <w:bCs/>
          <w:color w:val="FF0000"/>
        </w:rPr>
        <w:t>tros..</w:t>
      </w:r>
      <w:r w:rsidR="00A26AC5">
        <w:rPr>
          <w:rFonts w:ascii="Arial" w:hAnsi="Arial" w:cs="Arial"/>
          <w:b/>
          <w:bCs/>
          <w:color w:val="FF0000"/>
        </w:rPr>
        <w:t>.</w:t>
      </w:r>
      <w:r w:rsidRPr="00EB749A">
        <w:rPr>
          <w:rFonts w:ascii="Arial" w:hAnsi="Arial" w:cs="Arial"/>
          <w:b/>
          <w:bCs/>
          <w:color w:val="FF0000"/>
        </w:rPr>
        <w:t xml:space="preserve"> Los malos catequistas se desaniman y h</w:t>
      </w:r>
      <w:r>
        <w:rPr>
          <w:rFonts w:ascii="Arial" w:hAnsi="Arial" w:cs="Arial"/>
          <w:b/>
          <w:bCs/>
          <w:color w:val="FF0000"/>
        </w:rPr>
        <w:t>u</w:t>
      </w:r>
      <w:r w:rsidRPr="00EB749A">
        <w:rPr>
          <w:rFonts w:ascii="Arial" w:hAnsi="Arial" w:cs="Arial"/>
          <w:b/>
          <w:bCs/>
          <w:color w:val="FF0000"/>
        </w:rPr>
        <w:t xml:space="preserve">yen. Los </w:t>
      </w:r>
      <w:r>
        <w:rPr>
          <w:rFonts w:ascii="Arial" w:hAnsi="Arial" w:cs="Arial"/>
          <w:b/>
          <w:bCs/>
          <w:color w:val="FF0000"/>
        </w:rPr>
        <w:t>b</w:t>
      </w:r>
      <w:r w:rsidRPr="00EB749A">
        <w:rPr>
          <w:rFonts w:ascii="Arial" w:hAnsi="Arial" w:cs="Arial"/>
          <w:b/>
          <w:bCs/>
          <w:color w:val="FF0000"/>
        </w:rPr>
        <w:t>uenos tienen paciencia, luchan y triunfan</w:t>
      </w:r>
      <w:r>
        <w:rPr>
          <w:rFonts w:ascii="Arial" w:hAnsi="Arial" w:cs="Arial"/>
          <w:b/>
          <w:bCs/>
          <w:color w:val="FF0000"/>
        </w:rPr>
        <w:t>.</w:t>
      </w:r>
    </w:p>
    <w:p w:rsidR="00FA0438" w:rsidRDefault="00FA0438" w:rsidP="00FA0438">
      <w:pPr>
        <w:pStyle w:val="NormalWeb"/>
        <w:spacing w:before="0" w:beforeAutospacing="0" w:after="0" w:afterAutospacing="0"/>
        <w:jc w:val="both"/>
        <w:rPr>
          <w:rFonts w:ascii="Arial" w:hAnsi="Arial" w:cs="Arial"/>
          <w:b/>
          <w:bCs/>
        </w:rPr>
      </w:pPr>
    </w:p>
    <w:p w:rsidR="00FA0438" w:rsidRDefault="00FA0438" w:rsidP="00FA0438">
      <w:pPr>
        <w:pStyle w:val="NormalWeb"/>
        <w:spacing w:before="0" w:beforeAutospacing="0" w:after="0" w:afterAutospacing="0"/>
        <w:jc w:val="both"/>
        <w:rPr>
          <w:rFonts w:ascii="Arial" w:hAnsi="Arial" w:cs="Arial"/>
          <w:b/>
        </w:rPr>
      </w:pPr>
      <w:r>
        <w:rPr>
          <w:rFonts w:ascii="Arial" w:hAnsi="Arial" w:cs="Arial"/>
          <w:b/>
          <w:bCs/>
        </w:rPr>
        <w:t xml:space="preserve">  </w:t>
      </w:r>
      <w:r w:rsidR="00A26AC5">
        <w:rPr>
          <w:rFonts w:ascii="Arial" w:hAnsi="Arial" w:cs="Arial"/>
          <w:b/>
          <w:bCs/>
        </w:rPr>
        <w:t xml:space="preserve">   </w:t>
      </w:r>
      <w:r>
        <w:rPr>
          <w:rFonts w:ascii="Arial" w:hAnsi="Arial" w:cs="Arial"/>
          <w:b/>
          <w:bCs/>
        </w:rPr>
        <w:t>Gr</w:t>
      </w:r>
      <w:r w:rsidRPr="00FA0438">
        <w:rPr>
          <w:rFonts w:ascii="Arial" w:hAnsi="Arial" w:cs="Arial"/>
          <w:b/>
          <w:bCs/>
        </w:rPr>
        <w:t>egorio Nacianceno</w:t>
      </w:r>
      <w:r w:rsidRPr="00FA0438">
        <w:rPr>
          <w:rFonts w:ascii="Arial" w:hAnsi="Arial" w:cs="Arial"/>
          <w:b/>
        </w:rPr>
        <w:t xml:space="preserve"> (</w:t>
      </w:r>
      <w:proofErr w:type="spellStart"/>
      <w:r w:rsidR="00EF31E7" w:rsidRPr="00FA0438">
        <w:rPr>
          <w:rFonts w:ascii="Arial" w:hAnsi="Arial" w:cs="Arial"/>
          <w:b/>
        </w:rPr>
        <w:fldChar w:fldCharType="begin"/>
      </w:r>
      <w:r w:rsidRPr="00FA0438">
        <w:rPr>
          <w:rFonts w:ascii="Arial" w:hAnsi="Arial" w:cs="Arial"/>
          <w:b/>
        </w:rPr>
        <w:instrText xml:space="preserve"> HYPERLINK "https://es.wikipedia.org/wiki/Nacianzo" \o "Nacianzo" </w:instrText>
      </w:r>
      <w:r w:rsidR="00EF31E7" w:rsidRPr="00FA0438">
        <w:rPr>
          <w:rFonts w:ascii="Arial" w:hAnsi="Arial" w:cs="Arial"/>
          <w:b/>
        </w:rPr>
        <w:fldChar w:fldCharType="separate"/>
      </w:r>
      <w:r w:rsidRPr="00FA0438">
        <w:rPr>
          <w:rStyle w:val="Hipervnculo"/>
          <w:rFonts w:ascii="Arial" w:hAnsi="Arial" w:cs="Arial"/>
          <w:b/>
          <w:color w:val="auto"/>
          <w:u w:val="none"/>
        </w:rPr>
        <w:t>Nacianzo</w:t>
      </w:r>
      <w:proofErr w:type="spellEnd"/>
      <w:r w:rsidR="00EF31E7" w:rsidRPr="00FA0438">
        <w:rPr>
          <w:rFonts w:ascii="Arial" w:hAnsi="Arial" w:cs="Arial"/>
          <w:b/>
        </w:rPr>
        <w:fldChar w:fldCharType="end"/>
      </w:r>
      <w:r w:rsidRPr="00FA0438">
        <w:rPr>
          <w:rFonts w:ascii="Arial" w:hAnsi="Arial" w:cs="Arial"/>
          <w:b/>
        </w:rPr>
        <w:t xml:space="preserve">, </w:t>
      </w:r>
      <w:hyperlink r:id="rId9" w:tooltip="Capadocia" w:history="1">
        <w:r w:rsidRPr="00FA0438">
          <w:rPr>
            <w:rStyle w:val="Hipervnculo"/>
            <w:rFonts w:ascii="Arial" w:hAnsi="Arial" w:cs="Arial"/>
            <w:b/>
            <w:color w:val="auto"/>
            <w:u w:val="none"/>
          </w:rPr>
          <w:t>Capadocia</w:t>
        </w:r>
      </w:hyperlink>
      <w:r w:rsidRPr="00FA0438">
        <w:rPr>
          <w:rFonts w:ascii="Arial" w:hAnsi="Arial" w:cs="Arial"/>
          <w:b/>
        </w:rPr>
        <w:t xml:space="preserve">, </w:t>
      </w:r>
      <w:hyperlink r:id="rId10" w:tooltip="Imperio romano" w:history="1">
        <w:r w:rsidRPr="00FA0438">
          <w:rPr>
            <w:rStyle w:val="Hipervnculo"/>
            <w:rFonts w:ascii="Arial" w:hAnsi="Arial" w:cs="Arial"/>
            <w:b/>
            <w:color w:val="auto"/>
            <w:u w:val="none"/>
          </w:rPr>
          <w:t>Imperio romano</w:t>
        </w:r>
      </w:hyperlink>
      <w:r w:rsidRPr="00FA0438">
        <w:rPr>
          <w:rFonts w:ascii="Arial" w:hAnsi="Arial" w:cs="Arial"/>
          <w:b/>
        </w:rPr>
        <w:t xml:space="preserve">; </w:t>
      </w:r>
      <w:hyperlink r:id="rId11" w:tooltip="329" w:history="1">
        <w:r w:rsidRPr="00FA0438">
          <w:rPr>
            <w:rStyle w:val="Hipervnculo"/>
            <w:rFonts w:ascii="Arial" w:hAnsi="Arial" w:cs="Arial"/>
            <w:b/>
            <w:color w:val="auto"/>
            <w:u w:val="none"/>
          </w:rPr>
          <w:t>329</w:t>
        </w:r>
      </w:hyperlink>
      <w:r w:rsidRPr="00FA0438">
        <w:rPr>
          <w:rFonts w:ascii="Arial" w:hAnsi="Arial" w:cs="Arial"/>
          <w:b/>
        </w:rPr>
        <w:t>-</w:t>
      </w:r>
      <w:hyperlink r:id="rId12" w:tooltip="Ibídem" w:history="1">
        <w:r w:rsidRPr="00FA0438">
          <w:rPr>
            <w:rStyle w:val="Hipervnculo"/>
            <w:rFonts w:ascii="Arial" w:hAnsi="Arial" w:cs="Arial"/>
            <w:b/>
            <w:color w:val="auto"/>
            <w:u w:val="none"/>
          </w:rPr>
          <w:t>ibíd.</w:t>
        </w:r>
      </w:hyperlink>
      <w:r w:rsidRPr="00FA0438">
        <w:rPr>
          <w:rFonts w:ascii="Arial" w:hAnsi="Arial" w:cs="Arial"/>
          <w:b/>
        </w:rPr>
        <w:t xml:space="preserve">, </w:t>
      </w:r>
      <w:hyperlink r:id="rId13" w:tooltip="25 de enero" w:history="1">
        <w:r w:rsidRPr="00FA0438">
          <w:rPr>
            <w:rStyle w:val="Hipervnculo"/>
            <w:rFonts w:ascii="Arial" w:hAnsi="Arial" w:cs="Arial"/>
            <w:b/>
            <w:color w:val="auto"/>
            <w:u w:val="none"/>
          </w:rPr>
          <w:t>25 de enero</w:t>
        </w:r>
      </w:hyperlink>
      <w:r w:rsidRPr="00FA0438">
        <w:rPr>
          <w:rFonts w:ascii="Arial" w:hAnsi="Arial" w:cs="Arial"/>
          <w:b/>
        </w:rPr>
        <w:t xml:space="preserve"> de </w:t>
      </w:r>
      <w:hyperlink r:id="rId14" w:tooltip="389" w:history="1">
        <w:r w:rsidRPr="00FA0438">
          <w:rPr>
            <w:rStyle w:val="Hipervnculo"/>
            <w:rFonts w:ascii="Arial" w:hAnsi="Arial" w:cs="Arial"/>
            <w:b/>
            <w:color w:val="auto"/>
            <w:u w:val="none"/>
          </w:rPr>
          <w:t>389</w:t>
        </w:r>
      </w:hyperlink>
      <w:r w:rsidRPr="00FA0438">
        <w:rPr>
          <w:rFonts w:ascii="Arial" w:hAnsi="Arial" w:cs="Arial"/>
          <w:b/>
        </w:rPr>
        <w:t xml:space="preserve">), también conocido como </w:t>
      </w:r>
      <w:r w:rsidRPr="00FA0438">
        <w:rPr>
          <w:rFonts w:ascii="Arial" w:hAnsi="Arial" w:cs="Arial"/>
          <w:b/>
          <w:bCs/>
        </w:rPr>
        <w:t xml:space="preserve">Gregorio de </w:t>
      </w:r>
      <w:proofErr w:type="spellStart"/>
      <w:r w:rsidRPr="00FA0438">
        <w:rPr>
          <w:rFonts w:ascii="Arial" w:hAnsi="Arial" w:cs="Arial"/>
          <w:b/>
          <w:bCs/>
        </w:rPr>
        <w:t>Nacianzo</w:t>
      </w:r>
      <w:proofErr w:type="spellEnd"/>
      <w:r w:rsidRPr="00FA0438">
        <w:rPr>
          <w:rFonts w:ascii="Arial" w:hAnsi="Arial" w:cs="Arial"/>
          <w:b/>
        </w:rPr>
        <w:t xml:space="preserve"> o </w:t>
      </w:r>
      <w:r w:rsidRPr="00FA0438">
        <w:rPr>
          <w:rFonts w:ascii="Arial" w:hAnsi="Arial" w:cs="Arial"/>
          <w:b/>
          <w:bCs/>
        </w:rPr>
        <w:t>Gregorio el Teólogo</w:t>
      </w:r>
      <w:r w:rsidRPr="00FA0438">
        <w:rPr>
          <w:rFonts w:ascii="Arial" w:hAnsi="Arial" w:cs="Arial"/>
          <w:b/>
        </w:rPr>
        <w:t xml:space="preserve">, fue un </w:t>
      </w:r>
      <w:hyperlink r:id="rId15" w:tooltip="Arzobispo" w:history="1">
        <w:r w:rsidRPr="00FA0438">
          <w:rPr>
            <w:rStyle w:val="Hipervnculo"/>
            <w:rFonts w:ascii="Arial" w:hAnsi="Arial" w:cs="Arial"/>
            <w:b/>
            <w:color w:val="auto"/>
            <w:u w:val="none"/>
          </w:rPr>
          <w:t>arzobi</w:t>
        </w:r>
        <w:r w:rsidRPr="00FA0438">
          <w:rPr>
            <w:rStyle w:val="Hipervnculo"/>
            <w:rFonts w:ascii="Arial" w:hAnsi="Arial" w:cs="Arial"/>
            <w:b/>
            <w:color w:val="auto"/>
            <w:u w:val="none"/>
          </w:rPr>
          <w:t>s</w:t>
        </w:r>
        <w:r w:rsidRPr="00FA0438">
          <w:rPr>
            <w:rStyle w:val="Hipervnculo"/>
            <w:rFonts w:ascii="Arial" w:hAnsi="Arial" w:cs="Arial"/>
            <w:b/>
            <w:color w:val="auto"/>
            <w:u w:val="none"/>
          </w:rPr>
          <w:t>po</w:t>
        </w:r>
      </w:hyperlink>
      <w:r w:rsidRPr="00FA0438">
        <w:rPr>
          <w:rFonts w:ascii="Arial" w:hAnsi="Arial" w:cs="Arial"/>
          <w:b/>
        </w:rPr>
        <w:t xml:space="preserve"> </w:t>
      </w:r>
      <w:hyperlink r:id="rId16" w:tooltip="Cristianismo" w:history="1">
        <w:r w:rsidRPr="00FA0438">
          <w:rPr>
            <w:rStyle w:val="Hipervnculo"/>
            <w:rFonts w:ascii="Arial" w:hAnsi="Arial" w:cs="Arial"/>
            <w:b/>
            <w:color w:val="auto"/>
            <w:u w:val="none"/>
          </w:rPr>
          <w:t>cristiano</w:t>
        </w:r>
      </w:hyperlink>
      <w:r w:rsidRPr="00FA0438">
        <w:rPr>
          <w:rFonts w:ascii="Arial" w:hAnsi="Arial" w:cs="Arial"/>
          <w:b/>
        </w:rPr>
        <w:t xml:space="preserve"> de </w:t>
      </w:r>
      <w:hyperlink r:id="rId17" w:tooltip="Constantinopla" w:history="1">
        <w:r w:rsidRPr="00FA0438">
          <w:rPr>
            <w:rStyle w:val="Hipervnculo"/>
            <w:rFonts w:ascii="Arial" w:hAnsi="Arial" w:cs="Arial"/>
            <w:b/>
            <w:color w:val="auto"/>
            <w:u w:val="none"/>
          </w:rPr>
          <w:t>Constantinopla</w:t>
        </w:r>
      </w:hyperlink>
      <w:r w:rsidRPr="00FA0438">
        <w:rPr>
          <w:rFonts w:ascii="Arial" w:hAnsi="Arial" w:cs="Arial"/>
          <w:b/>
        </w:rPr>
        <w:t xml:space="preserve"> del </w:t>
      </w:r>
      <w:hyperlink r:id="rId18" w:tooltip="Siglo IV" w:history="1">
        <w:r w:rsidRPr="00FA0438">
          <w:rPr>
            <w:rStyle w:val="Hipervnculo"/>
            <w:rFonts w:ascii="Arial" w:hAnsi="Arial" w:cs="Arial"/>
            <w:b/>
            <w:color w:val="auto"/>
            <w:u w:val="none"/>
          </w:rPr>
          <w:t>siglo IV</w:t>
        </w:r>
      </w:hyperlink>
      <w:r w:rsidRPr="00FA0438">
        <w:rPr>
          <w:rFonts w:ascii="Arial" w:hAnsi="Arial" w:cs="Arial"/>
          <w:b/>
        </w:rPr>
        <w:t xml:space="preserve">.​ Está ampliamente considerado como el más completo estilista retórico de la </w:t>
      </w:r>
      <w:hyperlink r:id="rId19" w:tooltip="Padres de la Iglesia" w:history="1">
        <w:r w:rsidRPr="00FA0438">
          <w:rPr>
            <w:rStyle w:val="Hipervnculo"/>
            <w:rFonts w:ascii="Arial" w:hAnsi="Arial" w:cs="Arial"/>
            <w:b/>
            <w:color w:val="auto"/>
            <w:u w:val="none"/>
          </w:rPr>
          <w:t>patrística</w:t>
        </w:r>
      </w:hyperlink>
      <w:r w:rsidRPr="00FA0438">
        <w:rPr>
          <w:rFonts w:ascii="Arial" w:hAnsi="Arial" w:cs="Arial"/>
          <w:b/>
        </w:rPr>
        <w:t xml:space="preserve">.​ Como orador y </w:t>
      </w:r>
      <w:hyperlink r:id="rId20" w:tooltip="Filósofo" w:history="1">
        <w:r w:rsidRPr="00FA0438">
          <w:rPr>
            <w:rStyle w:val="Hipervnculo"/>
            <w:rFonts w:ascii="Arial" w:hAnsi="Arial" w:cs="Arial"/>
            <w:b/>
            <w:color w:val="auto"/>
            <w:u w:val="none"/>
          </w:rPr>
          <w:t>filósofo</w:t>
        </w:r>
      </w:hyperlink>
      <w:r w:rsidRPr="00FA0438">
        <w:rPr>
          <w:rFonts w:ascii="Arial" w:hAnsi="Arial" w:cs="Arial"/>
          <w:b/>
        </w:rPr>
        <w:t xml:space="preserve"> formado en la tradición clásica, introdujo elementos </w:t>
      </w:r>
      <w:hyperlink r:id="rId21" w:tooltip="Helenísticos" w:history="1">
        <w:r w:rsidRPr="00FA0438">
          <w:rPr>
            <w:rStyle w:val="Hipervnculo"/>
            <w:rFonts w:ascii="Arial" w:hAnsi="Arial" w:cs="Arial"/>
            <w:b/>
            <w:color w:val="auto"/>
            <w:u w:val="none"/>
          </w:rPr>
          <w:t>helenísticos</w:t>
        </w:r>
      </w:hyperlink>
      <w:r w:rsidRPr="00FA0438">
        <w:rPr>
          <w:rFonts w:ascii="Arial" w:hAnsi="Arial" w:cs="Arial"/>
          <w:b/>
        </w:rPr>
        <w:t xml:space="preserve"> en la </w:t>
      </w:r>
      <w:hyperlink r:id="rId22" w:tooltip="Cristianismo primitivo" w:history="1">
        <w:r w:rsidRPr="00FA0438">
          <w:rPr>
            <w:rStyle w:val="Hipervnculo"/>
            <w:rFonts w:ascii="Arial" w:hAnsi="Arial" w:cs="Arial"/>
            <w:b/>
            <w:color w:val="auto"/>
            <w:u w:val="none"/>
          </w:rPr>
          <w:t>iglesia primitiva</w:t>
        </w:r>
      </w:hyperlink>
      <w:r w:rsidRPr="00FA0438">
        <w:rPr>
          <w:rFonts w:ascii="Arial" w:hAnsi="Arial" w:cs="Arial"/>
          <w:b/>
        </w:rPr>
        <w:t xml:space="preserve">, estableciendo el paradigma de los </w:t>
      </w:r>
      <w:hyperlink r:id="rId23" w:tooltip="Teólogo" w:history="1">
        <w:r w:rsidRPr="00FA0438">
          <w:rPr>
            <w:rStyle w:val="Hipervnculo"/>
            <w:rFonts w:ascii="Arial" w:hAnsi="Arial" w:cs="Arial"/>
            <w:b/>
            <w:color w:val="auto"/>
            <w:u w:val="none"/>
          </w:rPr>
          <w:t>teólogos</w:t>
        </w:r>
      </w:hyperlink>
      <w:r w:rsidRPr="00FA0438">
        <w:rPr>
          <w:rFonts w:ascii="Arial" w:hAnsi="Arial" w:cs="Arial"/>
          <w:b/>
        </w:rPr>
        <w:t xml:space="preserve"> y </w:t>
      </w:r>
      <w:hyperlink r:id="rId24" w:tooltip="Clérigo" w:history="1">
        <w:r w:rsidRPr="00FA0438">
          <w:rPr>
            <w:rStyle w:val="Hipervnculo"/>
            <w:rFonts w:ascii="Arial" w:hAnsi="Arial" w:cs="Arial"/>
            <w:b/>
            <w:color w:val="auto"/>
            <w:u w:val="none"/>
          </w:rPr>
          <w:t>eclesiásticos</w:t>
        </w:r>
      </w:hyperlink>
      <w:r w:rsidRPr="00FA0438">
        <w:rPr>
          <w:rFonts w:ascii="Arial" w:hAnsi="Arial" w:cs="Arial"/>
          <w:b/>
        </w:rPr>
        <w:t xml:space="preserve"> </w:t>
      </w:r>
      <w:hyperlink r:id="rId25" w:tooltip="Imperio bizantino" w:history="1">
        <w:r w:rsidRPr="00FA0438">
          <w:rPr>
            <w:rStyle w:val="Hipervnculo"/>
            <w:rFonts w:ascii="Arial" w:hAnsi="Arial" w:cs="Arial"/>
            <w:b/>
            <w:color w:val="auto"/>
            <w:u w:val="none"/>
          </w:rPr>
          <w:t>bizantinos</w:t>
        </w:r>
      </w:hyperlink>
      <w:r w:rsidRPr="00FA0438">
        <w:rPr>
          <w:rFonts w:ascii="Arial" w:hAnsi="Arial" w:cs="Arial"/>
          <w:b/>
        </w:rPr>
        <w:t>.</w:t>
      </w:r>
    </w:p>
    <w:p w:rsidR="00FA0438" w:rsidRPr="00FA0438" w:rsidRDefault="00FA0438" w:rsidP="00FA0438">
      <w:pPr>
        <w:pStyle w:val="NormalWeb"/>
        <w:spacing w:before="0" w:beforeAutospacing="0" w:after="0" w:afterAutospacing="0"/>
        <w:jc w:val="both"/>
        <w:rPr>
          <w:rFonts w:ascii="Arial" w:hAnsi="Arial" w:cs="Arial"/>
          <w:b/>
        </w:rPr>
      </w:pPr>
      <w:r w:rsidRPr="00FA0438">
        <w:rPr>
          <w:rFonts w:ascii="Arial" w:hAnsi="Arial" w:cs="Arial"/>
          <w:b/>
        </w:rPr>
        <w:t xml:space="preserve"> ​ </w:t>
      </w:r>
    </w:p>
    <w:p w:rsidR="00FA0438" w:rsidRDefault="00FA0438" w:rsidP="00FA0438">
      <w:pPr>
        <w:pStyle w:val="NormalWeb"/>
        <w:spacing w:before="0" w:beforeAutospacing="0" w:after="0" w:afterAutospacing="0"/>
        <w:jc w:val="both"/>
        <w:rPr>
          <w:rFonts w:ascii="Arial" w:hAnsi="Arial" w:cs="Arial"/>
          <w:b/>
        </w:rPr>
      </w:pPr>
      <w:r>
        <w:rPr>
          <w:rFonts w:ascii="Arial" w:hAnsi="Arial" w:cs="Arial"/>
          <w:b/>
        </w:rPr>
        <w:t xml:space="preserve">    </w:t>
      </w:r>
      <w:r w:rsidRPr="00FA0438">
        <w:rPr>
          <w:rFonts w:ascii="Arial" w:hAnsi="Arial" w:cs="Arial"/>
          <w:b/>
        </w:rPr>
        <w:t xml:space="preserve">Gregorio influyó significativamente en la forma de la </w:t>
      </w:r>
      <w:hyperlink r:id="rId26" w:tooltip="Teología" w:history="1">
        <w:r w:rsidRPr="00FA0438">
          <w:rPr>
            <w:rStyle w:val="Hipervnculo"/>
            <w:rFonts w:ascii="Arial" w:hAnsi="Arial" w:cs="Arial"/>
            <w:b/>
            <w:color w:val="auto"/>
            <w:u w:val="none"/>
          </w:rPr>
          <w:t>teología</w:t>
        </w:r>
      </w:hyperlink>
      <w:r w:rsidRPr="00FA0438">
        <w:rPr>
          <w:rFonts w:ascii="Arial" w:hAnsi="Arial" w:cs="Arial"/>
          <w:b/>
        </w:rPr>
        <w:t xml:space="preserve"> </w:t>
      </w:r>
      <w:hyperlink r:id="rId27" w:tooltip="Trinidad (cristianismo)" w:history="1">
        <w:r w:rsidRPr="00FA0438">
          <w:rPr>
            <w:rStyle w:val="Hipervnculo"/>
            <w:rFonts w:ascii="Arial" w:hAnsi="Arial" w:cs="Arial"/>
            <w:b/>
            <w:color w:val="auto"/>
            <w:u w:val="none"/>
          </w:rPr>
          <w:t>trinitaria</w:t>
        </w:r>
      </w:hyperlink>
      <w:r w:rsidRPr="00FA0438">
        <w:rPr>
          <w:rFonts w:ascii="Arial" w:hAnsi="Arial" w:cs="Arial"/>
          <w:b/>
        </w:rPr>
        <w:t xml:space="preserve"> tanto en los p</w:t>
      </w:r>
      <w:r w:rsidRPr="00FA0438">
        <w:rPr>
          <w:rFonts w:ascii="Arial" w:hAnsi="Arial" w:cs="Arial"/>
          <w:b/>
        </w:rPr>
        <w:t>a</w:t>
      </w:r>
      <w:r w:rsidRPr="00FA0438">
        <w:rPr>
          <w:rFonts w:ascii="Arial" w:hAnsi="Arial" w:cs="Arial"/>
          <w:b/>
        </w:rPr>
        <w:t xml:space="preserve">dres </w:t>
      </w:r>
      <w:hyperlink r:id="rId28" w:tooltip="Idioma griego" w:history="1">
        <w:r w:rsidRPr="00FA0438">
          <w:rPr>
            <w:rStyle w:val="Hipervnculo"/>
            <w:rFonts w:ascii="Arial" w:hAnsi="Arial" w:cs="Arial"/>
            <w:b/>
            <w:color w:val="auto"/>
            <w:u w:val="none"/>
          </w:rPr>
          <w:t>griegos</w:t>
        </w:r>
      </w:hyperlink>
      <w:r w:rsidRPr="00FA0438">
        <w:rPr>
          <w:rFonts w:ascii="Arial" w:hAnsi="Arial" w:cs="Arial"/>
          <w:b/>
        </w:rPr>
        <w:t xml:space="preserve"> como </w:t>
      </w:r>
      <w:hyperlink r:id="rId29" w:tooltip="Latín" w:history="1">
        <w:r w:rsidRPr="00FA0438">
          <w:rPr>
            <w:rStyle w:val="Hipervnculo"/>
            <w:rFonts w:ascii="Arial" w:hAnsi="Arial" w:cs="Arial"/>
            <w:b/>
            <w:color w:val="auto"/>
            <w:u w:val="none"/>
          </w:rPr>
          <w:t>latinos</w:t>
        </w:r>
      </w:hyperlink>
      <w:r w:rsidRPr="00FA0438">
        <w:rPr>
          <w:rFonts w:ascii="Arial" w:hAnsi="Arial" w:cs="Arial"/>
          <w:b/>
        </w:rPr>
        <w:t xml:space="preserve">, y es recordado como el «teólogo trinitario». Gran parte de su obra teológica sigue influyendo en los tratados modernos, especialmente en relación con las tres personas de la Trinidad. Junto con </w:t>
      </w:r>
      <w:hyperlink r:id="rId30" w:tooltip="Basilio el Grande" w:history="1">
        <w:r w:rsidRPr="00FA0438">
          <w:rPr>
            <w:rStyle w:val="Hipervnculo"/>
            <w:rFonts w:ascii="Arial" w:hAnsi="Arial" w:cs="Arial"/>
            <w:b/>
            <w:color w:val="auto"/>
            <w:u w:val="none"/>
          </w:rPr>
          <w:t>Basilio el Grande</w:t>
        </w:r>
      </w:hyperlink>
      <w:r w:rsidRPr="00FA0438">
        <w:rPr>
          <w:rFonts w:ascii="Arial" w:hAnsi="Arial" w:cs="Arial"/>
          <w:b/>
        </w:rPr>
        <w:t xml:space="preserve"> y </w:t>
      </w:r>
      <w:hyperlink r:id="rId31" w:tooltip="Gregorio de Nisa" w:history="1">
        <w:r w:rsidRPr="00FA0438">
          <w:rPr>
            <w:rStyle w:val="Hipervnculo"/>
            <w:rFonts w:ascii="Arial" w:hAnsi="Arial" w:cs="Arial"/>
            <w:b/>
            <w:color w:val="auto"/>
            <w:u w:val="none"/>
          </w:rPr>
          <w:t xml:space="preserve">Gregorio de </w:t>
        </w:r>
        <w:proofErr w:type="spellStart"/>
        <w:r w:rsidRPr="00FA0438">
          <w:rPr>
            <w:rStyle w:val="Hipervnculo"/>
            <w:rFonts w:ascii="Arial" w:hAnsi="Arial" w:cs="Arial"/>
            <w:b/>
            <w:color w:val="auto"/>
            <w:u w:val="none"/>
          </w:rPr>
          <w:t>Nisa</w:t>
        </w:r>
        <w:proofErr w:type="spellEnd"/>
      </w:hyperlink>
      <w:r w:rsidRPr="00FA0438">
        <w:rPr>
          <w:rFonts w:ascii="Arial" w:hAnsi="Arial" w:cs="Arial"/>
          <w:b/>
        </w:rPr>
        <w:t>, es con</w:t>
      </w:r>
      <w:r w:rsidRPr="00FA0438">
        <w:rPr>
          <w:rFonts w:ascii="Arial" w:hAnsi="Arial" w:cs="Arial"/>
          <w:b/>
        </w:rPr>
        <w:t>o</w:t>
      </w:r>
      <w:r w:rsidRPr="00FA0438">
        <w:rPr>
          <w:rFonts w:ascii="Arial" w:hAnsi="Arial" w:cs="Arial"/>
          <w:b/>
        </w:rPr>
        <w:t xml:space="preserve">cido como uno de los </w:t>
      </w:r>
      <w:hyperlink r:id="rId32" w:tooltip="Padres Capadocios" w:history="1">
        <w:r w:rsidRPr="00FA0438">
          <w:rPr>
            <w:rStyle w:val="Hipervnculo"/>
            <w:rFonts w:ascii="Arial" w:hAnsi="Arial" w:cs="Arial"/>
            <w:b/>
            <w:color w:val="auto"/>
            <w:u w:val="none"/>
          </w:rPr>
          <w:t>Padres Capadocios</w:t>
        </w:r>
      </w:hyperlink>
      <w:r w:rsidRPr="00FA0438">
        <w:rPr>
          <w:rFonts w:ascii="Arial" w:hAnsi="Arial" w:cs="Arial"/>
          <w:b/>
        </w:rPr>
        <w:t xml:space="preserve">. </w:t>
      </w:r>
    </w:p>
    <w:p w:rsidR="00FA0438" w:rsidRPr="00FA0438" w:rsidRDefault="00FA0438" w:rsidP="00FA0438">
      <w:pPr>
        <w:pStyle w:val="NormalWeb"/>
        <w:spacing w:before="0" w:beforeAutospacing="0" w:after="0" w:afterAutospacing="0"/>
        <w:jc w:val="both"/>
        <w:rPr>
          <w:rFonts w:ascii="Arial" w:hAnsi="Arial" w:cs="Arial"/>
          <w:b/>
        </w:rPr>
      </w:pPr>
    </w:p>
    <w:p w:rsidR="00FA0438" w:rsidRPr="00FA0438" w:rsidRDefault="00A26A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Gregorio es un </w:t>
      </w:r>
      <w:hyperlink r:id="rId33" w:tooltip="Santo" w:history="1">
        <w:r w:rsidR="00FA0438" w:rsidRPr="00FA0438">
          <w:rPr>
            <w:rStyle w:val="Hipervnculo"/>
            <w:rFonts w:ascii="Arial" w:hAnsi="Arial" w:cs="Arial"/>
            <w:b/>
            <w:color w:val="auto"/>
            <w:u w:val="none"/>
          </w:rPr>
          <w:t>santo</w:t>
        </w:r>
      </w:hyperlink>
      <w:r w:rsidR="00FA0438" w:rsidRPr="00FA0438">
        <w:rPr>
          <w:rFonts w:ascii="Arial" w:hAnsi="Arial" w:cs="Arial"/>
          <w:b/>
        </w:rPr>
        <w:t xml:space="preserve"> tanto para la </w:t>
      </w:r>
      <w:hyperlink r:id="rId34" w:tooltip="Iglesia católica" w:history="1">
        <w:r w:rsidR="00FA0438" w:rsidRPr="00FA0438">
          <w:rPr>
            <w:rStyle w:val="Hipervnculo"/>
            <w:rFonts w:ascii="Arial" w:hAnsi="Arial" w:cs="Arial"/>
            <w:b/>
            <w:color w:val="auto"/>
            <w:u w:val="none"/>
          </w:rPr>
          <w:t>iglesia católica</w:t>
        </w:r>
      </w:hyperlink>
      <w:r w:rsidR="00FA0438" w:rsidRPr="00FA0438">
        <w:rPr>
          <w:rFonts w:ascii="Arial" w:hAnsi="Arial" w:cs="Arial"/>
          <w:b/>
        </w:rPr>
        <w:t xml:space="preserve"> como para la </w:t>
      </w:r>
      <w:hyperlink r:id="rId35" w:tooltip="Iglesia ortodoxa" w:history="1">
        <w:r w:rsidR="00FA0438" w:rsidRPr="00FA0438">
          <w:rPr>
            <w:rStyle w:val="Hipervnculo"/>
            <w:rFonts w:ascii="Arial" w:hAnsi="Arial" w:cs="Arial"/>
            <w:b/>
            <w:color w:val="auto"/>
            <w:u w:val="none"/>
          </w:rPr>
          <w:t>ortodoxa</w:t>
        </w:r>
      </w:hyperlink>
      <w:r w:rsidR="00FA0438" w:rsidRPr="00FA0438">
        <w:rPr>
          <w:rFonts w:ascii="Arial" w:hAnsi="Arial" w:cs="Arial"/>
          <w:b/>
        </w:rPr>
        <w:t xml:space="preserve">. La </w:t>
      </w:r>
      <w:hyperlink r:id="rId36" w:tooltip="Catolicismo" w:history="1">
        <w:r w:rsidR="00FA0438" w:rsidRPr="00FA0438">
          <w:rPr>
            <w:rStyle w:val="Hipervnculo"/>
            <w:rFonts w:ascii="Arial" w:hAnsi="Arial" w:cs="Arial"/>
            <w:b/>
            <w:color w:val="auto"/>
            <w:u w:val="none"/>
          </w:rPr>
          <w:t>iglesia cat</w:t>
        </w:r>
        <w:r w:rsidR="00FA0438" w:rsidRPr="00FA0438">
          <w:rPr>
            <w:rStyle w:val="Hipervnculo"/>
            <w:rFonts w:ascii="Arial" w:hAnsi="Arial" w:cs="Arial"/>
            <w:b/>
            <w:color w:val="auto"/>
            <w:u w:val="none"/>
          </w:rPr>
          <w:t>ó</w:t>
        </w:r>
        <w:r w:rsidR="00FA0438" w:rsidRPr="00FA0438">
          <w:rPr>
            <w:rStyle w:val="Hipervnculo"/>
            <w:rFonts w:ascii="Arial" w:hAnsi="Arial" w:cs="Arial"/>
            <w:b/>
            <w:color w:val="auto"/>
            <w:u w:val="none"/>
          </w:rPr>
          <w:t>lica</w:t>
        </w:r>
      </w:hyperlink>
      <w:r w:rsidR="00FA0438" w:rsidRPr="00FA0438">
        <w:rPr>
          <w:rFonts w:ascii="Arial" w:hAnsi="Arial" w:cs="Arial"/>
          <w:b/>
        </w:rPr>
        <w:t xml:space="preserve"> lo incluye entre los </w:t>
      </w:r>
      <w:hyperlink r:id="rId37" w:tooltip="Doctores de la Iglesia" w:history="1">
        <w:r w:rsidR="00FA0438" w:rsidRPr="00FA0438">
          <w:rPr>
            <w:rStyle w:val="Hipervnculo"/>
            <w:rFonts w:ascii="Arial" w:hAnsi="Arial" w:cs="Arial"/>
            <w:b/>
            <w:color w:val="auto"/>
            <w:u w:val="none"/>
          </w:rPr>
          <w:t>Doctores de la Iglesia</w:t>
        </w:r>
      </w:hyperlink>
      <w:r w:rsidR="00FA0438" w:rsidRPr="00FA0438">
        <w:rPr>
          <w:rFonts w:ascii="Arial" w:hAnsi="Arial" w:cs="Arial"/>
          <w:b/>
        </w:rPr>
        <w:t xml:space="preserve">; entre los </w:t>
      </w:r>
      <w:hyperlink r:id="rId38" w:tooltip="Iglesia ortodoxa" w:history="1">
        <w:r w:rsidR="00FA0438" w:rsidRPr="00FA0438">
          <w:rPr>
            <w:rStyle w:val="Hipervnculo"/>
            <w:rFonts w:ascii="Arial" w:hAnsi="Arial" w:cs="Arial"/>
            <w:b/>
            <w:color w:val="auto"/>
            <w:u w:val="none"/>
          </w:rPr>
          <w:t>ortodoxos orientales</w:t>
        </w:r>
      </w:hyperlink>
      <w:r w:rsidR="00FA0438" w:rsidRPr="00FA0438">
        <w:rPr>
          <w:rFonts w:ascii="Arial" w:hAnsi="Arial" w:cs="Arial"/>
          <w:b/>
        </w:rPr>
        <w:t xml:space="preserve"> y las </w:t>
      </w:r>
      <w:hyperlink r:id="rId39" w:tooltip="Iglesias orientales católicas" w:history="1">
        <w:r w:rsidR="00FA0438" w:rsidRPr="00FA0438">
          <w:rPr>
            <w:rStyle w:val="Hipervnculo"/>
            <w:rFonts w:ascii="Arial" w:hAnsi="Arial" w:cs="Arial"/>
            <w:b/>
            <w:color w:val="auto"/>
            <w:u w:val="none"/>
          </w:rPr>
          <w:t>iglesias orientales católicas</w:t>
        </w:r>
      </w:hyperlink>
      <w:r w:rsidR="00FA0438" w:rsidRPr="00FA0438">
        <w:rPr>
          <w:rFonts w:ascii="Arial" w:hAnsi="Arial" w:cs="Arial"/>
          <w:b/>
        </w:rPr>
        <w:t xml:space="preserve"> es reverenciado como uno de los </w:t>
      </w:r>
      <w:hyperlink r:id="rId40" w:tooltip="Tres Santos Jerarcas" w:history="1">
        <w:r w:rsidR="00FA0438" w:rsidRPr="00FA0438">
          <w:rPr>
            <w:rStyle w:val="Hipervnculo"/>
            <w:rFonts w:ascii="Arial" w:hAnsi="Arial" w:cs="Arial"/>
            <w:b/>
            <w:color w:val="auto"/>
            <w:u w:val="none"/>
          </w:rPr>
          <w:t>Tres Santos Jerarcas</w:t>
        </w:r>
      </w:hyperlink>
      <w:r w:rsidR="00FA0438" w:rsidRPr="00FA0438">
        <w:rPr>
          <w:rFonts w:ascii="Arial" w:hAnsi="Arial" w:cs="Arial"/>
          <w:b/>
        </w:rPr>
        <w:t xml:space="preserve"> junto con </w:t>
      </w:r>
      <w:hyperlink r:id="rId41" w:tooltip="Basilio el Grande" w:history="1">
        <w:r w:rsidR="00FA0438" w:rsidRPr="00FA0438">
          <w:rPr>
            <w:rStyle w:val="Hipervnculo"/>
            <w:rFonts w:ascii="Arial" w:hAnsi="Arial" w:cs="Arial"/>
            <w:b/>
            <w:color w:val="auto"/>
            <w:u w:val="none"/>
          </w:rPr>
          <w:t>Bas</w:t>
        </w:r>
        <w:r w:rsidR="00FA0438" w:rsidRPr="00FA0438">
          <w:rPr>
            <w:rStyle w:val="Hipervnculo"/>
            <w:rFonts w:ascii="Arial" w:hAnsi="Arial" w:cs="Arial"/>
            <w:b/>
            <w:color w:val="auto"/>
            <w:u w:val="none"/>
          </w:rPr>
          <w:t>i</w:t>
        </w:r>
        <w:r w:rsidR="00FA0438" w:rsidRPr="00FA0438">
          <w:rPr>
            <w:rStyle w:val="Hipervnculo"/>
            <w:rFonts w:ascii="Arial" w:hAnsi="Arial" w:cs="Arial"/>
            <w:b/>
            <w:color w:val="auto"/>
            <w:u w:val="none"/>
          </w:rPr>
          <w:t>lio el Grande</w:t>
        </w:r>
      </w:hyperlink>
      <w:r w:rsidR="00FA0438" w:rsidRPr="00FA0438">
        <w:rPr>
          <w:rFonts w:ascii="Arial" w:hAnsi="Arial" w:cs="Arial"/>
          <w:b/>
        </w:rPr>
        <w:t xml:space="preserve"> y </w:t>
      </w:r>
      <w:hyperlink r:id="rId42" w:tooltip="Juan Crisóstomo" w:history="1">
        <w:r w:rsidR="00FA0438" w:rsidRPr="00FA0438">
          <w:rPr>
            <w:rStyle w:val="Hipervnculo"/>
            <w:rFonts w:ascii="Arial" w:hAnsi="Arial" w:cs="Arial"/>
            <w:b/>
            <w:color w:val="auto"/>
            <w:u w:val="none"/>
          </w:rPr>
          <w:t>Juan Crisóstomo</w:t>
        </w:r>
      </w:hyperlink>
      <w:r w:rsidR="00FA0438" w:rsidRPr="00FA0438">
        <w:rPr>
          <w:rFonts w:ascii="Arial" w:hAnsi="Arial" w:cs="Arial"/>
          <w:b/>
        </w:rPr>
        <w:t xml:space="preserve">. También figura en el </w:t>
      </w:r>
      <w:hyperlink r:id="rId43" w:tooltip="Calendario de Santos Luterano" w:history="1">
        <w:r w:rsidR="00FA0438" w:rsidRPr="00FA0438">
          <w:rPr>
            <w:rStyle w:val="Hipervnculo"/>
            <w:rFonts w:ascii="Arial" w:hAnsi="Arial" w:cs="Arial"/>
            <w:b/>
            <w:color w:val="auto"/>
            <w:u w:val="none"/>
          </w:rPr>
          <w:t>Calendario de Santos</w:t>
        </w:r>
      </w:hyperlink>
    </w:p>
    <w:p w:rsidR="00FA0438" w:rsidRPr="00FA0438" w:rsidRDefault="00FA0438" w:rsidP="00FA0438">
      <w:pPr>
        <w:pStyle w:val="NormalWeb"/>
        <w:spacing w:before="0" w:beforeAutospacing="0" w:after="0" w:afterAutospacing="0"/>
        <w:jc w:val="both"/>
        <w:rPr>
          <w:rFonts w:ascii="Arial" w:hAnsi="Arial" w:cs="Arial"/>
          <w:b/>
        </w:rPr>
      </w:pPr>
    </w:p>
    <w:p w:rsidR="00FA0438" w:rsidRPr="00A12C4D" w:rsidRDefault="00FA0438" w:rsidP="00FA0438">
      <w:pPr>
        <w:pStyle w:val="Ttulo2"/>
        <w:spacing w:before="0" w:beforeAutospacing="0" w:after="0" w:afterAutospacing="0"/>
        <w:jc w:val="both"/>
        <w:rPr>
          <w:rFonts w:ascii="Arial" w:hAnsi="Arial" w:cs="Arial"/>
          <w:color w:val="FF0000"/>
          <w:sz w:val="24"/>
          <w:szCs w:val="24"/>
        </w:rPr>
      </w:pPr>
      <w:r w:rsidRPr="00A12C4D">
        <w:rPr>
          <w:rStyle w:val="mw-headline"/>
          <w:rFonts w:ascii="Arial" w:hAnsi="Arial" w:cs="Arial"/>
          <w:color w:val="FF0000"/>
          <w:sz w:val="24"/>
          <w:szCs w:val="24"/>
        </w:rPr>
        <w:t>Biografía</w:t>
      </w:r>
    </w:p>
    <w:p w:rsidR="00FA0438" w:rsidRPr="00FA0438" w:rsidRDefault="00FA0438" w:rsidP="00FA0438">
      <w:pPr>
        <w:pStyle w:val="Ttulo3"/>
        <w:spacing w:before="0" w:beforeAutospacing="0" w:after="0" w:afterAutospacing="0"/>
        <w:jc w:val="both"/>
        <w:rPr>
          <w:rFonts w:ascii="Arial" w:hAnsi="Arial" w:cs="Arial"/>
          <w:sz w:val="24"/>
          <w:szCs w:val="24"/>
        </w:rPr>
      </w:pPr>
    </w:p>
    <w:p w:rsidR="00FA0438" w:rsidRDefault="00A12C4D"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Gregorio nació en </w:t>
      </w:r>
      <w:proofErr w:type="spellStart"/>
      <w:r w:rsidR="00FA0438" w:rsidRPr="00FA0438">
        <w:rPr>
          <w:rFonts w:ascii="Arial" w:hAnsi="Arial" w:cs="Arial"/>
          <w:b/>
        </w:rPr>
        <w:t>Arianzo</w:t>
      </w:r>
      <w:proofErr w:type="spellEnd"/>
      <w:r w:rsidR="00FA0438" w:rsidRPr="00FA0438">
        <w:rPr>
          <w:rFonts w:ascii="Arial" w:hAnsi="Arial" w:cs="Arial"/>
          <w:b/>
        </w:rPr>
        <w:t xml:space="preserve">, cerca de </w:t>
      </w:r>
      <w:hyperlink r:id="rId44" w:tooltip="Nacianzo" w:history="1">
        <w:proofErr w:type="spellStart"/>
        <w:r w:rsidR="00FA0438" w:rsidRPr="00FA0438">
          <w:rPr>
            <w:rStyle w:val="Hipervnculo"/>
            <w:rFonts w:ascii="Arial" w:hAnsi="Arial" w:cs="Arial"/>
            <w:b/>
            <w:color w:val="auto"/>
            <w:u w:val="none"/>
          </w:rPr>
          <w:t>Nacianzo</w:t>
        </w:r>
        <w:proofErr w:type="spellEnd"/>
      </w:hyperlink>
      <w:r w:rsidR="00FA0438" w:rsidRPr="00FA0438">
        <w:rPr>
          <w:rFonts w:ascii="Arial" w:hAnsi="Arial" w:cs="Arial"/>
          <w:b/>
        </w:rPr>
        <w:t xml:space="preserve">, en el suroeste de </w:t>
      </w:r>
      <w:hyperlink r:id="rId45" w:tooltip="Capadocia" w:history="1">
        <w:r w:rsidR="00FA0438" w:rsidRPr="00FA0438">
          <w:rPr>
            <w:rStyle w:val="Hipervnculo"/>
            <w:rFonts w:ascii="Arial" w:hAnsi="Arial" w:cs="Arial"/>
            <w:b/>
            <w:color w:val="auto"/>
            <w:u w:val="none"/>
          </w:rPr>
          <w:t>Capadocia</w:t>
        </w:r>
      </w:hyperlink>
      <w:r w:rsidR="00FA0438" w:rsidRPr="00FA0438">
        <w:rPr>
          <w:rFonts w:ascii="Arial" w:hAnsi="Arial" w:cs="Arial"/>
          <w:b/>
        </w:rPr>
        <w:t>.</w:t>
      </w:r>
      <w:r w:rsidRPr="00FA0438">
        <w:rPr>
          <w:rFonts w:ascii="Arial" w:hAnsi="Arial" w:cs="Arial"/>
          <w:b/>
        </w:rPr>
        <w:t xml:space="preserve"> </w:t>
      </w:r>
      <w:r w:rsidR="00FA0438" w:rsidRPr="00FA0438">
        <w:rPr>
          <w:rFonts w:ascii="Arial" w:hAnsi="Arial" w:cs="Arial"/>
          <w:b/>
        </w:rPr>
        <w:t xml:space="preserve">​ Sus padres, </w:t>
      </w:r>
      <w:hyperlink r:id="rId46" w:tooltip="Gregorio de Nacianzo el Viejo" w:history="1">
        <w:r w:rsidR="00FA0438" w:rsidRPr="00FA0438">
          <w:rPr>
            <w:rStyle w:val="Hipervnculo"/>
            <w:rFonts w:ascii="Arial" w:hAnsi="Arial" w:cs="Arial"/>
            <w:b/>
            <w:color w:val="auto"/>
            <w:u w:val="none"/>
          </w:rPr>
          <w:t>Gregorio</w:t>
        </w:r>
      </w:hyperlink>
      <w:r w:rsidR="00FA0438" w:rsidRPr="00FA0438">
        <w:rPr>
          <w:rFonts w:ascii="Arial" w:hAnsi="Arial" w:cs="Arial"/>
          <w:b/>
        </w:rPr>
        <w:t xml:space="preserve"> y </w:t>
      </w:r>
      <w:hyperlink r:id="rId47" w:tooltip="Nonna de Nacianzo" w:history="1">
        <w:proofErr w:type="spellStart"/>
        <w:r w:rsidR="00FA0438" w:rsidRPr="00FA0438">
          <w:rPr>
            <w:rStyle w:val="Hipervnculo"/>
            <w:rFonts w:ascii="Arial" w:hAnsi="Arial" w:cs="Arial"/>
            <w:b/>
            <w:color w:val="auto"/>
            <w:u w:val="none"/>
          </w:rPr>
          <w:t>Nonna</w:t>
        </w:r>
        <w:proofErr w:type="spellEnd"/>
      </w:hyperlink>
      <w:r w:rsidR="00FA0438" w:rsidRPr="00FA0438">
        <w:rPr>
          <w:rFonts w:ascii="Arial" w:hAnsi="Arial" w:cs="Arial"/>
          <w:b/>
        </w:rPr>
        <w:t xml:space="preserve">, eran terratenientes adinerados.​ En el año </w:t>
      </w:r>
      <w:hyperlink r:id="rId48" w:tooltip="325" w:history="1">
        <w:r w:rsidR="00FA0438" w:rsidRPr="00FA0438">
          <w:rPr>
            <w:rStyle w:val="Hipervnculo"/>
            <w:rFonts w:ascii="Arial" w:hAnsi="Arial" w:cs="Arial"/>
            <w:b/>
            <w:color w:val="auto"/>
            <w:u w:val="none"/>
          </w:rPr>
          <w:t>3</w:t>
        </w:r>
        <w:r>
          <w:rPr>
            <w:rStyle w:val="Hipervnculo"/>
            <w:rFonts w:ascii="Arial" w:hAnsi="Arial" w:cs="Arial"/>
            <w:b/>
            <w:color w:val="auto"/>
            <w:u w:val="none"/>
          </w:rPr>
          <w:t>4</w:t>
        </w:r>
        <w:r w:rsidR="00FA0438" w:rsidRPr="00FA0438">
          <w:rPr>
            <w:rStyle w:val="Hipervnculo"/>
            <w:rFonts w:ascii="Arial" w:hAnsi="Arial" w:cs="Arial"/>
            <w:b/>
            <w:color w:val="auto"/>
            <w:u w:val="none"/>
          </w:rPr>
          <w:t>5</w:t>
        </w:r>
      </w:hyperlink>
      <w:r w:rsidR="00FA0438" w:rsidRPr="00FA0438">
        <w:rPr>
          <w:rFonts w:ascii="Arial" w:hAnsi="Arial" w:cs="Arial"/>
          <w:b/>
        </w:rPr>
        <w:t xml:space="preserve">, Gregorio se convirtió al cristianismo gracias a su esposa </w:t>
      </w:r>
      <w:proofErr w:type="spellStart"/>
      <w:r w:rsidR="00FA0438" w:rsidRPr="00FA0438">
        <w:rPr>
          <w:rFonts w:ascii="Arial" w:hAnsi="Arial" w:cs="Arial"/>
          <w:b/>
        </w:rPr>
        <w:t>Nonna</w:t>
      </w:r>
      <w:proofErr w:type="spellEnd"/>
      <w:r w:rsidR="00FA0438" w:rsidRPr="00FA0438">
        <w:rPr>
          <w:rFonts w:ascii="Arial" w:hAnsi="Arial" w:cs="Arial"/>
          <w:b/>
        </w:rPr>
        <w:t xml:space="preserve">. Luego fue consagrado obispo de </w:t>
      </w:r>
      <w:proofErr w:type="spellStart"/>
      <w:r w:rsidR="00FA0438" w:rsidRPr="00FA0438">
        <w:rPr>
          <w:rFonts w:ascii="Arial" w:hAnsi="Arial" w:cs="Arial"/>
          <w:b/>
        </w:rPr>
        <w:t>Nacianzo</w:t>
      </w:r>
      <w:proofErr w:type="spellEnd"/>
      <w:r>
        <w:rPr>
          <w:rFonts w:ascii="Arial" w:hAnsi="Arial" w:cs="Arial"/>
          <w:b/>
        </w:rPr>
        <w:t>,</w:t>
      </w:r>
      <w:r w:rsidRPr="00FA0438">
        <w:rPr>
          <w:rFonts w:ascii="Arial" w:hAnsi="Arial" w:cs="Arial"/>
          <w:b/>
        </w:rPr>
        <w:t xml:space="preserve"> </w:t>
      </w:r>
      <w:r w:rsidR="00FA0438" w:rsidRPr="00FA0438">
        <w:rPr>
          <w:rFonts w:ascii="Arial" w:hAnsi="Arial" w:cs="Arial"/>
          <w:b/>
        </w:rPr>
        <w:t xml:space="preserve">​ El joven Gregorio y su hermano, </w:t>
      </w:r>
      <w:hyperlink r:id="rId49" w:tooltip="Cesáreo de Nacianzo" w:history="1">
        <w:proofErr w:type="spellStart"/>
        <w:r w:rsidR="00FA0438" w:rsidRPr="00FA0438">
          <w:rPr>
            <w:rStyle w:val="Hipervnculo"/>
            <w:rFonts w:ascii="Arial" w:hAnsi="Arial" w:cs="Arial"/>
            <w:b/>
            <w:color w:val="auto"/>
            <w:u w:val="none"/>
          </w:rPr>
          <w:t>Cesario</w:t>
        </w:r>
        <w:proofErr w:type="spellEnd"/>
      </w:hyperlink>
      <w:r w:rsidR="00FA0438" w:rsidRPr="00FA0438">
        <w:rPr>
          <w:rFonts w:ascii="Arial" w:hAnsi="Arial" w:cs="Arial"/>
          <w:b/>
        </w:rPr>
        <w:t xml:space="preserve">, estudiaron primero en casa con su tío, san </w:t>
      </w:r>
      <w:hyperlink r:id="rId50" w:tooltip="Anfilocio (aún no redactado)" w:history="1">
        <w:proofErr w:type="spellStart"/>
        <w:r w:rsidR="00FA0438" w:rsidRPr="00FA0438">
          <w:rPr>
            <w:rStyle w:val="Hipervnculo"/>
            <w:rFonts w:ascii="Arial" w:hAnsi="Arial" w:cs="Arial"/>
            <w:b/>
            <w:color w:val="auto"/>
            <w:u w:val="none"/>
          </w:rPr>
          <w:t>Anfil</w:t>
        </w:r>
        <w:r w:rsidR="00FA0438" w:rsidRPr="00FA0438">
          <w:rPr>
            <w:rStyle w:val="Hipervnculo"/>
            <w:rFonts w:ascii="Arial" w:hAnsi="Arial" w:cs="Arial"/>
            <w:b/>
            <w:color w:val="auto"/>
            <w:u w:val="none"/>
          </w:rPr>
          <w:t>o</w:t>
        </w:r>
        <w:r w:rsidR="00FA0438" w:rsidRPr="00FA0438">
          <w:rPr>
            <w:rStyle w:val="Hipervnculo"/>
            <w:rFonts w:ascii="Arial" w:hAnsi="Arial" w:cs="Arial"/>
            <w:b/>
            <w:color w:val="auto"/>
            <w:u w:val="none"/>
          </w:rPr>
          <w:t>cio</w:t>
        </w:r>
        <w:proofErr w:type="spellEnd"/>
      </w:hyperlink>
      <w:r w:rsidR="00FA0438" w:rsidRPr="00FA0438">
        <w:rPr>
          <w:rFonts w:ascii="Arial" w:hAnsi="Arial" w:cs="Arial"/>
          <w:b/>
        </w:rPr>
        <w:t xml:space="preserve">. Gregorio marchó a estudiar </w:t>
      </w:r>
      <w:hyperlink r:id="rId51" w:tooltip="Filosofía" w:history="1">
        <w:r w:rsidR="00FA0438" w:rsidRPr="00FA0438">
          <w:rPr>
            <w:rStyle w:val="Hipervnculo"/>
            <w:rFonts w:ascii="Arial" w:hAnsi="Arial" w:cs="Arial"/>
            <w:b/>
            <w:color w:val="auto"/>
            <w:u w:val="none"/>
          </w:rPr>
          <w:t>filosofía</w:t>
        </w:r>
      </w:hyperlink>
      <w:r w:rsidR="00FA0438" w:rsidRPr="00FA0438">
        <w:rPr>
          <w:rFonts w:ascii="Arial" w:hAnsi="Arial" w:cs="Arial"/>
          <w:b/>
        </w:rPr>
        <w:t xml:space="preserve"> y </w:t>
      </w:r>
      <w:hyperlink r:id="rId52" w:tooltip="Retórica" w:history="1">
        <w:r w:rsidR="00FA0438" w:rsidRPr="00FA0438">
          <w:rPr>
            <w:rStyle w:val="Hipervnculo"/>
            <w:rFonts w:ascii="Arial" w:hAnsi="Arial" w:cs="Arial"/>
            <w:b/>
            <w:color w:val="auto"/>
            <w:u w:val="none"/>
          </w:rPr>
          <w:t>retórica</w:t>
        </w:r>
      </w:hyperlink>
      <w:r w:rsidR="00A26AC5">
        <w:rPr>
          <w:rFonts w:ascii="Arial" w:hAnsi="Arial" w:cs="Arial"/>
          <w:b/>
        </w:rPr>
        <w:t xml:space="preserve"> avanzada a</w:t>
      </w:r>
      <w:r w:rsidR="00FA0438" w:rsidRPr="00FA0438">
        <w:rPr>
          <w:rFonts w:ascii="Arial" w:hAnsi="Arial" w:cs="Arial"/>
          <w:b/>
        </w:rPr>
        <w:t xml:space="preserve"> </w:t>
      </w:r>
      <w:hyperlink r:id="rId53" w:tooltip="Cesarea Mazaca" w:history="1">
        <w:proofErr w:type="spellStart"/>
        <w:r w:rsidR="00FA0438" w:rsidRPr="00FA0438">
          <w:rPr>
            <w:rStyle w:val="Hipervnculo"/>
            <w:rFonts w:ascii="Arial" w:hAnsi="Arial" w:cs="Arial"/>
            <w:b/>
            <w:color w:val="auto"/>
            <w:u w:val="none"/>
          </w:rPr>
          <w:t>Cesarea</w:t>
        </w:r>
        <w:proofErr w:type="spellEnd"/>
        <w:r w:rsidR="00A26AC5">
          <w:rPr>
            <w:rStyle w:val="Hipervnculo"/>
            <w:rFonts w:ascii="Arial" w:hAnsi="Arial" w:cs="Arial"/>
            <w:b/>
            <w:color w:val="auto"/>
            <w:u w:val="none"/>
          </w:rPr>
          <w:t xml:space="preserve">, a </w:t>
        </w:r>
        <w:r w:rsidR="00FA0438" w:rsidRPr="00FA0438">
          <w:rPr>
            <w:rStyle w:val="Hipervnculo"/>
            <w:rFonts w:ascii="Arial" w:hAnsi="Arial" w:cs="Arial"/>
            <w:b/>
            <w:color w:val="auto"/>
            <w:u w:val="none"/>
          </w:rPr>
          <w:t xml:space="preserve"> </w:t>
        </w:r>
        <w:proofErr w:type="spellStart"/>
        <w:r w:rsidR="00FA0438" w:rsidRPr="00FA0438">
          <w:rPr>
            <w:rStyle w:val="Hipervnculo"/>
            <w:rFonts w:ascii="Arial" w:hAnsi="Arial" w:cs="Arial"/>
            <w:b/>
            <w:color w:val="auto"/>
            <w:u w:val="none"/>
          </w:rPr>
          <w:t>Mazaca</w:t>
        </w:r>
        <w:proofErr w:type="spellEnd"/>
      </w:hyperlink>
      <w:r w:rsidR="00FA0438" w:rsidRPr="00FA0438">
        <w:rPr>
          <w:rFonts w:ascii="Arial" w:hAnsi="Arial" w:cs="Arial"/>
          <w:b/>
        </w:rPr>
        <w:t xml:space="preserve">, </w:t>
      </w:r>
      <w:r w:rsidR="00A26AC5">
        <w:rPr>
          <w:rFonts w:ascii="Arial" w:hAnsi="Arial" w:cs="Arial"/>
          <w:b/>
        </w:rPr>
        <w:t xml:space="preserve">a </w:t>
      </w:r>
      <w:hyperlink r:id="rId54" w:tooltip="Alejandría" w:history="1">
        <w:r w:rsidR="00FA0438" w:rsidRPr="00FA0438">
          <w:rPr>
            <w:rStyle w:val="Hipervnculo"/>
            <w:rFonts w:ascii="Arial" w:hAnsi="Arial" w:cs="Arial"/>
            <w:b/>
            <w:color w:val="auto"/>
            <w:u w:val="none"/>
          </w:rPr>
          <w:t>Al</w:t>
        </w:r>
        <w:r w:rsidR="00FA0438" w:rsidRPr="00FA0438">
          <w:rPr>
            <w:rStyle w:val="Hipervnculo"/>
            <w:rFonts w:ascii="Arial" w:hAnsi="Arial" w:cs="Arial"/>
            <w:b/>
            <w:color w:val="auto"/>
            <w:u w:val="none"/>
          </w:rPr>
          <w:t>e</w:t>
        </w:r>
        <w:r w:rsidR="00FA0438" w:rsidRPr="00FA0438">
          <w:rPr>
            <w:rStyle w:val="Hipervnculo"/>
            <w:rFonts w:ascii="Arial" w:hAnsi="Arial" w:cs="Arial"/>
            <w:b/>
            <w:color w:val="auto"/>
            <w:u w:val="none"/>
          </w:rPr>
          <w:t>jandría</w:t>
        </w:r>
      </w:hyperlink>
      <w:r w:rsidR="00FA0438" w:rsidRPr="00FA0438">
        <w:rPr>
          <w:rFonts w:ascii="Arial" w:hAnsi="Arial" w:cs="Arial"/>
          <w:b/>
        </w:rPr>
        <w:t xml:space="preserve"> y </w:t>
      </w:r>
      <w:r w:rsidR="00A26AC5">
        <w:rPr>
          <w:rFonts w:ascii="Arial" w:hAnsi="Arial" w:cs="Arial"/>
          <w:b/>
        </w:rPr>
        <w:t xml:space="preserve">a </w:t>
      </w:r>
      <w:hyperlink r:id="rId55" w:tooltip="Atenas" w:history="1">
        <w:r w:rsidR="00FA0438" w:rsidRPr="00FA0438">
          <w:rPr>
            <w:rStyle w:val="Hipervnculo"/>
            <w:rFonts w:ascii="Arial" w:hAnsi="Arial" w:cs="Arial"/>
            <w:b/>
            <w:color w:val="auto"/>
            <w:u w:val="none"/>
          </w:rPr>
          <w:t>Atenas</w:t>
        </w:r>
      </w:hyperlink>
      <w:r w:rsidR="00FA0438" w:rsidRPr="00FA0438">
        <w:rPr>
          <w:rFonts w:ascii="Arial" w:hAnsi="Arial" w:cs="Arial"/>
          <w:b/>
        </w:rPr>
        <w:t>. Estando en Atenas, trabó una fuerte amistad con su compañero de e</w:t>
      </w:r>
      <w:r w:rsidR="00FA0438" w:rsidRPr="00FA0438">
        <w:rPr>
          <w:rFonts w:ascii="Arial" w:hAnsi="Arial" w:cs="Arial"/>
          <w:b/>
        </w:rPr>
        <w:t>s</w:t>
      </w:r>
      <w:r w:rsidR="00FA0438" w:rsidRPr="00FA0438">
        <w:rPr>
          <w:rFonts w:ascii="Arial" w:hAnsi="Arial" w:cs="Arial"/>
          <w:b/>
        </w:rPr>
        <w:t xml:space="preserve">tudios </w:t>
      </w:r>
      <w:hyperlink r:id="rId56" w:tooltip="Basilio de Cesarea" w:history="1">
        <w:r w:rsidR="00FA0438" w:rsidRPr="00FA0438">
          <w:rPr>
            <w:rStyle w:val="Hipervnculo"/>
            <w:rFonts w:ascii="Arial" w:hAnsi="Arial" w:cs="Arial"/>
            <w:b/>
            <w:color w:val="auto"/>
            <w:u w:val="none"/>
          </w:rPr>
          <w:t xml:space="preserve">Basilio de </w:t>
        </w:r>
        <w:proofErr w:type="spellStart"/>
        <w:r w:rsidR="00FA0438" w:rsidRPr="00FA0438">
          <w:rPr>
            <w:rStyle w:val="Hipervnculo"/>
            <w:rFonts w:ascii="Arial" w:hAnsi="Arial" w:cs="Arial"/>
            <w:b/>
            <w:color w:val="auto"/>
            <w:u w:val="none"/>
          </w:rPr>
          <w:t>Cesarea</w:t>
        </w:r>
        <w:proofErr w:type="spellEnd"/>
      </w:hyperlink>
      <w:r w:rsidR="00FA0438" w:rsidRPr="00FA0438">
        <w:rPr>
          <w:rFonts w:ascii="Arial" w:hAnsi="Arial" w:cs="Arial"/>
          <w:b/>
        </w:rPr>
        <w:t xml:space="preserve"> y también conoció a Juliano, que posteriormente se convertiría en el </w:t>
      </w:r>
      <w:hyperlink r:id="rId57" w:tooltip="Emperador romano" w:history="1">
        <w:r w:rsidR="00FA0438" w:rsidRPr="00FA0438">
          <w:rPr>
            <w:rStyle w:val="Hipervnculo"/>
            <w:rFonts w:ascii="Arial" w:hAnsi="Arial" w:cs="Arial"/>
            <w:b/>
            <w:color w:val="auto"/>
            <w:u w:val="none"/>
          </w:rPr>
          <w:t>emperador</w:t>
        </w:r>
      </w:hyperlink>
      <w:r w:rsidR="00FA0438" w:rsidRPr="00FA0438">
        <w:rPr>
          <w:rFonts w:ascii="Arial" w:hAnsi="Arial" w:cs="Arial"/>
          <w:b/>
        </w:rPr>
        <w:t xml:space="preserve"> conocido como </w:t>
      </w:r>
      <w:hyperlink r:id="rId58" w:tooltip="Juliano el Apóstata" w:history="1">
        <w:r w:rsidR="00FA0438" w:rsidRPr="00FA0438">
          <w:rPr>
            <w:rStyle w:val="Hipervnculo"/>
            <w:rFonts w:ascii="Arial" w:hAnsi="Arial" w:cs="Arial"/>
            <w:b/>
            <w:color w:val="auto"/>
            <w:u w:val="none"/>
          </w:rPr>
          <w:t>Juliano Apóstata</w:t>
        </w:r>
      </w:hyperlink>
      <w:r w:rsidR="00FA0438" w:rsidRPr="00FA0438">
        <w:rPr>
          <w:rFonts w:ascii="Arial" w:hAnsi="Arial" w:cs="Arial"/>
          <w:b/>
        </w:rPr>
        <w:t>.</w:t>
      </w:r>
      <w:r w:rsidRPr="00FA0438">
        <w:rPr>
          <w:rFonts w:ascii="Arial" w:hAnsi="Arial" w:cs="Arial"/>
          <w:b/>
        </w:rPr>
        <w:t xml:space="preserve"> </w:t>
      </w:r>
      <w:r w:rsidR="00FA0438" w:rsidRPr="00FA0438">
        <w:rPr>
          <w:rFonts w:ascii="Arial" w:hAnsi="Arial" w:cs="Arial"/>
          <w:b/>
        </w:rPr>
        <w:t xml:space="preserve">​ En Atenas, Gregorio estudió con los famosos retóricos </w:t>
      </w:r>
      <w:hyperlink r:id="rId59" w:tooltip="Himerio" w:history="1">
        <w:proofErr w:type="spellStart"/>
        <w:r w:rsidR="00FA0438" w:rsidRPr="00FA0438">
          <w:rPr>
            <w:rStyle w:val="Hipervnculo"/>
            <w:rFonts w:ascii="Arial" w:hAnsi="Arial" w:cs="Arial"/>
            <w:b/>
            <w:color w:val="auto"/>
            <w:u w:val="none"/>
          </w:rPr>
          <w:t>Himerio</w:t>
        </w:r>
        <w:proofErr w:type="spellEnd"/>
      </w:hyperlink>
      <w:r w:rsidR="00FA0438" w:rsidRPr="00FA0438">
        <w:rPr>
          <w:rFonts w:ascii="Arial" w:hAnsi="Arial" w:cs="Arial"/>
          <w:b/>
        </w:rPr>
        <w:t xml:space="preserve"> y </w:t>
      </w:r>
      <w:hyperlink r:id="rId60" w:tooltip="Proaresio" w:history="1">
        <w:proofErr w:type="spellStart"/>
        <w:r w:rsidR="00FA0438" w:rsidRPr="00FA0438">
          <w:rPr>
            <w:rStyle w:val="Hipervnculo"/>
            <w:rFonts w:ascii="Arial" w:hAnsi="Arial" w:cs="Arial"/>
            <w:b/>
            <w:color w:val="auto"/>
            <w:u w:val="none"/>
          </w:rPr>
          <w:t>Proaresio</w:t>
        </w:r>
        <w:proofErr w:type="spellEnd"/>
      </w:hyperlink>
      <w:r w:rsidR="00FA0438" w:rsidRPr="00FA0438">
        <w:rPr>
          <w:rFonts w:ascii="Arial" w:hAnsi="Arial" w:cs="Arial"/>
          <w:b/>
        </w:rPr>
        <w:t>​</w:t>
      </w:r>
      <w:r w:rsidR="00164047">
        <w:rPr>
          <w:rFonts w:ascii="Arial" w:hAnsi="Arial" w:cs="Arial"/>
          <w:b/>
        </w:rPr>
        <w:t>.</w:t>
      </w:r>
      <w:r w:rsidR="00FA0438" w:rsidRPr="00FA0438">
        <w:rPr>
          <w:rFonts w:ascii="Arial" w:hAnsi="Arial" w:cs="Arial"/>
          <w:b/>
        </w:rPr>
        <w:t xml:space="preserve">​ Al acabar su educación, enseñó retórica en Atenas durante un breve período. </w:t>
      </w:r>
    </w:p>
    <w:p w:rsidR="00A12C4D" w:rsidRPr="00FA0438" w:rsidRDefault="00A12C4D" w:rsidP="00FA0438">
      <w:pPr>
        <w:pStyle w:val="NormalWeb"/>
        <w:spacing w:before="0" w:beforeAutospacing="0" w:after="0" w:afterAutospacing="0"/>
        <w:jc w:val="both"/>
        <w:rPr>
          <w:rFonts w:ascii="Arial" w:hAnsi="Arial" w:cs="Arial"/>
          <w:b/>
        </w:rPr>
      </w:pPr>
    </w:p>
    <w:p w:rsidR="00A12C4D" w:rsidRDefault="00A12C4D" w:rsidP="00FA043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FA0438" w:rsidRPr="00FA0438">
        <w:rPr>
          <w:rFonts w:ascii="Arial" w:hAnsi="Arial" w:cs="Arial"/>
          <w:b/>
        </w:rPr>
        <w:t xml:space="preserve">En el año </w:t>
      </w:r>
      <w:hyperlink r:id="rId61" w:tooltip="357" w:history="1">
        <w:r w:rsidR="00FA0438" w:rsidRPr="00FA0438">
          <w:rPr>
            <w:rStyle w:val="Hipervnculo"/>
            <w:rFonts w:ascii="Arial" w:hAnsi="Arial" w:cs="Arial"/>
            <w:b/>
            <w:color w:val="auto"/>
            <w:u w:val="none"/>
          </w:rPr>
          <w:t>357</w:t>
        </w:r>
      </w:hyperlink>
      <w:r w:rsidR="00FA0438" w:rsidRPr="00FA0438">
        <w:rPr>
          <w:rFonts w:ascii="Arial" w:hAnsi="Arial" w:cs="Arial"/>
          <w:b/>
        </w:rPr>
        <w:t xml:space="preserve"> regresa a </w:t>
      </w:r>
      <w:proofErr w:type="spellStart"/>
      <w:r w:rsidR="00FA0438" w:rsidRPr="00FA0438">
        <w:rPr>
          <w:rFonts w:ascii="Arial" w:hAnsi="Arial" w:cs="Arial"/>
          <w:b/>
        </w:rPr>
        <w:t>Nacianzo</w:t>
      </w:r>
      <w:proofErr w:type="spellEnd"/>
      <w:r w:rsidR="00FA0438" w:rsidRPr="00FA0438">
        <w:rPr>
          <w:rFonts w:ascii="Arial" w:hAnsi="Arial" w:cs="Arial"/>
          <w:b/>
        </w:rPr>
        <w:t xml:space="preserve">, bautizándose en el </w:t>
      </w:r>
      <w:hyperlink r:id="rId62" w:tooltip="360" w:history="1">
        <w:r w:rsidR="00FA0438" w:rsidRPr="00FA0438">
          <w:rPr>
            <w:rStyle w:val="Hipervnculo"/>
            <w:rFonts w:ascii="Arial" w:hAnsi="Arial" w:cs="Arial"/>
            <w:b/>
            <w:color w:val="auto"/>
            <w:u w:val="none"/>
          </w:rPr>
          <w:t>360</w:t>
        </w:r>
      </w:hyperlink>
      <w:r w:rsidR="00FA0438" w:rsidRPr="00FA0438">
        <w:rPr>
          <w:rFonts w:ascii="Arial" w:hAnsi="Arial" w:cs="Arial"/>
          <w:b/>
        </w:rPr>
        <w:t>,</w:t>
      </w:r>
      <w:r w:rsidRPr="00FA0438">
        <w:rPr>
          <w:rFonts w:ascii="Arial" w:hAnsi="Arial" w:cs="Arial"/>
          <w:b/>
        </w:rPr>
        <w:t xml:space="preserve"> </w:t>
      </w:r>
      <w:r w:rsidR="00FA0438" w:rsidRPr="00FA0438">
        <w:rPr>
          <w:rFonts w:ascii="Arial" w:hAnsi="Arial" w:cs="Arial"/>
          <w:b/>
        </w:rPr>
        <w:t xml:space="preserve">​ y en </w:t>
      </w:r>
      <w:hyperlink r:id="rId63" w:tooltip="361" w:history="1">
        <w:r w:rsidR="00FA0438" w:rsidRPr="00FA0438">
          <w:rPr>
            <w:rStyle w:val="Hipervnculo"/>
            <w:rFonts w:ascii="Arial" w:hAnsi="Arial" w:cs="Arial"/>
            <w:b/>
            <w:color w:val="auto"/>
            <w:u w:val="none"/>
          </w:rPr>
          <w:t>361</w:t>
        </w:r>
      </w:hyperlink>
      <w:r w:rsidR="00FA0438" w:rsidRPr="00FA0438">
        <w:rPr>
          <w:rFonts w:ascii="Arial" w:hAnsi="Arial" w:cs="Arial"/>
          <w:b/>
        </w:rPr>
        <w:t xml:space="preserve"> fue ordenado </w:t>
      </w:r>
      <w:hyperlink r:id="rId64" w:tooltip="Presbítero" w:history="1">
        <w:r w:rsidR="00FA0438" w:rsidRPr="00FA0438">
          <w:rPr>
            <w:rStyle w:val="Hipervnculo"/>
            <w:rFonts w:ascii="Arial" w:hAnsi="Arial" w:cs="Arial"/>
            <w:b/>
            <w:color w:val="auto"/>
            <w:u w:val="none"/>
          </w:rPr>
          <w:t>presb</w:t>
        </w:r>
        <w:r w:rsidR="00FA0438" w:rsidRPr="00FA0438">
          <w:rPr>
            <w:rStyle w:val="Hipervnculo"/>
            <w:rFonts w:ascii="Arial" w:hAnsi="Arial" w:cs="Arial"/>
            <w:b/>
            <w:color w:val="auto"/>
            <w:u w:val="none"/>
          </w:rPr>
          <w:t>í</w:t>
        </w:r>
        <w:r w:rsidR="00FA0438" w:rsidRPr="00FA0438">
          <w:rPr>
            <w:rStyle w:val="Hipervnculo"/>
            <w:rFonts w:ascii="Arial" w:hAnsi="Arial" w:cs="Arial"/>
            <w:b/>
            <w:color w:val="auto"/>
            <w:u w:val="none"/>
          </w:rPr>
          <w:t>tero</w:t>
        </w:r>
      </w:hyperlink>
      <w:r w:rsidR="00FA0438" w:rsidRPr="00FA0438">
        <w:rPr>
          <w:rFonts w:ascii="Arial" w:hAnsi="Arial" w:cs="Arial"/>
          <w:b/>
        </w:rPr>
        <w:t xml:space="preserve"> por su padre, quien quería que le ayudase en la atención de la comunidad cristiana local.​ El joven Gregorio, que había considerado la posibilidad del </w:t>
      </w:r>
      <w:hyperlink r:id="rId65" w:tooltip="Monacato" w:history="1">
        <w:r w:rsidR="00FA0438" w:rsidRPr="00FA0438">
          <w:rPr>
            <w:rStyle w:val="Hipervnculo"/>
            <w:rFonts w:ascii="Arial" w:hAnsi="Arial" w:cs="Arial"/>
            <w:b/>
            <w:color w:val="auto"/>
            <w:u w:val="none"/>
          </w:rPr>
          <w:t>monacato</w:t>
        </w:r>
      </w:hyperlink>
      <w:r w:rsidR="00FA0438" w:rsidRPr="00FA0438">
        <w:rPr>
          <w:rFonts w:ascii="Arial" w:hAnsi="Arial" w:cs="Arial"/>
          <w:b/>
        </w:rPr>
        <w:t>, se resi</w:t>
      </w:r>
      <w:r>
        <w:rPr>
          <w:rFonts w:ascii="Arial" w:hAnsi="Arial" w:cs="Arial"/>
          <w:b/>
        </w:rPr>
        <w:t>s</w:t>
      </w:r>
      <w:r w:rsidR="00FA0438" w:rsidRPr="00FA0438">
        <w:rPr>
          <w:rFonts w:ascii="Arial" w:hAnsi="Arial" w:cs="Arial"/>
          <w:b/>
        </w:rPr>
        <w:t xml:space="preserve">tió fuertemente por la decisión de su padre de forzarle a elegir entre el </w:t>
      </w:r>
      <w:hyperlink r:id="rId66" w:tooltip="Sacerdocio" w:history="1">
        <w:r w:rsidR="00FA0438" w:rsidRPr="00FA0438">
          <w:rPr>
            <w:rStyle w:val="Hipervnculo"/>
            <w:rFonts w:ascii="Arial" w:hAnsi="Arial" w:cs="Arial"/>
            <w:b/>
            <w:color w:val="auto"/>
            <w:u w:val="none"/>
          </w:rPr>
          <w:t>sacerdocio</w:t>
        </w:r>
      </w:hyperlink>
      <w:r w:rsidR="00FA0438" w:rsidRPr="00FA0438">
        <w:rPr>
          <w:rFonts w:ascii="Arial" w:hAnsi="Arial" w:cs="Arial"/>
          <w:b/>
        </w:rPr>
        <w:t xml:space="preserve"> o aband</w:t>
      </w:r>
      <w:r w:rsidR="00FA0438" w:rsidRPr="00FA0438">
        <w:rPr>
          <w:rFonts w:ascii="Arial" w:hAnsi="Arial" w:cs="Arial"/>
          <w:b/>
        </w:rPr>
        <w:t>o</w:t>
      </w:r>
      <w:r w:rsidR="00FA0438" w:rsidRPr="00FA0438">
        <w:rPr>
          <w:rFonts w:ascii="Arial" w:hAnsi="Arial" w:cs="Arial"/>
          <w:b/>
        </w:rPr>
        <w:t>nar la familia y llevar una existencia solitaria, lo que consideró un «acto de tiranía».</w:t>
      </w:r>
    </w:p>
    <w:p w:rsidR="00A12C4D" w:rsidRDefault="00A12C4D" w:rsidP="00FA0438">
      <w:pPr>
        <w:pStyle w:val="NormalWeb"/>
        <w:spacing w:before="0" w:beforeAutospacing="0" w:after="0" w:afterAutospacing="0"/>
        <w:jc w:val="both"/>
        <w:rPr>
          <w:rFonts w:ascii="Arial" w:hAnsi="Arial" w:cs="Arial"/>
          <w:b/>
        </w:rPr>
      </w:pPr>
    </w:p>
    <w:p w:rsidR="00A12C4D" w:rsidRDefault="00A12C4D"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 Después de dejar su casa, tras unos pocos días, se encontró con su amigo Basilio en </w:t>
      </w:r>
      <w:hyperlink r:id="rId67" w:tooltip="Annesoi (aún no redactado)" w:history="1">
        <w:proofErr w:type="spellStart"/>
        <w:r w:rsidR="00FA0438" w:rsidRPr="00FA0438">
          <w:rPr>
            <w:rStyle w:val="Hipervnculo"/>
            <w:rFonts w:ascii="Arial" w:hAnsi="Arial" w:cs="Arial"/>
            <w:b/>
            <w:color w:val="auto"/>
            <w:u w:val="none"/>
          </w:rPr>
          <w:t>Annesoi</w:t>
        </w:r>
        <w:proofErr w:type="spellEnd"/>
      </w:hyperlink>
      <w:r w:rsidR="00FA0438" w:rsidRPr="00FA0438">
        <w:rPr>
          <w:rFonts w:ascii="Arial" w:hAnsi="Arial" w:cs="Arial"/>
          <w:b/>
        </w:rPr>
        <w:t xml:space="preserve">, donde los dos vivieron como </w:t>
      </w:r>
      <w:hyperlink r:id="rId68" w:tooltip="Asceta" w:history="1">
        <w:r w:rsidR="00FA0438" w:rsidRPr="00FA0438">
          <w:rPr>
            <w:rStyle w:val="Hipervnculo"/>
            <w:rFonts w:ascii="Arial" w:hAnsi="Arial" w:cs="Arial"/>
            <w:b/>
            <w:color w:val="auto"/>
            <w:u w:val="none"/>
          </w:rPr>
          <w:t>ascetas</w:t>
        </w:r>
      </w:hyperlink>
      <w:r w:rsidR="00FA0438" w:rsidRPr="00FA0438">
        <w:rPr>
          <w:rFonts w:ascii="Arial" w:hAnsi="Arial" w:cs="Arial"/>
          <w:b/>
        </w:rPr>
        <w:t>.</w:t>
      </w:r>
      <w:r w:rsidRPr="00FA0438">
        <w:rPr>
          <w:rFonts w:ascii="Arial" w:hAnsi="Arial" w:cs="Arial"/>
          <w:b/>
        </w:rPr>
        <w:t xml:space="preserve"> </w:t>
      </w:r>
      <w:r w:rsidR="00FA0438" w:rsidRPr="00FA0438">
        <w:rPr>
          <w:rFonts w:ascii="Arial" w:hAnsi="Arial" w:cs="Arial"/>
          <w:b/>
        </w:rPr>
        <w:t xml:space="preserve">​ Sin embargo, Basilio le apremió para que volviera a ayudar a su padre, lo que hizo durante el año siguiente. Al llegar a </w:t>
      </w:r>
      <w:proofErr w:type="spellStart"/>
      <w:r w:rsidR="00FA0438" w:rsidRPr="00FA0438">
        <w:rPr>
          <w:rFonts w:ascii="Arial" w:hAnsi="Arial" w:cs="Arial"/>
          <w:b/>
        </w:rPr>
        <w:t>Nacianzo</w:t>
      </w:r>
      <w:proofErr w:type="spellEnd"/>
      <w:r w:rsidR="00FA0438" w:rsidRPr="00FA0438">
        <w:rPr>
          <w:rFonts w:ascii="Arial" w:hAnsi="Arial" w:cs="Arial"/>
          <w:b/>
        </w:rPr>
        <w:t xml:space="preserve">, Gregorio se encontró con que la comunidad cristiana local estaba dividida por diferencias teológicas y a su padre </w:t>
      </w:r>
      <w:r>
        <w:rPr>
          <w:rFonts w:ascii="Arial" w:hAnsi="Arial" w:cs="Arial"/>
          <w:b/>
        </w:rPr>
        <w:t xml:space="preserve">que era </w:t>
      </w:r>
      <w:r w:rsidR="00FA0438" w:rsidRPr="00FA0438">
        <w:rPr>
          <w:rFonts w:ascii="Arial" w:hAnsi="Arial" w:cs="Arial"/>
          <w:b/>
        </w:rPr>
        <w:t>acusado de herejía por los monjes locales.</w:t>
      </w:r>
      <w:r w:rsidRPr="00FA0438">
        <w:rPr>
          <w:rFonts w:ascii="Arial" w:hAnsi="Arial" w:cs="Arial"/>
          <w:b/>
        </w:rPr>
        <w:t xml:space="preserve"> </w:t>
      </w:r>
      <w:r w:rsidR="00FA0438" w:rsidRPr="00FA0438">
        <w:rPr>
          <w:rFonts w:ascii="Arial" w:hAnsi="Arial" w:cs="Arial"/>
          <w:b/>
        </w:rPr>
        <w:t>​ Gregorio ayudó a sanar las divisiones a través de una combinación de diplomacia personal y oratoria</w:t>
      </w:r>
      <w:r w:rsidR="00A26AC5">
        <w:rPr>
          <w:rFonts w:ascii="Arial" w:hAnsi="Arial" w:cs="Arial"/>
          <w:b/>
        </w:rPr>
        <w:t>. S</w:t>
      </w:r>
      <w:r w:rsidR="00FA0438" w:rsidRPr="00FA0438">
        <w:rPr>
          <w:rFonts w:ascii="Arial" w:hAnsi="Arial" w:cs="Arial"/>
          <w:b/>
        </w:rPr>
        <w:t>e ordena sacerdote y permanece durante diez años en el lugar.</w:t>
      </w:r>
    </w:p>
    <w:p w:rsidR="00FA0438" w:rsidRPr="00FA0438" w:rsidRDefault="00A12C4D"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r w:rsidR="00FA0438" w:rsidRPr="00FA0438">
        <w:rPr>
          <w:rFonts w:ascii="Arial" w:hAnsi="Arial" w:cs="Arial"/>
          <w:b/>
        </w:rPr>
        <w:t xml:space="preserve">​ </w:t>
      </w:r>
    </w:p>
    <w:p w:rsidR="00A12C4D" w:rsidRDefault="00A12C4D"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Para entonces, el emperador Juliano se había declarado públicamente opuesto al cristi</w:t>
      </w:r>
      <w:r w:rsidR="00FA0438" w:rsidRPr="00FA0438">
        <w:rPr>
          <w:rFonts w:ascii="Arial" w:hAnsi="Arial" w:cs="Arial"/>
          <w:b/>
        </w:rPr>
        <w:t>a</w:t>
      </w:r>
      <w:r w:rsidR="00FA0438" w:rsidRPr="00FA0438">
        <w:rPr>
          <w:rFonts w:ascii="Arial" w:hAnsi="Arial" w:cs="Arial"/>
          <w:b/>
        </w:rPr>
        <w:t>nismo.</w:t>
      </w:r>
      <w:r w:rsidRPr="00FA0438">
        <w:rPr>
          <w:rFonts w:ascii="Arial" w:hAnsi="Arial" w:cs="Arial"/>
          <w:b/>
        </w:rPr>
        <w:t xml:space="preserve"> </w:t>
      </w:r>
      <w:r w:rsidR="00FA0438" w:rsidRPr="00FA0438">
        <w:rPr>
          <w:rFonts w:ascii="Arial" w:hAnsi="Arial" w:cs="Arial"/>
          <w:b/>
        </w:rPr>
        <w:t xml:space="preserve">​ En respuesta al rechazo del emperador a la fe cristiana, Gregorio compuso sus </w:t>
      </w:r>
      <w:hyperlink r:id="rId69" w:tooltip="Invectivas contra Juliano (aún no redactado)" w:history="1">
        <w:r w:rsidR="00FA0438" w:rsidRPr="00FA0438">
          <w:rPr>
            <w:rStyle w:val="Hipervnculo"/>
            <w:rFonts w:ascii="Arial" w:hAnsi="Arial" w:cs="Arial"/>
            <w:b/>
            <w:i/>
            <w:iCs/>
            <w:color w:val="auto"/>
            <w:u w:val="none"/>
          </w:rPr>
          <w:t>I</w:t>
        </w:r>
        <w:r w:rsidR="00FA0438" w:rsidRPr="00FA0438">
          <w:rPr>
            <w:rStyle w:val="Hipervnculo"/>
            <w:rFonts w:ascii="Arial" w:hAnsi="Arial" w:cs="Arial"/>
            <w:b/>
            <w:i/>
            <w:iCs/>
            <w:color w:val="auto"/>
            <w:u w:val="none"/>
          </w:rPr>
          <w:t>n</w:t>
        </w:r>
        <w:r w:rsidR="00FA0438" w:rsidRPr="00FA0438">
          <w:rPr>
            <w:rStyle w:val="Hipervnculo"/>
            <w:rFonts w:ascii="Arial" w:hAnsi="Arial" w:cs="Arial"/>
            <w:b/>
            <w:i/>
            <w:iCs/>
            <w:color w:val="auto"/>
            <w:u w:val="none"/>
          </w:rPr>
          <w:t>vectivas contra Juliano</w:t>
        </w:r>
      </w:hyperlink>
      <w:r w:rsidR="00FA0438" w:rsidRPr="00FA0438">
        <w:rPr>
          <w:rFonts w:ascii="Arial" w:hAnsi="Arial" w:cs="Arial"/>
          <w:b/>
        </w:rPr>
        <w:t xml:space="preserve"> entre 362 y 363. En ellas, desdeñando la moral y el intelecto del emperador, afirma que la cristiandad superará a los gobernantes imperfectos como Juliano a través del amor y la paciencia. Este proceso tal como está descrito por Gregorio es la manifestación pública del proceso de deificación (</w:t>
      </w:r>
      <w:proofErr w:type="spellStart"/>
      <w:r w:rsidR="00EF31E7" w:rsidRPr="00FA0438">
        <w:rPr>
          <w:rFonts w:ascii="Arial" w:hAnsi="Arial" w:cs="Arial"/>
          <w:b/>
          <w:i/>
          <w:iCs/>
        </w:rPr>
        <w:fldChar w:fldCharType="begin"/>
      </w:r>
      <w:r w:rsidR="00FA0438" w:rsidRPr="00FA0438">
        <w:rPr>
          <w:rFonts w:ascii="Arial" w:hAnsi="Arial" w:cs="Arial"/>
          <w:b/>
          <w:i/>
          <w:iCs/>
        </w:rPr>
        <w:instrText xml:space="preserve"> HYPERLINK "https://es.wikipedia.org/wiki/Theosis" \o "Theosis" </w:instrText>
      </w:r>
      <w:r w:rsidR="00EF31E7" w:rsidRPr="00FA0438">
        <w:rPr>
          <w:rFonts w:ascii="Arial" w:hAnsi="Arial" w:cs="Arial"/>
          <w:b/>
          <w:i/>
          <w:iCs/>
        </w:rPr>
        <w:fldChar w:fldCharType="separate"/>
      </w:r>
      <w:r w:rsidR="00FA0438" w:rsidRPr="00FA0438">
        <w:rPr>
          <w:rStyle w:val="Hipervnculo"/>
          <w:rFonts w:ascii="Arial" w:hAnsi="Arial" w:cs="Arial"/>
          <w:b/>
          <w:i/>
          <w:iCs/>
          <w:color w:val="auto"/>
          <w:u w:val="none"/>
        </w:rPr>
        <w:t>theosis</w:t>
      </w:r>
      <w:proofErr w:type="spellEnd"/>
      <w:r w:rsidR="00EF31E7" w:rsidRPr="00FA0438">
        <w:rPr>
          <w:rFonts w:ascii="Arial" w:hAnsi="Arial" w:cs="Arial"/>
          <w:b/>
          <w:i/>
          <w:iCs/>
        </w:rPr>
        <w:fldChar w:fldCharType="end"/>
      </w:r>
      <w:r w:rsidR="00FA0438" w:rsidRPr="00FA0438">
        <w:rPr>
          <w:rFonts w:ascii="Arial" w:hAnsi="Arial" w:cs="Arial"/>
          <w:b/>
        </w:rPr>
        <w:t>), que lleva a una elevación esp</w:t>
      </w:r>
      <w:r w:rsidR="00FA0438" w:rsidRPr="00FA0438">
        <w:rPr>
          <w:rFonts w:ascii="Arial" w:hAnsi="Arial" w:cs="Arial"/>
          <w:b/>
        </w:rPr>
        <w:t>i</w:t>
      </w:r>
      <w:r w:rsidR="00FA0438" w:rsidRPr="00FA0438">
        <w:rPr>
          <w:rFonts w:ascii="Arial" w:hAnsi="Arial" w:cs="Arial"/>
          <w:b/>
        </w:rPr>
        <w:t>ritual y unión mística con Dios.</w:t>
      </w:r>
      <w:r w:rsidRPr="00FA0438">
        <w:rPr>
          <w:rFonts w:ascii="Arial" w:hAnsi="Arial" w:cs="Arial"/>
          <w:b/>
        </w:rPr>
        <w:t xml:space="preserve"> </w:t>
      </w:r>
      <w:r w:rsidR="00FA0438" w:rsidRPr="00FA0438">
        <w:rPr>
          <w:rFonts w:ascii="Arial" w:hAnsi="Arial" w:cs="Arial"/>
          <w:b/>
        </w:rPr>
        <w:t>​</w:t>
      </w:r>
    </w:p>
    <w:p w:rsidR="00A12C4D" w:rsidRDefault="00A12C4D" w:rsidP="00FA0438">
      <w:pPr>
        <w:pStyle w:val="NormalWeb"/>
        <w:spacing w:before="0" w:beforeAutospacing="0" w:after="0" w:afterAutospacing="0"/>
        <w:jc w:val="both"/>
        <w:rPr>
          <w:rFonts w:ascii="Arial" w:hAnsi="Arial" w:cs="Arial"/>
          <w:b/>
        </w:rPr>
      </w:pPr>
    </w:p>
    <w:p w:rsidR="00A12C4D" w:rsidRDefault="00A12C4D"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 Juliano decidió a finales de </w:t>
      </w:r>
      <w:hyperlink r:id="rId70" w:tooltip="362" w:history="1">
        <w:r w:rsidR="00FA0438" w:rsidRPr="00FA0438">
          <w:rPr>
            <w:rStyle w:val="Hipervnculo"/>
            <w:rFonts w:ascii="Arial" w:hAnsi="Arial" w:cs="Arial"/>
            <w:b/>
            <w:color w:val="auto"/>
            <w:u w:val="none"/>
          </w:rPr>
          <w:t>362</w:t>
        </w:r>
      </w:hyperlink>
      <w:r w:rsidR="00FA0438" w:rsidRPr="00FA0438">
        <w:rPr>
          <w:rFonts w:ascii="Arial" w:hAnsi="Arial" w:cs="Arial"/>
          <w:b/>
        </w:rPr>
        <w:t xml:space="preserve"> perseguir vigorosamente a Gregorio y sus otros críticos cristianos; sin embargo, el emperador pereció el año siguiente durante una campaña co</w:t>
      </w:r>
      <w:r w:rsidR="00FA0438" w:rsidRPr="00FA0438">
        <w:rPr>
          <w:rFonts w:ascii="Arial" w:hAnsi="Arial" w:cs="Arial"/>
          <w:b/>
        </w:rPr>
        <w:t>n</w:t>
      </w:r>
      <w:r w:rsidR="00FA0438" w:rsidRPr="00FA0438">
        <w:rPr>
          <w:rFonts w:ascii="Arial" w:hAnsi="Arial" w:cs="Arial"/>
          <w:b/>
        </w:rPr>
        <w:t xml:space="preserve">tra los </w:t>
      </w:r>
      <w:hyperlink r:id="rId71" w:tooltip="Imperio sasánida" w:history="1">
        <w:r w:rsidR="00FA0438" w:rsidRPr="00FA0438">
          <w:rPr>
            <w:rStyle w:val="Hipervnculo"/>
            <w:rFonts w:ascii="Arial" w:hAnsi="Arial" w:cs="Arial"/>
            <w:b/>
            <w:color w:val="auto"/>
            <w:u w:val="none"/>
          </w:rPr>
          <w:t>persas</w:t>
        </w:r>
      </w:hyperlink>
      <w:r w:rsidR="00FA0438" w:rsidRPr="00FA0438">
        <w:rPr>
          <w:rFonts w:ascii="Arial" w:hAnsi="Arial" w:cs="Arial"/>
          <w:b/>
        </w:rPr>
        <w:t>.​ Con la muerte del emperador, Gregorio y las iglesias orientales ya no est</w:t>
      </w:r>
      <w:r w:rsidR="00FA0438" w:rsidRPr="00FA0438">
        <w:rPr>
          <w:rFonts w:ascii="Arial" w:hAnsi="Arial" w:cs="Arial"/>
          <w:b/>
        </w:rPr>
        <w:t>a</w:t>
      </w:r>
      <w:r w:rsidR="00FA0438" w:rsidRPr="00FA0438">
        <w:rPr>
          <w:rFonts w:ascii="Arial" w:hAnsi="Arial" w:cs="Arial"/>
          <w:b/>
        </w:rPr>
        <w:t xml:space="preserve">ban bajo la amenaza de persecución, pues el nuevo emperador, </w:t>
      </w:r>
      <w:hyperlink r:id="rId72" w:tooltip="Joviano" w:history="1">
        <w:proofErr w:type="spellStart"/>
        <w:r w:rsidR="00FA0438" w:rsidRPr="00FA0438">
          <w:rPr>
            <w:rStyle w:val="Hipervnculo"/>
            <w:rFonts w:ascii="Arial" w:hAnsi="Arial" w:cs="Arial"/>
            <w:b/>
            <w:color w:val="auto"/>
            <w:u w:val="none"/>
          </w:rPr>
          <w:t>Joviano</w:t>
        </w:r>
        <w:proofErr w:type="spellEnd"/>
      </w:hyperlink>
      <w:r w:rsidR="00FA0438" w:rsidRPr="00FA0438">
        <w:rPr>
          <w:rFonts w:ascii="Arial" w:hAnsi="Arial" w:cs="Arial"/>
          <w:b/>
        </w:rPr>
        <w:t>, era un cristiano declarado y defensor de la Iglesia.</w:t>
      </w:r>
    </w:p>
    <w:p w:rsidR="00FA0438" w:rsidRPr="00FA0438" w:rsidRDefault="00FA0438"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Gregorio pasó los siguientes años combatiendo el </w:t>
      </w:r>
      <w:hyperlink r:id="rId73" w:tooltip="Arrianismo" w:history="1">
        <w:r w:rsidR="00FA0438" w:rsidRPr="00FA0438">
          <w:rPr>
            <w:rStyle w:val="Hipervnculo"/>
            <w:rFonts w:ascii="Arial" w:hAnsi="Arial" w:cs="Arial"/>
            <w:b/>
            <w:color w:val="auto"/>
            <w:u w:val="none"/>
          </w:rPr>
          <w:t>arrianismo</w:t>
        </w:r>
      </w:hyperlink>
      <w:r w:rsidR="00FA0438" w:rsidRPr="00FA0438">
        <w:rPr>
          <w:rFonts w:ascii="Arial" w:hAnsi="Arial" w:cs="Arial"/>
          <w:b/>
        </w:rPr>
        <w:t xml:space="preserve">, que amenazaba con dividir la región de Capadocia. En el tenso ambiente que se había creado, Gregorio intercedió por su amigo Basilio ante el obispo </w:t>
      </w:r>
      <w:hyperlink r:id="rId74" w:tooltip="Eusebio de Cesarea" w:history="1">
        <w:r w:rsidR="00FA0438" w:rsidRPr="00FA0438">
          <w:rPr>
            <w:rStyle w:val="Hipervnculo"/>
            <w:rFonts w:ascii="Arial" w:hAnsi="Arial" w:cs="Arial"/>
            <w:b/>
            <w:color w:val="auto"/>
            <w:u w:val="none"/>
          </w:rPr>
          <w:t xml:space="preserve">Eusebio de </w:t>
        </w:r>
        <w:proofErr w:type="spellStart"/>
        <w:r w:rsidR="00FA0438" w:rsidRPr="00FA0438">
          <w:rPr>
            <w:rStyle w:val="Hipervnculo"/>
            <w:rFonts w:ascii="Arial" w:hAnsi="Arial" w:cs="Arial"/>
            <w:b/>
            <w:color w:val="auto"/>
            <w:u w:val="none"/>
          </w:rPr>
          <w:t>Cesarea</w:t>
        </w:r>
        <w:proofErr w:type="spellEnd"/>
      </w:hyperlink>
      <w:r w:rsidR="00FA0438" w:rsidRPr="00FA0438">
        <w:rPr>
          <w:rFonts w:ascii="Arial" w:hAnsi="Arial" w:cs="Arial"/>
          <w:b/>
        </w:rPr>
        <w:t>.</w:t>
      </w:r>
      <w:r w:rsidRPr="00FA0438">
        <w:rPr>
          <w:rFonts w:ascii="Arial" w:hAnsi="Arial" w:cs="Arial"/>
          <w:b/>
        </w:rPr>
        <w:t xml:space="preserve"> </w:t>
      </w:r>
      <w:r w:rsidR="00FA0438" w:rsidRPr="00FA0438">
        <w:rPr>
          <w:rFonts w:ascii="Arial" w:hAnsi="Arial" w:cs="Arial"/>
          <w:b/>
        </w:rPr>
        <w:t>​ Los dos amigos entraron posterio</w:t>
      </w:r>
      <w:r w:rsidR="00FA0438" w:rsidRPr="00FA0438">
        <w:rPr>
          <w:rFonts w:ascii="Arial" w:hAnsi="Arial" w:cs="Arial"/>
          <w:b/>
        </w:rPr>
        <w:t>r</w:t>
      </w:r>
      <w:r w:rsidR="00FA0438" w:rsidRPr="00FA0438">
        <w:rPr>
          <w:rFonts w:ascii="Arial" w:hAnsi="Arial" w:cs="Arial"/>
          <w:b/>
        </w:rPr>
        <w:t>mente en un periodo de íntima cooperación fraternal</w:t>
      </w:r>
      <w:r w:rsidR="00A26AC5">
        <w:rPr>
          <w:rFonts w:ascii="Arial" w:hAnsi="Arial" w:cs="Arial"/>
          <w:b/>
        </w:rPr>
        <w:t xml:space="preserve">, </w:t>
      </w:r>
      <w:r w:rsidR="00FA0438" w:rsidRPr="00FA0438">
        <w:rPr>
          <w:rFonts w:ascii="Arial" w:hAnsi="Arial" w:cs="Arial"/>
          <w:b/>
        </w:rPr>
        <w:t xml:space="preserve">al tiempo que participaban en un gran enfrentamiento retórico de la iglesia de </w:t>
      </w:r>
      <w:hyperlink r:id="rId75" w:tooltip="Cesarea Marítima" w:history="1">
        <w:proofErr w:type="spellStart"/>
        <w:r w:rsidR="00FA0438" w:rsidRPr="00FA0438">
          <w:rPr>
            <w:rStyle w:val="Hipervnculo"/>
            <w:rFonts w:ascii="Arial" w:hAnsi="Arial" w:cs="Arial"/>
            <w:b/>
            <w:color w:val="auto"/>
            <w:u w:val="none"/>
          </w:rPr>
          <w:t>Cesarea</w:t>
        </w:r>
        <w:proofErr w:type="spellEnd"/>
        <w:r w:rsidR="00FA0438" w:rsidRPr="00FA0438">
          <w:rPr>
            <w:rStyle w:val="Hipervnculo"/>
            <w:rFonts w:ascii="Arial" w:hAnsi="Arial" w:cs="Arial"/>
            <w:b/>
            <w:color w:val="auto"/>
            <w:u w:val="none"/>
          </w:rPr>
          <w:t xml:space="preserve"> Marítima</w:t>
        </w:r>
      </w:hyperlink>
      <w:r w:rsidR="00FA0438" w:rsidRPr="00FA0438">
        <w:rPr>
          <w:rFonts w:ascii="Arial" w:hAnsi="Arial" w:cs="Arial"/>
          <w:b/>
        </w:rPr>
        <w:t xml:space="preserve"> provocado por la llegada de consumados teólogos y retóricos arrianos.</w:t>
      </w:r>
    </w:p>
    <w:p w:rsidR="00B221C5" w:rsidRDefault="00B221C5" w:rsidP="00FA0438">
      <w:pPr>
        <w:pStyle w:val="NormalWeb"/>
        <w:spacing w:before="0" w:beforeAutospacing="0" w:after="0" w:afterAutospacing="0"/>
        <w:jc w:val="both"/>
        <w:rPr>
          <w:rFonts w:ascii="Arial" w:hAnsi="Arial" w:cs="Arial"/>
          <w:b/>
        </w:rPr>
      </w:pPr>
    </w:p>
    <w:p w:rsidR="00FA0438" w:rsidRPr="00FA0438"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Pr="00FA0438">
        <w:rPr>
          <w:rFonts w:ascii="Arial" w:hAnsi="Arial" w:cs="Arial"/>
          <w:b/>
        </w:rPr>
        <w:t xml:space="preserve"> </w:t>
      </w:r>
      <w:r w:rsidR="00FA0438" w:rsidRPr="00FA0438">
        <w:rPr>
          <w:rFonts w:ascii="Arial" w:hAnsi="Arial" w:cs="Arial"/>
          <w:b/>
        </w:rPr>
        <w:t xml:space="preserve">​ En los posteriores debates públicos, presididos por agentes del emperador </w:t>
      </w:r>
      <w:hyperlink r:id="rId76" w:tooltip="Valente" w:history="1">
        <w:r w:rsidR="00FA0438" w:rsidRPr="00FA0438">
          <w:rPr>
            <w:rStyle w:val="Hipervnculo"/>
            <w:rFonts w:ascii="Arial" w:hAnsi="Arial" w:cs="Arial"/>
            <w:b/>
            <w:color w:val="auto"/>
            <w:u w:val="none"/>
          </w:rPr>
          <w:t>Valente</w:t>
        </w:r>
      </w:hyperlink>
      <w:r w:rsidR="00FA0438" w:rsidRPr="00FA0438">
        <w:rPr>
          <w:rFonts w:ascii="Arial" w:hAnsi="Arial" w:cs="Arial"/>
          <w:b/>
        </w:rPr>
        <w:t>, Gr</w:t>
      </w:r>
      <w:r w:rsidR="00FA0438" w:rsidRPr="00FA0438">
        <w:rPr>
          <w:rFonts w:ascii="Arial" w:hAnsi="Arial" w:cs="Arial"/>
          <w:b/>
        </w:rPr>
        <w:t>e</w:t>
      </w:r>
      <w:r w:rsidR="00FA0438" w:rsidRPr="00FA0438">
        <w:rPr>
          <w:rFonts w:ascii="Arial" w:hAnsi="Arial" w:cs="Arial"/>
          <w:b/>
        </w:rPr>
        <w:t>gorio y Basilio salieron triunfantes. Este éxito confirmó a Gregorio y Basilio que su futuro estaba en la carrera eclesiástica.</w:t>
      </w:r>
      <w:r w:rsidRPr="00FA0438">
        <w:rPr>
          <w:rFonts w:ascii="Arial" w:hAnsi="Arial" w:cs="Arial"/>
          <w:b/>
        </w:rPr>
        <w:t xml:space="preserve"> </w:t>
      </w:r>
      <w:r w:rsidR="00FA0438" w:rsidRPr="00FA0438">
        <w:rPr>
          <w:rFonts w:ascii="Arial" w:hAnsi="Arial" w:cs="Arial"/>
          <w:b/>
        </w:rPr>
        <w:t>​ Basilio, que desde hacía tiempo había mostrado su incl</w:t>
      </w:r>
      <w:r w:rsidR="00FA0438" w:rsidRPr="00FA0438">
        <w:rPr>
          <w:rFonts w:ascii="Arial" w:hAnsi="Arial" w:cs="Arial"/>
          <w:b/>
        </w:rPr>
        <w:t>i</w:t>
      </w:r>
      <w:r w:rsidR="00FA0438" w:rsidRPr="00FA0438">
        <w:rPr>
          <w:rFonts w:ascii="Arial" w:hAnsi="Arial" w:cs="Arial"/>
          <w:b/>
        </w:rPr>
        <w:t xml:space="preserve">nación hacia el episcopado, fue elegido obispo de la sede de </w:t>
      </w:r>
      <w:hyperlink r:id="rId77" w:tooltip="Kayseri" w:history="1">
        <w:proofErr w:type="spellStart"/>
        <w:r w:rsidR="00FA0438" w:rsidRPr="00FA0438">
          <w:rPr>
            <w:rStyle w:val="Hipervnculo"/>
            <w:rFonts w:ascii="Arial" w:hAnsi="Arial" w:cs="Arial"/>
            <w:b/>
            <w:color w:val="auto"/>
            <w:u w:val="none"/>
          </w:rPr>
          <w:t>Cesarea</w:t>
        </w:r>
        <w:proofErr w:type="spellEnd"/>
        <w:r w:rsidR="00FA0438" w:rsidRPr="00FA0438">
          <w:rPr>
            <w:rStyle w:val="Hipervnculo"/>
            <w:rFonts w:ascii="Arial" w:hAnsi="Arial" w:cs="Arial"/>
            <w:b/>
            <w:color w:val="auto"/>
            <w:u w:val="none"/>
          </w:rPr>
          <w:t xml:space="preserve"> de Capadocia</w:t>
        </w:r>
      </w:hyperlink>
      <w:r w:rsidR="00FA0438" w:rsidRPr="00FA0438">
        <w:rPr>
          <w:rFonts w:ascii="Arial" w:hAnsi="Arial" w:cs="Arial"/>
          <w:b/>
        </w:rPr>
        <w:t xml:space="preserve"> en 370. </w:t>
      </w:r>
    </w:p>
    <w:p w:rsidR="00FA0438" w:rsidRPr="00FA0438" w:rsidRDefault="00A26AC5" w:rsidP="00FA0438">
      <w:pPr>
        <w:pStyle w:val="Ttulo3"/>
        <w:spacing w:before="0" w:beforeAutospacing="0" w:after="0" w:afterAutospacing="0"/>
        <w:jc w:val="both"/>
        <w:rPr>
          <w:rFonts w:ascii="Arial" w:hAnsi="Arial" w:cs="Arial"/>
          <w:sz w:val="24"/>
          <w:szCs w:val="24"/>
        </w:rPr>
      </w:pPr>
      <w:r>
        <w:rPr>
          <w:rStyle w:val="mw-headline"/>
          <w:rFonts w:ascii="Arial" w:hAnsi="Arial" w:cs="Arial"/>
          <w:sz w:val="24"/>
          <w:szCs w:val="24"/>
        </w:rPr>
        <w:t xml:space="preserve">y </w:t>
      </w:r>
      <w:proofErr w:type="spellStart"/>
      <w:r>
        <w:rPr>
          <w:rStyle w:val="mw-headline"/>
          <w:rFonts w:ascii="Arial" w:hAnsi="Arial" w:cs="Arial"/>
          <w:sz w:val="24"/>
          <w:szCs w:val="24"/>
        </w:rPr>
        <w:t>ejercio</w:t>
      </w:r>
      <w:proofErr w:type="spellEnd"/>
      <w:r>
        <w:rPr>
          <w:rStyle w:val="mw-headline"/>
          <w:rFonts w:ascii="Arial" w:hAnsi="Arial" w:cs="Arial"/>
          <w:sz w:val="24"/>
          <w:szCs w:val="24"/>
        </w:rPr>
        <w:t xml:space="preserve"> el e</w:t>
      </w:r>
      <w:r w:rsidR="00FA0438" w:rsidRPr="00FA0438">
        <w:rPr>
          <w:rStyle w:val="mw-headline"/>
          <w:rFonts w:ascii="Arial" w:hAnsi="Arial" w:cs="Arial"/>
          <w:sz w:val="24"/>
          <w:szCs w:val="24"/>
        </w:rPr>
        <w:t xml:space="preserve">piscopado en </w:t>
      </w:r>
      <w:proofErr w:type="spellStart"/>
      <w:r w:rsidR="00FA0438" w:rsidRPr="00FA0438">
        <w:rPr>
          <w:rStyle w:val="mw-headline"/>
          <w:rFonts w:ascii="Arial" w:hAnsi="Arial" w:cs="Arial"/>
          <w:sz w:val="24"/>
          <w:szCs w:val="24"/>
        </w:rPr>
        <w:t>Sasima</w:t>
      </w:r>
      <w:proofErr w:type="spellEnd"/>
      <w:r w:rsidR="00FA0438" w:rsidRPr="00FA0438">
        <w:rPr>
          <w:rStyle w:val="mw-headline"/>
          <w:rFonts w:ascii="Arial" w:hAnsi="Arial" w:cs="Arial"/>
          <w:sz w:val="24"/>
          <w:szCs w:val="24"/>
        </w:rPr>
        <w:t xml:space="preserve"> y </w:t>
      </w:r>
      <w:proofErr w:type="spellStart"/>
      <w:r w:rsidR="00FA0438" w:rsidRPr="00FA0438">
        <w:rPr>
          <w:rStyle w:val="mw-headline"/>
          <w:rFonts w:ascii="Arial" w:hAnsi="Arial" w:cs="Arial"/>
          <w:sz w:val="24"/>
          <w:szCs w:val="24"/>
        </w:rPr>
        <w:t>Nacianzo</w:t>
      </w:r>
      <w:proofErr w:type="spellEnd"/>
      <w:r>
        <w:rPr>
          <w:rStyle w:val="mw-headline"/>
          <w:rFonts w:ascii="Arial" w:hAnsi="Arial" w:cs="Arial"/>
          <w:sz w:val="24"/>
          <w:szCs w:val="24"/>
        </w:rPr>
        <w:t>.</w:t>
      </w:r>
    </w:p>
    <w:p w:rsidR="00B221C5" w:rsidRDefault="00B221C5" w:rsidP="00FA0438">
      <w:pPr>
        <w:pStyle w:val="NormalWeb"/>
        <w:spacing w:before="0" w:beforeAutospacing="0" w:after="0" w:afterAutospacing="0"/>
        <w:jc w:val="both"/>
        <w:rPr>
          <w:rFonts w:ascii="Arial" w:hAnsi="Arial" w:cs="Arial"/>
          <w:b/>
        </w:rPr>
      </w:pPr>
    </w:p>
    <w:p w:rsidR="00B221C5" w:rsidRDefault="00A26A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Gregorio fue consagrado obispo de </w:t>
      </w:r>
      <w:hyperlink r:id="rId78" w:tooltip="Sasima" w:history="1">
        <w:proofErr w:type="spellStart"/>
        <w:r w:rsidR="00FA0438" w:rsidRPr="00FA0438">
          <w:rPr>
            <w:rStyle w:val="Hipervnculo"/>
            <w:rFonts w:ascii="Arial" w:hAnsi="Arial" w:cs="Arial"/>
            <w:b/>
            <w:color w:val="auto"/>
            <w:u w:val="none"/>
          </w:rPr>
          <w:t>Sasima</w:t>
        </w:r>
        <w:proofErr w:type="spellEnd"/>
      </w:hyperlink>
      <w:r w:rsidR="00FA0438" w:rsidRPr="00FA0438">
        <w:rPr>
          <w:rFonts w:ascii="Arial" w:hAnsi="Arial" w:cs="Arial"/>
          <w:b/>
        </w:rPr>
        <w:t xml:space="preserve"> en </w:t>
      </w:r>
      <w:hyperlink r:id="rId79" w:tooltip="372" w:history="1">
        <w:r w:rsidR="00FA0438" w:rsidRPr="00FA0438">
          <w:rPr>
            <w:rStyle w:val="Hipervnculo"/>
            <w:rFonts w:ascii="Arial" w:hAnsi="Arial" w:cs="Arial"/>
            <w:b/>
            <w:color w:val="auto"/>
            <w:u w:val="none"/>
          </w:rPr>
          <w:t>372</w:t>
        </w:r>
      </w:hyperlink>
      <w:r w:rsidR="00FA0438" w:rsidRPr="00FA0438">
        <w:rPr>
          <w:rFonts w:ascii="Arial" w:hAnsi="Arial" w:cs="Arial"/>
          <w:b/>
        </w:rPr>
        <w:t xml:space="preserve"> por Basilio.</w:t>
      </w:r>
      <w:r w:rsidR="00B221C5" w:rsidRPr="00FA0438">
        <w:rPr>
          <w:rFonts w:ascii="Arial" w:hAnsi="Arial" w:cs="Arial"/>
          <w:b/>
        </w:rPr>
        <w:t xml:space="preserve"> </w:t>
      </w:r>
      <w:r w:rsidR="00FA0438" w:rsidRPr="00FA0438">
        <w:rPr>
          <w:rFonts w:ascii="Arial" w:hAnsi="Arial" w:cs="Arial"/>
          <w:b/>
        </w:rPr>
        <w:t xml:space="preserve">​ Se trataba de una sede recién creada por Basilio para fortalecer su posición en su disputa con </w:t>
      </w:r>
      <w:hyperlink r:id="rId80" w:tooltip="Antimo de Tiana" w:history="1">
        <w:proofErr w:type="spellStart"/>
        <w:r w:rsidR="00FA0438" w:rsidRPr="00FA0438">
          <w:rPr>
            <w:rStyle w:val="Hipervnculo"/>
            <w:rFonts w:ascii="Arial" w:hAnsi="Arial" w:cs="Arial"/>
            <w:b/>
            <w:color w:val="auto"/>
            <w:u w:val="none"/>
          </w:rPr>
          <w:t>Antimo</w:t>
        </w:r>
        <w:proofErr w:type="spellEnd"/>
      </w:hyperlink>
      <w:r w:rsidR="00FA0438" w:rsidRPr="00FA0438">
        <w:rPr>
          <w:rFonts w:ascii="Arial" w:hAnsi="Arial" w:cs="Arial"/>
          <w:b/>
        </w:rPr>
        <w:t xml:space="preserve">, obispo de </w:t>
      </w:r>
      <w:hyperlink r:id="rId81" w:tooltip="Tyana" w:history="1">
        <w:proofErr w:type="spellStart"/>
        <w:r w:rsidR="00FA0438" w:rsidRPr="00FA0438">
          <w:rPr>
            <w:rStyle w:val="Hipervnculo"/>
            <w:rFonts w:ascii="Arial" w:hAnsi="Arial" w:cs="Arial"/>
            <w:b/>
            <w:color w:val="auto"/>
            <w:u w:val="none"/>
          </w:rPr>
          <w:t>Tiana</w:t>
        </w:r>
        <w:proofErr w:type="spellEnd"/>
      </w:hyperlink>
      <w:r w:rsidR="00FA0438" w:rsidRPr="00FA0438">
        <w:rPr>
          <w:rFonts w:ascii="Arial" w:hAnsi="Arial" w:cs="Arial"/>
          <w:b/>
        </w:rPr>
        <w:t>.</w:t>
      </w:r>
      <w:r w:rsidRPr="00FA0438">
        <w:rPr>
          <w:rFonts w:ascii="Arial" w:hAnsi="Arial" w:cs="Arial"/>
          <w:b/>
        </w:rPr>
        <w:t xml:space="preserve"> </w:t>
      </w:r>
      <w:r w:rsidR="00FA0438" w:rsidRPr="00FA0438">
        <w:rPr>
          <w:rFonts w:ascii="Arial" w:hAnsi="Arial" w:cs="Arial"/>
          <w:b/>
        </w:rPr>
        <w:t>​ Gregorio más tarde se referiría a su ordenación episcopal como impuesta por un padre tenaz y</w:t>
      </w:r>
      <w:r>
        <w:rPr>
          <w:rFonts w:ascii="Arial" w:hAnsi="Arial" w:cs="Arial"/>
          <w:b/>
        </w:rPr>
        <w:t xml:space="preserve"> por</w:t>
      </w:r>
      <w:r w:rsidR="00FA0438" w:rsidRPr="00FA0438">
        <w:rPr>
          <w:rFonts w:ascii="Arial" w:hAnsi="Arial" w:cs="Arial"/>
          <w:b/>
        </w:rPr>
        <w:t xml:space="preserve"> Basilio.</w:t>
      </w:r>
      <w:r w:rsidR="00B221C5" w:rsidRPr="00FA0438">
        <w:rPr>
          <w:rFonts w:ascii="Arial" w:hAnsi="Arial" w:cs="Arial"/>
          <w:b/>
        </w:rPr>
        <w:t xml:space="preserve"> </w:t>
      </w:r>
      <w:r w:rsidR="00FA0438" w:rsidRPr="00FA0438">
        <w:rPr>
          <w:rFonts w:ascii="Arial" w:hAnsi="Arial" w:cs="Arial"/>
          <w:b/>
        </w:rPr>
        <w:t xml:space="preserve">​ Describiendo su nuevo obispado, Gregorio se lamentó de que no era nada más que </w:t>
      </w:r>
      <w:r w:rsidR="00FA0438" w:rsidRPr="00B221C5">
        <w:rPr>
          <w:rFonts w:ascii="Arial" w:hAnsi="Arial" w:cs="Arial"/>
          <w:b/>
          <w:i/>
        </w:rPr>
        <w:t xml:space="preserve">«un agujero espantoso; una mísera parada de postas de la carretera principal... sin agua, vegetación, o la compañía de caballeros... ¡esto era mi iglesia de </w:t>
      </w:r>
      <w:proofErr w:type="spellStart"/>
      <w:r w:rsidR="00FA0438" w:rsidRPr="00B221C5">
        <w:rPr>
          <w:rFonts w:ascii="Arial" w:hAnsi="Arial" w:cs="Arial"/>
          <w:b/>
          <w:i/>
        </w:rPr>
        <w:t>S</w:t>
      </w:r>
      <w:r w:rsidR="00FA0438" w:rsidRPr="00B221C5">
        <w:rPr>
          <w:rFonts w:ascii="Arial" w:hAnsi="Arial" w:cs="Arial"/>
          <w:b/>
          <w:i/>
        </w:rPr>
        <w:t>a</w:t>
      </w:r>
      <w:r w:rsidR="00FA0438" w:rsidRPr="00B221C5">
        <w:rPr>
          <w:rFonts w:ascii="Arial" w:hAnsi="Arial" w:cs="Arial"/>
          <w:b/>
          <w:i/>
        </w:rPr>
        <w:t>sima</w:t>
      </w:r>
      <w:proofErr w:type="spellEnd"/>
      <w:r w:rsidR="00FA0438" w:rsidRPr="00FA0438">
        <w:rPr>
          <w:rFonts w:ascii="Arial" w:hAnsi="Arial" w:cs="Arial"/>
          <w:b/>
        </w:rPr>
        <w:t>!».</w:t>
      </w:r>
    </w:p>
    <w:p w:rsidR="00B221C5" w:rsidRDefault="00B221C5" w:rsidP="00FA0438">
      <w:pPr>
        <w:pStyle w:val="NormalWeb"/>
        <w:spacing w:before="0" w:beforeAutospacing="0" w:after="0" w:afterAutospacing="0"/>
        <w:jc w:val="both"/>
        <w:rPr>
          <w:rFonts w:ascii="Arial" w:hAnsi="Arial" w:cs="Arial"/>
          <w:b/>
        </w:rPr>
      </w:pPr>
    </w:p>
    <w:p w:rsidR="00B221C5" w:rsidRDefault="00B221C5"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r w:rsidR="00FA0438" w:rsidRPr="00FA0438">
        <w:rPr>
          <w:rFonts w:ascii="Arial" w:hAnsi="Arial" w:cs="Arial"/>
          <w:b/>
        </w:rPr>
        <w:t>​ Se esforzó poco en administrar su nueva diócesis, quejándose a Basilio de que en lugar de ello prefería seguir una vida contemplativa.​ Nunca llegó a tomar posesión de la sede, y se retiró de nuevo.</w:t>
      </w:r>
      <w:r w:rsidRPr="00FA0438">
        <w:rPr>
          <w:rFonts w:ascii="Arial" w:hAnsi="Arial" w:cs="Arial"/>
          <w:b/>
        </w:rPr>
        <w:t xml:space="preserve"> </w:t>
      </w:r>
    </w:p>
    <w:p w:rsidR="00FA0438" w:rsidRPr="00FA0438" w:rsidRDefault="00FA0438" w:rsidP="00FA0438">
      <w:pPr>
        <w:pStyle w:val="NormalWeb"/>
        <w:spacing w:before="0" w:beforeAutospacing="0" w:after="0" w:afterAutospacing="0"/>
        <w:jc w:val="both"/>
        <w:rPr>
          <w:rFonts w:ascii="Arial" w:hAnsi="Arial" w:cs="Arial"/>
          <w:b/>
        </w:rPr>
      </w:pPr>
      <w:r w:rsidRPr="00FA0438">
        <w:rPr>
          <w:rFonts w:ascii="Arial" w:hAnsi="Arial" w:cs="Arial"/>
          <w:b/>
        </w:rPr>
        <w:t>​</w:t>
      </w:r>
      <w:r w:rsidR="00B221C5">
        <w:rPr>
          <w:rFonts w:ascii="Arial" w:hAnsi="Arial" w:cs="Arial"/>
          <w:b/>
        </w:rPr>
        <w:t xml:space="preserve">  </w:t>
      </w:r>
      <w:r w:rsidRPr="00FA0438">
        <w:rPr>
          <w:rFonts w:ascii="Arial" w:hAnsi="Arial" w:cs="Arial"/>
          <w:b/>
        </w:rPr>
        <w:t xml:space="preserve"> </w:t>
      </w: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A finales de 372 Gregorio regresó a </w:t>
      </w:r>
      <w:proofErr w:type="spellStart"/>
      <w:r w:rsidR="00FA0438" w:rsidRPr="00FA0438">
        <w:rPr>
          <w:rFonts w:ascii="Arial" w:hAnsi="Arial" w:cs="Arial"/>
          <w:b/>
        </w:rPr>
        <w:t>Nacianzo</w:t>
      </w:r>
      <w:proofErr w:type="spellEnd"/>
      <w:r w:rsidR="00FA0438" w:rsidRPr="00FA0438">
        <w:rPr>
          <w:rFonts w:ascii="Arial" w:hAnsi="Arial" w:cs="Arial"/>
          <w:b/>
        </w:rPr>
        <w:t xml:space="preserve"> para ayudar a su padre moribundo con la administración de su diócesis.</w:t>
      </w:r>
      <w:r w:rsidRPr="00FA0438">
        <w:rPr>
          <w:rFonts w:ascii="Arial" w:hAnsi="Arial" w:cs="Arial"/>
          <w:b/>
        </w:rPr>
        <w:t xml:space="preserve"> </w:t>
      </w:r>
    </w:p>
    <w:p w:rsidR="00B221C5" w:rsidRDefault="00B221C5" w:rsidP="00FA0438">
      <w:pPr>
        <w:pStyle w:val="NormalWeb"/>
        <w:spacing w:before="0" w:beforeAutospacing="0" w:after="0" w:afterAutospacing="0"/>
        <w:jc w:val="both"/>
        <w:rPr>
          <w:rFonts w:ascii="Arial" w:hAnsi="Arial" w:cs="Arial"/>
          <w:b/>
        </w:rPr>
      </w:pPr>
    </w:p>
    <w:p w:rsidR="00FA0438"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 Esto crispó su relación con Basilio, quien insistía en que Gregorio volviera a su puesto en </w:t>
      </w:r>
      <w:proofErr w:type="spellStart"/>
      <w:r w:rsidR="00FA0438" w:rsidRPr="00FA0438">
        <w:rPr>
          <w:rFonts w:ascii="Arial" w:hAnsi="Arial" w:cs="Arial"/>
          <w:b/>
        </w:rPr>
        <w:t>Sasima</w:t>
      </w:r>
      <w:proofErr w:type="spellEnd"/>
      <w:r w:rsidR="00FA0438" w:rsidRPr="00FA0438">
        <w:rPr>
          <w:rFonts w:ascii="Arial" w:hAnsi="Arial" w:cs="Arial"/>
          <w:b/>
        </w:rPr>
        <w:t>. Gregorio replicó que no tenía intención de seguir teniendo el papel de un títere para promover los intereses de Basilio.</w:t>
      </w:r>
      <w:r w:rsidRPr="00FA0438">
        <w:rPr>
          <w:rFonts w:ascii="Arial" w:hAnsi="Arial" w:cs="Arial"/>
          <w:b/>
        </w:rPr>
        <w:t xml:space="preserve"> </w:t>
      </w:r>
      <w:r w:rsidR="00FA0438" w:rsidRPr="00FA0438">
        <w:rPr>
          <w:rFonts w:ascii="Arial" w:hAnsi="Arial" w:cs="Arial"/>
          <w:b/>
        </w:rPr>
        <w:t xml:space="preserve">​ En lugar de ello, centró su atención en sus nuevos deberes como </w:t>
      </w:r>
      <w:hyperlink r:id="rId82" w:tooltip="Coadjutor" w:history="1">
        <w:r w:rsidR="00FA0438" w:rsidRPr="00FA0438">
          <w:rPr>
            <w:rStyle w:val="Hipervnculo"/>
            <w:rFonts w:ascii="Arial" w:hAnsi="Arial" w:cs="Arial"/>
            <w:b/>
            <w:color w:val="auto"/>
            <w:u w:val="none"/>
          </w:rPr>
          <w:t>coadjutor</w:t>
        </w:r>
      </w:hyperlink>
      <w:r w:rsidR="00FA0438" w:rsidRPr="00FA0438">
        <w:rPr>
          <w:rFonts w:ascii="Arial" w:hAnsi="Arial" w:cs="Arial"/>
          <w:b/>
        </w:rPr>
        <w:t xml:space="preserve"> de </w:t>
      </w:r>
      <w:proofErr w:type="spellStart"/>
      <w:r w:rsidR="00FA0438" w:rsidRPr="00FA0438">
        <w:rPr>
          <w:rFonts w:ascii="Arial" w:hAnsi="Arial" w:cs="Arial"/>
          <w:b/>
        </w:rPr>
        <w:t>Nacianzo</w:t>
      </w:r>
      <w:proofErr w:type="spellEnd"/>
      <w:r w:rsidR="00FA0438" w:rsidRPr="00FA0438">
        <w:rPr>
          <w:rFonts w:ascii="Arial" w:hAnsi="Arial" w:cs="Arial"/>
          <w:b/>
        </w:rPr>
        <w:t xml:space="preserve">. Fue aquí donde Gregorio predicó la primera de sus grandes oraciones episcopales. </w:t>
      </w:r>
    </w:p>
    <w:p w:rsidR="00B221C5" w:rsidRPr="00FA0438" w:rsidRDefault="00B221C5" w:rsidP="00FA0438">
      <w:pPr>
        <w:pStyle w:val="NormalWeb"/>
        <w:spacing w:before="0" w:beforeAutospacing="0" w:after="0" w:afterAutospacing="0"/>
        <w:jc w:val="both"/>
        <w:rPr>
          <w:rFonts w:ascii="Arial" w:hAnsi="Arial" w:cs="Arial"/>
          <w:b/>
        </w:rPr>
      </w:pPr>
    </w:p>
    <w:p w:rsidR="00FA0438"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Tras la muerte de su madre y su padre en </w:t>
      </w:r>
      <w:hyperlink r:id="rId83" w:tooltip="374" w:history="1">
        <w:r w:rsidR="00FA0438" w:rsidRPr="00FA0438">
          <w:rPr>
            <w:rStyle w:val="Hipervnculo"/>
            <w:rFonts w:ascii="Arial" w:hAnsi="Arial" w:cs="Arial"/>
            <w:b/>
            <w:color w:val="auto"/>
            <w:u w:val="none"/>
          </w:rPr>
          <w:t>374</w:t>
        </w:r>
      </w:hyperlink>
      <w:r w:rsidR="00FA0438" w:rsidRPr="00FA0438">
        <w:rPr>
          <w:rFonts w:ascii="Arial" w:hAnsi="Arial" w:cs="Arial"/>
          <w:b/>
        </w:rPr>
        <w:t xml:space="preserve">, Gregorio siguió administrando la diócesis de </w:t>
      </w:r>
      <w:proofErr w:type="spellStart"/>
      <w:r w:rsidR="00FA0438" w:rsidRPr="00FA0438">
        <w:rPr>
          <w:rFonts w:ascii="Arial" w:hAnsi="Arial" w:cs="Arial"/>
          <w:b/>
        </w:rPr>
        <w:t>Nacianzo</w:t>
      </w:r>
      <w:proofErr w:type="spellEnd"/>
      <w:r w:rsidR="00FA0438" w:rsidRPr="00FA0438">
        <w:rPr>
          <w:rFonts w:ascii="Arial" w:hAnsi="Arial" w:cs="Arial"/>
          <w:b/>
        </w:rPr>
        <w:t xml:space="preserve"> pero rechazó ser nombrado obispo. Donó la mayor parte de su herencia a los necesitados y vivió una existencia austera.</w:t>
      </w:r>
      <w:r w:rsidRPr="00FA0438">
        <w:rPr>
          <w:rFonts w:ascii="Arial" w:hAnsi="Arial" w:cs="Arial"/>
          <w:b/>
        </w:rPr>
        <w:t xml:space="preserve"> </w:t>
      </w:r>
      <w:r w:rsidR="00FA0438" w:rsidRPr="00FA0438">
        <w:rPr>
          <w:rFonts w:ascii="Arial" w:hAnsi="Arial" w:cs="Arial"/>
          <w:b/>
        </w:rPr>
        <w:t xml:space="preserve">​ A finales de </w:t>
      </w:r>
      <w:hyperlink r:id="rId84" w:tooltip="375" w:history="1">
        <w:r w:rsidR="00FA0438" w:rsidRPr="00FA0438">
          <w:rPr>
            <w:rStyle w:val="Hipervnculo"/>
            <w:rFonts w:ascii="Arial" w:hAnsi="Arial" w:cs="Arial"/>
            <w:b/>
            <w:color w:val="auto"/>
            <w:u w:val="none"/>
          </w:rPr>
          <w:t>375</w:t>
        </w:r>
      </w:hyperlink>
      <w:r w:rsidR="00FA0438" w:rsidRPr="00FA0438">
        <w:rPr>
          <w:rFonts w:ascii="Arial" w:hAnsi="Arial" w:cs="Arial"/>
          <w:b/>
        </w:rPr>
        <w:t xml:space="preserve"> se retiró al monasterio de Sa</w:t>
      </w:r>
      <w:r w:rsidR="00FA0438" w:rsidRPr="00FA0438">
        <w:rPr>
          <w:rFonts w:ascii="Arial" w:hAnsi="Arial" w:cs="Arial"/>
          <w:b/>
        </w:rPr>
        <w:t>n</w:t>
      </w:r>
      <w:r w:rsidR="00FA0438" w:rsidRPr="00FA0438">
        <w:rPr>
          <w:rFonts w:ascii="Arial" w:hAnsi="Arial" w:cs="Arial"/>
          <w:b/>
        </w:rPr>
        <w:t xml:space="preserve">ta Tecla en </w:t>
      </w:r>
      <w:hyperlink r:id="rId85" w:tooltip="Silifke" w:history="1">
        <w:proofErr w:type="spellStart"/>
        <w:r w:rsidR="00FA0438" w:rsidRPr="00FA0438">
          <w:rPr>
            <w:rStyle w:val="Hipervnculo"/>
            <w:rFonts w:ascii="Arial" w:hAnsi="Arial" w:cs="Arial"/>
            <w:b/>
            <w:color w:val="auto"/>
            <w:u w:val="none"/>
          </w:rPr>
          <w:t>Seleucia</w:t>
        </w:r>
        <w:proofErr w:type="spellEnd"/>
      </w:hyperlink>
      <w:r w:rsidR="00FA0438" w:rsidRPr="00FA0438">
        <w:rPr>
          <w:rFonts w:ascii="Arial" w:hAnsi="Arial" w:cs="Arial"/>
          <w:b/>
        </w:rPr>
        <w:t>, viviendo allí durante tres años.</w:t>
      </w:r>
      <w:r w:rsidRPr="00FA0438">
        <w:rPr>
          <w:rFonts w:ascii="Arial" w:hAnsi="Arial" w:cs="Arial"/>
          <w:b/>
        </w:rPr>
        <w:t xml:space="preserve"> </w:t>
      </w:r>
      <w:r w:rsidR="00FA0438" w:rsidRPr="00FA0438">
        <w:rPr>
          <w:rFonts w:ascii="Arial" w:hAnsi="Arial" w:cs="Arial"/>
          <w:b/>
        </w:rPr>
        <w:t xml:space="preserve">​ Casi al final de este periodo su amigo Basilio murió. Aunque la salud de Gregorio no le permitió acudir al funeral, escribió una sentida carta de condolencia al hermano de Basilio, </w:t>
      </w:r>
      <w:hyperlink r:id="rId86" w:tooltip="Gregorio de Nisa" w:history="1">
        <w:r w:rsidR="00FA0438" w:rsidRPr="00FA0438">
          <w:rPr>
            <w:rStyle w:val="Hipervnculo"/>
            <w:rFonts w:ascii="Arial" w:hAnsi="Arial" w:cs="Arial"/>
            <w:b/>
            <w:color w:val="auto"/>
            <w:u w:val="none"/>
          </w:rPr>
          <w:t xml:space="preserve">Gregorio de </w:t>
        </w:r>
        <w:proofErr w:type="spellStart"/>
        <w:r w:rsidR="00FA0438" w:rsidRPr="00FA0438">
          <w:rPr>
            <w:rStyle w:val="Hipervnculo"/>
            <w:rFonts w:ascii="Arial" w:hAnsi="Arial" w:cs="Arial"/>
            <w:b/>
            <w:color w:val="auto"/>
            <w:u w:val="none"/>
          </w:rPr>
          <w:t>Nisa</w:t>
        </w:r>
        <w:proofErr w:type="spellEnd"/>
      </w:hyperlink>
      <w:r w:rsidR="00FA0438" w:rsidRPr="00FA0438">
        <w:rPr>
          <w:rFonts w:ascii="Arial" w:hAnsi="Arial" w:cs="Arial"/>
          <w:b/>
        </w:rPr>
        <w:t xml:space="preserve"> y compuso doce poemas en memoria de su amigo fallecido. </w:t>
      </w:r>
    </w:p>
    <w:p w:rsidR="00B221C5" w:rsidRPr="00FA0438" w:rsidRDefault="00B221C5" w:rsidP="00FA0438">
      <w:pPr>
        <w:pStyle w:val="NormalWeb"/>
        <w:spacing w:before="0" w:beforeAutospacing="0" w:after="0" w:afterAutospacing="0"/>
        <w:jc w:val="both"/>
        <w:rPr>
          <w:rFonts w:ascii="Arial" w:hAnsi="Arial" w:cs="Arial"/>
          <w:b/>
        </w:rPr>
      </w:pPr>
    </w:p>
    <w:p w:rsidR="00FA0438" w:rsidRPr="00B221C5" w:rsidRDefault="00FA0438" w:rsidP="00FA0438">
      <w:pPr>
        <w:pStyle w:val="Ttulo3"/>
        <w:spacing w:before="0" w:beforeAutospacing="0" w:after="0" w:afterAutospacing="0"/>
        <w:jc w:val="both"/>
        <w:rPr>
          <w:rFonts w:ascii="Arial" w:hAnsi="Arial" w:cs="Arial"/>
          <w:color w:val="FF0000"/>
          <w:sz w:val="24"/>
          <w:szCs w:val="24"/>
        </w:rPr>
      </w:pPr>
      <w:r w:rsidRPr="00B221C5">
        <w:rPr>
          <w:rStyle w:val="mw-headline"/>
          <w:rFonts w:ascii="Arial" w:hAnsi="Arial" w:cs="Arial"/>
          <w:color w:val="FF0000"/>
          <w:sz w:val="24"/>
          <w:szCs w:val="24"/>
        </w:rPr>
        <w:t>Gregorio en Constantinopla</w:t>
      </w:r>
    </w:p>
    <w:p w:rsidR="00B221C5" w:rsidRDefault="00B221C5" w:rsidP="00FA0438">
      <w:pPr>
        <w:pStyle w:val="NormalWeb"/>
        <w:spacing w:before="0" w:beforeAutospacing="0" w:after="0" w:afterAutospacing="0"/>
        <w:jc w:val="both"/>
        <w:rPr>
          <w:rFonts w:ascii="Arial" w:hAnsi="Arial" w:cs="Arial"/>
          <w:b/>
        </w:rPr>
      </w:pP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El emperador </w:t>
      </w:r>
      <w:hyperlink r:id="rId87" w:tooltip="Valente" w:history="1">
        <w:r w:rsidR="00FA0438" w:rsidRPr="00FA0438">
          <w:rPr>
            <w:rStyle w:val="Hipervnculo"/>
            <w:rFonts w:ascii="Arial" w:hAnsi="Arial" w:cs="Arial"/>
            <w:b/>
            <w:color w:val="auto"/>
            <w:u w:val="none"/>
          </w:rPr>
          <w:t>Valente</w:t>
        </w:r>
      </w:hyperlink>
      <w:r w:rsidR="00FA0438" w:rsidRPr="00FA0438">
        <w:rPr>
          <w:rFonts w:ascii="Arial" w:hAnsi="Arial" w:cs="Arial"/>
          <w:b/>
        </w:rPr>
        <w:t xml:space="preserve"> falleció en </w:t>
      </w:r>
      <w:hyperlink r:id="rId88" w:tooltip="378" w:history="1">
        <w:r w:rsidR="00FA0438" w:rsidRPr="00FA0438">
          <w:rPr>
            <w:rStyle w:val="Hipervnculo"/>
            <w:rFonts w:ascii="Arial" w:hAnsi="Arial" w:cs="Arial"/>
            <w:b/>
            <w:color w:val="auto"/>
            <w:u w:val="none"/>
          </w:rPr>
          <w:t>378</w:t>
        </w:r>
      </w:hyperlink>
      <w:r w:rsidR="00FA0438" w:rsidRPr="00FA0438">
        <w:rPr>
          <w:rFonts w:ascii="Arial" w:hAnsi="Arial" w:cs="Arial"/>
          <w:b/>
        </w:rPr>
        <w:t xml:space="preserve">. La sucesión de </w:t>
      </w:r>
      <w:hyperlink r:id="rId89" w:tooltip="Teodosio I" w:history="1">
        <w:r w:rsidR="00FA0438" w:rsidRPr="00FA0438">
          <w:rPr>
            <w:rStyle w:val="Hipervnculo"/>
            <w:rFonts w:ascii="Arial" w:hAnsi="Arial" w:cs="Arial"/>
            <w:b/>
            <w:color w:val="auto"/>
            <w:u w:val="none"/>
          </w:rPr>
          <w:t>Teodosio I</w:t>
        </w:r>
      </w:hyperlink>
      <w:r w:rsidR="00FA0438" w:rsidRPr="00FA0438">
        <w:rPr>
          <w:rFonts w:ascii="Arial" w:hAnsi="Arial" w:cs="Arial"/>
          <w:b/>
        </w:rPr>
        <w:t xml:space="preserve">, un firme defensor de la </w:t>
      </w:r>
      <w:hyperlink r:id="rId90" w:tooltip="Concilio de Nicea I" w:history="1">
        <w:r w:rsidR="00FA0438" w:rsidRPr="00FA0438">
          <w:rPr>
            <w:rStyle w:val="Hipervnculo"/>
            <w:rFonts w:ascii="Arial" w:hAnsi="Arial" w:cs="Arial"/>
            <w:b/>
            <w:color w:val="auto"/>
            <w:u w:val="none"/>
          </w:rPr>
          <w:t>ortodoxia nicena</w:t>
        </w:r>
      </w:hyperlink>
      <w:r w:rsidR="00FA0438" w:rsidRPr="00FA0438">
        <w:rPr>
          <w:rFonts w:ascii="Arial" w:hAnsi="Arial" w:cs="Arial"/>
          <w:b/>
        </w:rPr>
        <w:t xml:space="preserve">, era una buena noticia para aquellos que deseaban purgar Constantinopla de la dominación </w:t>
      </w:r>
      <w:hyperlink r:id="rId91" w:tooltip="Arrianismo" w:history="1">
        <w:r w:rsidR="00FA0438" w:rsidRPr="00FA0438">
          <w:rPr>
            <w:rStyle w:val="Hipervnculo"/>
            <w:rFonts w:ascii="Arial" w:hAnsi="Arial" w:cs="Arial"/>
            <w:b/>
            <w:color w:val="auto"/>
            <w:u w:val="none"/>
          </w:rPr>
          <w:t>arriana</w:t>
        </w:r>
      </w:hyperlink>
      <w:r w:rsidR="00FA0438" w:rsidRPr="00FA0438">
        <w:rPr>
          <w:rFonts w:ascii="Arial" w:hAnsi="Arial" w:cs="Arial"/>
          <w:b/>
        </w:rPr>
        <w:t xml:space="preserve"> y </w:t>
      </w:r>
      <w:hyperlink r:id="rId92" w:tooltip="Apolinarismo" w:history="1">
        <w:r w:rsidR="00FA0438" w:rsidRPr="00FA0438">
          <w:rPr>
            <w:rStyle w:val="Hipervnculo"/>
            <w:rFonts w:ascii="Arial" w:hAnsi="Arial" w:cs="Arial"/>
            <w:b/>
            <w:color w:val="auto"/>
            <w:u w:val="none"/>
          </w:rPr>
          <w:t>apolinarista</w:t>
        </w:r>
      </w:hyperlink>
      <w:r w:rsidR="00FA0438" w:rsidRPr="00FA0438">
        <w:rPr>
          <w:rFonts w:ascii="Arial" w:hAnsi="Arial" w:cs="Arial"/>
          <w:b/>
        </w:rPr>
        <w:t>.</w:t>
      </w:r>
      <w:r w:rsidRPr="00FA0438">
        <w:rPr>
          <w:rFonts w:ascii="Arial" w:hAnsi="Arial" w:cs="Arial"/>
          <w:b/>
        </w:rPr>
        <w:t xml:space="preserve"> </w:t>
      </w:r>
      <w:r w:rsidR="00FA0438" w:rsidRPr="00FA0438">
        <w:rPr>
          <w:rFonts w:ascii="Arial" w:hAnsi="Arial" w:cs="Arial"/>
          <w:b/>
        </w:rPr>
        <w:t>​ El partido niceno en el exilio regresó poco a poco a la ciudad. Desde su lecho de muerte, Basilio les recordó las capacidades de Gregorio y es muy probable que recomendase a su amigo como defensor de la causa trinitaria en Constantinopla.</w:t>
      </w:r>
    </w:p>
    <w:p w:rsidR="00FA0438" w:rsidRPr="00FA0438" w:rsidRDefault="00B221C5"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r w:rsidR="00FA0438" w:rsidRPr="00FA0438">
        <w:rPr>
          <w:rFonts w:ascii="Arial" w:hAnsi="Arial" w:cs="Arial"/>
          <w:b/>
        </w:rPr>
        <w:t xml:space="preserve">​ </w:t>
      </w: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A26AC5">
        <w:rPr>
          <w:rFonts w:ascii="Arial" w:hAnsi="Arial" w:cs="Arial"/>
          <w:b/>
        </w:rPr>
        <w:t xml:space="preserve">   </w:t>
      </w:r>
      <w:r w:rsidR="00FA0438" w:rsidRPr="00FA0438">
        <w:rPr>
          <w:rFonts w:ascii="Arial" w:hAnsi="Arial" w:cs="Arial"/>
          <w:b/>
        </w:rPr>
        <w:t xml:space="preserve">En </w:t>
      </w:r>
      <w:hyperlink r:id="rId93" w:tooltip="379" w:history="1">
        <w:r w:rsidR="00FA0438" w:rsidRPr="00FA0438">
          <w:rPr>
            <w:rStyle w:val="Hipervnculo"/>
            <w:rFonts w:ascii="Arial" w:hAnsi="Arial" w:cs="Arial"/>
            <w:b/>
            <w:color w:val="auto"/>
            <w:u w:val="none"/>
          </w:rPr>
          <w:t>379</w:t>
        </w:r>
      </w:hyperlink>
      <w:r w:rsidR="00FA0438" w:rsidRPr="00FA0438">
        <w:rPr>
          <w:rFonts w:ascii="Arial" w:hAnsi="Arial" w:cs="Arial"/>
          <w:b/>
        </w:rPr>
        <w:t xml:space="preserve">, el </w:t>
      </w:r>
      <w:hyperlink r:id="rId94" w:tooltip="Sínodo de Antioquía (aún no redactado)" w:history="1">
        <w:r w:rsidR="00FA0438" w:rsidRPr="00FA0438">
          <w:rPr>
            <w:rStyle w:val="Hipervnculo"/>
            <w:rFonts w:ascii="Arial" w:hAnsi="Arial" w:cs="Arial"/>
            <w:b/>
            <w:color w:val="auto"/>
            <w:u w:val="none"/>
          </w:rPr>
          <w:t>sínodo de Antioquía</w:t>
        </w:r>
      </w:hyperlink>
      <w:r w:rsidR="00FA0438" w:rsidRPr="00FA0438">
        <w:rPr>
          <w:rFonts w:ascii="Arial" w:hAnsi="Arial" w:cs="Arial"/>
          <w:b/>
        </w:rPr>
        <w:t xml:space="preserve"> y su arzobispo, </w:t>
      </w:r>
      <w:hyperlink r:id="rId95" w:tooltip="Melecio de Antioquía" w:history="1">
        <w:proofErr w:type="spellStart"/>
        <w:r w:rsidR="00FA0438" w:rsidRPr="00FA0438">
          <w:rPr>
            <w:rStyle w:val="Hipervnculo"/>
            <w:rFonts w:ascii="Arial" w:hAnsi="Arial" w:cs="Arial"/>
            <w:b/>
            <w:color w:val="auto"/>
            <w:u w:val="none"/>
          </w:rPr>
          <w:t>Melecio</w:t>
        </w:r>
        <w:proofErr w:type="spellEnd"/>
      </w:hyperlink>
      <w:r w:rsidR="00FA0438" w:rsidRPr="00FA0438">
        <w:rPr>
          <w:rFonts w:ascii="Arial" w:hAnsi="Arial" w:cs="Arial"/>
          <w:b/>
        </w:rPr>
        <w:t>, pidieron a Gregorio que acudi</w:t>
      </w:r>
      <w:r w:rsidR="00FA0438" w:rsidRPr="00FA0438">
        <w:rPr>
          <w:rFonts w:ascii="Arial" w:hAnsi="Arial" w:cs="Arial"/>
          <w:b/>
        </w:rPr>
        <w:t>e</w:t>
      </w:r>
      <w:r w:rsidR="00FA0438" w:rsidRPr="00FA0438">
        <w:rPr>
          <w:rFonts w:ascii="Arial" w:hAnsi="Arial" w:cs="Arial"/>
          <w:b/>
        </w:rPr>
        <w:t>ra a Constantinopla para liderar la campaña teológica para ganar dicha ciudad para la ort</w:t>
      </w:r>
      <w:r w:rsidR="00FA0438" w:rsidRPr="00FA0438">
        <w:rPr>
          <w:rFonts w:ascii="Arial" w:hAnsi="Arial" w:cs="Arial"/>
          <w:b/>
        </w:rPr>
        <w:t>o</w:t>
      </w:r>
      <w:r w:rsidR="00FA0438" w:rsidRPr="00FA0438">
        <w:rPr>
          <w:rFonts w:ascii="Arial" w:hAnsi="Arial" w:cs="Arial"/>
          <w:b/>
        </w:rPr>
        <w:t xml:space="preserve">doxia nicena.​ Después de muchas dudas, Gregorio accedió. Su prima </w:t>
      </w:r>
      <w:proofErr w:type="spellStart"/>
      <w:r w:rsidR="00FA0438" w:rsidRPr="00FA0438">
        <w:rPr>
          <w:rFonts w:ascii="Arial" w:hAnsi="Arial" w:cs="Arial"/>
          <w:b/>
        </w:rPr>
        <w:t>Teodosia</w:t>
      </w:r>
      <w:proofErr w:type="spellEnd"/>
      <w:r w:rsidR="00FA0438" w:rsidRPr="00FA0438">
        <w:rPr>
          <w:rFonts w:ascii="Arial" w:hAnsi="Arial" w:cs="Arial"/>
          <w:b/>
        </w:rPr>
        <w:t xml:space="preserve"> le ofreció una villa como residencia; Gregorio inmediatamente transformó gran parte de ella en una iglesia, llamándola Anastasia, «un escenario para la resurrección de la fe».​ Desde esta p</w:t>
      </w:r>
      <w:r w:rsidR="00FA0438" w:rsidRPr="00FA0438">
        <w:rPr>
          <w:rFonts w:ascii="Arial" w:hAnsi="Arial" w:cs="Arial"/>
          <w:b/>
        </w:rPr>
        <w:t>e</w:t>
      </w:r>
      <w:r w:rsidR="00FA0438" w:rsidRPr="00FA0438">
        <w:rPr>
          <w:rFonts w:ascii="Arial" w:hAnsi="Arial" w:cs="Arial"/>
          <w:b/>
        </w:rPr>
        <w:t>queña capilla compuso cinco poderosos discursos sobre la doctrina nicena, explicando la naturaleza de la Trinidad y la unidad de Dios.</w:t>
      </w:r>
      <w:r w:rsidRPr="00FA0438">
        <w:rPr>
          <w:rFonts w:ascii="Arial" w:hAnsi="Arial" w:cs="Arial"/>
          <w:b/>
        </w:rPr>
        <w:t xml:space="preserve"> </w:t>
      </w:r>
    </w:p>
    <w:p w:rsidR="00B221C5" w:rsidRDefault="00B221C5" w:rsidP="00FA0438">
      <w:pPr>
        <w:pStyle w:val="NormalWeb"/>
        <w:spacing w:before="0" w:beforeAutospacing="0" w:after="0" w:afterAutospacing="0"/>
        <w:jc w:val="both"/>
        <w:rPr>
          <w:rFonts w:ascii="Arial" w:hAnsi="Arial" w:cs="Arial"/>
          <w:b/>
        </w:rPr>
      </w:pPr>
    </w:p>
    <w:p w:rsidR="00FA0438"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 Rechazando la negación </w:t>
      </w:r>
      <w:hyperlink r:id="rId96" w:tooltip="Eunomio" w:history="1">
        <w:proofErr w:type="spellStart"/>
        <w:r w:rsidR="00FA0438" w:rsidRPr="00FA0438">
          <w:rPr>
            <w:rStyle w:val="Hipervnculo"/>
            <w:rFonts w:ascii="Arial" w:hAnsi="Arial" w:cs="Arial"/>
            <w:b/>
            <w:color w:val="auto"/>
            <w:u w:val="none"/>
          </w:rPr>
          <w:t>eunomiana</w:t>
        </w:r>
        <w:proofErr w:type="spellEnd"/>
      </w:hyperlink>
      <w:r w:rsidR="00FA0438" w:rsidRPr="00FA0438">
        <w:rPr>
          <w:rFonts w:ascii="Arial" w:hAnsi="Arial" w:cs="Arial"/>
          <w:b/>
        </w:rPr>
        <w:t xml:space="preserve"> de la divinidad del </w:t>
      </w:r>
      <w:hyperlink r:id="rId97" w:tooltip="Espíritu Santo" w:history="1">
        <w:r w:rsidR="00FA0438" w:rsidRPr="00FA0438">
          <w:rPr>
            <w:rStyle w:val="Hipervnculo"/>
            <w:rFonts w:ascii="Arial" w:hAnsi="Arial" w:cs="Arial"/>
            <w:b/>
            <w:color w:val="auto"/>
            <w:u w:val="none"/>
          </w:rPr>
          <w:t>Espíritu Santo</w:t>
        </w:r>
      </w:hyperlink>
      <w:r w:rsidR="00FA0438" w:rsidRPr="00FA0438">
        <w:rPr>
          <w:rFonts w:ascii="Arial" w:hAnsi="Arial" w:cs="Arial"/>
          <w:b/>
        </w:rPr>
        <w:t xml:space="preserve">, Gregorio ofreció este argumento: </w:t>
      </w:r>
    </w:p>
    <w:p w:rsidR="00B221C5" w:rsidRPr="00B221C5" w:rsidRDefault="00B221C5" w:rsidP="00FA0438">
      <w:pPr>
        <w:pStyle w:val="NormalWeb"/>
        <w:spacing w:before="0" w:beforeAutospacing="0" w:after="0" w:afterAutospacing="0"/>
        <w:jc w:val="both"/>
        <w:rPr>
          <w:rFonts w:ascii="Arial" w:hAnsi="Arial" w:cs="Arial"/>
          <w:b/>
          <w:i/>
        </w:rPr>
      </w:pPr>
      <w:r>
        <w:rPr>
          <w:rFonts w:ascii="Arial" w:hAnsi="Arial" w:cs="Arial"/>
          <w:b/>
        </w:rPr>
        <w:t xml:space="preserve">    </w:t>
      </w:r>
      <w:r w:rsidRPr="00B221C5">
        <w:rPr>
          <w:rFonts w:ascii="Arial" w:hAnsi="Arial" w:cs="Arial"/>
          <w:b/>
          <w:i/>
        </w:rPr>
        <w:t>"</w:t>
      </w:r>
      <w:r w:rsidR="00FA0438" w:rsidRPr="00B221C5">
        <w:rPr>
          <w:rFonts w:ascii="Arial" w:hAnsi="Arial" w:cs="Arial"/>
          <w:b/>
          <w:i/>
        </w:rPr>
        <w:t>Examina lo que sigue: Cristo es engendrado, él (el Espíritu) lo precede; Cristo es baut</w:t>
      </w:r>
      <w:r w:rsidR="00FA0438" w:rsidRPr="00B221C5">
        <w:rPr>
          <w:rFonts w:ascii="Arial" w:hAnsi="Arial" w:cs="Arial"/>
          <w:b/>
          <w:i/>
        </w:rPr>
        <w:t>i</w:t>
      </w:r>
      <w:r w:rsidR="00FA0438" w:rsidRPr="00B221C5">
        <w:rPr>
          <w:rFonts w:ascii="Arial" w:hAnsi="Arial" w:cs="Arial"/>
          <w:b/>
          <w:i/>
        </w:rPr>
        <w:t>zado, él da testimonio [...] Cristo realiza prodigios, él lo acompaña; Cristo sube al cielo, él le sucede. Pues ¿qué no puede hacer el Espíritu entre las cosas grandes y las que hace Dios? ¿Qué nombre no recibe entre los que se dan a Dios fuera de los nombres de ingénito y engendrado? [...] ¡Por otra parte, yo me asusto al considerar la riqueza de los títulos y de todos los nombres ultrajados por quienes atacan al Espíritu!</w:t>
      </w:r>
      <w:r w:rsidRPr="00B221C5">
        <w:rPr>
          <w:rFonts w:ascii="Arial" w:hAnsi="Arial" w:cs="Arial"/>
          <w:b/>
          <w:i/>
        </w:rPr>
        <w:t>"</w:t>
      </w:r>
      <w:r w:rsidR="00164047">
        <w:rPr>
          <w:rFonts w:ascii="Arial" w:hAnsi="Arial" w:cs="Arial"/>
          <w:b/>
          <w:i/>
        </w:rPr>
        <w:t>.</w:t>
      </w:r>
    </w:p>
    <w:p w:rsidR="00FA0438" w:rsidRPr="00FA0438" w:rsidRDefault="00B221C5"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r w:rsidR="00FA0438" w:rsidRPr="00FA0438">
        <w:rPr>
          <w:rFonts w:ascii="Arial" w:hAnsi="Arial" w:cs="Arial"/>
          <w:b/>
        </w:rPr>
        <w:t>​</w:t>
      </w: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Las homilías de Gregorio fueron bien recibidas y atrajeron a multitudes crecientes a Anastasia. Temiendo su popularidad, sus oponentes decidieron contraatacar. En la vigilia de </w:t>
      </w:r>
      <w:hyperlink r:id="rId98" w:tooltip="Pascua" w:history="1">
        <w:r w:rsidR="00FA0438" w:rsidRPr="00FA0438">
          <w:rPr>
            <w:rStyle w:val="Hipervnculo"/>
            <w:rFonts w:ascii="Arial" w:hAnsi="Arial" w:cs="Arial"/>
            <w:b/>
            <w:color w:val="auto"/>
            <w:u w:val="none"/>
          </w:rPr>
          <w:t>Pascua</w:t>
        </w:r>
      </w:hyperlink>
      <w:r w:rsidR="00FA0438" w:rsidRPr="00FA0438">
        <w:rPr>
          <w:rFonts w:ascii="Arial" w:hAnsi="Arial" w:cs="Arial"/>
          <w:b/>
        </w:rPr>
        <w:t xml:space="preserve"> de 379, una muchedumbre arriana entró en la iglesia durante los servicios rel</w:t>
      </w:r>
      <w:r w:rsidR="00FA0438" w:rsidRPr="00FA0438">
        <w:rPr>
          <w:rFonts w:ascii="Arial" w:hAnsi="Arial" w:cs="Arial"/>
          <w:b/>
        </w:rPr>
        <w:t>i</w:t>
      </w:r>
      <w:r w:rsidR="00FA0438" w:rsidRPr="00FA0438">
        <w:rPr>
          <w:rFonts w:ascii="Arial" w:hAnsi="Arial" w:cs="Arial"/>
          <w:b/>
        </w:rPr>
        <w:t>giosos, hiriendo a Gregorio y matando a otro obispo</w:t>
      </w:r>
      <w:r w:rsidR="00961B38">
        <w:rPr>
          <w:rFonts w:ascii="Arial" w:hAnsi="Arial" w:cs="Arial"/>
          <w:b/>
        </w:rPr>
        <w:t>.</w:t>
      </w:r>
    </w:p>
    <w:p w:rsidR="00B221C5" w:rsidRDefault="00B221C5" w:rsidP="00FA0438">
      <w:pPr>
        <w:pStyle w:val="NormalWeb"/>
        <w:spacing w:before="0" w:beforeAutospacing="0" w:after="0" w:afterAutospacing="0"/>
        <w:jc w:val="both"/>
        <w:rPr>
          <w:rFonts w:ascii="Arial" w:hAnsi="Arial" w:cs="Arial"/>
          <w:b/>
        </w:rPr>
      </w:pP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 Huyendo de la turba, Gregorio se encontró después traicionado por su antiguo amigo, el filósofo </w:t>
      </w:r>
      <w:hyperlink r:id="rId99" w:tooltip="Máximo I de Constantinopla" w:history="1">
        <w:r w:rsidR="00FA0438" w:rsidRPr="00FA0438">
          <w:rPr>
            <w:rStyle w:val="Hipervnculo"/>
            <w:rFonts w:ascii="Arial" w:hAnsi="Arial" w:cs="Arial"/>
            <w:b/>
            <w:color w:val="auto"/>
            <w:u w:val="none"/>
          </w:rPr>
          <w:t>Máximo el Cínico</w:t>
        </w:r>
      </w:hyperlink>
      <w:r w:rsidR="00FA0438" w:rsidRPr="00FA0438">
        <w:rPr>
          <w:rFonts w:ascii="Arial" w:hAnsi="Arial" w:cs="Arial"/>
          <w:b/>
        </w:rPr>
        <w:t xml:space="preserve">. Máximo, quien estaba en alianza secreta con </w:t>
      </w:r>
      <w:hyperlink r:id="rId100" w:tooltip="Pedro II de Alejandría (aún no redactado)" w:history="1">
        <w:r w:rsidR="00FA0438" w:rsidRPr="00FA0438">
          <w:rPr>
            <w:rStyle w:val="Hipervnculo"/>
            <w:rFonts w:ascii="Arial" w:hAnsi="Arial" w:cs="Arial"/>
            <w:b/>
            <w:color w:val="auto"/>
            <w:u w:val="none"/>
          </w:rPr>
          <w:t>Pedro</w:t>
        </w:r>
      </w:hyperlink>
      <w:r w:rsidR="00FA0438" w:rsidRPr="00FA0438">
        <w:rPr>
          <w:rFonts w:ascii="Arial" w:hAnsi="Arial" w:cs="Arial"/>
          <w:b/>
        </w:rPr>
        <w:t>, obispo de Alejandría, intentó hacerse con el poder de Gregorio y hacerse consagrar obispo de Con</w:t>
      </w:r>
      <w:r w:rsidR="00FA0438" w:rsidRPr="00FA0438">
        <w:rPr>
          <w:rFonts w:ascii="Arial" w:hAnsi="Arial" w:cs="Arial"/>
          <w:b/>
        </w:rPr>
        <w:t>s</w:t>
      </w:r>
      <w:r w:rsidR="00FA0438" w:rsidRPr="00FA0438">
        <w:rPr>
          <w:rFonts w:ascii="Arial" w:hAnsi="Arial" w:cs="Arial"/>
          <w:b/>
        </w:rPr>
        <w:t>tantinopla.</w:t>
      </w:r>
      <w:r w:rsidRPr="00FA0438">
        <w:rPr>
          <w:rFonts w:ascii="Arial" w:hAnsi="Arial" w:cs="Arial"/>
          <w:b/>
        </w:rPr>
        <w:t xml:space="preserve"> </w:t>
      </w:r>
      <w:r w:rsidR="00FA0438" w:rsidRPr="00FA0438">
        <w:rPr>
          <w:rFonts w:ascii="Arial" w:hAnsi="Arial" w:cs="Arial"/>
          <w:b/>
        </w:rPr>
        <w:t>​ Horrorizado, Gregorio decidió dimitir de su puesto, pero la facción fiel a él le indujo a permanecer y expulsar a Máximo.​ Sin embargo, el episodio le dejó avergonzado y le expuso a críticas como un simplón provinciano incapaz de sobrellevar las intrigas de la ciudad imperial.</w:t>
      </w:r>
    </w:p>
    <w:p w:rsidR="00961B38" w:rsidRDefault="00961B38" w:rsidP="00FA0438">
      <w:pPr>
        <w:pStyle w:val="NormalWeb"/>
        <w:spacing w:before="0" w:beforeAutospacing="0" w:after="0" w:afterAutospacing="0"/>
        <w:jc w:val="both"/>
        <w:rPr>
          <w:rFonts w:ascii="Arial" w:hAnsi="Arial" w:cs="Arial"/>
          <w:b/>
        </w:rPr>
      </w:pPr>
    </w:p>
    <w:p w:rsidR="00FA0438" w:rsidRPr="00FA0438" w:rsidRDefault="00B221C5"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r w:rsidR="00FA0438" w:rsidRPr="00FA0438">
        <w:rPr>
          <w:rFonts w:ascii="Arial" w:hAnsi="Arial" w:cs="Arial"/>
          <w:b/>
        </w:rPr>
        <w:t xml:space="preserve">​ </w:t>
      </w:r>
    </w:p>
    <w:p w:rsidR="00FA0438" w:rsidRPr="00FA0438" w:rsidRDefault="00B221C5" w:rsidP="00FA043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FA0438" w:rsidRPr="00FA0438">
        <w:rPr>
          <w:rFonts w:ascii="Arial" w:hAnsi="Arial" w:cs="Arial"/>
          <w:b/>
        </w:rPr>
        <w:t>Los asuntos en Constantinopla permanecieron confusos puesto que la posición de Gr</w:t>
      </w:r>
      <w:r w:rsidR="00FA0438" w:rsidRPr="00FA0438">
        <w:rPr>
          <w:rFonts w:ascii="Arial" w:hAnsi="Arial" w:cs="Arial"/>
          <w:b/>
        </w:rPr>
        <w:t>e</w:t>
      </w:r>
      <w:r w:rsidR="00FA0438" w:rsidRPr="00FA0438">
        <w:rPr>
          <w:rFonts w:ascii="Arial" w:hAnsi="Arial" w:cs="Arial"/>
          <w:b/>
        </w:rPr>
        <w:t>gorio aún era oficiosa y los sacerdotes arrianos ocupaban muchas iglesias importantes</w:t>
      </w:r>
      <w:r w:rsidR="00961B38">
        <w:rPr>
          <w:rFonts w:ascii="Arial" w:hAnsi="Arial" w:cs="Arial"/>
          <w:b/>
        </w:rPr>
        <w:t xml:space="preserve"> </w:t>
      </w:r>
      <w:r>
        <w:rPr>
          <w:rFonts w:ascii="Arial" w:hAnsi="Arial" w:cs="Arial"/>
          <w:b/>
        </w:rPr>
        <w:t xml:space="preserve">  </w:t>
      </w:r>
      <w:r w:rsidR="00FA0438" w:rsidRPr="00FA0438">
        <w:rPr>
          <w:rFonts w:ascii="Arial" w:hAnsi="Arial" w:cs="Arial"/>
          <w:b/>
        </w:rPr>
        <w:t xml:space="preserve"> La llegada del emperador Teodosio en </w:t>
      </w:r>
      <w:hyperlink r:id="rId101" w:tooltip="380" w:history="1">
        <w:r w:rsidR="00FA0438" w:rsidRPr="00FA0438">
          <w:rPr>
            <w:rStyle w:val="Hipervnculo"/>
            <w:rFonts w:ascii="Arial" w:hAnsi="Arial" w:cs="Arial"/>
            <w:b/>
            <w:color w:val="auto"/>
            <w:u w:val="none"/>
          </w:rPr>
          <w:t>380</w:t>
        </w:r>
      </w:hyperlink>
      <w:r w:rsidR="00FA0438" w:rsidRPr="00FA0438">
        <w:rPr>
          <w:rFonts w:ascii="Arial" w:hAnsi="Arial" w:cs="Arial"/>
          <w:b/>
        </w:rPr>
        <w:t xml:space="preserve"> decidió el asunto en favor de Gregorio. El emp</w:t>
      </w:r>
      <w:r w:rsidR="00FA0438" w:rsidRPr="00FA0438">
        <w:rPr>
          <w:rFonts w:ascii="Arial" w:hAnsi="Arial" w:cs="Arial"/>
          <w:b/>
        </w:rPr>
        <w:t>e</w:t>
      </w:r>
      <w:r w:rsidR="00FA0438" w:rsidRPr="00FA0438">
        <w:rPr>
          <w:rFonts w:ascii="Arial" w:hAnsi="Arial" w:cs="Arial"/>
          <w:b/>
        </w:rPr>
        <w:t xml:space="preserve">rador, decidido a eliminar el arrianismo, expulsó al </w:t>
      </w:r>
      <w:hyperlink r:id="rId102" w:tooltip="Demófilo de Constantinopla" w:history="1">
        <w:r w:rsidR="00FA0438" w:rsidRPr="00FA0438">
          <w:rPr>
            <w:rStyle w:val="Hipervnculo"/>
            <w:rFonts w:ascii="Arial" w:hAnsi="Arial" w:cs="Arial"/>
            <w:b/>
            <w:color w:val="auto"/>
            <w:u w:val="none"/>
          </w:rPr>
          <w:t xml:space="preserve">obispo </w:t>
        </w:r>
        <w:proofErr w:type="spellStart"/>
        <w:r w:rsidR="00FA0438" w:rsidRPr="00FA0438">
          <w:rPr>
            <w:rStyle w:val="Hipervnculo"/>
            <w:rFonts w:ascii="Arial" w:hAnsi="Arial" w:cs="Arial"/>
            <w:b/>
            <w:color w:val="auto"/>
            <w:u w:val="none"/>
          </w:rPr>
          <w:t>Demófilo</w:t>
        </w:r>
        <w:proofErr w:type="spellEnd"/>
      </w:hyperlink>
      <w:r w:rsidR="00FA0438" w:rsidRPr="00FA0438">
        <w:rPr>
          <w:rFonts w:ascii="Arial" w:hAnsi="Arial" w:cs="Arial"/>
          <w:b/>
        </w:rPr>
        <w:t>. Gregorio fue por lo tanto entronizado como obispo de Constantinopla en la Basílica de los Apóstoles, ree</w:t>
      </w:r>
      <w:r w:rsidR="00FA0438" w:rsidRPr="00FA0438">
        <w:rPr>
          <w:rFonts w:ascii="Arial" w:hAnsi="Arial" w:cs="Arial"/>
          <w:b/>
        </w:rPr>
        <w:t>m</w:t>
      </w:r>
      <w:r w:rsidR="00FA0438" w:rsidRPr="00FA0438">
        <w:rPr>
          <w:rFonts w:ascii="Arial" w:hAnsi="Arial" w:cs="Arial"/>
          <w:b/>
        </w:rPr>
        <w:t xml:space="preserve">plazando a </w:t>
      </w:r>
      <w:proofErr w:type="spellStart"/>
      <w:r w:rsidR="00FA0438" w:rsidRPr="00FA0438">
        <w:rPr>
          <w:rFonts w:ascii="Arial" w:hAnsi="Arial" w:cs="Arial"/>
          <w:b/>
        </w:rPr>
        <w:t>Demófilo</w:t>
      </w:r>
      <w:proofErr w:type="spellEnd"/>
      <w:r w:rsidR="00FA0438" w:rsidRPr="00FA0438">
        <w:rPr>
          <w:rFonts w:ascii="Arial" w:hAnsi="Arial" w:cs="Arial"/>
          <w:b/>
        </w:rPr>
        <w:t>.</w:t>
      </w:r>
      <w:r w:rsidRPr="00FA0438">
        <w:rPr>
          <w:rFonts w:ascii="Arial" w:hAnsi="Arial" w:cs="Arial"/>
          <w:b/>
        </w:rPr>
        <w:t xml:space="preserve"> </w:t>
      </w:r>
      <w:r w:rsidR="00FA0438" w:rsidRPr="00FA0438">
        <w:rPr>
          <w:rFonts w:ascii="Arial" w:hAnsi="Arial" w:cs="Arial"/>
          <w:b/>
        </w:rPr>
        <w:t xml:space="preserve">​ </w:t>
      </w:r>
    </w:p>
    <w:p w:rsidR="00FA0438" w:rsidRPr="00FA0438" w:rsidRDefault="00FA0438" w:rsidP="00FA0438">
      <w:pPr>
        <w:jc w:val="both"/>
        <w:rPr>
          <w:b/>
        </w:rPr>
      </w:pP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Teodosio quería unificar más todo el imperio en una posición ortodoxa y decidió conv</w:t>
      </w:r>
      <w:r w:rsidR="00FA0438" w:rsidRPr="00FA0438">
        <w:rPr>
          <w:rFonts w:ascii="Arial" w:hAnsi="Arial" w:cs="Arial"/>
          <w:b/>
        </w:rPr>
        <w:t>o</w:t>
      </w:r>
      <w:r w:rsidR="00FA0438" w:rsidRPr="00FA0438">
        <w:rPr>
          <w:rFonts w:ascii="Arial" w:hAnsi="Arial" w:cs="Arial"/>
          <w:b/>
        </w:rPr>
        <w:t>car un concilio eclesiástico que resolviera asuntos de disciplina y fe.</w:t>
      </w:r>
      <w:r w:rsidRPr="00FA0438">
        <w:rPr>
          <w:rFonts w:ascii="Arial" w:hAnsi="Arial" w:cs="Arial"/>
          <w:b/>
        </w:rPr>
        <w:t xml:space="preserve"> </w:t>
      </w:r>
      <w:r w:rsidR="00FA0438" w:rsidRPr="00FA0438">
        <w:rPr>
          <w:rFonts w:ascii="Arial" w:hAnsi="Arial" w:cs="Arial"/>
          <w:b/>
        </w:rPr>
        <w:t xml:space="preserve">​ Gregorio pensaba de modo similar, deseando unir a la cristiandad. En la primavera de </w:t>
      </w:r>
      <w:hyperlink r:id="rId103" w:tooltip="381" w:history="1">
        <w:r w:rsidR="00FA0438" w:rsidRPr="00FA0438">
          <w:rPr>
            <w:rStyle w:val="Hipervnculo"/>
            <w:rFonts w:ascii="Arial" w:hAnsi="Arial" w:cs="Arial"/>
            <w:b/>
            <w:color w:val="auto"/>
            <w:u w:val="none"/>
          </w:rPr>
          <w:t>381</w:t>
        </w:r>
      </w:hyperlink>
      <w:r w:rsidR="00FA0438" w:rsidRPr="00FA0438">
        <w:rPr>
          <w:rFonts w:ascii="Arial" w:hAnsi="Arial" w:cs="Arial"/>
          <w:b/>
        </w:rPr>
        <w:t xml:space="preserve"> convocaron el </w:t>
      </w:r>
      <w:hyperlink r:id="rId104" w:tooltip="Primer Concilio de Constantinopla" w:history="1">
        <w:r w:rsidR="00FA0438" w:rsidRPr="00FA0438">
          <w:rPr>
            <w:rStyle w:val="Hipervnculo"/>
            <w:rFonts w:ascii="Arial" w:hAnsi="Arial" w:cs="Arial"/>
            <w:b/>
            <w:color w:val="auto"/>
            <w:u w:val="none"/>
          </w:rPr>
          <w:t>Segu</w:t>
        </w:r>
        <w:r w:rsidR="00FA0438" w:rsidRPr="00FA0438">
          <w:rPr>
            <w:rStyle w:val="Hipervnculo"/>
            <w:rFonts w:ascii="Arial" w:hAnsi="Arial" w:cs="Arial"/>
            <w:b/>
            <w:color w:val="auto"/>
            <w:u w:val="none"/>
          </w:rPr>
          <w:t>n</w:t>
        </w:r>
        <w:r w:rsidR="00FA0438" w:rsidRPr="00FA0438">
          <w:rPr>
            <w:rStyle w:val="Hipervnculo"/>
            <w:rFonts w:ascii="Arial" w:hAnsi="Arial" w:cs="Arial"/>
            <w:b/>
            <w:color w:val="auto"/>
            <w:u w:val="none"/>
          </w:rPr>
          <w:t>do concilio ecuménico</w:t>
        </w:r>
      </w:hyperlink>
      <w:r w:rsidR="00FA0438" w:rsidRPr="00FA0438">
        <w:rPr>
          <w:rFonts w:ascii="Arial" w:hAnsi="Arial" w:cs="Arial"/>
          <w:b/>
        </w:rPr>
        <w:t xml:space="preserve"> en Constantinopla, al que acudieron 150 obispos orientales. De</w:t>
      </w:r>
      <w:r w:rsidR="00FA0438" w:rsidRPr="00FA0438">
        <w:rPr>
          <w:rFonts w:ascii="Arial" w:hAnsi="Arial" w:cs="Arial"/>
          <w:b/>
        </w:rPr>
        <w:t>s</w:t>
      </w:r>
      <w:r w:rsidR="00FA0438" w:rsidRPr="00FA0438">
        <w:rPr>
          <w:rFonts w:ascii="Arial" w:hAnsi="Arial" w:cs="Arial"/>
          <w:b/>
        </w:rPr>
        <w:t xml:space="preserve">pués de la muerte del obispo presidente, </w:t>
      </w:r>
      <w:hyperlink r:id="rId105" w:tooltip="Melecio de Antioquía" w:history="1">
        <w:proofErr w:type="spellStart"/>
        <w:r w:rsidR="00FA0438" w:rsidRPr="00FA0438">
          <w:rPr>
            <w:rStyle w:val="Hipervnculo"/>
            <w:rFonts w:ascii="Arial" w:hAnsi="Arial" w:cs="Arial"/>
            <w:b/>
            <w:color w:val="auto"/>
            <w:u w:val="none"/>
          </w:rPr>
          <w:t>Melecio</w:t>
        </w:r>
        <w:proofErr w:type="spellEnd"/>
        <w:r w:rsidR="00FA0438" w:rsidRPr="00FA0438">
          <w:rPr>
            <w:rStyle w:val="Hipervnculo"/>
            <w:rFonts w:ascii="Arial" w:hAnsi="Arial" w:cs="Arial"/>
            <w:b/>
            <w:color w:val="auto"/>
            <w:u w:val="none"/>
          </w:rPr>
          <w:t xml:space="preserve"> de Antioquía</w:t>
        </w:r>
      </w:hyperlink>
      <w:r w:rsidR="00FA0438" w:rsidRPr="00FA0438">
        <w:rPr>
          <w:rFonts w:ascii="Arial" w:hAnsi="Arial" w:cs="Arial"/>
          <w:b/>
        </w:rPr>
        <w:t xml:space="preserve">, Gregorio fue elegido para liderar el concilio. Esperando reconciliar Occidente y Oriente, ofreció reconocer a </w:t>
      </w:r>
      <w:hyperlink r:id="rId106" w:tooltip="Paulino de Antioquía" w:history="1">
        <w:r w:rsidR="00FA0438" w:rsidRPr="00FA0438">
          <w:rPr>
            <w:rStyle w:val="Hipervnculo"/>
            <w:rFonts w:ascii="Arial" w:hAnsi="Arial" w:cs="Arial"/>
            <w:b/>
            <w:color w:val="auto"/>
            <w:u w:val="none"/>
          </w:rPr>
          <w:t>Paulino</w:t>
        </w:r>
      </w:hyperlink>
      <w:r w:rsidR="00FA0438" w:rsidRPr="00FA0438">
        <w:rPr>
          <w:rFonts w:ascii="Arial" w:hAnsi="Arial" w:cs="Arial"/>
          <w:b/>
        </w:rPr>
        <w:t xml:space="preserve"> como Patriarca de Antioquía. Los obispos egipcios y macedónicos que apoyaban la co</w:t>
      </w:r>
      <w:r w:rsidR="00FA0438" w:rsidRPr="00FA0438">
        <w:rPr>
          <w:rFonts w:ascii="Arial" w:hAnsi="Arial" w:cs="Arial"/>
          <w:b/>
        </w:rPr>
        <w:t>n</w:t>
      </w:r>
      <w:r w:rsidR="00FA0438" w:rsidRPr="00FA0438">
        <w:rPr>
          <w:rFonts w:ascii="Arial" w:hAnsi="Arial" w:cs="Arial"/>
          <w:b/>
        </w:rPr>
        <w:t>sagración de Máximo llegaron tarde al concilio. Una vez allí, rechazaron reconocer la pos</w:t>
      </w:r>
      <w:r w:rsidR="00FA0438" w:rsidRPr="00FA0438">
        <w:rPr>
          <w:rFonts w:ascii="Arial" w:hAnsi="Arial" w:cs="Arial"/>
          <w:b/>
        </w:rPr>
        <w:t>i</w:t>
      </w:r>
      <w:r w:rsidR="00FA0438" w:rsidRPr="00FA0438">
        <w:rPr>
          <w:rFonts w:ascii="Arial" w:hAnsi="Arial" w:cs="Arial"/>
          <w:b/>
        </w:rPr>
        <w:t>ción de Gregorio como cabeza de la iglesia de Constantinopla, argumentando que su tra</w:t>
      </w:r>
      <w:r w:rsidR="00FA0438" w:rsidRPr="00FA0438">
        <w:rPr>
          <w:rFonts w:ascii="Arial" w:hAnsi="Arial" w:cs="Arial"/>
          <w:b/>
        </w:rPr>
        <w:t>s</w:t>
      </w:r>
      <w:r w:rsidR="00FA0438" w:rsidRPr="00FA0438">
        <w:rPr>
          <w:rFonts w:ascii="Arial" w:hAnsi="Arial" w:cs="Arial"/>
          <w:b/>
        </w:rPr>
        <w:t xml:space="preserve">lado desde la sede de </w:t>
      </w:r>
      <w:proofErr w:type="spellStart"/>
      <w:r w:rsidR="00FA0438" w:rsidRPr="00FA0438">
        <w:rPr>
          <w:rFonts w:ascii="Arial" w:hAnsi="Arial" w:cs="Arial"/>
          <w:b/>
        </w:rPr>
        <w:t>Sasima</w:t>
      </w:r>
      <w:proofErr w:type="spellEnd"/>
      <w:r w:rsidR="00FA0438" w:rsidRPr="00FA0438">
        <w:rPr>
          <w:rFonts w:ascii="Arial" w:hAnsi="Arial" w:cs="Arial"/>
          <w:b/>
        </w:rPr>
        <w:t xml:space="preserve"> era canónicamente ilegal</w:t>
      </w:r>
      <w:r w:rsidR="00164047">
        <w:rPr>
          <w:rFonts w:ascii="Arial" w:hAnsi="Arial" w:cs="Arial"/>
          <w:b/>
        </w:rPr>
        <w:t>.</w:t>
      </w:r>
    </w:p>
    <w:p w:rsidR="00FA0438" w:rsidRPr="00FA0438" w:rsidRDefault="00FA0438"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p>
    <w:p w:rsidR="00B221C5" w:rsidRDefault="00B221C5" w:rsidP="00FA043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FA0438" w:rsidRPr="00FA0438">
        <w:rPr>
          <w:rFonts w:ascii="Arial" w:hAnsi="Arial" w:cs="Arial"/>
          <w:b/>
        </w:rPr>
        <w:t>Gregorio estaba exhausto físicamente y preocupado porque estaba perdiendo la confia</w:t>
      </w:r>
      <w:r w:rsidR="00FA0438" w:rsidRPr="00FA0438">
        <w:rPr>
          <w:rFonts w:ascii="Arial" w:hAnsi="Arial" w:cs="Arial"/>
          <w:b/>
        </w:rPr>
        <w:t>n</w:t>
      </w:r>
      <w:r w:rsidR="00FA0438" w:rsidRPr="00FA0438">
        <w:rPr>
          <w:rFonts w:ascii="Arial" w:hAnsi="Arial" w:cs="Arial"/>
          <w:b/>
        </w:rPr>
        <w:t>za de los obispos y del emperador.</w:t>
      </w:r>
      <w:r w:rsidRPr="00FA0438">
        <w:rPr>
          <w:rFonts w:ascii="Arial" w:hAnsi="Arial" w:cs="Arial"/>
          <w:b/>
        </w:rPr>
        <w:t xml:space="preserve"> </w:t>
      </w:r>
      <w:r w:rsidR="00FA0438" w:rsidRPr="00FA0438">
        <w:rPr>
          <w:rFonts w:ascii="Arial" w:hAnsi="Arial" w:cs="Arial"/>
          <w:b/>
        </w:rPr>
        <w:t xml:space="preserve">​ Más que defender su causa y arriesgarse a mayores divisiones, decidió dimitir de su cargo: </w:t>
      </w:r>
      <w:r w:rsidR="00FA0438" w:rsidRPr="00B221C5">
        <w:rPr>
          <w:rFonts w:ascii="Arial" w:hAnsi="Arial" w:cs="Arial"/>
          <w:b/>
          <w:i/>
        </w:rPr>
        <w:t>«¡Dejadme ser como el profeta Jonás! Fui el re</w:t>
      </w:r>
      <w:r w:rsidR="00FA0438" w:rsidRPr="00B221C5">
        <w:rPr>
          <w:rFonts w:ascii="Arial" w:hAnsi="Arial" w:cs="Arial"/>
          <w:b/>
          <w:i/>
        </w:rPr>
        <w:t>s</w:t>
      </w:r>
      <w:r w:rsidR="00FA0438" w:rsidRPr="00B221C5">
        <w:rPr>
          <w:rFonts w:ascii="Arial" w:hAnsi="Arial" w:cs="Arial"/>
          <w:b/>
          <w:i/>
        </w:rPr>
        <w:t>ponsable de la tormenta, pero me sacrificaré por la salvación de la nave. Cogedme y echadme... No fui feliz cuando me ascendieron al trono, y con alegría descenderé de él»</w:t>
      </w:r>
    </w:p>
    <w:p w:rsidR="00B221C5" w:rsidRDefault="00B221C5" w:rsidP="00FA0438">
      <w:pPr>
        <w:pStyle w:val="NormalWeb"/>
        <w:spacing w:before="0" w:beforeAutospacing="0" w:after="0" w:afterAutospacing="0"/>
        <w:jc w:val="both"/>
        <w:rPr>
          <w:rFonts w:ascii="Arial" w:hAnsi="Arial" w:cs="Arial"/>
          <w:b/>
          <w:vertAlign w:val="superscript"/>
        </w:rPr>
      </w:pPr>
    </w:p>
    <w:p w:rsidR="00B221C5" w:rsidRDefault="00FA0438" w:rsidP="00FA0438">
      <w:pPr>
        <w:pStyle w:val="NormalWeb"/>
        <w:spacing w:before="0" w:beforeAutospacing="0" w:after="0" w:afterAutospacing="0"/>
        <w:jc w:val="both"/>
        <w:rPr>
          <w:rFonts w:ascii="Arial" w:hAnsi="Arial" w:cs="Arial"/>
          <w:b/>
        </w:rPr>
      </w:pPr>
      <w:r w:rsidRPr="00FA0438">
        <w:rPr>
          <w:rFonts w:ascii="Arial" w:hAnsi="Arial" w:cs="Arial"/>
          <w:b/>
        </w:rPr>
        <w:t>​ Horrorizó al concilio con su dimisión sorprendente y luego pronunció un dramático di</w:t>
      </w:r>
      <w:r w:rsidRPr="00FA0438">
        <w:rPr>
          <w:rFonts w:ascii="Arial" w:hAnsi="Arial" w:cs="Arial"/>
          <w:b/>
        </w:rPr>
        <w:t>s</w:t>
      </w:r>
      <w:r w:rsidRPr="00FA0438">
        <w:rPr>
          <w:rFonts w:ascii="Arial" w:hAnsi="Arial" w:cs="Arial"/>
          <w:b/>
        </w:rPr>
        <w:t xml:space="preserve">curso ante Teodosio pidiéndole que se le liberara de sus cargos. El emperador, conmovido por sus palabras, aplaudió, alabó su trabajo y le garantizó su dimisión. El concilio le pidió que apareciera otra vez más para un ritual de despedida y oraciones festivas. Gregorio usó esta ocasión para lanzar un mensaje final (cf. </w:t>
      </w:r>
      <w:proofErr w:type="spellStart"/>
      <w:r w:rsidRPr="00FA0438">
        <w:rPr>
          <w:rFonts w:ascii="Arial" w:hAnsi="Arial" w:cs="Arial"/>
          <w:b/>
          <w:i/>
          <w:iCs/>
        </w:rPr>
        <w:t>Orat</w:t>
      </w:r>
      <w:proofErr w:type="spellEnd"/>
      <w:r w:rsidRPr="00FA0438">
        <w:rPr>
          <w:rFonts w:ascii="Arial" w:hAnsi="Arial" w:cs="Arial"/>
          <w:b/>
        </w:rPr>
        <w:t>. 42) y luego se marchó.</w:t>
      </w:r>
    </w:p>
    <w:p w:rsidR="00FA0438" w:rsidRPr="00FA0438" w:rsidRDefault="00B221C5"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r w:rsidR="00FA0438" w:rsidRPr="00FA0438">
        <w:rPr>
          <w:rFonts w:ascii="Arial" w:hAnsi="Arial" w:cs="Arial"/>
          <w:b/>
        </w:rPr>
        <w:t xml:space="preserve">​ </w:t>
      </w:r>
    </w:p>
    <w:p w:rsidR="00FA0438"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Tras volver a su tierra natal de Capadocia, Gregorio asumió de nuevo su posición como obispo de </w:t>
      </w:r>
      <w:proofErr w:type="spellStart"/>
      <w:r w:rsidR="00FA0438" w:rsidRPr="00FA0438">
        <w:rPr>
          <w:rFonts w:ascii="Arial" w:hAnsi="Arial" w:cs="Arial"/>
          <w:b/>
        </w:rPr>
        <w:t>Nacianzo</w:t>
      </w:r>
      <w:proofErr w:type="spellEnd"/>
      <w:r w:rsidR="00FA0438" w:rsidRPr="00FA0438">
        <w:rPr>
          <w:rFonts w:ascii="Arial" w:hAnsi="Arial" w:cs="Arial"/>
          <w:b/>
        </w:rPr>
        <w:t xml:space="preserve">. Pasó el año siguiente combatiendo a los </w:t>
      </w:r>
      <w:proofErr w:type="spellStart"/>
      <w:r w:rsidR="00FA0438" w:rsidRPr="00FA0438">
        <w:rPr>
          <w:rFonts w:ascii="Arial" w:hAnsi="Arial" w:cs="Arial"/>
          <w:b/>
        </w:rPr>
        <w:t>apolinarios</w:t>
      </w:r>
      <w:proofErr w:type="spellEnd"/>
      <w:r w:rsidR="00FA0438" w:rsidRPr="00FA0438">
        <w:rPr>
          <w:rFonts w:ascii="Arial" w:hAnsi="Arial" w:cs="Arial"/>
          <w:b/>
        </w:rPr>
        <w:t xml:space="preserve"> y luchando co</w:t>
      </w:r>
      <w:r w:rsidR="00FA0438" w:rsidRPr="00FA0438">
        <w:rPr>
          <w:rFonts w:ascii="Arial" w:hAnsi="Arial" w:cs="Arial"/>
          <w:b/>
        </w:rPr>
        <w:t>n</w:t>
      </w:r>
      <w:r w:rsidR="00FA0438" w:rsidRPr="00FA0438">
        <w:rPr>
          <w:rFonts w:ascii="Arial" w:hAnsi="Arial" w:cs="Arial"/>
          <w:b/>
        </w:rPr>
        <w:t xml:space="preserve">tra la enfermedad recurrente. También empezó a componer </w:t>
      </w:r>
      <w:hyperlink r:id="rId107" w:tooltip="De Vita Sua (aún no redactado)" w:history="1">
        <w:r w:rsidR="00FA0438" w:rsidRPr="00FA0438">
          <w:rPr>
            <w:rStyle w:val="Hipervnculo"/>
            <w:rFonts w:ascii="Arial" w:hAnsi="Arial" w:cs="Arial"/>
            <w:b/>
            <w:i/>
            <w:iCs/>
            <w:color w:val="auto"/>
            <w:u w:val="none"/>
          </w:rPr>
          <w:t xml:space="preserve">De Vita </w:t>
        </w:r>
        <w:proofErr w:type="spellStart"/>
        <w:r w:rsidR="00FA0438" w:rsidRPr="00FA0438">
          <w:rPr>
            <w:rStyle w:val="Hipervnculo"/>
            <w:rFonts w:ascii="Arial" w:hAnsi="Arial" w:cs="Arial"/>
            <w:b/>
            <w:i/>
            <w:iCs/>
            <w:color w:val="auto"/>
            <w:u w:val="none"/>
          </w:rPr>
          <w:t>Sua</w:t>
        </w:r>
        <w:proofErr w:type="spellEnd"/>
      </w:hyperlink>
      <w:r w:rsidR="00FA0438" w:rsidRPr="00FA0438">
        <w:rPr>
          <w:rFonts w:ascii="Arial" w:hAnsi="Arial" w:cs="Arial"/>
          <w:b/>
        </w:rPr>
        <w:t>, su poema aut</w:t>
      </w:r>
      <w:r w:rsidR="00FA0438" w:rsidRPr="00FA0438">
        <w:rPr>
          <w:rFonts w:ascii="Arial" w:hAnsi="Arial" w:cs="Arial"/>
          <w:b/>
        </w:rPr>
        <w:t>o</w:t>
      </w:r>
      <w:r w:rsidR="00FA0438" w:rsidRPr="00FA0438">
        <w:rPr>
          <w:rFonts w:ascii="Arial" w:hAnsi="Arial" w:cs="Arial"/>
          <w:b/>
        </w:rPr>
        <w:t>biográfico.</w:t>
      </w:r>
      <w:r w:rsidR="00EB749A" w:rsidRPr="00FA0438">
        <w:rPr>
          <w:rFonts w:ascii="Arial" w:hAnsi="Arial" w:cs="Arial"/>
          <w:b/>
        </w:rPr>
        <w:t xml:space="preserve"> </w:t>
      </w:r>
      <w:r w:rsidR="00FA0438" w:rsidRPr="00FA0438">
        <w:rPr>
          <w:rFonts w:ascii="Arial" w:hAnsi="Arial" w:cs="Arial"/>
          <w:b/>
        </w:rPr>
        <w:t xml:space="preserve">​ A finales de </w:t>
      </w:r>
      <w:hyperlink r:id="rId108" w:tooltip="383" w:history="1">
        <w:r w:rsidR="00FA0438" w:rsidRPr="00FA0438">
          <w:rPr>
            <w:rStyle w:val="Hipervnculo"/>
            <w:rFonts w:ascii="Arial" w:hAnsi="Arial" w:cs="Arial"/>
            <w:b/>
            <w:color w:val="auto"/>
            <w:u w:val="none"/>
          </w:rPr>
          <w:t>383</w:t>
        </w:r>
      </w:hyperlink>
      <w:r w:rsidR="00FA0438" w:rsidRPr="00FA0438">
        <w:rPr>
          <w:rFonts w:ascii="Arial" w:hAnsi="Arial" w:cs="Arial"/>
          <w:b/>
        </w:rPr>
        <w:t xml:space="preserve"> encontró que estaba demasiado débil para seguir cumpliendo sus deberes episcopales. Gregorio instaló a </w:t>
      </w:r>
      <w:hyperlink r:id="rId109" w:tooltip="Eulalio de Nacianzo (aún no redactado)" w:history="1">
        <w:r w:rsidR="00FA0438" w:rsidRPr="00FA0438">
          <w:rPr>
            <w:rStyle w:val="Hipervnculo"/>
            <w:rFonts w:ascii="Arial" w:hAnsi="Arial" w:cs="Arial"/>
            <w:b/>
            <w:color w:val="auto"/>
            <w:u w:val="none"/>
          </w:rPr>
          <w:t>Eulalio</w:t>
        </w:r>
      </w:hyperlink>
      <w:r w:rsidR="00FA0438" w:rsidRPr="00FA0438">
        <w:rPr>
          <w:rFonts w:ascii="Arial" w:hAnsi="Arial" w:cs="Arial"/>
          <w:b/>
        </w:rPr>
        <w:t xml:space="preserve"> como obispo de </w:t>
      </w:r>
      <w:proofErr w:type="spellStart"/>
      <w:r w:rsidR="00FA0438" w:rsidRPr="00FA0438">
        <w:rPr>
          <w:rFonts w:ascii="Arial" w:hAnsi="Arial" w:cs="Arial"/>
          <w:b/>
        </w:rPr>
        <w:t>Nacianzo</w:t>
      </w:r>
      <w:proofErr w:type="spellEnd"/>
      <w:r w:rsidR="00FA0438" w:rsidRPr="00FA0438">
        <w:rPr>
          <w:rFonts w:ascii="Arial" w:hAnsi="Arial" w:cs="Arial"/>
          <w:b/>
        </w:rPr>
        <w:t xml:space="preserve"> y luego se retiró a la soledad de </w:t>
      </w:r>
      <w:proofErr w:type="spellStart"/>
      <w:r w:rsidR="00FA0438" w:rsidRPr="00FA0438">
        <w:rPr>
          <w:rFonts w:ascii="Arial" w:hAnsi="Arial" w:cs="Arial"/>
          <w:b/>
        </w:rPr>
        <w:t>Arianzo</w:t>
      </w:r>
      <w:proofErr w:type="spellEnd"/>
      <w:r w:rsidR="00FA0438" w:rsidRPr="00FA0438">
        <w:rPr>
          <w:rFonts w:ascii="Arial" w:hAnsi="Arial" w:cs="Arial"/>
          <w:b/>
        </w:rPr>
        <w:t xml:space="preserve">. Después de disfrutar cinco tranquilos años en el retiro de su finca familiar, murió el </w:t>
      </w:r>
      <w:hyperlink r:id="rId110" w:tooltip="25 de enero" w:history="1">
        <w:r w:rsidR="00FA0438" w:rsidRPr="00FA0438">
          <w:rPr>
            <w:rStyle w:val="Hipervnculo"/>
            <w:rFonts w:ascii="Arial" w:hAnsi="Arial" w:cs="Arial"/>
            <w:b/>
            <w:color w:val="auto"/>
            <w:u w:val="none"/>
          </w:rPr>
          <w:t>25 de enero</w:t>
        </w:r>
      </w:hyperlink>
      <w:r w:rsidR="00FA0438" w:rsidRPr="00FA0438">
        <w:rPr>
          <w:rFonts w:ascii="Arial" w:hAnsi="Arial" w:cs="Arial"/>
          <w:b/>
        </w:rPr>
        <w:t xml:space="preserve"> de </w:t>
      </w:r>
      <w:hyperlink r:id="rId111" w:tooltip="389" w:history="1">
        <w:r w:rsidR="00FA0438" w:rsidRPr="00FA0438">
          <w:rPr>
            <w:rStyle w:val="Hipervnculo"/>
            <w:rFonts w:ascii="Arial" w:hAnsi="Arial" w:cs="Arial"/>
            <w:b/>
            <w:color w:val="auto"/>
            <w:u w:val="none"/>
          </w:rPr>
          <w:t>389</w:t>
        </w:r>
      </w:hyperlink>
      <w:r w:rsidR="00FA0438" w:rsidRPr="00FA0438">
        <w:rPr>
          <w:rFonts w:ascii="Arial" w:hAnsi="Arial" w:cs="Arial"/>
          <w:b/>
        </w:rPr>
        <w:t xml:space="preserve">. </w:t>
      </w:r>
    </w:p>
    <w:p w:rsidR="00B221C5" w:rsidRPr="00FA0438" w:rsidRDefault="00B221C5" w:rsidP="00FA0438">
      <w:pPr>
        <w:pStyle w:val="NormalWeb"/>
        <w:spacing w:before="0" w:beforeAutospacing="0" w:after="0" w:afterAutospacing="0"/>
        <w:jc w:val="both"/>
        <w:rPr>
          <w:rFonts w:ascii="Arial" w:hAnsi="Arial" w:cs="Arial"/>
          <w:b/>
        </w:rPr>
      </w:pPr>
    </w:p>
    <w:p w:rsidR="00FA0438" w:rsidRDefault="00B221C5" w:rsidP="00B221C5">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A lo largo de su vida, Gregorio se enfrentó a elecciones descarnadas. ¿Debía seguir </w:t>
      </w:r>
      <w:proofErr w:type="spellStart"/>
      <w:r w:rsidR="00FA0438" w:rsidRPr="00FA0438">
        <w:rPr>
          <w:rFonts w:ascii="Arial" w:hAnsi="Arial" w:cs="Arial"/>
          <w:b/>
        </w:rPr>
        <w:t>estu</w:t>
      </w:r>
      <w:proofErr w:type="spellEnd"/>
      <w:r>
        <w:rPr>
          <w:rFonts w:ascii="Arial" w:hAnsi="Arial" w:cs="Arial"/>
          <w:b/>
        </w:rPr>
        <w:t xml:space="preserve">  </w:t>
      </w:r>
      <w:proofErr w:type="spellStart"/>
      <w:r w:rsidR="00FA0438" w:rsidRPr="00FA0438">
        <w:rPr>
          <w:rFonts w:ascii="Arial" w:hAnsi="Arial" w:cs="Arial"/>
          <w:b/>
        </w:rPr>
        <w:t>diando</w:t>
      </w:r>
      <w:proofErr w:type="spellEnd"/>
      <w:r w:rsidR="00FA0438" w:rsidRPr="00FA0438">
        <w:rPr>
          <w:rFonts w:ascii="Arial" w:hAnsi="Arial" w:cs="Arial"/>
          <w:b/>
        </w:rPr>
        <w:t xml:space="preserve"> retórica o filosofía? ¿Sería una vida monástica más apropiada que un ministerio público? ¿Era mejor trazar su propio camino o seguir el curso marcado para él por su p</w:t>
      </w:r>
      <w:r w:rsidR="00FA0438" w:rsidRPr="00FA0438">
        <w:rPr>
          <w:rFonts w:ascii="Arial" w:hAnsi="Arial" w:cs="Arial"/>
          <w:b/>
        </w:rPr>
        <w:t>a</w:t>
      </w:r>
      <w:r w:rsidR="00FA0438" w:rsidRPr="00FA0438">
        <w:rPr>
          <w:rFonts w:ascii="Arial" w:hAnsi="Arial" w:cs="Arial"/>
          <w:b/>
        </w:rPr>
        <w:t>dre y por Basilio? Los escritos de Gregorio iluminan los conflictos que le atormentaban y le motivaban a un tiempo. Los biógrafos sugieren que era esta dialéctica lo que lo definía, forjó su carácter e inspiró su búsqueda del sentido y la verdad.</w:t>
      </w:r>
    </w:p>
    <w:p w:rsidR="00B221C5" w:rsidRPr="00EB749A" w:rsidRDefault="00B221C5" w:rsidP="00B221C5">
      <w:pPr>
        <w:pStyle w:val="NormalWeb"/>
        <w:spacing w:before="0" w:beforeAutospacing="0" w:after="0" w:afterAutospacing="0"/>
        <w:jc w:val="both"/>
        <w:rPr>
          <w:rFonts w:ascii="Arial" w:hAnsi="Arial" w:cs="Arial"/>
          <w:color w:val="FF0000"/>
        </w:rPr>
      </w:pPr>
    </w:p>
    <w:p w:rsidR="00FA0438" w:rsidRPr="00EB749A" w:rsidRDefault="00FA0438" w:rsidP="00FA0438">
      <w:pPr>
        <w:pStyle w:val="Ttulo3"/>
        <w:spacing w:before="0" w:beforeAutospacing="0" w:after="0" w:afterAutospacing="0"/>
        <w:jc w:val="both"/>
        <w:rPr>
          <w:rFonts w:ascii="Arial" w:hAnsi="Arial" w:cs="Arial"/>
          <w:color w:val="FF0000"/>
          <w:sz w:val="24"/>
          <w:szCs w:val="24"/>
        </w:rPr>
      </w:pPr>
      <w:r w:rsidRPr="00EB749A">
        <w:rPr>
          <w:rStyle w:val="mw-headline"/>
          <w:rFonts w:ascii="Arial" w:hAnsi="Arial" w:cs="Arial"/>
          <w:color w:val="FF0000"/>
          <w:sz w:val="24"/>
          <w:szCs w:val="24"/>
        </w:rPr>
        <w:t>Teología y otros trabajos</w:t>
      </w:r>
    </w:p>
    <w:p w:rsidR="00B221C5" w:rsidRDefault="00B221C5" w:rsidP="00FA0438">
      <w:pPr>
        <w:pStyle w:val="NormalWeb"/>
        <w:spacing w:before="0" w:beforeAutospacing="0" w:after="0" w:afterAutospacing="0"/>
        <w:jc w:val="both"/>
        <w:rPr>
          <w:rFonts w:ascii="Arial" w:hAnsi="Arial" w:cs="Arial"/>
          <w:b/>
        </w:rPr>
      </w:pPr>
    </w:p>
    <w:p w:rsidR="00961B38"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Las contribuciones teológicas más significativas de Gregorio surgen de su defensa de la </w:t>
      </w:r>
      <w:hyperlink r:id="rId112" w:tooltip="Concilio de Nicea I" w:history="1">
        <w:r w:rsidR="00FA0438" w:rsidRPr="00FA0438">
          <w:rPr>
            <w:rStyle w:val="Hipervnculo"/>
            <w:rFonts w:ascii="Arial" w:hAnsi="Arial" w:cs="Arial"/>
            <w:b/>
            <w:color w:val="auto"/>
            <w:u w:val="none"/>
          </w:rPr>
          <w:t>doctrina nicena</w:t>
        </w:r>
      </w:hyperlink>
      <w:r w:rsidR="00FA0438" w:rsidRPr="00FA0438">
        <w:rPr>
          <w:rFonts w:ascii="Arial" w:hAnsi="Arial" w:cs="Arial"/>
          <w:b/>
        </w:rPr>
        <w:t xml:space="preserve"> de la </w:t>
      </w:r>
      <w:hyperlink r:id="rId113" w:tooltip="Trinidad (cristianismo)" w:history="1">
        <w:r w:rsidR="00FA0438" w:rsidRPr="00FA0438">
          <w:rPr>
            <w:rStyle w:val="Hipervnculo"/>
            <w:rFonts w:ascii="Arial" w:hAnsi="Arial" w:cs="Arial"/>
            <w:b/>
            <w:color w:val="auto"/>
            <w:u w:val="none"/>
          </w:rPr>
          <w:t>Trinidad</w:t>
        </w:r>
      </w:hyperlink>
      <w:r w:rsidR="00FA0438" w:rsidRPr="00FA0438">
        <w:rPr>
          <w:rFonts w:ascii="Arial" w:hAnsi="Arial" w:cs="Arial"/>
          <w:b/>
        </w:rPr>
        <w:t xml:space="preserve">. Destaca especialmente por sus contribuciones en el campo de la </w:t>
      </w:r>
      <w:hyperlink r:id="rId114" w:tooltip="Pneumatología" w:history="1">
        <w:proofErr w:type="spellStart"/>
        <w:r w:rsidR="00FA0438" w:rsidRPr="00FA0438">
          <w:rPr>
            <w:rStyle w:val="Hipervnculo"/>
            <w:rFonts w:ascii="Arial" w:hAnsi="Arial" w:cs="Arial"/>
            <w:b/>
            <w:color w:val="auto"/>
            <w:u w:val="none"/>
          </w:rPr>
          <w:t>pneumatología</w:t>
        </w:r>
        <w:proofErr w:type="spellEnd"/>
      </w:hyperlink>
      <w:r w:rsidR="00FA0438" w:rsidRPr="00FA0438">
        <w:rPr>
          <w:rFonts w:ascii="Arial" w:hAnsi="Arial" w:cs="Arial"/>
          <w:b/>
        </w:rPr>
        <w:t xml:space="preserve">, esto es, la teología referente a la naturaleza del </w:t>
      </w:r>
      <w:hyperlink r:id="rId115" w:tooltip="Espíritu Santo" w:history="1">
        <w:r w:rsidR="00FA0438" w:rsidRPr="00FA0438">
          <w:rPr>
            <w:rStyle w:val="Hipervnculo"/>
            <w:rFonts w:ascii="Arial" w:hAnsi="Arial" w:cs="Arial"/>
            <w:b/>
            <w:color w:val="auto"/>
            <w:u w:val="none"/>
          </w:rPr>
          <w:t>Espíritu Santo</w:t>
        </w:r>
      </w:hyperlink>
      <w:r w:rsidR="00FA0438" w:rsidRPr="00FA0438">
        <w:rPr>
          <w:rFonts w:ascii="Arial" w:hAnsi="Arial" w:cs="Arial"/>
          <w:b/>
        </w:rPr>
        <w:t>.</w:t>
      </w:r>
      <w:r w:rsidRPr="00FA0438">
        <w:rPr>
          <w:rFonts w:ascii="Arial" w:hAnsi="Arial" w:cs="Arial"/>
          <w:b/>
        </w:rPr>
        <w:t xml:space="preserve"> </w:t>
      </w:r>
      <w:r w:rsidR="00FA0438" w:rsidRPr="00FA0438">
        <w:rPr>
          <w:rFonts w:ascii="Arial" w:hAnsi="Arial" w:cs="Arial"/>
          <w:b/>
        </w:rPr>
        <w:t xml:space="preserve">​ A este respecto, Gregorio es el primero que usó la idea de </w:t>
      </w:r>
      <w:r w:rsidR="00FA0438" w:rsidRPr="00FA0438">
        <w:rPr>
          <w:rFonts w:ascii="Arial" w:hAnsi="Arial" w:cs="Arial"/>
          <w:b/>
          <w:i/>
          <w:iCs/>
        </w:rPr>
        <w:t>procesión</w:t>
      </w:r>
      <w:r w:rsidR="00FA0438" w:rsidRPr="00FA0438">
        <w:rPr>
          <w:rFonts w:ascii="Arial" w:hAnsi="Arial" w:cs="Arial"/>
          <w:b/>
        </w:rPr>
        <w:t>.</w:t>
      </w:r>
      <w:r w:rsidRPr="00FA0438">
        <w:rPr>
          <w:rFonts w:ascii="Arial" w:hAnsi="Arial" w:cs="Arial"/>
          <w:b/>
        </w:rPr>
        <w:t xml:space="preserve"> </w:t>
      </w:r>
      <w:r w:rsidR="00FA0438" w:rsidRPr="00FA0438">
        <w:rPr>
          <w:rFonts w:ascii="Arial" w:hAnsi="Arial" w:cs="Arial"/>
          <w:b/>
        </w:rPr>
        <w:t xml:space="preserve">​ para describir la relación entre el Espíritu y las demás personas de la Trinidad: «El Espíritu Santo es verdaderamente Espíritu, viniendo en verdad del Padre pero no de la misma manera que el Hijo, pues no es por generación sino por </w:t>
      </w:r>
      <w:r w:rsidR="00FA0438" w:rsidRPr="00FA0438">
        <w:rPr>
          <w:rFonts w:ascii="Arial" w:hAnsi="Arial" w:cs="Arial"/>
          <w:b/>
          <w:i/>
          <w:iCs/>
        </w:rPr>
        <w:t>procesión</w:t>
      </w:r>
      <w:r w:rsidR="00FA0438" w:rsidRPr="00FA0438">
        <w:rPr>
          <w:rFonts w:ascii="Arial" w:hAnsi="Arial" w:cs="Arial"/>
          <w:b/>
        </w:rPr>
        <w:t xml:space="preserve">, puesto que debo acuñar una palabra en beneficio de la claridad».​ </w:t>
      </w:r>
    </w:p>
    <w:p w:rsidR="00B221C5" w:rsidRDefault="00961B38" w:rsidP="00FA043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FA0438" w:rsidRPr="00FA0438">
        <w:rPr>
          <w:rFonts w:ascii="Arial" w:hAnsi="Arial" w:cs="Arial"/>
          <w:b/>
        </w:rPr>
        <w:t>Aunque Gregorio no desarrolla plenamente el concepto, la idea de procesión perman</w:t>
      </w:r>
      <w:r w:rsidR="00FA0438" w:rsidRPr="00FA0438">
        <w:rPr>
          <w:rFonts w:ascii="Arial" w:hAnsi="Arial" w:cs="Arial"/>
          <w:b/>
        </w:rPr>
        <w:t>e</w:t>
      </w:r>
      <w:r w:rsidR="00FA0438" w:rsidRPr="00FA0438">
        <w:rPr>
          <w:rFonts w:ascii="Arial" w:hAnsi="Arial" w:cs="Arial"/>
          <w:b/>
        </w:rPr>
        <w:t>cería en la mayor parte del pensamiento posterior sobre el Espíritu Santo.</w:t>
      </w:r>
    </w:p>
    <w:p w:rsidR="00FA0438" w:rsidRPr="00FA0438" w:rsidRDefault="00FA0438"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p>
    <w:p w:rsidR="00FA0438" w:rsidRPr="00FA0438"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Enfatizó que </w:t>
      </w:r>
      <w:hyperlink r:id="rId116" w:tooltip="Jesús" w:history="1">
        <w:r w:rsidR="00FA0438" w:rsidRPr="00FA0438">
          <w:rPr>
            <w:rStyle w:val="Hipervnculo"/>
            <w:rFonts w:ascii="Arial" w:hAnsi="Arial" w:cs="Arial"/>
            <w:b/>
            <w:color w:val="auto"/>
            <w:u w:val="none"/>
          </w:rPr>
          <w:t>Jesús</w:t>
        </w:r>
      </w:hyperlink>
      <w:r w:rsidR="00FA0438" w:rsidRPr="00FA0438">
        <w:rPr>
          <w:rFonts w:ascii="Arial" w:hAnsi="Arial" w:cs="Arial"/>
          <w:b/>
        </w:rPr>
        <w:t xml:space="preserve"> no dejó de ser Dios cuando se hizo hombre, ni perdió ninguno de sus atributos divinos cuando tomó la naturaleza humana. Es más, Gregorio afirmaba que Cristo era perfectamente humano, con un alma perfectamente humana. Igualmente proclamó la eternidad del Espíritu Santo, diciendo que las acciones del Espíritu Santo estaban de alg</w:t>
      </w:r>
      <w:r w:rsidR="00FA0438" w:rsidRPr="00FA0438">
        <w:rPr>
          <w:rFonts w:ascii="Arial" w:hAnsi="Arial" w:cs="Arial"/>
          <w:b/>
        </w:rPr>
        <w:t>u</w:t>
      </w:r>
      <w:r w:rsidR="00FA0438" w:rsidRPr="00FA0438">
        <w:rPr>
          <w:rFonts w:ascii="Arial" w:hAnsi="Arial" w:cs="Arial"/>
          <w:b/>
        </w:rPr>
        <w:t xml:space="preserve">na forma ocultas en el </w:t>
      </w:r>
      <w:hyperlink r:id="rId117" w:tooltip="Antiguo Testamento" w:history="1">
        <w:r w:rsidR="00FA0438" w:rsidRPr="00FA0438">
          <w:rPr>
            <w:rStyle w:val="Hipervnculo"/>
            <w:rFonts w:ascii="Arial" w:hAnsi="Arial" w:cs="Arial"/>
            <w:b/>
            <w:color w:val="auto"/>
            <w:u w:val="none"/>
          </w:rPr>
          <w:t>Antiguo Testamento</w:t>
        </w:r>
      </w:hyperlink>
      <w:r w:rsidR="00FA0438" w:rsidRPr="00FA0438">
        <w:rPr>
          <w:rFonts w:ascii="Arial" w:hAnsi="Arial" w:cs="Arial"/>
          <w:b/>
        </w:rPr>
        <w:t>, pero se hicieron más claras desde la asce</w:t>
      </w:r>
      <w:r w:rsidR="00FA0438" w:rsidRPr="00FA0438">
        <w:rPr>
          <w:rFonts w:ascii="Arial" w:hAnsi="Arial" w:cs="Arial"/>
          <w:b/>
        </w:rPr>
        <w:t>n</w:t>
      </w:r>
      <w:r w:rsidR="00FA0438" w:rsidRPr="00FA0438">
        <w:rPr>
          <w:rFonts w:ascii="Arial" w:hAnsi="Arial" w:cs="Arial"/>
          <w:b/>
        </w:rPr>
        <w:t xml:space="preserve">sión de Jesús al </w:t>
      </w:r>
      <w:hyperlink r:id="rId118" w:tooltip="Cielo (religión)" w:history="1">
        <w:r w:rsidR="00FA0438" w:rsidRPr="00FA0438">
          <w:rPr>
            <w:rStyle w:val="Hipervnculo"/>
            <w:rFonts w:ascii="Arial" w:hAnsi="Arial" w:cs="Arial"/>
            <w:b/>
            <w:color w:val="auto"/>
            <w:u w:val="none"/>
          </w:rPr>
          <w:t>Cielo</w:t>
        </w:r>
      </w:hyperlink>
      <w:r w:rsidR="00FA0438" w:rsidRPr="00FA0438">
        <w:rPr>
          <w:rFonts w:ascii="Arial" w:hAnsi="Arial" w:cs="Arial"/>
          <w:b/>
        </w:rPr>
        <w:t xml:space="preserve"> y el descenso del Espíritu Santo en la fiesta de </w:t>
      </w:r>
      <w:hyperlink r:id="rId119" w:tooltip="Pentecostés" w:history="1">
        <w:r w:rsidR="00FA0438" w:rsidRPr="00FA0438">
          <w:rPr>
            <w:rStyle w:val="Hipervnculo"/>
            <w:rFonts w:ascii="Arial" w:hAnsi="Arial" w:cs="Arial"/>
            <w:b/>
            <w:color w:val="auto"/>
            <w:u w:val="none"/>
          </w:rPr>
          <w:t>Pentecostés</w:t>
        </w:r>
      </w:hyperlink>
      <w:r w:rsidR="00FA0438" w:rsidRPr="00FA0438">
        <w:rPr>
          <w:rFonts w:ascii="Arial" w:hAnsi="Arial" w:cs="Arial"/>
          <w:b/>
        </w:rPr>
        <w:t xml:space="preserve">. </w:t>
      </w:r>
    </w:p>
    <w:p w:rsidR="00B221C5" w:rsidRDefault="00B221C5" w:rsidP="00FA0438">
      <w:pPr>
        <w:pStyle w:val="NormalWeb"/>
        <w:spacing w:before="0" w:beforeAutospacing="0" w:after="0" w:afterAutospacing="0"/>
        <w:jc w:val="both"/>
        <w:rPr>
          <w:rFonts w:ascii="Arial" w:hAnsi="Arial" w:cs="Arial"/>
          <w:b/>
        </w:rPr>
      </w:pP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En contraste con la creencia neo-arriana de que el Hijo es </w:t>
      </w:r>
      <w:proofErr w:type="spellStart"/>
      <w:r w:rsidR="00FA0438" w:rsidRPr="00FA0438">
        <w:rPr>
          <w:rFonts w:ascii="Arial" w:hAnsi="Arial" w:cs="Arial"/>
          <w:b/>
          <w:i/>
          <w:iCs/>
        </w:rPr>
        <w:t>anomoios</w:t>
      </w:r>
      <w:proofErr w:type="spellEnd"/>
      <w:r w:rsidR="00FA0438" w:rsidRPr="00FA0438">
        <w:rPr>
          <w:rFonts w:ascii="Arial" w:hAnsi="Arial" w:cs="Arial"/>
          <w:b/>
        </w:rPr>
        <w:t>, o «distinto» del P</w:t>
      </w:r>
      <w:r w:rsidR="00FA0438" w:rsidRPr="00FA0438">
        <w:rPr>
          <w:rFonts w:ascii="Arial" w:hAnsi="Arial" w:cs="Arial"/>
          <w:b/>
        </w:rPr>
        <w:t>a</w:t>
      </w:r>
      <w:r w:rsidR="00FA0438" w:rsidRPr="00FA0438">
        <w:rPr>
          <w:rFonts w:ascii="Arial" w:hAnsi="Arial" w:cs="Arial"/>
          <w:b/>
        </w:rPr>
        <w:t xml:space="preserve">dre, y con la afirmación </w:t>
      </w:r>
      <w:hyperlink r:id="rId120" w:tooltip="Semiarriana" w:history="1">
        <w:proofErr w:type="spellStart"/>
        <w:r w:rsidR="00FA0438" w:rsidRPr="00FA0438">
          <w:rPr>
            <w:rStyle w:val="Hipervnculo"/>
            <w:rFonts w:ascii="Arial" w:hAnsi="Arial" w:cs="Arial"/>
            <w:b/>
            <w:color w:val="auto"/>
            <w:u w:val="none"/>
          </w:rPr>
          <w:t>semiarriana</w:t>
        </w:r>
        <w:proofErr w:type="spellEnd"/>
      </w:hyperlink>
      <w:r w:rsidR="00FA0438" w:rsidRPr="00FA0438">
        <w:rPr>
          <w:rFonts w:ascii="Arial" w:hAnsi="Arial" w:cs="Arial"/>
          <w:b/>
        </w:rPr>
        <w:t xml:space="preserve"> de que el Hijo es </w:t>
      </w:r>
      <w:hyperlink r:id="rId121" w:tooltip="Homoiousios (aún no redactado)" w:history="1">
        <w:proofErr w:type="spellStart"/>
        <w:r w:rsidR="00FA0438" w:rsidRPr="00FA0438">
          <w:rPr>
            <w:rStyle w:val="Hipervnculo"/>
            <w:rFonts w:ascii="Arial" w:hAnsi="Arial" w:cs="Arial"/>
            <w:b/>
            <w:i/>
            <w:iCs/>
            <w:color w:val="auto"/>
            <w:u w:val="none"/>
          </w:rPr>
          <w:t>homoiousios</w:t>
        </w:r>
        <w:proofErr w:type="spellEnd"/>
      </w:hyperlink>
      <w:r w:rsidR="00FA0438" w:rsidRPr="00FA0438">
        <w:rPr>
          <w:rFonts w:ascii="Arial" w:hAnsi="Arial" w:cs="Arial"/>
          <w:b/>
        </w:rPr>
        <w:t xml:space="preserve">, o «como» el Padre, Gregorio y sus compañeros capadocios sostuvieron la doctrina </w:t>
      </w:r>
      <w:proofErr w:type="spellStart"/>
      <w:r w:rsidR="00FA0438" w:rsidRPr="00FA0438">
        <w:rPr>
          <w:rFonts w:ascii="Arial" w:hAnsi="Arial" w:cs="Arial"/>
          <w:b/>
        </w:rPr>
        <w:t>nicea</w:t>
      </w:r>
      <w:proofErr w:type="spellEnd"/>
      <w:r w:rsidR="00FA0438" w:rsidRPr="00FA0438">
        <w:rPr>
          <w:rFonts w:ascii="Arial" w:hAnsi="Arial" w:cs="Arial"/>
          <w:b/>
        </w:rPr>
        <w:t xml:space="preserve"> de </w:t>
      </w:r>
      <w:hyperlink r:id="rId122" w:tooltip="Homoousian (aún no redactado)" w:history="1">
        <w:proofErr w:type="spellStart"/>
        <w:r w:rsidR="00FA0438" w:rsidRPr="00FA0438">
          <w:rPr>
            <w:rStyle w:val="Hipervnculo"/>
            <w:rFonts w:ascii="Arial" w:hAnsi="Arial" w:cs="Arial"/>
            <w:b/>
            <w:i/>
            <w:iCs/>
            <w:color w:val="auto"/>
            <w:u w:val="none"/>
          </w:rPr>
          <w:t>homoousia</w:t>
        </w:r>
        <w:proofErr w:type="spellEnd"/>
      </w:hyperlink>
      <w:r w:rsidR="00FA0438" w:rsidRPr="00FA0438">
        <w:rPr>
          <w:rFonts w:ascii="Arial" w:hAnsi="Arial" w:cs="Arial"/>
          <w:b/>
        </w:rPr>
        <w:t xml:space="preserve">, o </w:t>
      </w:r>
      <w:hyperlink r:id="rId123" w:tooltip="Consubstancialidad" w:history="1">
        <w:r w:rsidR="00FA0438" w:rsidRPr="00FA0438">
          <w:rPr>
            <w:rStyle w:val="Hipervnculo"/>
            <w:rFonts w:ascii="Arial" w:hAnsi="Arial" w:cs="Arial"/>
            <w:b/>
            <w:color w:val="auto"/>
            <w:u w:val="none"/>
          </w:rPr>
          <w:t>consubstancialidad</w:t>
        </w:r>
      </w:hyperlink>
      <w:r w:rsidR="00FA0438" w:rsidRPr="00FA0438">
        <w:rPr>
          <w:rFonts w:ascii="Arial" w:hAnsi="Arial" w:cs="Arial"/>
          <w:b/>
        </w:rPr>
        <w:t xml:space="preserve"> del Hijo con el Padre.</w:t>
      </w:r>
      <w:r w:rsidRPr="00FA0438">
        <w:rPr>
          <w:rFonts w:ascii="Arial" w:hAnsi="Arial" w:cs="Arial"/>
          <w:b/>
        </w:rPr>
        <w:t xml:space="preserve"> </w:t>
      </w:r>
      <w:r w:rsidR="00FA0438" w:rsidRPr="00FA0438">
        <w:rPr>
          <w:rFonts w:ascii="Arial" w:hAnsi="Arial" w:cs="Arial"/>
          <w:b/>
        </w:rPr>
        <w:t>​ Los Padres capadocios afirmaron que la natur</w:t>
      </w:r>
      <w:r w:rsidR="00FA0438" w:rsidRPr="00FA0438">
        <w:rPr>
          <w:rFonts w:ascii="Arial" w:hAnsi="Arial" w:cs="Arial"/>
          <w:b/>
        </w:rPr>
        <w:t>a</w:t>
      </w:r>
      <w:r w:rsidR="00FA0438" w:rsidRPr="00FA0438">
        <w:rPr>
          <w:rFonts w:ascii="Arial" w:hAnsi="Arial" w:cs="Arial"/>
          <w:b/>
        </w:rPr>
        <w:t xml:space="preserve">leza de Dios es incognoscible para el hombre; ayudaron a desarrollar el término </w:t>
      </w:r>
      <w:hyperlink r:id="rId124" w:tooltip="Hipóstasis" w:history="1">
        <w:r w:rsidR="00FA0438" w:rsidRPr="00FA0438">
          <w:rPr>
            <w:rStyle w:val="Hipervnculo"/>
            <w:rFonts w:ascii="Arial" w:hAnsi="Arial" w:cs="Arial"/>
            <w:b/>
            <w:i/>
            <w:iCs/>
            <w:color w:val="auto"/>
            <w:u w:val="none"/>
          </w:rPr>
          <w:t>hipóstasis</w:t>
        </w:r>
      </w:hyperlink>
      <w:r w:rsidR="00FA0438" w:rsidRPr="00FA0438">
        <w:rPr>
          <w:rFonts w:ascii="Arial" w:hAnsi="Arial" w:cs="Arial"/>
          <w:b/>
        </w:rPr>
        <w:t>, o tres personas unidas en un solo Dios; ilustró cómo Jesús es el icono, la imagen, del P</w:t>
      </w:r>
      <w:r w:rsidR="00FA0438" w:rsidRPr="00FA0438">
        <w:rPr>
          <w:rFonts w:ascii="Arial" w:hAnsi="Arial" w:cs="Arial"/>
          <w:b/>
        </w:rPr>
        <w:t>a</w:t>
      </w:r>
      <w:r w:rsidR="00FA0438" w:rsidRPr="00FA0438">
        <w:rPr>
          <w:rFonts w:ascii="Arial" w:hAnsi="Arial" w:cs="Arial"/>
          <w:b/>
        </w:rPr>
        <w:t xml:space="preserve">dre; y explicó el concepto de </w:t>
      </w:r>
      <w:hyperlink r:id="rId125" w:tooltip="Theosis" w:history="1">
        <w:proofErr w:type="spellStart"/>
        <w:r w:rsidR="00FA0438" w:rsidRPr="00FA0438">
          <w:rPr>
            <w:rStyle w:val="Hipervnculo"/>
            <w:rFonts w:ascii="Arial" w:hAnsi="Arial" w:cs="Arial"/>
            <w:b/>
            <w:i/>
            <w:iCs/>
            <w:color w:val="auto"/>
            <w:u w:val="none"/>
          </w:rPr>
          <w:t>theosis</w:t>
        </w:r>
        <w:proofErr w:type="spellEnd"/>
      </w:hyperlink>
      <w:r w:rsidR="00FA0438" w:rsidRPr="00FA0438">
        <w:rPr>
          <w:rFonts w:ascii="Arial" w:hAnsi="Arial" w:cs="Arial"/>
          <w:b/>
        </w:rPr>
        <w:t>, la creencia de que todos los cristianos pueden asim</w:t>
      </w:r>
      <w:r w:rsidR="00FA0438" w:rsidRPr="00FA0438">
        <w:rPr>
          <w:rFonts w:ascii="Arial" w:hAnsi="Arial" w:cs="Arial"/>
          <w:b/>
        </w:rPr>
        <w:t>i</w:t>
      </w:r>
      <w:r w:rsidR="00FA0438" w:rsidRPr="00FA0438">
        <w:rPr>
          <w:rFonts w:ascii="Arial" w:hAnsi="Arial" w:cs="Arial"/>
          <w:b/>
        </w:rPr>
        <w:t>larse con Dios en «imitación del Hijo encarnado como el modelo divino».</w:t>
      </w:r>
    </w:p>
    <w:p w:rsidR="00FA0438" w:rsidRPr="00FA0438" w:rsidRDefault="00FA0438"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Algunos de los escritos teológicos de Gregorio sugieren que, como su amigo </w:t>
      </w:r>
      <w:hyperlink r:id="rId126" w:tooltip="Gregorio de Nisa" w:history="1">
        <w:r w:rsidR="00FA0438" w:rsidRPr="00FA0438">
          <w:rPr>
            <w:rStyle w:val="Hipervnculo"/>
            <w:rFonts w:ascii="Arial" w:hAnsi="Arial" w:cs="Arial"/>
            <w:b/>
            <w:color w:val="auto"/>
            <w:u w:val="none"/>
          </w:rPr>
          <w:t xml:space="preserve">Gregorio de </w:t>
        </w:r>
        <w:proofErr w:type="spellStart"/>
        <w:r w:rsidR="00FA0438" w:rsidRPr="00FA0438">
          <w:rPr>
            <w:rStyle w:val="Hipervnculo"/>
            <w:rFonts w:ascii="Arial" w:hAnsi="Arial" w:cs="Arial"/>
            <w:b/>
            <w:color w:val="auto"/>
            <w:u w:val="none"/>
          </w:rPr>
          <w:t>Nisa</w:t>
        </w:r>
        <w:proofErr w:type="spellEnd"/>
      </w:hyperlink>
      <w:r w:rsidR="00FA0438" w:rsidRPr="00FA0438">
        <w:rPr>
          <w:rFonts w:ascii="Arial" w:hAnsi="Arial" w:cs="Arial"/>
          <w:b/>
        </w:rPr>
        <w:t xml:space="preserve">, pudo haber apoyado alguna variación de la doctrina de la </w:t>
      </w:r>
      <w:hyperlink r:id="rId127" w:tooltip="Apocatástasis" w:history="1">
        <w:r w:rsidR="00FA0438" w:rsidRPr="00FA0438">
          <w:rPr>
            <w:rStyle w:val="Hipervnculo"/>
            <w:rFonts w:ascii="Arial" w:hAnsi="Arial" w:cs="Arial"/>
            <w:b/>
            <w:color w:val="auto"/>
            <w:u w:val="none"/>
          </w:rPr>
          <w:t>apocatástasis</w:t>
        </w:r>
      </w:hyperlink>
      <w:r w:rsidR="00FA0438" w:rsidRPr="00FA0438">
        <w:rPr>
          <w:rFonts w:ascii="Arial" w:hAnsi="Arial" w:cs="Arial"/>
          <w:b/>
        </w:rPr>
        <w:t>, la cree</w:t>
      </w:r>
      <w:r w:rsidR="00FA0438" w:rsidRPr="00FA0438">
        <w:rPr>
          <w:rFonts w:ascii="Arial" w:hAnsi="Arial" w:cs="Arial"/>
          <w:b/>
        </w:rPr>
        <w:t>n</w:t>
      </w:r>
      <w:r w:rsidR="00FA0438" w:rsidRPr="00FA0438">
        <w:rPr>
          <w:rFonts w:ascii="Arial" w:hAnsi="Arial" w:cs="Arial"/>
          <w:b/>
        </w:rPr>
        <w:t>cia de que Dios pondrá toda la creación en armonía en el Reino de los Cielos.</w:t>
      </w:r>
      <w:r w:rsidRPr="00FA0438">
        <w:rPr>
          <w:rFonts w:ascii="Arial" w:hAnsi="Arial" w:cs="Arial"/>
          <w:b/>
        </w:rPr>
        <w:t xml:space="preserve"> </w:t>
      </w:r>
      <w:r w:rsidR="00FA0438" w:rsidRPr="00FA0438">
        <w:rPr>
          <w:rFonts w:ascii="Arial" w:hAnsi="Arial" w:cs="Arial"/>
          <w:b/>
        </w:rPr>
        <w:t xml:space="preserve">​ Esto llevó a algunos </w:t>
      </w:r>
      <w:hyperlink r:id="rId128" w:tooltip="Reconciliación universal" w:history="1">
        <w:r w:rsidR="00FA0438" w:rsidRPr="00FA0438">
          <w:rPr>
            <w:rStyle w:val="Hipervnculo"/>
            <w:rFonts w:ascii="Arial" w:hAnsi="Arial" w:cs="Arial"/>
            <w:b/>
            <w:color w:val="auto"/>
            <w:u w:val="none"/>
          </w:rPr>
          <w:t>universalistas cristianos</w:t>
        </w:r>
      </w:hyperlink>
      <w:r w:rsidR="00FA0438" w:rsidRPr="00FA0438">
        <w:rPr>
          <w:rFonts w:ascii="Arial" w:hAnsi="Arial" w:cs="Arial"/>
          <w:b/>
        </w:rPr>
        <w:t xml:space="preserve"> de finales del </w:t>
      </w:r>
      <w:hyperlink r:id="rId129" w:tooltip="Siglo XIX" w:history="1">
        <w:r w:rsidR="00FA0438" w:rsidRPr="00FA0438">
          <w:rPr>
            <w:rStyle w:val="Hipervnculo"/>
            <w:rFonts w:ascii="Arial" w:hAnsi="Arial" w:cs="Arial"/>
            <w:b/>
            <w:color w:val="auto"/>
            <w:u w:val="none"/>
          </w:rPr>
          <w:t>siglo XIX</w:t>
        </w:r>
      </w:hyperlink>
      <w:r w:rsidR="00FA0438" w:rsidRPr="00FA0438">
        <w:rPr>
          <w:rFonts w:ascii="Arial" w:hAnsi="Arial" w:cs="Arial"/>
          <w:b/>
        </w:rPr>
        <w:t>, en particular J. W. Hanson y Ph</w:t>
      </w:r>
      <w:r w:rsidR="00FA0438" w:rsidRPr="00FA0438">
        <w:rPr>
          <w:rFonts w:ascii="Arial" w:hAnsi="Arial" w:cs="Arial"/>
          <w:b/>
        </w:rPr>
        <w:t>i</w:t>
      </w:r>
      <w:r w:rsidR="00FA0438" w:rsidRPr="00FA0438">
        <w:rPr>
          <w:rFonts w:ascii="Arial" w:hAnsi="Arial" w:cs="Arial"/>
          <w:b/>
        </w:rPr>
        <w:t xml:space="preserve">lip </w:t>
      </w:r>
      <w:proofErr w:type="spellStart"/>
      <w:r w:rsidR="00FA0438" w:rsidRPr="00FA0438">
        <w:rPr>
          <w:rFonts w:ascii="Arial" w:hAnsi="Arial" w:cs="Arial"/>
          <w:b/>
        </w:rPr>
        <w:t>Schaff</w:t>
      </w:r>
      <w:proofErr w:type="spellEnd"/>
      <w:r w:rsidR="00FA0438" w:rsidRPr="00FA0438">
        <w:rPr>
          <w:rFonts w:ascii="Arial" w:hAnsi="Arial" w:cs="Arial"/>
          <w:b/>
        </w:rPr>
        <w:t>, a describir la teología de Gregorio como universalista.</w:t>
      </w:r>
      <w:r w:rsidRPr="00FA0438">
        <w:rPr>
          <w:rFonts w:ascii="Arial" w:hAnsi="Arial" w:cs="Arial"/>
          <w:b/>
        </w:rPr>
        <w:t xml:space="preserve"> </w:t>
      </w:r>
      <w:r w:rsidR="00FA0438" w:rsidRPr="00FA0438">
        <w:rPr>
          <w:rFonts w:ascii="Arial" w:hAnsi="Arial" w:cs="Arial"/>
          <w:b/>
        </w:rPr>
        <w:t xml:space="preserve">​ Este punto de vista de Gregorio también lo sostienen algunos teólogos modernos, como John </w:t>
      </w:r>
      <w:proofErr w:type="spellStart"/>
      <w:r w:rsidR="00FA0438" w:rsidRPr="00FA0438">
        <w:rPr>
          <w:rFonts w:ascii="Arial" w:hAnsi="Arial" w:cs="Arial"/>
          <w:b/>
        </w:rPr>
        <w:t>Sachs</w:t>
      </w:r>
      <w:proofErr w:type="spellEnd"/>
      <w:r w:rsidR="00FA0438" w:rsidRPr="00FA0438">
        <w:rPr>
          <w:rFonts w:ascii="Arial" w:hAnsi="Arial" w:cs="Arial"/>
          <w:b/>
        </w:rPr>
        <w:t xml:space="preserve"> que dijo que Gregorio tenía «inclinaciones» hacia la apocatástasis, pero de una manera «cauta, no dogmática».</w:t>
      </w:r>
    </w:p>
    <w:p w:rsidR="00B221C5" w:rsidRDefault="00B221C5" w:rsidP="00FA0438">
      <w:pPr>
        <w:pStyle w:val="NormalWeb"/>
        <w:spacing w:before="0" w:beforeAutospacing="0" w:after="0" w:afterAutospacing="0"/>
        <w:jc w:val="both"/>
        <w:rPr>
          <w:rFonts w:ascii="Arial" w:hAnsi="Arial" w:cs="Arial"/>
          <w:b/>
        </w:rPr>
      </w:pP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Sin embargo, no queda claro ni es universalmente aceptado que Gregorio sostuviera la doctrina de la apocatástasis</w:t>
      </w:r>
      <w:r w:rsidR="00EB749A">
        <w:rPr>
          <w:rFonts w:ascii="Arial" w:hAnsi="Arial" w:cs="Arial"/>
          <w:b/>
        </w:rPr>
        <w:t xml:space="preserve"> (salvación  al final de los </w:t>
      </w:r>
      <w:proofErr w:type="spellStart"/>
      <w:r w:rsidR="00EB749A">
        <w:rPr>
          <w:rFonts w:ascii="Arial" w:hAnsi="Arial" w:cs="Arial"/>
          <w:b/>
        </w:rPr>
        <w:t>codnenados</w:t>
      </w:r>
      <w:proofErr w:type="spellEnd"/>
      <w:r w:rsidR="00EB749A">
        <w:rPr>
          <w:rFonts w:ascii="Arial" w:hAnsi="Arial" w:cs="Arial"/>
          <w:b/>
        </w:rPr>
        <w:t>)</w:t>
      </w:r>
      <w:r w:rsidR="00FA0438" w:rsidRPr="00FA0438">
        <w:rPr>
          <w:rFonts w:ascii="Arial" w:hAnsi="Arial" w:cs="Arial"/>
          <w:b/>
        </w:rPr>
        <w:t>.</w:t>
      </w:r>
    </w:p>
    <w:p w:rsidR="00FA0438" w:rsidRPr="00FA0438" w:rsidRDefault="00B221C5"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r w:rsidR="00FA0438" w:rsidRPr="00FA0438">
        <w:rPr>
          <w:rFonts w:ascii="Arial" w:hAnsi="Arial" w:cs="Arial"/>
          <w:b/>
        </w:rPr>
        <w:t xml:space="preserve">​ </w:t>
      </w:r>
    </w:p>
    <w:p w:rsidR="00FA0438" w:rsidRPr="00FA0438"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Aparte de varios discursos teológicos, Gregorio es también uno de los más importantes hombres de letras del primer cristianismo, un orador muy dotado, quizá uno de los mejores de su época,​ y también un poeta muy prolífico, habiendo escrito varios poemas sobre t</w:t>
      </w:r>
      <w:r w:rsidR="00FA0438" w:rsidRPr="00FA0438">
        <w:rPr>
          <w:rFonts w:ascii="Arial" w:hAnsi="Arial" w:cs="Arial"/>
          <w:b/>
        </w:rPr>
        <w:t>e</w:t>
      </w:r>
      <w:r w:rsidR="00FA0438" w:rsidRPr="00FA0438">
        <w:rPr>
          <w:rFonts w:ascii="Arial" w:hAnsi="Arial" w:cs="Arial"/>
          <w:b/>
        </w:rPr>
        <w:t xml:space="preserve">mas teológicos y morales y algunos con contenido biográfico, sobre él y sus amigos. </w:t>
      </w:r>
    </w:p>
    <w:p w:rsidR="00B221C5" w:rsidRDefault="00B221C5" w:rsidP="00FA0438">
      <w:pPr>
        <w:pStyle w:val="Ttulo3"/>
        <w:spacing w:before="0" w:beforeAutospacing="0" w:after="0" w:afterAutospacing="0"/>
        <w:jc w:val="both"/>
        <w:rPr>
          <w:rStyle w:val="mw-headline"/>
          <w:rFonts w:ascii="Arial" w:hAnsi="Arial" w:cs="Arial"/>
          <w:sz w:val="24"/>
          <w:szCs w:val="24"/>
        </w:rPr>
      </w:pPr>
    </w:p>
    <w:p w:rsidR="00FA0438" w:rsidRPr="00B221C5" w:rsidRDefault="00FA0438" w:rsidP="00FA0438">
      <w:pPr>
        <w:pStyle w:val="Ttulo3"/>
        <w:spacing w:before="0" w:beforeAutospacing="0" w:after="0" w:afterAutospacing="0"/>
        <w:jc w:val="both"/>
        <w:rPr>
          <w:rFonts w:ascii="Arial" w:hAnsi="Arial" w:cs="Arial"/>
          <w:color w:val="FF0000"/>
          <w:sz w:val="24"/>
          <w:szCs w:val="24"/>
        </w:rPr>
      </w:pPr>
      <w:r w:rsidRPr="00B221C5">
        <w:rPr>
          <w:rStyle w:val="mw-headline"/>
          <w:rFonts w:ascii="Arial" w:hAnsi="Arial" w:cs="Arial"/>
          <w:color w:val="FF0000"/>
          <w:sz w:val="24"/>
          <w:szCs w:val="24"/>
        </w:rPr>
        <w:t>Influencia</w:t>
      </w:r>
    </w:p>
    <w:p w:rsidR="00B221C5" w:rsidRDefault="00B221C5" w:rsidP="00FA0438">
      <w:pPr>
        <w:pStyle w:val="NormalWeb"/>
        <w:spacing w:before="0" w:beforeAutospacing="0" w:after="0" w:afterAutospacing="0"/>
        <w:jc w:val="both"/>
        <w:rPr>
          <w:rFonts w:ascii="Arial" w:hAnsi="Arial" w:cs="Arial"/>
          <w:b/>
        </w:rPr>
      </w:pP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FA0438" w:rsidRPr="00FA0438">
        <w:rPr>
          <w:rFonts w:ascii="Arial" w:hAnsi="Arial" w:cs="Arial"/>
          <w:b/>
        </w:rPr>
        <w:t>Nicóbulo</w:t>
      </w:r>
      <w:proofErr w:type="spellEnd"/>
      <w:r w:rsidR="00FA0438" w:rsidRPr="00FA0438">
        <w:rPr>
          <w:rFonts w:ascii="Arial" w:hAnsi="Arial" w:cs="Arial"/>
          <w:b/>
        </w:rPr>
        <w:t>, sobrino-nieto de Gregorio, sirvió como su albacea literario, conservando y ed</w:t>
      </w:r>
      <w:r w:rsidR="00FA0438" w:rsidRPr="00FA0438">
        <w:rPr>
          <w:rFonts w:ascii="Arial" w:hAnsi="Arial" w:cs="Arial"/>
          <w:b/>
        </w:rPr>
        <w:t>i</w:t>
      </w:r>
      <w:r w:rsidR="00FA0438" w:rsidRPr="00FA0438">
        <w:rPr>
          <w:rFonts w:ascii="Arial" w:hAnsi="Arial" w:cs="Arial"/>
          <w:b/>
        </w:rPr>
        <w:t>tando la mayor parte de sus escritos. Un primo, Eulalio, publicó varias de las más destac</w:t>
      </w:r>
      <w:r w:rsidR="00FA0438" w:rsidRPr="00FA0438">
        <w:rPr>
          <w:rFonts w:ascii="Arial" w:hAnsi="Arial" w:cs="Arial"/>
          <w:b/>
        </w:rPr>
        <w:t>a</w:t>
      </w:r>
      <w:r w:rsidR="00FA0438" w:rsidRPr="00FA0438">
        <w:rPr>
          <w:rFonts w:ascii="Arial" w:hAnsi="Arial" w:cs="Arial"/>
          <w:b/>
        </w:rPr>
        <w:t xml:space="preserve">das obras de Gregorio en </w:t>
      </w:r>
      <w:hyperlink r:id="rId130" w:tooltip="391" w:history="1">
        <w:r w:rsidR="00FA0438" w:rsidRPr="00FA0438">
          <w:rPr>
            <w:rStyle w:val="Hipervnculo"/>
            <w:rFonts w:ascii="Arial" w:hAnsi="Arial" w:cs="Arial"/>
            <w:b/>
            <w:color w:val="auto"/>
            <w:u w:val="none"/>
          </w:rPr>
          <w:t>391</w:t>
        </w:r>
      </w:hyperlink>
      <w:r w:rsidR="00FA0438" w:rsidRPr="00FA0438">
        <w:rPr>
          <w:rFonts w:ascii="Arial" w:hAnsi="Arial" w:cs="Arial"/>
          <w:b/>
        </w:rPr>
        <w:t>.</w:t>
      </w:r>
      <w:r w:rsidRPr="00FA0438">
        <w:rPr>
          <w:rFonts w:ascii="Arial" w:hAnsi="Arial" w:cs="Arial"/>
          <w:b/>
        </w:rPr>
        <w:t xml:space="preserve"> </w:t>
      </w:r>
      <w:r w:rsidR="00FA0438" w:rsidRPr="00FA0438">
        <w:rPr>
          <w:rFonts w:ascii="Arial" w:hAnsi="Arial" w:cs="Arial"/>
          <w:b/>
        </w:rPr>
        <w:t xml:space="preserve">​ Para el año </w:t>
      </w:r>
      <w:hyperlink r:id="rId131" w:tooltip="400" w:history="1">
        <w:r w:rsidR="00FA0438" w:rsidRPr="00FA0438">
          <w:rPr>
            <w:rStyle w:val="Hipervnculo"/>
            <w:rFonts w:ascii="Arial" w:hAnsi="Arial" w:cs="Arial"/>
            <w:b/>
            <w:color w:val="auto"/>
            <w:u w:val="none"/>
          </w:rPr>
          <w:t>400</w:t>
        </w:r>
      </w:hyperlink>
      <w:r w:rsidR="00FA0438" w:rsidRPr="00FA0438">
        <w:rPr>
          <w:rFonts w:ascii="Arial" w:hAnsi="Arial" w:cs="Arial"/>
          <w:b/>
        </w:rPr>
        <w:t xml:space="preserve"> </w:t>
      </w:r>
      <w:proofErr w:type="spellStart"/>
      <w:r w:rsidR="00FA0438" w:rsidRPr="00FA0438">
        <w:rPr>
          <w:rFonts w:ascii="Arial" w:hAnsi="Arial" w:cs="Arial"/>
          <w:b/>
        </w:rPr>
        <w:t>Rufinio</w:t>
      </w:r>
      <w:proofErr w:type="spellEnd"/>
      <w:r w:rsidR="00FA0438" w:rsidRPr="00FA0438">
        <w:rPr>
          <w:rFonts w:ascii="Arial" w:hAnsi="Arial" w:cs="Arial"/>
          <w:b/>
        </w:rPr>
        <w:t xml:space="preserve"> comenzó a traducir sus oraciones al </w:t>
      </w:r>
      <w:hyperlink r:id="rId132" w:tooltip="Latín" w:history="1">
        <w:r w:rsidR="00FA0438" w:rsidRPr="00FA0438">
          <w:rPr>
            <w:rStyle w:val="Hipervnculo"/>
            <w:rFonts w:ascii="Arial" w:hAnsi="Arial" w:cs="Arial"/>
            <w:b/>
            <w:color w:val="auto"/>
            <w:u w:val="none"/>
          </w:rPr>
          <w:t>latín</w:t>
        </w:r>
      </w:hyperlink>
      <w:r w:rsidR="00FA0438" w:rsidRPr="00FA0438">
        <w:rPr>
          <w:rFonts w:ascii="Arial" w:hAnsi="Arial" w:cs="Arial"/>
          <w:b/>
        </w:rPr>
        <w:t>. Conforme las obras de Gregorio circularon por todo el imperio influyeron en el pe</w:t>
      </w:r>
      <w:r w:rsidR="00FA0438" w:rsidRPr="00FA0438">
        <w:rPr>
          <w:rFonts w:ascii="Arial" w:hAnsi="Arial" w:cs="Arial"/>
          <w:b/>
        </w:rPr>
        <w:t>n</w:t>
      </w:r>
      <w:r w:rsidR="00FA0438" w:rsidRPr="00FA0438">
        <w:rPr>
          <w:rFonts w:ascii="Arial" w:hAnsi="Arial" w:cs="Arial"/>
          <w:b/>
        </w:rPr>
        <w:t xml:space="preserve">samiento teológico. Sus discursos eran citados como autoridad por el </w:t>
      </w:r>
      <w:hyperlink r:id="rId133" w:tooltip="Concilio de Éfeso" w:history="1">
        <w:r w:rsidR="00FA0438" w:rsidRPr="00FA0438">
          <w:rPr>
            <w:rStyle w:val="Hipervnculo"/>
            <w:rFonts w:ascii="Arial" w:hAnsi="Arial" w:cs="Arial"/>
            <w:b/>
            <w:color w:val="auto"/>
            <w:u w:val="none"/>
          </w:rPr>
          <w:t>Concilio de Éfeso</w:t>
        </w:r>
      </w:hyperlink>
      <w:r w:rsidR="00FA0438" w:rsidRPr="00FA0438">
        <w:rPr>
          <w:rFonts w:ascii="Arial" w:hAnsi="Arial" w:cs="Arial"/>
          <w:b/>
        </w:rPr>
        <w:t xml:space="preserve"> en </w:t>
      </w:r>
      <w:hyperlink r:id="rId134" w:tooltip="431" w:history="1">
        <w:r w:rsidR="00FA0438" w:rsidRPr="00FA0438">
          <w:rPr>
            <w:rStyle w:val="Hipervnculo"/>
            <w:rFonts w:ascii="Arial" w:hAnsi="Arial" w:cs="Arial"/>
            <w:b/>
            <w:color w:val="auto"/>
            <w:u w:val="none"/>
          </w:rPr>
          <w:t>431</w:t>
        </w:r>
      </w:hyperlink>
      <w:r w:rsidR="00FA0438" w:rsidRPr="00FA0438">
        <w:rPr>
          <w:rFonts w:ascii="Arial" w:hAnsi="Arial" w:cs="Arial"/>
          <w:b/>
        </w:rPr>
        <w:t xml:space="preserve">, y para el año </w:t>
      </w:r>
      <w:hyperlink r:id="rId135" w:tooltip="451" w:history="1">
        <w:r w:rsidR="00FA0438" w:rsidRPr="00FA0438">
          <w:rPr>
            <w:rStyle w:val="Hipervnculo"/>
            <w:rFonts w:ascii="Arial" w:hAnsi="Arial" w:cs="Arial"/>
            <w:b/>
            <w:color w:val="auto"/>
            <w:u w:val="none"/>
          </w:rPr>
          <w:t>451</w:t>
        </w:r>
      </w:hyperlink>
      <w:r w:rsidR="00FA0438" w:rsidRPr="00FA0438">
        <w:rPr>
          <w:rFonts w:ascii="Arial" w:hAnsi="Arial" w:cs="Arial"/>
          <w:b/>
        </w:rPr>
        <w:t xml:space="preserve"> era llamado </w:t>
      </w:r>
      <w:r w:rsidR="00FA0438" w:rsidRPr="00FA0438">
        <w:rPr>
          <w:rFonts w:ascii="Arial" w:hAnsi="Arial" w:cs="Arial"/>
          <w:b/>
          <w:i/>
          <w:iCs/>
        </w:rPr>
        <w:t>Teólogo</w:t>
      </w:r>
      <w:r w:rsidR="00FA0438" w:rsidRPr="00FA0438">
        <w:rPr>
          <w:rFonts w:ascii="Arial" w:hAnsi="Arial" w:cs="Arial"/>
          <w:b/>
        </w:rPr>
        <w:t xml:space="preserve"> por el </w:t>
      </w:r>
      <w:hyperlink r:id="rId136" w:tooltip="Concilio de Calcedonia" w:history="1">
        <w:r w:rsidR="00FA0438" w:rsidRPr="00FA0438">
          <w:rPr>
            <w:rStyle w:val="Hipervnculo"/>
            <w:rFonts w:ascii="Arial" w:hAnsi="Arial" w:cs="Arial"/>
            <w:b/>
            <w:color w:val="auto"/>
            <w:u w:val="none"/>
          </w:rPr>
          <w:t>Concilio de Calcedonia</w:t>
        </w:r>
      </w:hyperlink>
      <w:r w:rsidR="00FA0438" w:rsidRPr="00FA0438">
        <w:rPr>
          <w:rFonts w:ascii="Arial" w:hAnsi="Arial" w:cs="Arial"/>
          <w:b/>
        </w:rPr>
        <w:t xml:space="preserve">​ —un título que comparte con </w:t>
      </w:r>
      <w:hyperlink r:id="rId137" w:tooltip="Juan el Apóstol" w:history="1">
        <w:r w:rsidR="00FA0438" w:rsidRPr="00FA0438">
          <w:rPr>
            <w:rStyle w:val="Hipervnculo"/>
            <w:rFonts w:ascii="Arial" w:hAnsi="Arial" w:cs="Arial"/>
            <w:b/>
            <w:color w:val="auto"/>
            <w:u w:val="none"/>
          </w:rPr>
          <w:t>Juan el Apóstol</w:t>
        </w:r>
      </w:hyperlink>
      <w:hyperlink r:id="rId138" w:anchor="cite_note-FOOTNOTEHunter-Blair1910-7" w:history="1">
        <w:r w:rsidR="00FA0438" w:rsidRPr="00FA0438">
          <w:rPr>
            <w:rStyle w:val="Hipervnculo"/>
            <w:rFonts w:ascii="Arial" w:hAnsi="Arial" w:cs="Arial"/>
            <w:b/>
            <w:color w:val="auto"/>
            <w:u w:val="none"/>
            <w:vertAlign w:val="superscript"/>
          </w:rPr>
          <w:t>7</w:t>
        </w:r>
      </w:hyperlink>
      <w:r w:rsidR="00FA0438" w:rsidRPr="00FA0438">
        <w:rPr>
          <w:rFonts w:ascii="Arial" w:hAnsi="Arial" w:cs="Arial"/>
          <w:b/>
        </w:rPr>
        <w:t xml:space="preserve">​ y </w:t>
      </w:r>
      <w:hyperlink r:id="rId139" w:tooltip="Simeón el Nuevo Teólogo" w:history="1">
        <w:r w:rsidR="00FA0438" w:rsidRPr="00FA0438">
          <w:rPr>
            <w:rStyle w:val="Hipervnculo"/>
            <w:rFonts w:ascii="Arial" w:hAnsi="Arial" w:cs="Arial"/>
            <w:b/>
            <w:color w:val="auto"/>
            <w:u w:val="none"/>
          </w:rPr>
          <w:t>Simeón el Nuevo Teólogo</w:t>
        </w:r>
      </w:hyperlink>
      <w:r w:rsidR="00FA0438" w:rsidRPr="00FA0438">
        <w:rPr>
          <w:rFonts w:ascii="Arial" w:hAnsi="Arial" w:cs="Arial"/>
          <w:b/>
        </w:rPr>
        <w:t>—.</w:t>
      </w:r>
    </w:p>
    <w:p w:rsidR="00B221C5" w:rsidRDefault="00B221C5" w:rsidP="00FA0438">
      <w:pPr>
        <w:pStyle w:val="NormalWeb"/>
        <w:spacing w:before="0" w:beforeAutospacing="0" w:after="0" w:afterAutospacing="0"/>
        <w:jc w:val="both"/>
        <w:rPr>
          <w:rFonts w:ascii="Arial" w:hAnsi="Arial" w:cs="Arial"/>
          <w:b/>
        </w:rPr>
      </w:pPr>
    </w:p>
    <w:p w:rsidR="00961B38"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 Sin embargo, </w:t>
      </w:r>
      <w:r w:rsidR="00FA0438" w:rsidRPr="00FA0438">
        <w:rPr>
          <w:rFonts w:ascii="Arial" w:hAnsi="Arial" w:cs="Arial"/>
          <w:b/>
          <w:i/>
          <w:iCs/>
        </w:rPr>
        <w:t>Teólogo</w:t>
      </w:r>
      <w:r w:rsidR="00FA0438" w:rsidRPr="00FA0438">
        <w:rPr>
          <w:rFonts w:ascii="Arial" w:hAnsi="Arial" w:cs="Arial"/>
          <w:b/>
        </w:rPr>
        <w:t xml:space="preserve"> en este contexto implica un significado más cristológico que lo que hoy en día se esperaría. Es muy citado por los teólogos de la Iglesia Ortodoxa y se le tiene alta estima como defensor de la fe cristiana. Sus contribuciones a la </w:t>
      </w:r>
      <w:hyperlink r:id="rId140" w:tooltip="Teología trinitaria (aún no redactado)" w:history="1">
        <w:r w:rsidR="00FA0438" w:rsidRPr="00FA0438">
          <w:rPr>
            <w:rStyle w:val="Hipervnculo"/>
            <w:rFonts w:ascii="Arial" w:hAnsi="Arial" w:cs="Arial"/>
            <w:b/>
            <w:color w:val="auto"/>
            <w:u w:val="none"/>
          </w:rPr>
          <w:t>teología trinitaria</w:t>
        </w:r>
      </w:hyperlink>
      <w:r w:rsidR="00FA0438" w:rsidRPr="00FA0438">
        <w:rPr>
          <w:rFonts w:ascii="Arial" w:hAnsi="Arial" w:cs="Arial"/>
          <w:b/>
        </w:rPr>
        <w:t xml:space="preserve"> son también influyentes y a menudo es citado por las iglesias occidentales.</w:t>
      </w:r>
      <w:r w:rsidRPr="00FA0438">
        <w:rPr>
          <w:rFonts w:ascii="Arial" w:hAnsi="Arial" w:cs="Arial"/>
          <w:b/>
        </w:rPr>
        <w:t xml:space="preserve"> </w:t>
      </w:r>
      <w:r w:rsidR="00FA0438" w:rsidRPr="00FA0438">
        <w:rPr>
          <w:rFonts w:ascii="Arial" w:hAnsi="Arial" w:cs="Arial"/>
          <w:b/>
        </w:rPr>
        <w:t xml:space="preserve">​ </w:t>
      </w:r>
    </w:p>
    <w:p w:rsidR="00961B38" w:rsidRDefault="00961B38" w:rsidP="00FA0438">
      <w:pPr>
        <w:pStyle w:val="NormalWeb"/>
        <w:spacing w:before="0" w:beforeAutospacing="0" w:after="0" w:afterAutospacing="0"/>
        <w:jc w:val="both"/>
        <w:rPr>
          <w:rFonts w:ascii="Arial" w:hAnsi="Arial" w:cs="Arial"/>
          <w:b/>
        </w:rPr>
      </w:pPr>
    </w:p>
    <w:p w:rsidR="00B221C5" w:rsidRDefault="00961B38" w:rsidP="00FA0438">
      <w:pPr>
        <w:pStyle w:val="NormalWeb"/>
        <w:spacing w:before="0" w:beforeAutospacing="0" w:after="0" w:afterAutospacing="0"/>
        <w:jc w:val="both"/>
        <w:rPr>
          <w:rFonts w:ascii="Arial" w:hAnsi="Arial" w:cs="Arial"/>
          <w:b/>
        </w:rPr>
      </w:pPr>
      <w:r>
        <w:rPr>
          <w:rFonts w:ascii="Arial" w:hAnsi="Arial" w:cs="Arial"/>
          <w:b/>
        </w:rPr>
        <w:t xml:space="preserve">   </w:t>
      </w:r>
      <w:hyperlink r:id="rId141" w:tooltip="Paul Tillich" w:history="1">
        <w:r w:rsidR="00FA0438" w:rsidRPr="00FA0438">
          <w:rPr>
            <w:rStyle w:val="Hipervnculo"/>
            <w:rFonts w:ascii="Arial" w:hAnsi="Arial" w:cs="Arial"/>
            <w:b/>
            <w:color w:val="auto"/>
            <w:u w:val="none"/>
          </w:rPr>
          <w:t xml:space="preserve">Paul </w:t>
        </w:r>
        <w:proofErr w:type="spellStart"/>
        <w:r w:rsidR="00FA0438" w:rsidRPr="00FA0438">
          <w:rPr>
            <w:rStyle w:val="Hipervnculo"/>
            <w:rFonts w:ascii="Arial" w:hAnsi="Arial" w:cs="Arial"/>
            <w:b/>
            <w:color w:val="auto"/>
            <w:u w:val="none"/>
          </w:rPr>
          <w:t>Tillich</w:t>
        </w:r>
        <w:proofErr w:type="spellEnd"/>
      </w:hyperlink>
      <w:r w:rsidR="00FA0438" w:rsidRPr="00FA0438">
        <w:rPr>
          <w:rFonts w:ascii="Arial" w:hAnsi="Arial" w:cs="Arial"/>
          <w:b/>
        </w:rPr>
        <w:t xml:space="preserve"> atribuye a Gregorio Nacianceno haber «creado las fórmulas definitivas para la doctrina de la Trinidad».</w:t>
      </w:r>
    </w:p>
    <w:p w:rsidR="00961B38" w:rsidRDefault="00961B38" w:rsidP="00FA0438">
      <w:pPr>
        <w:pStyle w:val="NormalWeb"/>
        <w:spacing w:before="0" w:beforeAutospacing="0" w:after="0" w:afterAutospacing="0"/>
        <w:jc w:val="both"/>
        <w:rPr>
          <w:rFonts w:ascii="Arial" w:hAnsi="Arial" w:cs="Arial"/>
          <w:b/>
        </w:rPr>
      </w:pPr>
    </w:p>
    <w:p w:rsidR="00FA0438" w:rsidRPr="00B221C5" w:rsidRDefault="00FA0438" w:rsidP="00FA0438">
      <w:pPr>
        <w:pStyle w:val="NormalWeb"/>
        <w:spacing w:before="0" w:beforeAutospacing="0" w:after="0" w:afterAutospacing="0"/>
        <w:jc w:val="both"/>
        <w:rPr>
          <w:rFonts w:ascii="Arial" w:hAnsi="Arial" w:cs="Arial"/>
          <w:b/>
          <w:color w:val="FF0000"/>
        </w:rPr>
      </w:pPr>
      <w:r w:rsidRPr="00FA0438">
        <w:rPr>
          <w:rFonts w:ascii="Arial" w:hAnsi="Arial" w:cs="Arial"/>
          <w:b/>
        </w:rPr>
        <w:t xml:space="preserve">​ </w:t>
      </w:r>
    </w:p>
    <w:p w:rsidR="00FA0438" w:rsidRPr="00B221C5" w:rsidRDefault="00FA0438" w:rsidP="00FA0438">
      <w:pPr>
        <w:pStyle w:val="Ttulo3"/>
        <w:spacing w:before="0" w:beforeAutospacing="0" w:after="0" w:afterAutospacing="0"/>
        <w:jc w:val="both"/>
        <w:rPr>
          <w:rFonts w:ascii="Arial" w:hAnsi="Arial" w:cs="Arial"/>
          <w:color w:val="FF0000"/>
          <w:sz w:val="24"/>
          <w:szCs w:val="24"/>
        </w:rPr>
      </w:pPr>
      <w:r w:rsidRPr="00B221C5">
        <w:rPr>
          <w:rStyle w:val="mw-headline"/>
          <w:rFonts w:ascii="Arial" w:hAnsi="Arial" w:cs="Arial"/>
          <w:color w:val="FF0000"/>
          <w:sz w:val="24"/>
          <w:szCs w:val="24"/>
        </w:rPr>
        <w:lastRenderedPageBreak/>
        <w:t>Obras</w:t>
      </w:r>
    </w:p>
    <w:p w:rsidR="00B221C5" w:rsidRDefault="00B221C5" w:rsidP="00FA0438">
      <w:pPr>
        <w:pStyle w:val="NormalWeb"/>
        <w:spacing w:before="0" w:beforeAutospacing="0" w:after="0" w:afterAutospacing="0"/>
        <w:jc w:val="both"/>
        <w:rPr>
          <w:rFonts w:ascii="Arial" w:hAnsi="Arial" w:cs="Arial"/>
          <w:b/>
        </w:rPr>
      </w:pPr>
    </w:p>
    <w:p w:rsidR="00FA0438" w:rsidRDefault="00961B38"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Debido a la tendencia de Gregorio Nacianceno a comentar aspectos de su vida personal dentro de sus obras, éstas son fácilmente fechables y muestran claramente la evolución de su pensamiento.</w:t>
      </w:r>
      <w:r w:rsidR="00B221C5" w:rsidRPr="00FA0438">
        <w:rPr>
          <w:rFonts w:ascii="Arial" w:hAnsi="Arial" w:cs="Arial"/>
          <w:b/>
        </w:rPr>
        <w:t xml:space="preserve"> </w:t>
      </w:r>
    </w:p>
    <w:p w:rsidR="00961B38" w:rsidRPr="00FA0438" w:rsidRDefault="00961B38" w:rsidP="00FA0438">
      <w:pPr>
        <w:pStyle w:val="NormalWeb"/>
        <w:spacing w:before="0" w:beforeAutospacing="0" w:after="0" w:afterAutospacing="0"/>
        <w:jc w:val="both"/>
        <w:rPr>
          <w:rFonts w:ascii="Arial" w:hAnsi="Arial" w:cs="Arial"/>
          <w:b/>
        </w:rPr>
      </w:pP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Sus discursos (</w:t>
      </w:r>
      <w:proofErr w:type="spellStart"/>
      <w:r w:rsidR="00FA0438" w:rsidRPr="00FA0438">
        <w:rPr>
          <w:rFonts w:ascii="Arial" w:hAnsi="Arial" w:cs="Arial"/>
          <w:b/>
          <w:i/>
          <w:iCs/>
        </w:rPr>
        <w:t>Orationes</w:t>
      </w:r>
      <w:proofErr w:type="spellEnd"/>
      <w:r w:rsidR="00FA0438" w:rsidRPr="00FA0438">
        <w:rPr>
          <w:rFonts w:ascii="Arial" w:hAnsi="Arial" w:cs="Arial"/>
          <w:b/>
        </w:rPr>
        <w:t>: en este artículo abreviado como "</w:t>
      </w:r>
      <w:proofErr w:type="spellStart"/>
      <w:r w:rsidR="00FA0438" w:rsidRPr="00FA0438">
        <w:rPr>
          <w:rFonts w:ascii="Arial" w:hAnsi="Arial" w:cs="Arial"/>
          <w:b/>
          <w:i/>
          <w:iCs/>
        </w:rPr>
        <w:t>Orat</w:t>
      </w:r>
      <w:proofErr w:type="spellEnd"/>
      <w:r w:rsidR="00FA0438" w:rsidRPr="00FA0438">
        <w:rPr>
          <w:rFonts w:ascii="Arial" w:hAnsi="Arial" w:cs="Arial"/>
          <w:b/>
        </w:rPr>
        <w:t xml:space="preserve">.") fueron organizados de manera cronológica para su publicación integral por </w:t>
      </w:r>
      <w:hyperlink r:id="rId142" w:tooltip="Louis-Sébastien Le Nain de Tillemont" w:history="1">
        <w:proofErr w:type="spellStart"/>
        <w:r w:rsidR="00FA0438" w:rsidRPr="00FA0438">
          <w:rPr>
            <w:rStyle w:val="Hipervnculo"/>
            <w:rFonts w:ascii="Arial" w:hAnsi="Arial" w:cs="Arial"/>
            <w:b/>
            <w:color w:val="auto"/>
            <w:u w:val="none"/>
          </w:rPr>
          <w:t>Tillemont</w:t>
        </w:r>
        <w:proofErr w:type="spellEnd"/>
      </w:hyperlink>
      <w:r w:rsidR="00FA0438" w:rsidRPr="00FA0438">
        <w:rPr>
          <w:rFonts w:ascii="Arial" w:hAnsi="Arial" w:cs="Arial"/>
          <w:b/>
        </w:rPr>
        <w:t xml:space="preserve"> y </w:t>
      </w:r>
      <w:hyperlink r:id="rId143" w:tooltip="Maurini (aún no redactado)" w:history="1">
        <w:proofErr w:type="spellStart"/>
        <w:r w:rsidR="00FA0438" w:rsidRPr="00FA0438">
          <w:rPr>
            <w:rStyle w:val="Hipervnculo"/>
            <w:rFonts w:ascii="Arial" w:hAnsi="Arial" w:cs="Arial"/>
            <w:b/>
            <w:color w:val="auto"/>
            <w:u w:val="none"/>
          </w:rPr>
          <w:t>Maurini</w:t>
        </w:r>
        <w:proofErr w:type="spellEnd"/>
      </w:hyperlink>
      <w:r w:rsidR="00FA0438" w:rsidRPr="00FA0438">
        <w:rPr>
          <w:rFonts w:ascii="Arial" w:hAnsi="Arial" w:cs="Arial"/>
          <w:b/>
        </w:rPr>
        <w:t>: abarcan la v</w:t>
      </w:r>
      <w:r w:rsidR="00FA0438" w:rsidRPr="00FA0438">
        <w:rPr>
          <w:rFonts w:ascii="Arial" w:hAnsi="Arial" w:cs="Arial"/>
          <w:b/>
        </w:rPr>
        <w:t>i</w:t>
      </w:r>
      <w:r w:rsidR="00FA0438" w:rsidRPr="00FA0438">
        <w:rPr>
          <w:rFonts w:ascii="Arial" w:hAnsi="Arial" w:cs="Arial"/>
          <w:b/>
        </w:rPr>
        <w:t xml:space="preserve">da del Nacianceno desde 362 al 383. En total eran 44 (con uno finalmente rechazado por espurio). La edición del </w:t>
      </w:r>
      <w:proofErr w:type="spellStart"/>
      <w:r w:rsidR="00FA0438" w:rsidRPr="00FA0438">
        <w:rPr>
          <w:rFonts w:ascii="Arial" w:hAnsi="Arial" w:cs="Arial"/>
          <w:b/>
        </w:rPr>
        <w:t>Migne</w:t>
      </w:r>
      <w:proofErr w:type="spellEnd"/>
      <w:r w:rsidR="00FA0438" w:rsidRPr="00FA0438">
        <w:rPr>
          <w:rFonts w:ascii="Arial" w:hAnsi="Arial" w:cs="Arial"/>
          <w:b/>
        </w:rPr>
        <w:t xml:space="preserve"> los publicó en los volúmenes 35 y 36. La edición crítica ya con solo los 43 discursos comprobados como auténticos está publicada por </w:t>
      </w:r>
      <w:hyperlink r:id="rId144" w:tooltip="Sources Chrétiennes" w:history="1">
        <w:proofErr w:type="spellStart"/>
        <w:r w:rsidR="00FA0438" w:rsidRPr="00FA0438">
          <w:rPr>
            <w:rStyle w:val="Hipervnculo"/>
            <w:rFonts w:ascii="Arial" w:hAnsi="Arial" w:cs="Arial"/>
            <w:b/>
            <w:i/>
            <w:iCs/>
            <w:color w:val="auto"/>
            <w:u w:val="none"/>
          </w:rPr>
          <w:t>Sources</w:t>
        </w:r>
        <w:proofErr w:type="spellEnd"/>
        <w:r w:rsidR="00FA0438" w:rsidRPr="00FA0438">
          <w:rPr>
            <w:rStyle w:val="Hipervnculo"/>
            <w:rFonts w:ascii="Arial" w:hAnsi="Arial" w:cs="Arial"/>
            <w:b/>
            <w:i/>
            <w:iCs/>
            <w:color w:val="auto"/>
            <w:u w:val="none"/>
          </w:rPr>
          <w:t xml:space="preserve"> </w:t>
        </w:r>
        <w:proofErr w:type="spellStart"/>
        <w:r w:rsidR="00FA0438" w:rsidRPr="00FA0438">
          <w:rPr>
            <w:rStyle w:val="Hipervnculo"/>
            <w:rFonts w:ascii="Arial" w:hAnsi="Arial" w:cs="Arial"/>
            <w:b/>
            <w:i/>
            <w:iCs/>
            <w:color w:val="auto"/>
            <w:u w:val="none"/>
          </w:rPr>
          <w:t>Chrétiennes</w:t>
        </w:r>
        <w:proofErr w:type="spellEnd"/>
      </w:hyperlink>
      <w:r w:rsidR="00FA0438" w:rsidRPr="00FA0438">
        <w:rPr>
          <w:rFonts w:ascii="Arial" w:hAnsi="Arial" w:cs="Arial"/>
          <w:b/>
        </w:rPr>
        <w:t>.</w:t>
      </w:r>
      <w:r w:rsidRPr="00FA0438">
        <w:rPr>
          <w:rFonts w:ascii="Arial" w:hAnsi="Arial" w:cs="Arial"/>
          <w:b/>
        </w:rPr>
        <w:t xml:space="preserve"> </w:t>
      </w:r>
    </w:p>
    <w:p w:rsidR="00B221C5" w:rsidRDefault="00B221C5" w:rsidP="00FA0438">
      <w:pPr>
        <w:pStyle w:val="NormalWeb"/>
        <w:spacing w:before="0" w:beforeAutospacing="0" w:after="0" w:afterAutospacing="0"/>
        <w:jc w:val="both"/>
        <w:rPr>
          <w:rFonts w:ascii="Arial" w:hAnsi="Arial" w:cs="Arial"/>
          <w:b/>
        </w:rPr>
      </w:pP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Se han notado retoques hechos por el autor que implican que Gregorio pensó en la p</w:t>
      </w:r>
      <w:r w:rsidR="00FA0438" w:rsidRPr="00FA0438">
        <w:rPr>
          <w:rFonts w:ascii="Arial" w:hAnsi="Arial" w:cs="Arial"/>
          <w:b/>
        </w:rPr>
        <w:t>u</w:t>
      </w:r>
      <w:r w:rsidR="00FA0438" w:rsidRPr="00FA0438">
        <w:rPr>
          <w:rFonts w:ascii="Arial" w:hAnsi="Arial" w:cs="Arial"/>
          <w:b/>
        </w:rPr>
        <w:t xml:space="preserve">blicación de estos discursos. Rufino de </w:t>
      </w:r>
      <w:proofErr w:type="spellStart"/>
      <w:r w:rsidR="00FA0438" w:rsidRPr="00FA0438">
        <w:rPr>
          <w:rFonts w:ascii="Arial" w:hAnsi="Arial" w:cs="Arial"/>
          <w:b/>
        </w:rPr>
        <w:t>Aquileya</w:t>
      </w:r>
      <w:proofErr w:type="spellEnd"/>
      <w:r w:rsidR="00FA0438" w:rsidRPr="00FA0438">
        <w:rPr>
          <w:rFonts w:ascii="Arial" w:hAnsi="Arial" w:cs="Arial"/>
          <w:b/>
        </w:rPr>
        <w:t xml:space="preserve"> fue uno de los primeros en traducir alg</w:t>
      </w:r>
      <w:r w:rsidR="00FA0438" w:rsidRPr="00FA0438">
        <w:rPr>
          <w:rFonts w:ascii="Arial" w:hAnsi="Arial" w:cs="Arial"/>
          <w:b/>
        </w:rPr>
        <w:t>u</w:t>
      </w:r>
      <w:r w:rsidR="00FA0438" w:rsidRPr="00FA0438">
        <w:rPr>
          <w:rFonts w:ascii="Arial" w:hAnsi="Arial" w:cs="Arial"/>
          <w:b/>
        </w:rPr>
        <w:t xml:space="preserve">nos de estos discursos al </w:t>
      </w:r>
      <w:hyperlink r:id="rId145" w:tooltip="Latín" w:history="1">
        <w:r w:rsidR="00FA0438" w:rsidRPr="00FA0438">
          <w:rPr>
            <w:rStyle w:val="Hipervnculo"/>
            <w:rFonts w:ascii="Arial" w:hAnsi="Arial" w:cs="Arial"/>
            <w:b/>
            <w:color w:val="auto"/>
            <w:u w:val="none"/>
          </w:rPr>
          <w:t>latín</w:t>
        </w:r>
      </w:hyperlink>
      <w:r w:rsidR="00FA0438" w:rsidRPr="00FA0438">
        <w:rPr>
          <w:rFonts w:ascii="Arial" w:hAnsi="Arial" w:cs="Arial"/>
          <w:b/>
        </w:rPr>
        <w:t>. En el primero de ellos pide disculpas por huir tras la ord</w:t>
      </w:r>
      <w:r w:rsidR="00FA0438" w:rsidRPr="00FA0438">
        <w:rPr>
          <w:rFonts w:ascii="Arial" w:hAnsi="Arial" w:cs="Arial"/>
          <w:b/>
        </w:rPr>
        <w:t>e</w:t>
      </w:r>
      <w:r w:rsidR="00FA0438" w:rsidRPr="00FA0438">
        <w:rPr>
          <w:rFonts w:ascii="Arial" w:hAnsi="Arial" w:cs="Arial"/>
          <w:b/>
        </w:rPr>
        <w:t xml:space="preserve">nación sacerdotal. En el segundo habla del sacerdocio con un texto que claramente influyó en la obra posterior de </w:t>
      </w:r>
      <w:hyperlink r:id="rId146" w:tooltip="Juan Crisóstomo" w:history="1">
        <w:r w:rsidR="00FA0438" w:rsidRPr="00FA0438">
          <w:rPr>
            <w:rStyle w:val="Hipervnculo"/>
            <w:rFonts w:ascii="Arial" w:hAnsi="Arial" w:cs="Arial"/>
            <w:b/>
            <w:color w:val="auto"/>
            <w:u w:val="none"/>
          </w:rPr>
          <w:t>Juan Crisóstomo</w:t>
        </w:r>
      </w:hyperlink>
      <w:r w:rsidR="00FA0438" w:rsidRPr="00FA0438">
        <w:rPr>
          <w:rFonts w:ascii="Arial" w:hAnsi="Arial" w:cs="Arial"/>
          <w:b/>
        </w:rPr>
        <w:t xml:space="preserve">, los </w:t>
      </w:r>
      <w:r w:rsidR="00FA0438" w:rsidRPr="00FA0438">
        <w:rPr>
          <w:rFonts w:ascii="Arial" w:hAnsi="Arial" w:cs="Arial"/>
          <w:b/>
          <w:i/>
          <w:iCs/>
        </w:rPr>
        <w:t>Seis libros sobre el Sacerdocio</w:t>
      </w:r>
      <w:r w:rsidR="00FA0438" w:rsidRPr="00FA0438">
        <w:rPr>
          <w:rFonts w:ascii="Arial" w:hAnsi="Arial" w:cs="Arial"/>
          <w:b/>
        </w:rPr>
        <w:t>.</w:t>
      </w:r>
      <w:r w:rsidR="00EB749A" w:rsidRPr="00FA0438">
        <w:rPr>
          <w:rFonts w:ascii="Arial" w:hAnsi="Arial" w:cs="Arial"/>
          <w:b/>
        </w:rPr>
        <w:t xml:space="preserve"> </w:t>
      </w:r>
      <w:r w:rsidR="00FA0438" w:rsidRPr="00FA0438">
        <w:rPr>
          <w:rFonts w:ascii="Arial" w:hAnsi="Arial" w:cs="Arial"/>
          <w:b/>
        </w:rPr>
        <w:t xml:space="preserve">​ Los famosos </w:t>
      </w:r>
      <w:r w:rsidR="00FA0438" w:rsidRPr="00FA0438">
        <w:rPr>
          <w:rFonts w:ascii="Arial" w:hAnsi="Arial" w:cs="Arial"/>
          <w:b/>
          <w:i/>
          <w:iCs/>
        </w:rPr>
        <w:t>discursos teológicos</w:t>
      </w:r>
      <w:r w:rsidR="00FA0438" w:rsidRPr="00FA0438">
        <w:rPr>
          <w:rFonts w:ascii="Arial" w:hAnsi="Arial" w:cs="Arial"/>
          <w:b/>
        </w:rPr>
        <w:t xml:space="preserve"> sobre la Trinidad se encuentran con los números 27-31 del </w:t>
      </w:r>
      <w:proofErr w:type="spellStart"/>
      <w:r w:rsidR="00FA0438" w:rsidRPr="00FA0438">
        <w:rPr>
          <w:rFonts w:ascii="Arial" w:hAnsi="Arial" w:cs="Arial"/>
          <w:b/>
        </w:rPr>
        <w:t>Migne</w:t>
      </w:r>
      <w:proofErr w:type="spellEnd"/>
      <w:r w:rsidR="00FA0438" w:rsidRPr="00FA0438">
        <w:rPr>
          <w:rFonts w:ascii="Arial" w:hAnsi="Arial" w:cs="Arial"/>
          <w:b/>
        </w:rPr>
        <w:t xml:space="preserve">: el título fue sugerido por el mismo Gregorio (cf. </w:t>
      </w:r>
      <w:proofErr w:type="spellStart"/>
      <w:r w:rsidR="00FA0438" w:rsidRPr="00FA0438">
        <w:rPr>
          <w:rFonts w:ascii="Arial" w:hAnsi="Arial" w:cs="Arial"/>
          <w:b/>
          <w:i/>
          <w:iCs/>
        </w:rPr>
        <w:t>Orat</w:t>
      </w:r>
      <w:proofErr w:type="spellEnd"/>
      <w:r w:rsidR="00FA0438" w:rsidRPr="00FA0438">
        <w:rPr>
          <w:rFonts w:ascii="Arial" w:hAnsi="Arial" w:cs="Arial"/>
          <w:b/>
        </w:rPr>
        <w:t>. 28, 1</w:t>
      </w:r>
      <w:r w:rsidR="00EB749A">
        <w:rPr>
          <w:rFonts w:ascii="Arial" w:hAnsi="Arial" w:cs="Arial"/>
          <w:b/>
        </w:rPr>
        <w:t>)</w:t>
      </w:r>
    </w:p>
    <w:p w:rsidR="00961B38" w:rsidRDefault="00961B38" w:rsidP="00FA0438">
      <w:pPr>
        <w:pStyle w:val="NormalWeb"/>
        <w:spacing w:before="0" w:beforeAutospacing="0" w:after="0" w:afterAutospacing="0"/>
        <w:jc w:val="both"/>
        <w:rPr>
          <w:rFonts w:ascii="Arial" w:hAnsi="Arial" w:cs="Arial"/>
          <w:b/>
        </w:rPr>
      </w:pPr>
    </w:p>
    <w:p w:rsidR="00FA0438" w:rsidRDefault="00961B38"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 Los discursos que dedicó a combatir los ataques de Juliano el apóstata fueron pronu</w:t>
      </w:r>
      <w:r w:rsidR="00FA0438" w:rsidRPr="00FA0438">
        <w:rPr>
          <w:rFonts w:ascii="Arial" w:hAnsi="Arial" w:cs="Arial"/>
          <w:b/>
        </w:rPr>
        <w:t>n</w:t>
      </w:r>
      <w:r w:rsidR="00FA0438" w:rsidRPr="00FA0438">
        <w:rPr>
          <w:rFonts w:ascii="Arial" w:hAnsi="Arial" w:cs="Arial"/>
          <w:b/>
        </w:rPr>
        <w:t xml:space="preserve">ciados hacia el año 370 (cf. </w:t>
      </w:r>
      <w:proofErr w:type="spellStart"/>
      <w:r w:rsidR="00FA0438" w:rsidRPr="00FA0438">
        <w:rPr>
          <w:rFonts w:ascii="Arial" w:hAnsi="Arial" w:cs="Arial"/>
          <w:b/>
          <w:i/>
          <w:iCs/>
        </w:rPr>
        <w:t>Orat</w:t>
      </w:r>
      <w:proofErr w:type="spellEnd"/>
      <w:r w:rsidR="00FA0438" w:rsidRPr="00FA0438">
        <w:rPr>
          <w:rFonts w:ascii="Arial" w:hAnsi="Arial" w:cs="Arial"/>
          <w:b/>
        </w:rPr>
        <w:t xml:space="preserve">. 4 y 5). </w:t>
      </w:r>
    </w:p>
    <w:p w:rsidR="00B221C5" w:rsidRDefault="00B221C5" w:rsidP="00FA0438">
      <w:pPr>
        <w:pStyle w:val="NormalWeb"/>
        <w:spacing w:before="0" w:beforeAutospacing="0" w:after="0" w:afterAutospacing="0"/>
        <w:jc w:val="both"/>
        <w:rPr>
          <w:rFonts w:ascii="Arial" w:hAnsi="Arial" w:cs="Arial"/>
          <w:b/>
        </w:rPr>
      </w:pPr>
    </w:p>
    <w:p w:rsidR="00FA0438"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Sus cartas fueron recogidas por el </w:t>
      </w:r>
      <w:proofErr w:type="spellStart"/>
      <w:r w:rsidR="00FA0438" w:rsidRPr="00FA0438">
        <w:rPr>
          <w:rFonts w:ascii="Arial" w:hAnsi="Arial" w:cs="Arial"/>
          <w:b/>
        </w:rPr>
        <w:t>Migne</w:t>
      </w:r>
      <w:proofErr w:type="spellEnd"/>
      <w:r w:rsidR="00FA0438" w:rsidRPr="00FA0438">
        <w:rPr>
          <w:rFonts w:ascii="Arial" w:hAnsi="Arial" w:cs="Arial"/>
          <w:b/>
        </w:rPr>
        <w:t xml:space="preserve"> en el volumen 37 de su </w:t>
      </w:r>
      <w:r w:rsidR="00FA0438" w:rsidRPr="00FA0438">
        <w:rPr>
          <w:rFonts w:ascii="Arial" w:hAnsi="Arial" w:cs="Arial"/>
          <w:b/>
          <w:i/>
          <w:iCs/>
        </w:rPr>
        <w:t>Patrología griega</w:t>
      </w:r>
      <w:r w:rsidR="00FA0438" w:rsidRPr="00FA0438">
        <w:rPr>
          <w:rFonts w:ascii="Arial" w:hAnsi="Arial" w:cs="Arial"/>
          <w:b/>
        </w:rPr>
        <w:t>. Ap</w:t>
      </w:r>
      <w:r w:rsidR="00FA0438" w:rsidRPr="00FA0438">
        <w:rPr>
          <w:rFonts w:ascii="Arial" w:hAnsi="Arial" w:cs="Arial"/>
          <w:b/>
        </w:rPr>
        <w:t>a</w:t>
      </w:r>
      <w:r w:rsidR="00FA0438" w:rsidRPr="00FA0438">
        <w:rPr>
          <w:rFonts w:ascii="Arial" w:hAnsi="Arial" w:cs="Arial"/>
          <w:b/>
        </w:rPr>
        <w:t xml:space="preserve">recen 249 aunque con algunas espurias. Fechadas desde el año 359, muchas dirigidas a Basilio. Tres cartas teológicas sobre el apolinarismo han sido publicadas por </w:t>
      </w:r>
      <w:proofErr w:type="spellStart"/>
      <w:r w:rsidR="00FA0438" w:rsidRPr="00FA0438">
        <w:rPr>
          <w:rFonts w:ascii="Arial" w:hAnsi="Arial" w:cs="Arial"/>
          <w:b/>
          <w:i/>
          <w:iCs/>
        </w:rPr>
        <w:t>Sources</w:t>
      </w:r>
      <w:proofErr w:type="spellEnd"/>
      <w:r w:rsidR="00FA0438" w:rsidRPr="00FA0438">
        <w:rPr>
          <w:rFonts w:ascii="Arial" w:hAnsi="Arial" w:cs="Arial"/>
          <w:b/>
          <w:i/>
          <w:iCs/>
        </w:rPr>
        <w:t xml:space="preserve"> </w:t>
      </w:r>
      <w:proofErr w:type="spellStart"/>
      <w:r w:rsidR="00FA0438" w:rsidRPr="00FA0438">
        <w:rPr>
          <w:rFonts w:ascii="Arial" w:hAnsi="Arial" w:cs="Arial"/>
          <w:b/>
          <w:i/>
          <w:iCs/>
        </w:rPr>
        <w:t>Chrétiennes</w:t>
      </w:r>
      <w:proofErr w:type="spellEnd"/>
      <w:r w:rsidR="00FA0438" w:rsidRPr="00FA0438">
        <w:rPr>
          <w:rFonts w:ascii="Arial" w:hAnsi="Arial" w:cs="Arial"/>
          <w:b/>
        </w:rPr>
        <w:t xml:space="preserve"> en el vol. 208 de su colección. </w:t>
      </w:r>
    </w:p>
    <w:p w:rsidR="00B221C5" w:rsidRPr="00FA0438" w:rsidRDefault="00B221C5" w:rsidP="00FA0438">
      <w:pPr>
        <w:pStyle w:val="NormalWeb"/>
        <w:spacing w:before="0" w:beforeAutospacing="0" w:after="0" w:afterAutospacing="0"/>
        <w:jc w:val="both"/>
        <w:rPr>
          <w:rFonts w:ascii="Arial" w:hAnsi="Arial" w:cs="Arial"/>
          <w:b/>
        </w:rPr>
      </w:pPr>
    </w:p>
    <w:p w:rsidR="00B221C5" w:rsidRDefault="00B221C5" w:rsidP="00FA0438">
      <w:pPr>
        <w:pStyle w:val="NormalWeb"/>
        <w:spacing w:before="0" w:beforeAutospacing="0" w:after="0" w:afterAutospacing="0"/>
        <w:jc w:val="both"/>
        <w:rPr>
          <w:rFonts w:ascii="Arial" w:hAnsi="Arial" w:cs="Arial"/>
          <w:b/>
        </w:rPr>
      </w:pPr>
      <w:r>
        <w:rPr>
          <w:rFonts w:ascii="Arial" w:hAnsi="Arial" w:cs="Arial"/>
          <w:b/>
        </w:rPr>
        <w:t xml:space="preserve">    </w:t>
      </w:r>
      <w:r w:rsidR="00FA0438" w:rsidRPr="00FA0438">
        <w:rPr>
          <w:rFonts w:ascii="Arial" w:hAnsi="Arial" w:cs="Arial"/>
          <w:b/>
        </w:rPr>
        <w:t xml:space="preserve">Su obra poética se divide en </w:t>
      </w:r>
      <w:r w:rsidR="00FA0438" w:rsidRPr="00FA0438">
        <w:rPr>
          <w:rFonts w:ascii="Arial" w:hAnsi="Arial" w:cs="Arial"/>
          <w:b/>
          <w:i/>
          <w:iCs/>
        </w:rPr>
        <w:t>Carmina dogmatica</w:t>
      </w:r>
      <w:r w:rsidR="00FA0438" w:rsidRPr="00FA0438">
        <w:rPr>
          <w:rFonts w:ascii="Arial" w:hAnsi="Arial" w:cs="Arial"/>
          <w:b/>
        </w:rPr>
        <w:t xml:space="preserve"> (38 poemas), </w:t>
      </w:r>
      <w:proofErr w:type="spellStart"/>
      <w:r w:rsidR="00FA0438" w:rsidRPr="00FA0438">
        <w:rPr>
          <w:rFonts w:ascii="Arial" w:hAnsi="Arial" w:cs="Arial"/>
          <w:b/>
          <w:i/>
          <w:iCs/>
        </w:rPr>
        <w:t>carmina</w:t>
      </w:r>
      <w:proofErr w:type="spellEnd"/>
      <w:r w:rsidR="00FA0438" w:rsidRPr="00FA0438">
        <w:rPr>
          <w:rFonts w:ascii="Arial" w:hAnsi="Arial" w:cs="Arial"/>
          <w:b/>
          <w:i/>
          <w:iCs/>
        </w:rPr>
        <w:t xml:space="preserve"> </w:t>
      </w:r>
      <w:proofErr w:type="spellStart"/>
      <w:r w:rsidR="00FA0438" w:rsidRPr="00FA0438">
        <w:rPr>
          <w:rFonts w:ascii="Arial" w:hAnsi="Arial" w:cs="Arial"/>
          <w:b/>
          <w:i/>
          <w:iCs/>
        </w:rPr>
        <w:t>moralia</w:t>
      </w:r>
      <w:proofErr w:type="spellEnd"/>
      <w:r w:rsidR="00FA0438" w:rsidRPr="00FA0438">
        <w:rPr>
          <w:rFonts w:ascii="Arial" w:hAnsi="Arial" w:cs="Arial"/>
          <w:b/>
        </w:rPr>
        <w:t xml:space="preserve"> (40 po</w:t>
      </w:r>
      <w:r w:rsidR="00FA0438" w:rsidRPr="00FA0438">
        <w:rPr>
          <w:rFonts w:ascii="Arial" w:hAnsi="Arial" w:cs="Arial"/>
          <w:b/>
        </w:rPr>
        <w:t>e</w:t>
      </w:r>
      <w:r w:rsidR="00FA0438" w:rsidRPr="00FA0438">
        <w:rPr>
          <w:rFonts w:ascii="Arial" w:hAnsi="Arial" w:cs="Arial"/>
          <w:b/>
        </w:rPr>
        <w:t xml:space="preserve">mas), sobre sí mismo (99 poemas), sobre sus amigos (8 poemas), epitafios (129 poemas) y </w:t>
      </w:r>
      <w:proofErr w:type="spellStart"/>
      <w:r w:rsidR="00FA0438" w:rsidRPr="00FA0438">
        <w:rPr>
          <w:rFonts w:ascii="Arial" w:hAnsi="Arial" w:cs="Arial"/>
          <w:b/>
          <w:i/>
          <w:iCs/>
        </w:rPr>
        <w:t>epigrammata</w:t>
      </w:r>
      <w:proofErr w:type="spellEnd"/>
      <w:r w:rsidR="00FA0438" w:rsidRPr="00FA0438">
        <w:rPr>
          <w:rFonts w:ascii="Arial" w:hAnsi="Arial" w:cs="Arial"/>
          <w:b/>
        </w:rPr>
        <w:t xml:space="preserve"> (94 poemas). Todos en el volumen 37 del </w:t>
      </w:r>
      <w:proofErr w:type="spellStart"/>
      <w:r w:rsidR="00FA0438" w:rsidRPr="00FA0438">
        <w:rPr>
          <w:rFonts w:ascii="Arial" w:hAnsi="Arial" w:cs="Arial"/>
          <w:b/>
        </w:rPr>
        <w:t>Migne</w:t>
      </w:r>
      <w:proofErr w:type="spellEnd"/>
      <w:r w:rsidR="00FA0438" w:rsidRPr="00FA0438">
        <w:rPr>
          <w:rFonts w:ascii="Arial" w:hAnsi="Arial" w:cs="Arial"/>
          <w:b/>
        </w:rPr>
        <w:t xml:space="preserve">. Un poema sobre la </w:t>
      </w:r>
      <w:r w:rsidR="00FA0438" w:rsidRPr="00FA0438">
        <w:rPr>
          <w:rFonts w:ascii="Arial" w:hAnsi="Arial" w:cs="Arial"/>
          <w:b/>
          <w:i/>
          <w:iCs/>
        </w:rPr>
        <w:t>Pasión de Cristo</w:t>
      </w:r>
      <w:r w:rsidR="00FA0438" w:rsidRPr="00FA0438">
        <w:rPr>
          <w:rFonts w:ascii="Arial" w:hAnsi="Arial" w:cs="Arial"/>
          <w:b/>
        </w:rPr>
        <w:t xml:space="preserve"> es considerado apócrifo (cf. </w:t>
      </w:r>
      <w:r w:rsidR="00FA0438" w:rsidRPr="00FA0438">
        <w:rPr>
          <w:rFonts w:ascii="Arial" w:hAnsi="Arial" w:cs="Arial"/>
          <w:b/>
          <w:i/>
          <w:iCs/>
        </w:rPr>
        <w:t>SC</w:t>
      </w:r>
      <w:r w:rsidR="00FA0438" w:rsidRPr="00FA0438">
        <w:rPr>
          <w:rFonts w:ascii="Arial" w:hAnsi="Arial" w:cs="Arial"/>
          <w:b/>
        </w:rPr>
        <w:t xml:space="preserve"> vol. 149.), pero ha dado lugar a controversias d</w:t>
      </w:r>
      <w:r w:rsidR="00FA0438" w:rsidRPr="00FA0438">
        <w:rPr>
          <w:rFonts w:ascii="Arial" w:hAnsi="Arial" w:cs="Arial"/>
          <w:b/>
        </w:rPr>
        <w:t>e</w:t>
      </w:r>
      <w:r w:rsidR="00FA0438" w:rsidRPr="00FA0438">
        <w:rPr>
          <w:rFonts w:ascii="Arial" w:hAnsi="Arial" w:cs="Arial"/>
          <w:b/>
        </w:rPr>
        <w:t xml:space="preserve">bido a que autores como Francesco </w:t>
      </w:r>
      <w:proofErr w:type="spellStart"/>
      <w:r w:rsidR="00FA0438" w:rsidRPr="00FA0438">
        <w:rPr>
          <w:rFonts w:ascii="Arial" w:hAnsi="Arial" w:cs="Arial"/>
          <w:b/>
        </w:rPr>
        <w:t>Trisoglio</w:t>
      </w:r>
      <w:proofErr w:type="spellEnd"/>
      <w:r w:rsidR="00FA0438" w:rsidRPr="00FA0438">
        <w:rPr>
          <w:rFonts w:ascii="Arial" w:hAnsi="Arial" w:cs="Arial"/>
          <w:b/>
        </w:rPr>
        <w:t xml:space="preserve"> o André </w:t>
      </w:r>
      <w:proofErr w:type="spellStart"/>
      <w:r w:rsidR="00FA0438" w:rsidRPr="00FA0438">
        <w:rPr>
          <w:rFonts w:ascii="Arial" w:hAnsi="Arial" w:cs="Arial"/>
          <w:b/>
        </w:rPr>
        <w:t>Tuilier</w:t>
      </w:r>
      <w:proofErr w:type="spellEnd"/>
      <w:r w:rsidR="00FA0438" w:rsidRPr="00FA0438">
        <w:rPr>
          <w:rFonts w:ascii="Arial" w:hAnsi="Arial" w:cs="Arial"/>
          <w:b/>
        </w:rPr>
        <w:t xml:space="preserve"> sostienen en cambio que sí es obra del Nacianceno.</w:t>
      </w:r>
    </w:p>
    <w:p w:rsidR="00FA0438" w:rsidRPr="00FA0438" w:rsidRDefault="00B221C5"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r w:rsidR="00FA0438" w:rsidRPr="00FA0438">
        <w:rPr>
          <w:rFonts w:ascii="Arial" w:hAnsi="Arial" w:cs="Arial"/>
          <w:b/>
        </w:rPr>
        <w:t xml:space="preserve">​ </w:t>
      </w:r>
    </w:p>
    <w:p w:rsidR="00B221C5" w:rsidRDefault="00B221C5" w:rsidP="00FA0438">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FA0438" w:rsidRPr="00FA0438">
        <w:rPr>
          <w:rFonts w:ascii="Arial" w:hAnsi="Arial" w:cs="Arial"/>
          <w:b/>
        </w:rPr>
        <w:t xml:space="preserve">Junto con Basilio hizo una recolección de textos de Orígenes llamada la </w:t>
      </w:r>
      <w:hyperlink r:id="rId147" w:tooltip="Filocalia" w:history="1">
        <w:proofErr w:type="spellStart"/>
        <w:r w:rsidR="00FA0438" w:rsidRPr="00FA0438">
          <w:rPr>
            <w:rStyle w:val="Hipervnculo"/>
            <w:rFonts w:ascii="Arial" w:hAnsi="Arial" w:cs="Arial"/>
            <w:b/>
            <w:i/>
            <w:iCs/>
            <w:color w:val="auto"/>
            <w:u w:val="none"/>
          </w:rPr>
          <w:t>Filocalia</w:t>
        </w:r>
        <w:proofErr w:type="spellEnd"/>
      </w:hyperlink>
      <w:r w:rsidR="00FA0438" w:rsidRPr="00FA0438">
        <w:rPr>
          <w:rFonts w:ascii="Arial" w:hAnsi="Arial" w:cs="Arial"/>
          <w:b/>
        </w:rPr>
        <w:t>. Además del tema de la apocatástasis ya tratado anteriormente, otro punto de contacto del Nacianceno con Orígenes es su valoración positiva del uso de la cultura clásica en el cri</w:t>
      </w:r>
      <w:r w:rsidR="00FA0438" w:rsidRPr="00FA0438">
        <w:rPr>
          <w:rFonts w:ascii="Arial" w:hAnsi="Arial" w:cs="Arial"/>
          <w:b/>
        </w:rPr>
        <w:t>s</w:t>
      </w:r>
      <w:r w:rsidR="00FA0438" w:rsidRPr="00FA0438">
        <w:rPr>
          <w:rFonts w:ascii="Arial" w:hAnsi="Arial" w:cs="Arial"/>
          <w:b/>
        </w:rPr>
        <w:t>tianismo. La comparación usada por este último al mencionar que así como los judíos se llevaron los tesoros de los egipcios en su huida, así los cristianos pueden tomar de la cu</w:t>
      </w:r>
      <w:r w:rsidR="00FA0438" w:rsidRPr="00FA0438">
        <w:rPr>
          <w:rFonts w:ascii="Arial" w:hAnsi="Arial" w:cs="Arial"/>
          <w:b/>
        </w:rPr>
        <w:t>l</w:t>
      </w:r>
      <w:r w:rsidR="00FA0438" w:rsidRPr="00FA0438">
        <w:rPr>
          <w:rFonts w:ascii="Arial" w:hAnsi="Arial" w:cs="Arial"/>
          <w:b/>
        </w:rPr>
        <w:t>tura greco-latina lo necesario para la propagación del evangelio, es usada también por Gregorio Nacianceno en esta obra</w:t>
      </w:r>
      <w:r w:rsidR="00EB749A">
        <w:rPr>
          <w:rFonts w:ascii="Arial" w:hAnsi="Arial" w:cs="Arial"/>
          <w:b/>
        </w:rPr>
        <w:t>.</w:t>
      </w:r>
    </w:p>
    <w:p w:rsidR="00FA0438" w:rsidRPr="00FA0438" w:rsidRDefault="00FA0438" w:rsidP="00FA0438">
      <w:pPr>
        <w:pStyle w:val="NormalWeb"/>
        <w:spacing w:before="0" w:beforeAutospacing="0" w:after="0" w:afterAutospacing="0"/>
        <w:jc w:val="both"/>
        <w:rPr>
          <w:rFonts w:ascii="Arial" w:hAnsi="Arial" w:cs="Arial"/>
          <w:b/>
        </w:rPr>
      </w:pPr>
      <w:r w:rsidRPr="00FA0438">
        <w:rPr>
          <w:rFonts w:ascii="Arial" w:hAnsi="Arial" w:cs="Arial"/>
          <w:b/>
        </w:rPr>
        <w:t xml:space="preserve">​ </w:t>
      </w:r>
    </w:p>
    <w:p w:rsidR="00FA0438" w:rsidRDefault="00FA0438" w:rsidP="00FA0438">
      <w:pPr>
        <w:widowControl/>
        <w:numPr>
          <w:ilvl w:val="0"/>
          <w:numId w:val="9"/>
        </w:numPr>
        <w:autoSpaceDE/>
        <w:autoSpaceDN/>
        <w:adjustRightInd/>
        <w:jc w:val="both"/>
        <w:rPr>
          <w:b/>
        </w:rPr>
      </w:pPr>
      <w:r w:rsidRPr="00FA0438">
        <w:rPr>
          <w:b/>
          <w:i/>
          <w:iCs/>
        </w:rPr>
        <w:t>Fuga y autobiografía</w:t>
      </w:r>
      <w:r w:rsidRPr="00FA0438">
        <w:rPr>
          <w:b/>
        </w:rPr>
        <w:t xml:space="preserve">. Trad.: García Jalón, Santiago y </w:t>
      </w:r>
      <w:proofErr w:type="spellStart"/>
      <w:r w:rsidRPr="00FA0438">
        <w:rPr>
          <w:b/>
        </w:rPr>
        <w:t>Viscanti</w:t>
      </w:r>
      <w:proofErr w:type="spellEnd"/>
      <w:r w:rsidRPr="00FA0438">
        <w:rPr>
          <w:b/>
        </w:rPr>
        <w:t xml:space="preserve">, Luigi. Editorial Ciudad Nueva (1996). </w:t>
      </w:r>
      <w:hyperlink r:id="rId148" w:history="1"/>
    </w:p>
    <w:p w:rsidR="00B221C5" w:rsidRPr="00FA0438" w:rsidRDefault="00B221C5" w:rsidP="00961B38">
      <w:pPr>
        <w:widowControl/>
        <w:autoSpaceDE/>
        <w:autoSpaceDN/>
        <w:adjustRightInd/>
        <w:ind w:left="720"/>
        <w:jc w:val="both"/>
        <w:rPr>
          <w:b/>
        </w:rPr>
      </w:pPr>
    </w:p>
    <w:p w:rsidR="00FA0438" w:rsidRDefault="00FA0438" w:rsidP="00FA0438">
      <w:pPr>
        <w:widowControl/>
        <w:numPr>
          <w:ilvl w:val="0"/>
          <w:numId w:val="9"/>
        </w:numPr>
        <w:autoSpaceDE/>
        <w:autoSpaceDN/>
        <w:adjustRightInd/>
        <w:jc w:val="both"/>
        <w:rPr>
          <w:b/>
        </w:rPr>
      </w:pPr>
      <w:r w:rsidRPr="00FA0438">
        <w:rPr>
          <w:b/>
          <w:i/>
          <w:iCs/>
        </w:rPr>
        <w:t>Los cinco discursos teológicos</w:t>
      </w:r>
      <w:r w:rsidRPr="00FA0438">
        <w:rPr>
          <w:b/>
        </w:rPr>
        <w:t>. trad.: Díaz Sánchez-Cid, José Ramón. Editorial Ci</w:t>
      </w:r>
      <w:r w:rsidRPr="00FA0438">
        <w:rPr>
          <w:b/>
        </w:rPr>
        <w:t>u</w:t>
      </w:r>
      <w:r w:rsidRPr="00FA0438">
        <w:rPr>
          <w:b/>
        </w:rPr>
        <w:t xml:space="preserve">dad Nueva (1995). </w:t>
      </w:r>
    </w:p>
    <w:p w:rsidR="00B221C5" w:rsidRPr="00FA0438" w:rsidRDefault="00B221C5" w:rsidP="00961B38">
      <w:pPr>
        <w:widowControl/>
        <w:autoSpaceDE/>
        <w:autoSpaceDN/>
        <w:adjustRightInd/>
        <w:ind w:left="720"/>
        <w:jc w:val="both"/>
        <w:rPr>
          <w:b/>
        </w:rPr>
      </w:pPr>
    </w:p>
    <w:p w:rsidR="00B221C5" w:rsidRPr="00A26AC5" w:rsidRDefault="00FA0438" w:rsidP="00FA0438">
      <w:pPr>
        <w:widowControl/>
        <w:numPr>
          <w:ilvl w:val="0"/>
          <w:numId w:val="9"/>
        </w:numPr>
        <w:autoSpaceDE/>
        <w:autoSpaceDN/>
        <w:adjustRightInd/>
        <w:jc w:val="both"/>
        <w:rPr>
          <w:b/>
          <w:lang w:val="en-US"/>
        </w:rPr>
      </w:pPr>
      <w:r w:rsidRPr="00FA0438">
        <w:rPr>
          <w:b/>
          <w:i/>
          <w:iCs/>
        </w:rPr>
        <w:t xml:space="preserve">Discursos </w:t>
      </w:r>
      <w:proofErr w:type="spellStart"/>
      <w:r w:rsidRPr="00FA0438">
        <w:rPr>
          <w:b/>
          <w:i/>
          <w:iCs/>
        </w:rPr>
        <w:t>teològics</w:t>
      </w:r>
      <w:proofErr w:type="spellEnd"/>
      <w:r w:rsidRPr="00FA0438">
        <w:rPr>
          <w:b/>
          <w:i/>
          <w:iCs/>
        </w:rPr>
        <w:t xml:space="preserve">: </w:t>
      </w:r>
      <w:proofErr w:type="spellStart"/>
      <w:r w:rsidRPr="00FA0438">
        <w:rPr>
          <w:b/>
          <w:i/>
          <w:iCs/>
        </w:rPr>
        <w:t>Cartes</w:t>
      </w:r>
      <w:proofErr w:type="spellEnd"/>
      <w:r w:rsidRPr="00FA0438">
        <w:rPr>
          <w:b/>
          <w:i/>
          <w:iCs/>
        </w:rPr>
        <w:t xml:space="preserve"> i </w:t>
      </w:r>
      <w:proofErr w:type="spellStart"/>
      <w:r w:rsidRPr="00FA0438">
        <w:rPr>
          <w:b/>
          <w:i/>
          <w:iCs/>
        </w:rPr>
        <w:t>poemes</w:t>
      </w:r>
      <w:proofErr w:type="spellEnd"/>
      <w:r w:rsidRPr="00FA0438">
        <w:rPr>
          <w:b/>
        </w:rPr>
        <w:t xml:space="preserve">. </w:t>
      </w:r>
      <w:r w:rsidRPr="00FA0438">
        <w:rPr>
          <w:b/>
          <w:lang w:val="en-US"/>
        </w:rPr>
        <w:t>Trad.: Camps Gaset, Monserrat. Edicions Proa, S.A. (1990).</w:t>
      </w:r>
    </w:p>
    <w:p w:rsidR="00FA0438" w:rsidRPr="00A26AC5" w:rsidRDefault="00FA0438" w:rsidP="00FA0438">
      <w:pPr>
        <w:widowControl/>
        <w:numPr>
          <w:ilvl w:val="0"/>
          <w:numId w:val="9"/>
        </w:numPr>
        <w:autoSpaceDE/>
        <w:autoSpaceDN/>
        <w:adjustRightInd/>
        <w:jc w:val="both"/>
        <w:rPr>
          <w:b/>
          <w:lang w:val="en-US"/>
        </w:rPr>
      </w:pPr>
    </w:p>
    <w:p w:rsidR="00FA0438" w:rsidRDefault="00FA0438" w:rsidP="00FA0438">
      <w:pPr>
        <w:widowControl/>
        <w:numPr>
          <w:ilvl w:val="0"/>
          <w:numId w:val="9"/>
        </w:numPr>
        <w:autoSpaceDE/>
        <w:autoSpaceDN/>
        <w:adjustRightInd/>
        <w:jc w:val="both"/>
        <w:rPr>
          <w:b/>
        </w:rPr>
      </w:pPr>
      <w:r w:rsidRPr="00FA0438">
        <w:rPr>
          <w:b/>
          <w:i/>
          <w:iCs/>
        </w:rPr>
        <w:t>La Pasión de Cristo</w:t>
      </w:r>
      <w:r w:rsidRPr="00FA0438">
        <w:rPr>
          <w:b/>
        </w:rPr>
        <w:t xml:space="preserve">. Trad.: </w:t>
      </w:r>
      <w:proofErr w:type="spellStart"/>
      <w:r w:rsidRPr="00FA0438">
        <w:rPr>
          <w:b/>
        </w:rPr>
        <w:t>Trisoglio</w:t>
      </w:r>
      <w:proofErr w:type="spellEnd"/>
      <w:r w:rsidRPr="00FA0438">
        <w:rPr>
          <w:b/>
        </w:rPr>
        <w:t>, Francesco. Editorial Ciudad Nueva (1988).</w:t>
      </w:r>
      <w:r w:rsidR="00B221C5" w:rsidRPr="00FA0438">
        <w:rPr>
          <w:b/>
        </w:rPr>
        <w:t xml:space="preserve"> </w:t>
      </w:r>
    </w:p>
    <w:p w:rsidR="00B83BBF" w:rsidRPr="00961B38" w:rsidRDefault="00961B38" w:rsidP="005E2DB7">
      <w:pPr>
        <w:widowControl/>
        <w:numPr>
          <w:ilvl w:val="0"/>
          <w:numId w:val="9"/>
        </w:numPr>
        <w:autoSpaceDE/>
        <w:autoSpaceDN/>
        <w:adjustRightInd/>
        <w:jc w:val="center"/>
        <w:rPr>
          <w:szCs w:val="22"/>
        </w:rPr>
      </w:pPr>
      <w:r w:rsidRPr="00961B38">
        <w:rPr>
          <w:b/>
          <w:i/>
          <w:iCs/>
        </w:rPr>
        <w:t>H</w:t>
      </w:r>
      <w:r w:rsidR="00FA0438" w:rsidRPr="00961B38">
        <w:rPr>
          <w:b/>
          <w:i/>
          <w:iCs/>
        </w:rPr>
        <w:t>omilías sobre la natividad</w:t>
      </w:r>
      <w:r w:rsidR="00FA0438" w:rsidRPr="00961B38">
        <w:rPr>
          <w:b/>
        </w:rPr>
        <w:t xml:space="preserve">. Trad.: </w:t>
      </w:r>
      <w:proofErr w:type="spellStart"/>
      <w:r w:rsidR="00FA0438" w:rsidRPr="00961B38">
        <w:rPr>
          <w:b/>
        </w:rPr>
        <w:t>Moreschini</w:t>
      </w:r>
      <w:proofErr w:type="spellEnd"/>
      <w:r w:rsidR="00FA0438" w:rsidRPr="00961B38">
        <w:rPr>
          <w:b/>
        </w:rPr>
        <w:t>, Claudio. Edit</w:t>
      </w:r>
      <w:r w:rsidRPr="00961B38">
        <w:rPr>
          <w:b/>
        </w:rPr>
        <w:t>.</w:t>
      </w:r>
      <w:r w:rsidR="00FA0438" w:rsidRPr="00961B38">
        <w:rPr>
          <w:b/>
        </w:rPr>
        <w:t xml:space="preserve"> Ciudad Nueva (1986).</w:t>
      </w:r>
      <w:r w:rsidR="00B221C5" w:rsidRPr="00961B38">
        <w:rPr>
          <w:b/>
        </w:rPr>
        <w:t xml:space="preserve"> </w:t>
      </w:r>
    </w:p>
    <w:sectPr w:rsidR="00B83BBF" w:rsidRPr="00961B38"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438" w:rsidRDefault="00FA0438" w:rsidP="005661D3">
      <w:r>
        <w:separator/>
      </w:r>
    </w:p>
  </w:endnote>
  <w:endnote w:type="continuationSeparator" w:id="1">
    <w:p w:rsidR="00FA0438" w:rsidRDefault="00FA0438"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438" w:rsidRDefault="00FA0438" w:rsidP="005661D3">
      <w:r>
        <w:separator/>
      </w:r>
    </w:p>
  </w:footnote>
  <w:footnote w:type="continuationSeparator" w:id="1">
    <w:p w:rsidR="00FA0438" w:rsidRDefault="00FA0438"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3525F"/>
    <w:multiLevelType w:val="multilevel"/>
    <w:tmpl w:val="76B0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2"/>
  </w:num>
  <w:num w:numId="5">
    <w:abstractNumId w:val="1"/>
  </w:num>
  <w:num w:numId="6">
    <w:abstractNumId w:val="4"/>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047"/>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B34AA"/>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23B0"/>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D4BE0"/>
    <w:rsid w:val="008F38EC"/>
    <w:rsid w:val="008F44B4"/>
    <w:rsid w:val="00901ED2"/>
    <w:rsid w:val="00903DA5"/>
    <w:rsid w:val="00912D1B"/>
    <w:rsid w:val="0094001B"/>
    <w:rsid w:val="0094729A"/>
    <w:rsid w:val="00957E74"/>
    <w:rsid w:val="00961B38"/>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12C4D"/>
    <w:rsid w:val="00A26AC5"/>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1618A"/>
    <w:rsid w:val="00B21D8F"/>
    <w:rsid w:val="00B221C5"/>
    <w:rsid w:val="00B44F54"/>
    <w:rsid w:val="00B521CD"/>
    <w:rsid w:val="00B62BFE"/>
    <w:rsid w:val="00B646A1"/>
    <w:rsid w:val="00B742CB"/>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4030"/>
    <w:rsid w:val="00EA54F5"/>
    <w:rsid w:val="00EB129E"/>
    <w:rsid w:val="00EB749A"/>
    <w:rsid w:val="00ED0267"/>
    <w:rsid w:val="00ED3017"/>
    <w:rsid w:val="00EE08C2"/>
    <w:rsid w:val="00EE23CC"/>
    <w:rsid w:val="00EE4CA6"/>
    <w:rsid w:val="00EF2782"/>
    <w:rsid w:val="00EF31E7"/>
    <w:rsid w:val="00F0348B"/>
    <w:rsid w:val="00F04D50"/>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0438"/>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5392213">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57506251">
      <w:bodyDiv w:val="1"/>
      <w:marLeft w:val="0"/>
      <w:marRight w:val="0"/>
      <w:marTop w:val="0"/>
      <w:marBottom w:val="0"/>
      <w:divBdr>
        <w:top w:val="none" w:sz="0" w:space="0" w:color="auto"/>
        <w:left w:val="none" w:sz="0" w:space="0" w:color="auto"/>
        <w:bottom w:val="none" w:sz="0" w:space="0" w:color="auto"/>
        <w:right w:val="none" w:sz="0" w:space="0" w:color="auto"/>
      </w:divBdr>
      <w:divsChild>
        <w:div w:id="1450314184">
          <w:marLeft w:val="0"/>
          <w:marRight w:val="0"/>
          <w:marTop w:val="0"/>
          <w:marBottom w:val="0"/>
          <w:divBdr>
            <w:top w:val="none" w:sz="0" w:space="0" w:color="auto"/>
            <w:left w:val="none" w:sz="0" w:space="0" w:color="auto"/>
            <w:bottom w:val="none" w:sz="0" w:space="0" w:color="auto"/>
            <w:right w:val="none" w:sz="0" w:space="0" w:color="auto"/>
          </w:divBdr>
        </w:div>
        <w:div w:id="172765621">
          <w:marLeft w:val="0"/>
          <w:marRight w:val="0"/>
          <w:marTop w:val="0"/>
          <w:marBottom w:val="0"/>
          <w:divBdr>
            <w:top w:val="none" w:sz="0" w:space="0" w:color="auto"/>
            <w:left w:val="none" w:sz="0" w:space="0" w:color="auto"/>
            <w:bottom w:val="none" w:sz="0" w:space="0" w:color="auto"/>
            <w:right w:val="none" w:sz="0" w:space="0" w:color="auto"/>
          </w:divBdr>
          <w:divsChild>
            <w:div w:id="458425621">
              <w:marLeft w:val="0"/>
              <w:marRight w:val="0"/>
              <w:marTop w:val="0"/>
              <w:marBottom w:val="0"/>
              <w:divBdr>
                <w:top w:val="none" w:sz="0" w:space="0" w:color="auto"/>
                <w:left w:val="none" w:sz="0" w:space="0" w:color="auto"/>
                <w:bottom w:val="none" w:sz="0" w:space="0" w:color="auto"/>
                <w:right w:val="none" w:sz="0" w:space="0" w:color="auto"/>
              </w:divBdr>
              <w:divsChild>
                <w:div w:id="11606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0666267">
      <w:bodyDiv w:val="1"/>
      <w:marLeft w:val="0"/>
      <w:marRight w:val="0"/>
      <w:marTop w:val="0"/>
      <w:marBottom w:val="0"/>
      <w:divBdr>
        <w:top w:val="none" w:sz="0" w:space="0" w:color="auto"/>
        <w:left w:val="none" w:sz="0" w:space="0" w:color="auto"/>
        <w:bottom w:val="none" w:sz="0" w:space="0" w:color="auto"/>
        <w:right w:val="none" w:sz="0" w:space="0" w:color="auto"/>
      </w:divBdr>
      <w:divsChild>
        <w:div w:id="34448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84554">
          <w:marLeft w:val="0"/>
          <w:marRight w:val="0"/>
          <w:marTop w:val="0"/>
          <w:marBottom w:val="0"/>
          <w:divBdr>
            <w:top w:val="none" w:sz="0" w:space="0" w:color="auto"/>
            <w:left w:val="none" w:sz="0" w:space="0" w:color="auto"/>
            <w:bottom w:val="none" w:sz="0" w:space="0" w:color="auto"/>
            <w:right w:val="none" w:sz="0" w:space="0" w:color="auto"/>
          </w:divBdr>
        </w:div>
        <w:div w:id="186606641">
          <w:marLeft w:val="0"/>
          <w:marRight w:val="0"/>
          <w:marTop w:val="0"/>
          <w:marBottom w:val="0"/>
          <w:divBdr>
            <w:top w:val="none" w:sz="0" w:space="0" w:color="auto"/>
            <w:left w:val="none" w:sz="0" w:space="0" w:color="auto"/>
            <w:bottom w:val="none" w:sz="0" w:space="0" w:color="auto"/>
            <w:right w:val="none" w:sz="0" w:space="0" w:color="auto"/>
          </w:divBdr>
          <w:divsChild>
            <w:div w:id="438259531">
              <w:marLeft w:val="0"/>
              <w:marRight w:val="0"/>
              <w:marTop w:val="0"/>
              <w:marBottom w:val="0"/>
              <w:divBdr>
                <w:top w:val="none" w:sz="0" w:space="0" w:color="auto"/>
                <w:left w:val="none" w:sz="0" w:space="0" w:color="auto"/>
                <w:bottom w:val="none" w:sz="0" w:space="0" w:color="auto"/>
                <w:right w:val="none" w:sz="0" w:space="0" w:color="auto"/>
              </w:divBdr>
              <w:divsChild>
                <w:div w:id="776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911">
          <w:marLeft w:val="0"/>
          <w:marRight w:val="0"/>
          <w:marTop w:val="0"/>
          <w:marBottom w:val="0"/>
          <w:divBdr>
            <w:top w:val="none" w:sz="0" w:space="0" w:color="auto"/>
            <w:left w:val="none" w:sz="0" w:space="0" w:color="auto"/>
            <w:bottom w:val="none" w:sz="0" w:space="0" w:color="auto"/>
            <w:right w:val="none" w:sz="0" w:space="0" w:color="auto"/>
          </w:divBdr>
        </w:div>
        <w:div w:id="639699206">
          <w:marLeft w:val="0"/>
          <w:marRight w:val="0"/>
          <w:marTop w:val="0"/>
          <w:marBottom w:val="0"/>
          <w:divBdr>
            <w:top w:val="none" w:sz="0" w:space="0" w:color="auto"/>
            <w:left w:val="none" w:sz="0" w:space="0" w:color="auto"/>
            <w:bottom w:val="none" w:sz="0" w:space="0" w:color="auto"/>
            <w:right w:val="none" w:sz="0" w:space="0" w:color="auto"/>
          </w:divBdr>
          <w:divsChild>
            <w:div w:id="841818345">
              <w:marLeft w:val="0"/>
              <w:marRight w:val="0"/>
              <w:marTop w:val="0"/>
              <w:marBottom w:val="0"/>
              <w:divBdr>
                <w:top w:val="none" w:sz="0" w:space="0" w:color="auto"/>
                <w:left w:val="none" w:sz="0" w:space="0" w:color="auto"/>
                <w:bottom w:val="none" w:sz="0" w:space="0" w:color="auto"/>
                <w:right w:val="none" w:sz="0" w:space="0" w:color="auto"/>
              </w:divBdr>
              <w:divsChild>
                <w:div w:id="5513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Teolog%C3%ADa" TargetMode="External"/><Relationship Id="rId117" Type="http://schemas.openxmlformats.org/officeDocument/2006/relationships/hyperlink" Target="https://es.wikipedia.org/wiki/Antiguo_Testamento" TargetMode="External"/><Relationship Id="rId21" Type="http://schemas.openxmlformats.org/officeDocument/2006/relationships/hyperlink" Target="https://es.wikipedia.org/wiki/Helen%C3%ADsticos" TargetMode="External"/><Relationship Id="rId42" Type="http://schemas.openxmlformats.org/officeDocument/2006/relationships/hyperlink" Target="https://es.wikipedia.org/wiki/Juan_Cris%C3%B3stomo" TargetMode="External"/><Relationship Id="rId47" Type="http://schemas.openxmlformats.org/officeDocument/2006/relationships/hyperlink" Target="https://es.wikipedia.org/wiki/Nonna_de_Nacianzo" TargetMode="External"/><Relationship Id="rId63" Type="http://schemas.openxmlformats.org/officeDocument/2006/relationships/hyperlink" Target="https://es.wikipedia.org/wiki/361" TargetMode="External"/><Relationship Id="rId68" Type="http://schemas.openxmlformats.org/officeDocument/2006/relationships/hyperlink" Target="https://es.wikipedia.org/wiki/Asceta" TargetMode="External"/><Relationship Id="rId84" Type="http://schemas.openxmlformats.org/officeDocument/2006/relationships/hyperlink" Target="https://es.wikipedia.org/wiki/375" TargetMode="External"/><Relationship Id="rId89" Type="http://schemas.openxmlformats.org/officeDocument/2006/relationships/hyperlink" Target="https://es.wikipedia.org/wiki/Teodosio_I" TargetMode="External"/><Relationship Id="rId112" Type="http://schemas.openxmlformats.org/officeDocument/2006/relationships/hyperlink" Target="https://es.wikipedia.org/wiki/Concilio_de_Nicea_I" TargetMode="External"/><Relationship Id="rId133" Type="http://schemas.openxmlformats.org/officeDocument/2006/relationships/hyperlink" Target="https://es.wikipedia.org/wiki/Concilio_de_%C3%89feso" TargetMode="External"/><Relationship Id="rId138" Type="http://schemas.openxmlformats.org/officeDocument/2006/relationships/hyperlink" Target="https://es.wikipedia.org/wiki/Gregorio_Nacianceno" TargetMode="External"/><Relationship Id="rId16" Type="http://schemas.openxmlformats.org/officeDocument/2006/relationships/hyperlink" Target="https://es.wikipedia.org/wiki/Cristianismo" TargetMode="External"/><Relationship Id="rId107" Type="http://schemas.openxmlformats.org/officeDocument/2006/relationships/hyperlink" Target="https://es.wikipedia.org/w/index.php?title=De_Vita_Sua&amp;action=edit&amp;redlink=1" TargetMode="External"/><Relationship Id="rId11" Type="http://schemas.openxmlformats.org/officeDocument/2006/relationships/hyperlink" Target="https://es.wikipedia.org/wiki/329" TargetMode="External"/><Relationship Id="rId32" Type="http://schemas.openxmlformats.org/officeDocument/2006/relationships/hyperlink" Target="https://es.wikipedia.org/wiki/Padres_Capadocios" TargetMode="External"/><Relationship Id="rId37" Type="http://schemas.openxmlformats.org/officeDocument/2006/relationships/hyperlink" Target="https://es.wikipedia.org/wiki/Doctores_de_la_Iglesia" TargetMode="External"/><Relationship Id="rId53" Type="http://schemas.openxmlformats.org/officeDocument/2006/relationships/hyperlink" Target="https://es.wikipedia.org/wiki/Cesarea_Mazaca" TargetMode="External"/><Relationship Id="rId58" Type="http://schemas.openxmlformats.org/officeDocument/2006/relationships/hyperlink" Target="https://es.wikipedia.org/wiki/Juliano_el_Ap%C3%B3stata" TargetMode="External"/><Relationship Id="rId74" Type="http://schemas.openxmlformats.org/officeDocument/2006/relationships/hyperlink" Target="https://es.wikipedia.org/wiki/Eusebio_de_Cesarea" TargetMode="External"/><Relationship Id="rId79" Type="http://schemas.openxmlformats.org/officeDocument/2006/relationships/hyperlink" Target="https://es.wikipedia.org/wiki/372" TargetMode="External"/><Relationship Id="rId102" Type="http://schemas.openxmlformats.org/officeDocument/2006/relationships/hyperlink" Target="https://es.wikipedia.org/wiki/Dem%C3%B3filo_de_Constantinopla" TargetMode="External"/><Relationship Id="rId123" Type="http://schemas.openxmlformats.org/officeDocument/2006/relationships/hyperlink" Target="https://es.wikipedia.org/wiki/Consubstancialidad" TargetMode="External"/><Relationship Id="rId128" Type="http://schemas.openxmlformats.org/officeDocument/2006/relationships/hyperlink" Target="https://es.wikipedia.org/wiki/Reconciliaci%C3%B3n_universal" TargetMode="External"/><Relationship Id="rId144" Type="http://schemas.openxmlformats.org/officeDocument/2006/relationships/hyperlink" Target="https://es.wikipedia.org/wiki/Sources_Chr%C3%A9tiennes"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es.wikipedia.org/wiki/Concilio_de_Nicea_I" TargetMode="External"/><Relationship Id="rId95" Type="http://schemas.openxmlformats.org/officeDocument/2006/relationships/hyperlink" Target="https://es.wikipedia.org/wiki/Melecio_de_Antioqu%C3%ADa" TargetMode="External"/><Relationship Id="rId22" Type="http://schemas.openxmlformats.org/officeDocument/2006/relationships/hyperlink" Target="https://es.wikipedia.org/wiki/Cristianismo_primitivo" TargetMode="External"/><Relationship Id="rId27" Type="http://schemas.openxmlformats.org/officeDocument/2006/relationships/hyperlink" Target="https://es.wikipedia.org/wiki/Trinidad_(cristianismo)" TargetMode="External"/><Relationship Id="rId43" Type="http://schemas.openxmlformats.org/officeDocument/2006/relationships/hyperlink" Target="https://es.wikipedia.org/wiki/Calendario_de_Santos_Luterano" TargetMode="External"/><Relationship Id="rId48" Type="http://schemas.openxmlformats.org/officeDocument/2006/relationships/hyperlink" Target="https://es.wikipedia.org/wiki/325" TargetMode="External"/><Relationship Id="rId64" Type="http://schemas.openxmlformats.org/officeDocument/2006/relationships/hyperlink" Target="https://es.wikipedia.org/wiki/Presb%C3%ADtero" TargetMode="External"/><Relationship Id="rId69" Type="http://schemas.openxmlformats.org/officeDocument/2006/relationships/hyperlink" Target="https://es.wikipedia.org/w/index.php?title=Invectivas_contra_Juliano&amp;action=edit&amp;redlink=1" TargetMode="External"/><Relationship Id="rId113" Type="http://schemas.openxmlformats.org/officeDocument/2006/relationships/hyperlink" Target="https://es.wikipedia.org/wiki/Trinidad_(cristianismo)" TargetMode="External"/><Relationship Id="rId118" Type="http://schemas.openxmlformats.org/officeDocument/2006/relationships/hyperlink" Target="https://es.wikipedia.org/wiki/Cielo_(religi%C3%B3n)" TargetMode="External"/><Relationship Id="rId134" Type="http://schemas.openxmlformats.org/officeDocument/2006/relationships/hyperlink" Target="https://es.wikipedia.org/wiki/431" TargetMode="External"/><Relationship Id="rId139" Type="http://schemas.openxmlformats.org/officeDocument/2006/relationships/hyperlink" Target="https://es.wikipedia.org/wiki/Sime%C3%B3n_el_Nuevo_Te%C3%B3logo" TargetMode="External"/><Relationship Id="rId80" Type="http://schemas.openxmlformats.org/officeDocument/2006/relationships/hyperlink" Target="https://es.wikipedia.org/wiki/Antimo_de_Tiana" TargetMode="External"/><Relationship Id="rId85" Type="http://schemas.openxmlformats.org/officeDocument/2006/relationships/hyperlink" Target="https://es.wikipedia.org/wiki/Silifke"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s.wikipedia.org/wiki/Ib%C3%ADdem" TargetMode="External"/><Relationship Id="rId17" Type="http://schemas.openxmlformats.org/officeDocument/2006/relationships/hyperlink" Target="https://es.wikipedia.org/wiki/Constantinopla" TargetMode="External"/><Relationship Id="rId25" Type="http://schemas.openxmlformats.org/officeDocument/2006/relationships/hyperlink" Target="https://es.wikipedia.org/wiki/Imperio_bizantino" TargetMode="External"/><Relationship Id="rId33" Type="http://schemas.openxmlformats.org/officeDocument/2006/relationships/hyperlink" Target="https://es.wikipedia.org/wiki/Santo" TargetMode="External"/><Relationship Id="rId38" Type="http://schemas.openxmlformats.org/officeDocument/2006/relationships/hyperlink" Target="https://es.wikipedia.org/wiki/Iglesia_ortodoxa" TargetMode="External"/><Relationship Id="rId46" Type="http://schemas.openxmlformats.org/officeDocument/2006/relationships/hyperlink" Target="https://es.wikipedia.org/wiki/Gregorio_de_Nacianzo_el_Viejo" TargetMode="External"/><Relationship Id="rId59" Type="http://schemas.openxmlformats.org/officeDocument/2006/relationships/hyperlink" Target="https://es.wikipedia.org/wiki/Himerio" TargetMode="External"/><Relationship Id="rId67" Type="http://schemas.openxmlformats.org/officeDocument/2006/relationships/hyperlink" Target="https://es.wikipedia.org/w/index.php?title=Annesoi&amp;action=edit&amp;redlink=1" TargetMode="External"/><Relationship Id="rId103" Type="http://schemas.openxmlformats.org/officeDocument/2006/relationships/hyperlink" Target="https://es.wikipedia.org/wiki/381" TargetMode="External"/><Relationship Id="rId108" Type="http://schemas.openxmlformats.org/officeDocument/2006/relationships/hyperlink" Target="https://es.wikipedia.org/wiki/383" TargetMode="External"/><Relationship Id="rId116" Type="http://schemas.openxmlformats.org/officeDocument/2006/relationships/hyperlink" Target="https://es.wikipedia.org/wiki/Jes%C3%BAs" TargetMode="External"/><Relationship Id="rId124" Type="http://schemas.openxmlformats.org/officeDocument/2006/relationships/hyperlink" Target="https://es.wikipedia.org/wiki/Hip%C3%B3stasis" TargetMode="External"/><Relationship Id="rId129" Type="http://schemas.openxmlformats.org/officeDocument/2006/relationships/hyperlink" Target="https://es.wikipedia.org/wiki/Siglo_XIX" TargetMode="External"/><Relationship Id="rId137" Type="http://schemas.openxmlformats.org/officeDocument/2006/relationships/hyperlink" Target="https://es.wikipedia.org/wiki/Juan_el_Ap%C3%B3stol" TargetMode="External"/><Relationship Id="rId20" Type="http://schemas.openxmlformats.org/officeDocument/2006/relationships/hyperlink" Target="https://es.wikipedia.org/wiki/Fil%C3%B3sofo" TargetMode="External"/><Relationship Id="rId41" Type="http://schemas.openxmlformats.org/officeDocument/2006/relationships/hyperlink" Target="https://es.wikipedia.org/wiki/Basilio_el_Grande" TargetMode="External"/><Relationship Id="rId54" Type="http://schemas.openxmlformats.org/officeDocument/2006/relationships/hyperlink" Target="https://es.wikipedia.org/wiki/Alejandr%C3%ADa" TargetMode="External"/><Relationship Id="rId62" Type="http://schemas.openxmlformats.org/officeDocument/2006/relationships/hyperlink" Target="https://es.wikipedia.org/wiki/360" TargetMode="External"/><Relationship Id="rId70" Type="http://schemas.openxmlformats.org/officeDocument/2006/relationships/hyperlink" Target="https://es.wikipedia.org/wiki/362" TargetMode="External"/><Relationship Id="rId75" Type="http://schemas.openxmlformats.org/officeDocument/2006/relationships/hyperlink" Target="https://es.wikipedia.org/wiki/Cesarea_Mar%C3%ADtima" TargetMode="External"/><Relationship Id="rId83" Type="http://schemas.openxmlformats.org/officeDocument/2006/relationships/hyperlink" Target="https://es.wikipedia.org/wiki/374" TargetMode="External"/><Relationship Id="rId88" Type="http://schemas.openxmlformats.org/officeDocument/2006/relationships/hyperlink" Target="https://es.wikipedia.org/wiki/378" TargetMode="External"/><Relationship Id="rId91" Type="http://schemas.openxmlformats.org/officeDocument/2006/relationships/hyperlink" Target="https://es.wikipedia.org/wiki/Arrianismo" TargetMode="External"/><Relationship Id="rId96" Type="http://schemas.openxmlformats.org/officeDocument/2006/relationships/hyperlink" Target="https://es.wikipedia.org/wiki/Eunomio" TargetMode="External"/><Relationship Id="rId111" Type="http://schemas.openxmlformats.org/officeDocument/2006/relationships/hyperlink" Target="https://es.wikipedia.org/wiki/389" TargetMode="External"/><Relationship Id="rId132" Type="http://schemas.openxmlformats.org/officeDocument/2006/relationships/hyperlink" Target="https://es.wikipedia.org/wiki/Lat%C3%ADn" TargetMode="External"/><Relationship Id="rId140" Type="http://schemas.openxmlformats.org/officeDocument/2006/relationships/hyperlink" Target="https://es.wikipedia.org/w/index.php?title=Teolog%C3%ADa_trinitaria&amp;action=edit&amp;redlink=1" TargetMode="External"/><Relationship Id="rId145" Type="http://schemas.openxmlformats.org/officeDocument/2006/relationships/hyperlink" Target="https://es.wikipedia.org/wiki/Lat%C3%AD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Arzobispo" TargetMode="External"/><Relationship Id="rId23" Type="http://schemas.openxmlformats.org/officeDocument/2006/relationships/hyperlink" Target="https://es.wikipedia.org/wiki/Te%C3%B3logo" TargetMode="External"/><Relationship Id="rId28" Type="http://schemas.openxmlformats.org/officeDocument/2006/relationships/hyperlink" Target="https://es.wikipedia.org/wiki/Idioma_griego" TargetMode="External"/><Relationship Id="rId36" Type="http://schemas.openxmlformats.org/officeDocument/2006/relationships/hyperlink" Target="https://es.wikipedia.org/wiki/Catolicismo" TargetMode="External"/><Relationship Id="rId49" Type="http://schemas.openxmlformats.org/officeDocument/2006/relationships/hyperlink" Target="https://es.wikipedia.org/wiki/Ces%C3%A1reo_de_Nacianzo" TargetMode="External"/><Relationship Id="rId57" Type="http://schemas.openxmlformats.org/officeDocument/2006/relationships/hyperlink" Target="https://es.wikipedia.org/wiki/Emperador_romano" TargetMode="External"/><Relationship Id="rId106" Type="http://schemas.openxmlformats.org/officeDocument/2006/relationships/hyperlink" Target="https://es.wikipedia.org/wiki/Paulino_de_Antioqu%C3%ADa" TargetMode="External"/><Relationship Id="rId114" Type="http://schemas.openxmlformats.org/officeDocument/2006/relationships/hyperlink" Target="https://es.wikipedia.org/wiki/Pneumatolog%C3%ADa" TargetMode="External"/><Relationship Id="rId119" Type="http://schemas.openxmlformats.org/officeDocument/2006/relationships/hyperlink" Target="https://es.wikipedia.org/wiki/Pentecost%C3%A9s" TargetMode="External"/><Relationship Id="rId127" Type="http://schemas.openxmlformats.org/officeDocument/2006/relationships/hyperlink" Target="https://es.wikipedia.org/wiki/Apocat%C3%A1stasis" TargetMode="External"/><Relationship Id="rId10" Type="http://schemas.openxmlformats.org/officeDocument/2006/relationships/hyperlink" Target="https://es.wikipedia.org/wiki/Imperio_romano" TargetMode="External"/><Relationship Id="rId31" Type="http://schemas.openxmlformats.org/officeDocument/2006/relationships/hyperlink" Target="https://es.wikipedia.org/wiki/Gregorio_de_Nisa" TargetMode="External"/><Relationship Id="rId44" Type="http://schemas.openxmlformats.org/officeDocument/2006/relationships/hyperlink" Target="https://es.wikipedia.org/wiki/Nacianzo" TargetMode="External"/><Relationship Id="rId52" Type="http://schemas.openxmlformats.org/officeDocument/2006/relationships/hyperlink" Target="https://es.wikipedia.org/wiki/Ret%C3%B3rica" TargetMode="External"/><Relationship Id="rId60" Type="http://schemas.openxmlformats.org/officeDocument/2006/relationships/hyperlink" Target="https://es.wikipedia.org/wiki/Proaresio" TargetMode="External"/><Relationship Id="rId65" Type="http://schemas.openxmlformats.org/officeDocument/2006/relationships/hyperlink" Target="https://es.wikipedia.org/wiki/Monacato" TargetMode="External"/><Relationship Id="rId73" Type="http://schemas.openxmlformats.org/officeDocument/2006/relationships/hyperlink" Target="https://es.wikipedia.org/wiki/Arrianismo" TargetMode="External"/><Relationship Id="rId78" Type="http://schemas.openxmlformats.org/officeDocument/2006/relationships/hyperlink" Target="https://es.wikipedia.org/wiki/Sasima" TargetMode="External"/><Relationship Id="rId81" Type="http://schemas.openxmlformats.org/officeDocument/2006/relationships/hyperlink" Target="https://es.wikipedia.org/wiki/Tyana" TargetMode="External"/><Relationship Id="rId86" Type="http://schemas.openxmlformats.org/officeDocument/2006/relationships/hyperlink" Target="https://es.wikipedia.org/wiki/Gregorio_de_Nisa" TargetMode="External"/><Relationship Id="rId94" Type="http://schemas.openxmlformats.org/officeDocument/2006/relationships/hyperlink" Target="https://es.wikipedia.org/w/index.php?title=S%C3%ADnodo_de_Antioqu%C3%ADa&amp;action=edit&amp;redlink=1" TargetMode="External"/><Relationship Id="rId99" Type="http://schemas.openxmlformats.org/officeDocument/2006/relationships/hyperlink" Target="https://es.wikipedia.org/wiki/M%C3%A1ximo_I_de_Constantinopla" TargetMode="External"/><Relationship Id="rId101" Type="http://schemas.openxmlformats.org/officeDocument/2006/relationships/hyperlink" Target="https://es.wikipedia.org/wiki/380" TargetMode="External"/><Relationship Id="rId122" Type="http://schemas.openxmlformats.org/officeDocument/2006/relationships/hyperlink" Target="https://es.wikipedia.org/w/index.php?title=Homoousian&amp;action=edit&amp;redlink=1" TargetMode="External"/><Relationship Id="rId130" Type="http://schemas.openxmlformats.org/officeDocument/2006/relationships/hyperlink" Target="https://es.wikipedia.org/wiki/391" TargetMode="External"/><Relationship Id="rId135" Type="http://schemas.openxmlformats.org/officeDocument/2006/relationships/hyperlink" Target="https://es.wikipedia.org/wiki/451" TargetMode="External"/><Relationship Id="rId143" Type="http://schemas.openxmlformats.org/officeDocument/2006/relationships/hyperlink" Target="https://es.wikipedia.org/w/index.php?title=Maurini&amp;action=edit&amp;redlink=1" TargetMode="External"/><Relationship Id="rId148" Type="http://schemas.openxmlformats.org/officeDocument/2006/relationships/hyperlink" Target="https://es.wikipedia.org/wiki/Especial:FuentesDeLibros/8489651167" TargetMode="External"/><Relationship Id="rId4" Type="http://schemas.openxmlformats.org/officeDocument/2006/relationships/settings" Target="settings.xml"/><Relationship Id="rId9" Type="http://schemas.openxmlformats.org/officeDocument/2006/relationships/hyperlink" Target="https://es.wikipedia.org/wiki/Capadocia" TargetMode="External"/><Relationship Id="rId13" Type="http://schemas.openxmlformats.org/officeDocument/2006/relationships/hyperlink" Target="https://es.wikipedia.org/wiki/25_de_enero" TargetMode="External"/><Relationship Id="rId18" Type="http://schemas.openxmlformats.org/officeDocument/2006/relationships/hyperlink" Target="https://es.wikipedia.org/wiki/Siglo_IV" TargetMode="External"/><Relationship Id="rId39" Type="http://schemas.openxmlformats.org/officeDocument/2006/relationships/hyperlink" Target="https://es.wikipedia.org/wiki/Iglesias_orientales_cat%C3%B3licas" TargetMode="External"/><Relationship Id="rId109" Type="http://schemas.openxmlformats.org/officeDocument/2006/relationships/hyperlink" Target="https://es.wikipedia.org/w/index.php?title=Eulalio_de_Nacianzo&amp;action=edit&amp;redlink=1" TargetMode="External"/><Relationship Id="rId34" Type="http://schemas.openxmlformats.org/officeDocument/2006/relationships/hyperlink" Target="https://es.wikipedia.org/wiki/Iglesia_cat%C3%B3lica" TargetMode="External"/><Relationship Id="rId50" Type="http://schemas.openxmlformats.org/officeDocument/2006/relationships/hyperlink" Target="https://es.wikipedia.org/w/index.php?title=Anfilocio&amp;action=edit&amp;redlink=1" TargetMode="External"/><Relationship Id="rId55" Type="http://schemas.openxmlformats.org/officeDocument/2006/relationships/hyperlink" Target="https://es.wikipedia.org/wiki/Atenas" TargetMode="External"/><Relationship Id="rId76" Type="http://schemas.openxmlformats.org/officeDocument/2006/relationships/hyperlink" Target="https://es.wikipedia.org/wiki/Valente" TargetMode="External"/><Relationship Id="rId97" Type="http://schemas.openxmlformats.org/officeDocument/2006/relationships/hyperlink" Target="https://es.wikipedia.org/wiki/Esp%C3%ADritu_Santo" TargetMode="External"/><Relationship Id="rId104" Type="http://schemas.openxmlformats.org/officeDocument/2006/relationships/hyperlink" Target="https://es.wikipedia.org/wiki/Primer_Concilio_de_Constantinopla" TargetMode="External"/><Relationship Id="rId120" Type="http://schemas.openxmlformats.org/officeDocument/2006/relationships/hyperlink" Target="https://es.wikipedia.org/wiki/Semiarriana" TargetMode="External"/><Relationship Id="rId125" Type="http://schemas.openxmlformats.org/officeDocument/2006/relationships/hyperlink" Target="https://es.wikipedia.org/wiki/Theosis" TargetMode="External"/><Relationship Id="rId141" Type="http://schemas.openxmlformats.org/officeDocument/2006/relationships/hyperlink" Target="https://es.wikipedia.org/wiki/Paul_Tillich" TargetMode="External"/><Relationship Id="rId146" Type="http://schemas.openxmlformats.org/officeDocument/2006/relationships/hyperlink" Target="https://es.wikipedia.org/wiki/Juan_Cris%C3%B3stomo" TargetMode="External"/><Relationship Id="rId7" Type="http://schemas.openxmlformats.org/officeDocument/2006/relationships/endnotes" Target="endnotes.xml"/><Relationship Id="rId71" Type="http://schemas.openxmlformats.org/officeDocument/2006/relationships/hyperlink" Target="https://es.wikipedia.org/wiki/Imperio_sas%C3%A1nida" TargetMode="External"/><Relationship Id="rId92" Type="http://schemas.openxmlformats.org/officeDocument/2006/relationships/hyperlink" Target="https://es.wikipedia.org/wiki/Apolinarismo" TargetMode="External"/><Relationship Id="rId2" Type="http://schemas.openxmlformats.org/officeDocument/2006/relationships/numbering" Target="numbering.xml"/><Relationship Id="rId29" Type="http://schemas.openxmlformats.org/officeDocument/2006/relationships/hyperlink" Target="https://es.wikipedia.org/wiki/Lat%C3%ADn" TargetMode="External"/><Relationship Id="rId24" Type="http://schemas.openxmlformats.org/officeDocument/2006/relationships/hyperlink" Target="https://es.wikipedia.org/wiki/Cl%C3%A9rigo" TargetMode="External"/><Relationship Id="rId40" Type="http://schemas.openxmlformats.org/officeDocument/2006/relationships/hyperlink" Target="https://es.wikipedia.org/wiki/Tres_Santos_Jerarcas" TargetMode="External"/><Relationship Id="rId45" Type="http://schemas.openxmlformats.org/officeDocument/2006/relationships/hyperlink" Target="https://es.wikipedia.org/wiki/Capadocia" TargetMode="External"/><Relationship Id="rId66" Type="http://schemas.openxmlformats.org/officeDocument/2006/relationships/hyperlink" Target="https://es.wikipedia.org/wiki/Sacerdocio" TargetMode="External"/><Relationship Id="rId87" Type="http://schemas.openxmlformats.org/officeDocument/2006/relationships/hyperlink" Target="https://es.wikipedia.org/wiki/Valente" TargetMode="External"/><Relationship Id="rId110" Type="http://schemas.openxmlformats.org/officeDocument/2006/relationships/hyperlink" Target="https://es.wikipedia.org/wiki/25_de_enero" TargetMode="External"/><Relationship Id="rId115" Type="http://schemas.openxmlformats.org/officeDocument/2006/relationships/hyperlink" Target="https://es.wikipedia.org/wiki/Esp%C3%ADritu_Santo" TargetMode="External"/><Relationship Id="rId131" Type="http://schemas.openxmlformats.org/officeDocument/2006/relationships/hyperlink" Target="https://es.wikipedia.org/wiki/400" TargetMode="External"/><Relationship Id="rId136" Type="http://schemas.openxmlformats.org/officeDocument/2006/relationships/hyperlink" Target="https://es.wikipedia.org/wiki/Concilio_de_Calcedonia" TargetMode="External"/><Relationship Id="rId61" Type="http://schemas.openxmlformats.org/officeDocument/2006/relationships/hyperlink" Target="https://es.wikipedia.org/wiki/357" TargetMode="External"/><Relationship Id="rId82" Type="http://schemas.openxmlformats.org/officeDocument/2006/relationships/hyperlink" Target="https://es.wikipedia.org/wiki/Coadjutor" TargetMode="External"/><Relationship Id="rId19" Type="http://schemas.openxmlformats.org/officeDocument/2006/relationships/hyperlink" Target="https://es.wikipedia.org/wiki/Padres_de_la_Iglesia" TargetMode="External"/><Relationship Id="rId14" Type="http://schemas.openxmlformats.org/officeDocument/2006/relationships/hyperlink" Target="https://es.wikipedia.org/wiki/389" TargetMode="External"/><Relationship Id="rId30" Type="http://schemas.openxmlformats.org/officeDocument/2006/relationships/hyperlink" Target="https://es.wikipedia.org/wiki/Basilio_el_Grande" TargetMode="External"/><Relationship Id="rId35" Type="http://schemas.openxmlformats.org/officeDocument/2006/relationships/hyperlink" Target="https://es.wikipedia.org/wiki/Iglesia_ortodoxa" TargetMode="External"/><Relationship Id="rId56" Type="http://schemas.openxmlformats.org/officeDocument/2006/relationships/hyperlink" Target="https://es.wikipedia.org/wiki/Basilio_de_Cesarea" TargetMode="External"/><Relationship Id="rId77" Type="http://schemas.openxmlformats.org/officeDocument/2006/relationships/hyperlink" Target="https://es.wikipedia.org/wiki/Kayseri" TargetMode="External"/><Relationship Id="rId100" Type="http://schemas.openxmlformats.org/officeDocument/2006/relationships/hyperlink" Target="https://es.wikipedia.org/w/index.php?title=Pedro_II_de_Alejandr%C3%ADa&amp;action=edit&amp;redlink=1" TargetMode="External"/><Relationship Id="rId105" Type="http://schemas.openxmlformats.org/officeDocument/2006/relationships/hyperlink" Target="https://es.wikipedia.org/wiki/Melecio_de_Antioqu%C3%ADa" TargetMode="External"/><Relationship Id="rId126" Type="http://schemas.openxmlformats.org/officeDocument/2006/relationships/hyperlink" Target="https://es.wikipedia.org/wiki/Gregorio_de_Nisa" TargetMode="External"/><Relationship Id="rId147" Type="http://schemas.openxmlformats.org/officeDocument/2006/relationships/hyperlink" Target="https://es.wikipedia.org/wiki/Filocalia" TargetMode="External"/><Relationship Id="rId8" Type="http://schemas.openxmlformats.org/officeDocument/2006/relationships/image" Target="media/image1.png"/><Relationship Id="rId51" Type="http://schemas.openxmlformats.org/officeDocument/2006/relationships/hyperlink" Target="https://es.wikipedia.org/wiki/Filosof%C3%ADa" TargetMode="External"/><Relationship Id="rId72" Type="http://schemas.openxmlformats.org/officeDocument/2006/relationships/hyperlink" Target="https://es.wikipedia.org/wiki/Joviano" TargetMode="External"/><Relationship Id="rId93" Type="http://schemas.openxmlformats.org/officeDocument/2006/relationships/hyperlink" Target="https://es.wikipedia.org/wiki/379" TargetMode="External"/><Relationship Id="rId98" Type="http://schemas.openxmlformats.org/officeDocument/2006/relationships/hyperlink" Target="https://es.wikipedia.org/wiki/Pascua" TargetMode="External"/><Relationship Id="rId121" Type="http://schemas.openxmlformats.org/officeDocument/2006/relationships/hyperlink" Target="https://es.wikipedia.org/w/index.php?title=Homoiousios&amp;action=edit&amp;redlink=1" TargetMode="External"/><Relationship Id="rId142" Type="http://schemas.openxmlformats.org/officeDocument/2006/relationships/hyperlink" Target="https://es.wikipedia.org/wiki/Louis-S%C3%A9bastien_Le_Nain_de_Tillemo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4970</Words>
  <Characters>27336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2019-08-03T16:16:00Z</dcterms:created>
  <dcterms:modified xsi:type="dcterms:W3CDTF">2019-08-03T16:16:00Z</dcterms:modified>
</cp:coreProperties>
</file>