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B48" w:rsidRPr="00E17B48" w:rsidRDefault="0045188D" w:rsidP="00E17B48">
      <w:pPr>
        <w:pStyle w:val="Ttulo2"/>
        <w:jc w:val="center"/>
        <w:rPr>
          <w:rFonts w:ascii="Arial" w:hAnsi="Arial" w:cs="Arial"/>
          <w:color w:val="FF0000"/>
        </w:rPr>
      </w:pPr>
      <w:r w:rsidRPr="00E17B48">
        <w:rPr>
          <w:rFonts w:ascii="Arial" w:hAnsi="Arial" w:cs="Arial"/>
          <w:color w:val="FF0000"/>
        </w:rPr>
        <w:t xml:space="preserve"> </w:t>
      </w:r>
      <w:r w:rsidRPr="00E17B48">
        <w:rPr>
          <w:rFonts w:ascii="Arial" w:hAnsi="Arial" w:cs="Arial"/>
          <w:bCs w:val="0"/>
          <w:color w:val="FF0000"/>
        </w:rPr>
        <w:t>Primer Concilio de Constantinopla</w:t>
      </w:r>
    </w:p>
    <w:p w:rsidR="0045188D" w:rsidRPr="0045188D" w:rsidRDefault="00E17B48" w:rsidP="0045188D">
      <w:pPr>
        <w:pStyle w:val="Ttulo2"/>
        <w:jc w:val="both"/>
        <w:rPr>
          <w:rFonts w:ascii="Arial" w:hAnsi="Arial" w:cs="Arial"/>
          <w:sz w:val="24"/>
          <w:szCs w:val="24"/>
        </w:rPr>
      </w:pPr>
      <w:r>
        <w:rPr>
          <w:rFonts w:ascii="Arial" w:hAnsi="Arial" w:cs="Arial"/>
          <w:sz w:val="24"/>
          <w:szCs w:val="24"/>
        </w:rPr>
        <w:t xml:space="preserve">   </w:t>
      </w:r>
      <w:r w:rsidR="00CE02C7">
        <w:rPr>
          <w:rFonts w:ascii="Arial" w:hAnsi="Arial" w:cs="Arial"/>
          <w:sz w:val="24"/>
          <w:szCs w:val="24"/>
        </w:rPr>
        <w:t xml:space="preserve">   </w:t>
      </w:r>
      <w:r>
        <w:rPr>
          <w:rFonts w:ascii="Arial" w:hAnsi="Arial" w:cs="Arial"/>
          <w:sz w:val="24"/>
          <w:szCs w:val="24"/>
        </w:rPr>
        <w:t>S</w:t>
      </w:r>
      <w:r w:rsidR="0045188D" w:rsidRPr="0045188D">
        <w:rPr>
          <w:rFonts w:ascii="Arial" w:hAnsi="Arial" w:cs="Arial"/>
          <w:sz w:val="24"/>
          <w:szCs w:val="24"/>
        </w:rPr>
        <w:t xml:space="preserve">e celebró entre mayo y julio de </w:t>
      </w:r>
      <w:hyperlink r:id="rId6" w:tooltip="381" w:history="1">
        <w:r w:rsidR="0045188D" w:rsidRPr="0045188D">
          <w:rPr>
            <w:rStyle w:val="Hipervnculo"/>
            <w:rFonts w:ascii="Arial" w:hAnsi="Arial" w:cs="Arial"/>
            <w:color w:val="auto"/>
            <w:sz w:val="24"/>
            <w:szCs w:val="24"/>
            <w:u w:val="none"/>
          </w:rPr>
          <w:t>381</w:t>
        </w:r>
      </w:hyperlink>
      <w:r w:rsidR="0045188D" w:rsidRPr="0045188D">
        <w:rPr>
          <w:rFonts w:ascii="Arial" w:hAnsi="Arial" w:cs="Arial"/>
          <w:sz w:val="24"/>
          <w:szCs w:val="24"/>
        </w:rPr>
        <w:t xml:space="preserve">, está considerado el II </w:t>
      </w:r>
      <w:hyperlink r:id="rId7" w:tooltip="Concilio ecuménico" w:history="1">
        <w:r w:rsidR="0045188D" w:rsidRPr="0045188D">
          <w:rPr>
            <w:rStyle w:val="Hipervnculo"/>
            <w:rFonts w:ascii="Arial" w:hAnsi="Arial" w:cs="Arial"/>
            <w:color w:val="auto"/>
            <w:sz w:val="24"/>
            <w:szCs w:val="24"/>
            <w:u w:val="none"/>
          </w:rPr>
          <w:t>concilio ecuménico</w:t>
        </w:r>
      </w:hyperlink>
      <w:r w:rsidR="0045188D" w:rsidRPr="0045188D">
        <w:rPr>
          <w:rFonts w:ascii="Arial" w:hAnsi="Arial" w:cs="Arial"/>
          <w:sz w:val="24"/>
          <w:szCs w:val="24"/>
        </w:rPr>
        <w:t xml:space="preserve"> por la </w:t>
      </w:r>
      <w:hyperlink r:id="rId8" w:tooltip="Iglesia católica" w:history="1">
        <w:r w:rsidR="0045188D" w:rsidRPr="0045188D">
          <w:rPr>
            <w:rStyle w:val="Hipervnculo"/>
            <w:rFonts w:ascii="Arial" w:hAnsi="Arial" w:cs="Arial"/>
            <w:color w:val="auto"/>
            <w:sz w:val="24"/>
            <w:szCs w:val="24"/>
            <w:u w:val="none"/>
          </w:rPr>
          <w:t>Iglesia católica</w:t>
        </w:r>
      </w:hyperlink>
      <w:r w:rsidR="0045188D" w:rsidRPr="0045188D">
        <w:rPr>
          <w:rFonts w:ascii="Arial" w:hAnsi="Arial" w:cs="Arial"/>
          <w:sz w:val="24"/>
          <w:szCs w:val="24"/>
        </w:rPr>
        <w:t xml:space="preserve"> y </w:t>
      </w:r>
      <w:r>
        <w:rPr>
          <w:rFonts w:ascii="Arial" w:hAnsi="Arial" w:cs="Arial"/>
          <w:sz w:val="24"/>
          <w:szCs w:val="24"/>
        </w:rPr>
        <w:t xml:space="preserve">todas </w:t>
      </w:r>
      <w:r w:rsidR="0045188D" w:rsidRPr="0045188D">
        <w:rPr>
          <w:rFonts w:ascii="Arial" w:hAnsi="Arial" w:cs="Arial"/>
          <w:sz w:val="24"/>
          <w:szCs w:val="24"/>
        </w:rPr>
        <w:t>la</w:t>
      </w:r>
      <w:r>
        <w:rPr>
          <w:rFonts w:ascii="Arial" w:hAnsi="Arial" w:cs="Arial"/>
          <w:sz w:val="24"/>
          <w:szCs w:val="24"/>
        </w:rPr>
        <w:t>s</w:t>
      </w:r>
      <w:r w:rsidR="0045188D" w:rsidRPr="0045188D">
        <w:rPr>
          <w:rFonts w:ascii="Arial" w:hAnsi="Arial" w:cs="Arial"/>
          <w:sz w:val="24"/>
          <w:szCs w:val="24"/>
        </w:rPr>
        <w:t xml:space="preserve"> </w:t>
      </w:r>
      <w:hyperlink r:id="rId9" w:tooltip="Iglesia ortodoxa" w:history="1">
        <w:r w:rsidR="0045188D" w:rsidRPr="0045188D">
          <w:rPr>
            <w:rStyle w:val="Hipervnculo"/>
            <w:rFonts w:ascii="Arial" w:hAnsi="Arial" w:cs="Arial"/>
            <w:color w:val="auto"/>
            <w:sz w:val="24"/>
            <w:szCs w:val="24"/>
            <w:u w:val="none"/>
          </w:rPr>
          <w:t>Iglesia</w:t>
        </w:r>
        <w:r>
          <w:rPr>
            <w:rStyle w:val="Hipervnculo"/>
            <w:rFonts w:ascii="Arial" w:hAnsi="Arial" w:cs="Arial"/>
            <w:color w:val="auto"/>
            <w:sz w:val="24"/>
            <w:szCs w:val="24"/>
            <w:u w:val="none"/>
          </w:rPr>
          <w:t>s</w:t>
        </w:r>
        <w:r w:rsidR="0045188D" w:rsidRPr="0045188D">
          <w:rPr>
            <w:rStyle w:val="Hipervnculo"/>
            <w:rFonts w:ascii="Arial" w:hAnsi="Arial" w:cs="Arial"/>
            <w:color w:val="auto"/>
            <w:sz w:val="24"/>
            <w:szCs w:val="24"/>
            <w:u w:val="none"/>
          </w:rPr>
          <w:t xml:space="preserve"> ortodoxa</w:t>
        </w:r>
      </w:hyperlink>
      <w:r>
        <w:rPr>
          <w:rFonts w:ascii="Arial" w:hAnsi="Arial" w:cs="Arial"/>
          <w:sz w:val="24"/>
          <w:szCs w:val="24"/>
        </w:rPr>
        <w:t>s</w:t>
      </w:r>
    </w:p>
    <w:p w:rsidR="0045188D" w:rsidRDefault="00E17B48" w:rsidP="0045188D">
      <w:pPr>
        <w:pStyle w:val="Ttulo2"/>
        <w:jc w:val="both"/>
        <w:rPr>
          <w:rFonts w:ascii="Arial" w:hAnsi="Arial" w:cs="Arial"/>
          <w:sz w:val="24"/>
          <w:szCs w:val="24"/>
        </w:rPr>
      </w:pPr>
      <w:r>
        <w:rPr>
          <w:rFonts w:ascii="Arial" w:hAnsi="Arial" w:cs="Arial"/>
          <w:sz w:val="24"/>
          <w:szCs w:val="24"/>
        </w:rPr>
        <w:t xml:space="preserve">     </w:t>
      </w:r>
      <w:r w:rsidR="0045188D" w:rsidRPr="0045188D">
        <w:rPr>
          <w:rFonts w:ascii="Arial" w:hAnsi="Arial" w:cs="Arial"/>
          <w:sz w:val="24"/>
          <w:szCs w:val="24"/>
        </w:rPr>
        <w:t xml:space="preserve">Tras el Primer Concilio de Constantinopla, las disputas teológicas acerca de la divinidad del Padre, del Hijo y del Espíritu Santo, fueron sustituidas por las disputas cristológicas acerca de cómo se integraban en Jesucristo sus naturalezas humanas y divinas, y que darán lugar al </w:t>
      </w:r>
      <w:hyperlink r:id="rId10" w:tooltip="Nestorianismo" w:history="1">
        <w:r w:rsidR="0045188D" w:rsidRPr="0045188D">
          <w:rPr>
            <w:rStyle w:val="Hipervnculo"/>
            <w:rFonts w:ascii="Arial" w:hAnsi="Arial" w:cs="Arial"/>
            <w:color w:val="auto"/>
            <w:sz w:val="24"/>
            <w:szCs w:val="24"/>
            <w:u w:val="none"/>
          </w:rPr>
          <w:t>nestorianismo</w:t>
        </w:r>
      </w:hyperlink>
      <w:r w:rsidR="0045188D" w:rsidRPr="0045188D">
        <w:rPr>
          <w:rFonts w:ascii="Arial" w:hAnsi="Arial" w:cs="Arial"/>
          <w:sz w:val="24"/>
          <w:szCs w:val="24"/>
        </w:rPr>
        <w:t xml:space="preserve">, el </w:t>
      </w:r>
      <w:hyperlink r:id="rId11" w:tooltip="Monofisismo" w:history="1">
        <w:r w:rsidR="0045188D" w:rsidRPr="0045188D">
          <w:rPr>
            <w:rStyle w:val="Hipervnculo"/>
            <w:rFonts w:ascii="Arial" w:hAnsi="Arial" w:cs="Arial"/>
            <w:color w:val="auto"/>
            <w:sz w:val="24"/>
            <w:szCs w:val="24"/>
            <w:u w:val="none"/>
          </w:rPr>
          <w:t>monofisismo</w:t>
        </w:r>
      </w:hyperlink>
      <w:r w:rsidR="0045188D" w:rsidRPr="0045188D">
        <w:rPr>
          <w:rFonts w:ascii="Arial" w:hAnsi="Arial" w:cs="Arial"/>
          <w:sz w:val="24"/>
          <w:szCs w:val="24"/>
        </w:rPr>
        <w:t xml:space="preserve"> y el </w:t>
      </w:r>
      <w:hyperlink r:id="rId12" w:tooltip="Monotelismo" w:history="1">
        <w:r w:rsidR="0045188D" w:rsidRPr="0045188D">
          <w:rPr>
            <w:rStyle w:val="Hipervnculo"/>
            <w:rFonts w:ascii="Arial" w:hAnsi="Arial" w:cs="Arial"/>
            <w:color w:val="auto"/>
            <w:sz w:val="24"/>
            <w:szCs w:val="24"/>
            <w:u w:val="none"/>
          </w:rPr>
          <w:t>monotelismo</w:t>
        </w:r>
      </w:hyperlink>
      <w:r w:rsidR="0045188D" w:rsidRPr="0045188D">
        <w:rPr>
          <w:rFonts w:ascii="Arial" w:hAnsi="Arial" w:cs="Arial"/>
          <w:sz w:val="24"/>
          <w:szCs w:val="24"/>
        </w:rPr>
        <w:t>.</w:t>
      </w:r>
    </w:p>
    <w:p w:rsidR="00B2236E" w:rsidRDefault="00B2236E" w:rsidP="00B2236E">
      <w:pPr>
        <w:pStyle w:val="Ttulo2"/>
        <w:tabs>
          <w:tab w:val="left" w:pos="4764"/>
        </w:tabs>
        <w:jc w:val="center"/>
        <w:rPr>
          <w:rFonts w:ascii="Arial" w:hAnsi="Arial" w:cs="Arial"/>
          <w:sz w:val="24"/>
          <w:szCs w:val="24"/>
        </w:rPr>
      </w:pPr>
      <w:r>
        <w:rPr>
          <w:b w:val="0"/>
          <w:bCs w:val="0"/>
          <w:noProof/>
        </w:rPr>
        <w:drawing>
          <wp:inline distT="0" distB="0" distL="0" distR="0">
            <wp:extent cx="4305713" cy="255069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59495" t="12769" r="4970" b="59946"/>
                    <a:stretch>
                      <a:fillRect/>
                    </a:stretch>
                  </pic:blipFill>
                  <pic:spPr bwMode="auto">
                    <a:xfrm>
                      <a:off x="0" y="0"/>
                      <a:ext cx="4313775" cy="2555471"/>
                    </a:xfrm>
                    <a:prstGeom prst="rect">
                      <a:avLst/>
                    </a:prstGeom>
                    <a:noFill/>
                    <a:ln w="9525">
                      <a:noFill/>
                      <a:miter lim="800000"/>
                      <a:headEnd/>
                      <a:tailEnd/>
                    </a:ln>
                  </pic:spPr>
                </pic:pic>
              </a:graphicData>
            </a:graphic>
          </wp:inline>
        </w:drawing>
      </w:r>
    </w:p>
    <w:p w:rsidR="0045188D" w:rsidRPr="00E17B48" w:rsidRDefault="00E17B48" w:rsidP="0045188D">
      <w:pPr>
        <w:pStyle w:val="Ttulo2"/>
        <w:jc w:val="both"/>
        <w:rPr>
          <w:rFonts w:ascii="Arial" w:hAnsi="Arial" w:cs="Arial"/>
          <w:color w:val="FF0000"/>
          <w:sz w:val="24"/>
          <w:szCs w:val="24"/>
        </w:rPr>
      </w:pPr>
      <w:r>
        <w:rPr>
          <w:rStyle w:val="mw-headline"/>
          <w:rFonts w:ascii="Arial" w:hAnsi="Arial" w:cs="Arial"/>
          <w:color w:val="FF0000"/>
          <w:sz w:val="24"/>
          <w:szCs w:val="24"/>
        </w:rPr>
        <w:t>Motivación del C</w:t>
      </w:r>
      <w:r w:rsidR="0045188D" w:rsidRPr="00E17B48">
        <w:rPr>
          <w:rStyle w:val="mw-headline"/>
          <w:rFonts w:ascii="Arial" w:hAnsi="Arial" w:cs="Arial"/>
          <w:color w:val="FF0000"/>
          <w:sz w:val="24"/>
          <w:szCs w:val="24"/>
        </w:rPr>
        <w:t>oncilio</w:t>
      </w:r>
    </w:p>
    <w:p w:rsidR="0045188D" w:rsidRPr="0045188D" w:rsidRDefault="005A588F" w:rsidP="0045188D">
      <w:pPr>
        <w:pStyle w:val="NormalWeb"/>
        <w:jc w:val="both"/>
        <w:rPr>
          <w:rFonts w:ascii="Arial" w:hAnsi="Arial" w:cs="Arial"/>
          <w:b/>
        </w:rPr>
      </w:pPr>
      <w:r>
        <w:rPr>
          <w:rFonts w:ascii="Arial" w:hAnsi="Arial" w:cs="Arial"/>
          <w:b/>
        </w:rPr>
        <w:t xml:space="preserve">    </w:t>
      </w:r>
      <w:r w:rsidR="0045188D" w:rsidRPr="0045188D">
        <w:rPr>
          <w:rFonts w:ascii="Arial" w:hAnsi="Arial" w:cs="Arial"/>
          <w:b/>
        </w:rPr>
        <w:t xml:space="preserve">Tras la celebración en </w:t>
      </w:r>
      <w:hyperlink r:id="rId14" w:tooltip="325" w:history="1">
        <w:r w:rsidR="0045188D" w:rsidRPr="0045188D">
          <w:rPr>
            <w:rStyle w:val="Hipervnculo"/>
            <w:rFonts w:ascii="Arial" w:hAnsi="Arial" w:cs="Arial"/>
            <w:b/>
            <w:color w:val="auto"/>
            <w:u w:val="none"/>
          </w:rPr>
          <w:t>325</w:t>
        </w:r>
      </w:hyperlink>
      <w:r w:rsidR="0045188D" w:rsidRPr="0045188D">
        <w:rPr>
          <w:rFonts w:ascii="Arial" w:hAnsi="Arial" w:cs="Arial"/>
          <w:b/>
        </w:rPr>
        <w:t xml:space="preserve"> del </w:t>
      </w:r>
      <w:hyperlink r:id="rId15" w:tooltip="Concilio de Nicea I" w:history="1">
        <w:r w:rsidR="0045188D" w:rsidRPr="0045188D">
          <w:rPr>
            <w:rStyle w:val="Hipervnculo"/>
            <w:rFonts w:ascii="Arial" w:hAnsi="Arial" w:cs="Arial"/>
            <w:b/>
            <w:color w:val="auto"/>
            <w:u w:val="none"/>
          </w:rPr>
          <w:t>Concilio de Nicea</w:t>
        </w:r>
      </w:hyperlink>
      <w:r w:rsidR="00E17B48">
        <w:rPr>
          <w:rFonts w:ascii="Arial" w:hAnsi="Arial" w:cs="Arial"/>
          <w:b/>
        </w:rPr>
        <w:t>,</w:t>
      </w:r>
      <w:r w:rsidR="0045188D" w:rsidRPr="0045188D">
        <w:rPr>
          <w:rFonts w:ascii="Arial" w:hAnsi="Arial" w:cs="Arial"/>
          <w:b/>
        </w:rPr>
        <w:t xml:space="preserve"> en el que se condenó como herético el </w:t>
      </w:r>
      <w:hyperlink r:id="rId16" w:tooltip="Arrianismo" w:history="1">
        <w:r w:rsidR="0045188D" w:rsidRPr="0045188D">
          <w:rPr>
            <w:rStyle w:val="Hipervnculo"/>
            <w:rFonts w:ascii="Arial" w:hAnsi="Arial" w:cs="Arial"/>
            <w:b/>
            <w:color w:val="auto"/>
            <w:u w:val="none"/>
          </w:rPr>
          <w:t>arrianismo</w:t>
        </w:r>
      </w:hyperlink>
      <w:r w:rsidR="0045188D" w:rsidRPr="0045188D">
        <w:rPr>
          <w:rFonts w:ascii="Arial" w:hAnsi="Arial" w:cs="Arial"/>
          <w:b/>
        </w:rPr>
        <w:t xml:space="preserve">, doctrina que negaba la divinidad de </w:t>
      </w:r>
      <w:hyperlink r:id="rId17" w:tooltip="Jesucristo" w:history="1">
        <w:r w:rsidR="0045188D" w:rsidRPr="0045188D">
          <w:rPr>
            <w:rStyle w:val="Hipervnculo"/>
            <w:rFonts w:ascii="Arial" w:hAnsi="Arial" w:cs="Arial"/>
            <w:b/>
            <w:color w:val="auto"/>
            <w:u w:val="none"/>
          </w:rPr>
          <w:t>Jesucristo</w:t>
        </w:r>
      </w:hyperlink>
      <w:r w:rsidR="0045188D" w:rsidRPr="0045188D">
        <w:rPr>
          <w:rFonts w:ascii="Arial" w:hAnsi="Arial" w:cs="Arial"/>
          <w:b/>
        </w:rPr>
        <w:t xml:space="preserve">, este resurgió con fuerza en la propia </w:t>
      </w:r>
      <w:hyperlink r:id="rId18" w:tooltip="Constantinopla" w:history="1">
        <w:r w:rsidR="0045188D" w:rsidRPr="0045188D">
          <w:rPr>
            <w:rStyle w:val="Hipervnculo"/>
            <w:rFonts w:ascii="Arial" w:hAnsi="Arial" w:cs="Arial"/>
            <w:b/>
            <w:color w:val="auto"/>
            <w:u w:val="none"/>
          </w:rPr>
          <w:t>Constantinopla</w:t>
        </w:r>
      </w:hyperlink>
      <w:r w:rsidR="0045188D" w:rsidRPr="0045188D">
        <w:rPr>
          <w:rFonts w:ascii="Arial" w:hAnsi="Arial" w:cs="Arial"/>
          <w:b/>
        </w:rPr>
        <w:t xml:space="preserve"> gracias al apoyo de su obispo, </w:t>
      </w:r>
      <w:hyperlink r:id="rId19" w:tooltip="Eusebio de Nicomedia" w:history="1">
        <w:r w:rsidR="0045188D" w:rsidRPr="0045188D">
          <w:rPr>
            <w:rStyle w:val="Hipervnculo"/>
            <w:rFonts w:ascii="Arial" w:hAnsi="Arial" w:cs="Arial"/>
            <w:b/>
            <w:color w:val="auto"/>
            <w:u w:val="none"/>
          </w:rPr>
          <w:t>Eusebio de Nicomedia</w:t>
        </w:r>
      </w:hyperlink>
      <w:r w:rsidR="0045188D" w:rsidRPr="0045188D">
        <w:rPr>
          <w:rFonts w:ascii="Arial" w:hAnsi="Arial" w:cs="Arial"/>
          <w:b/>
        </w:rPr>
        <w:t xml:space="preserve">, quien logró convencer a los sucesores del emperador </w:t>
      </w:r>
      <w:hyperlink r:id="rId20" w:tooltip="Constantino I el Grande" w:history="1">
        <w:r w:rsidR="0045188D" w:rsidRPr="0045188D">
          <w:rPr>
            <w:rStyle w:val="Hipervnculo"/>
            <w:rFonts w:ascii="Arial" w:hAnsi="Arial" w:cs="Arial"/>
            <w:b/>
            <w:color w:val="auto"/>
            <w:u w:val="none"/>
          </w:rPr>
          <w:t>Constantino</w:t>
        </w:r>
      </w:hyperlink>
      <w:r w:rsidR="0045188D" w:rsidRPr="0045188D">
        <w:rPr>
          <w:rFonts w:ascii="Arial" w:hAnsi="Arial" w:cs="Arial"/>
          <w:b/>
        </w:rPr>
        <w:t xml:space="preserve"> para que apoyaran el arr</w:t>
      </w:r>
      <w:r w:rsidR="00E17B48">
        <w:rPr>
          <w:rFonts w:ascii="Arial" w:hAnsi="Arial" w:cs="Arial"/>
          <w:b/>
        </w:rPr>
        <w:t>i</w:t>
      </w:r>
      <w:r w:rsidR="0045188D" w:rsidRPr="0045188D">
        <w:rPr>
          <w:rFonts w:ascii="Arial" w:hAnsi="Arial" w:cs="Arial"/>
          <w:b/>
        </w:rPr>
        <w:t xml:space="preserve">anismo y rechazaran la línea ortodoxa aprobada en Nicea y sustituyeran a los obispos nicenos por obispos arrianos en las sedes episcopales de Oriente. </w:t>
      </w:r>
    </w:p>
    <w:p w:rsidR="0045188D" w:rsidRPr="0045188D" w:rsidRDefault="00E17B48" w:rsidP="0045188D">
      <w:pPr>
        <w:pStyle w:val="NormalWeb"/>
        <w:jc w:val="both"/>
        <w:rPr>
          <w:rFonts w:ascii="Arial" w:hAnsi="Arial" w:cs="Arial"/>
          <w:b/>
        </w:rPr>
      </w:pPr>
      <w:r>
        <w:rPr>
          <w:rFonts w:ascii="Arial" w:hAnsi="Arial" w:cs="Arial"/>
          <w:b/>
        </w:rPr>
        <w:t xml:space="preserve">   </w:t>
      </w:r>
      <w:r w:rsidR="0045188D" w:rsidRPr="0045188D">
        <w:rPr>
          <w:rFonts w:ascii="Arial" w:hAnsi="Arial" w:cs="Arial"/>
          <w:b/>
        </w:rPr>
        <w:t xml:space="preserve">Además había surgido una nueva doctrina defendida por </w:t>
      </w:r>
      <w:hyperlink r:id="rId21" w:tooltip="Macedonio de Constantinopla" w:history="1">
        <w:r w:rsidR="0045188D" w:rsidRPr="0045188D">
          <w:rPr>
            <w:rStyle w:val="Hipervnculo"/>
            <w:rFonts w:ascii="Arial" w:hAnsi="Arial" w:cs="Arial"/>
            <w:b/>
            <w:color w:val="auto"/>
            <w:u w:val="none"/>
          </w:rPr>
          <w:t>Macedonio de Constantinopla</w:t>
        </w:r>
      </w:hyperlink>
      <w:r w:rsidR="0045188D" w:rsidRPr="0045188D">
        <w:rPr>
          <w:rFonts w:ascii="Arial" w:hAnsi="Arial" w:cs="Arial"/>
          <w:b/>
        </w:rPr>
        <w:t xml:space="preserve"> que, aunque afirmaba la divinidad de Jesucristo, se la negaba al </w:t>
      </w:r>
      <w:hyperlink r:id="rId22" w:tooltip="Espíritu Santo" w:history="1">
        <w:r w:rsidR="0045188D" w:rsidRPr="0045188D">
          <w:rPr>
            <w:rStyle w:val="Hipervnculo"/>
            <w:rFonts w:ascii="Arial" w:hAnsi="Arial" w:cs="Arial"/>
            <w:b/>
            <w:color w:val="auto"/>
            <w:u w:val="none"/>
          </w:rPr>
          <w:t>Espíritu Santo</w:t>
        </w:r>
      </w:hyperlink>
      <w:r w:rsidR="0045188D" w:rsidRPr="0045188D">
        <w:rPr>
          <w:rFonts w:ascii="Arial" w:hAnsi="Arial" w:cs="Arial"/>
          <w:b/>
        </w:rPr>
        <w:t xml:space="preserve"> y que es conocida como herejía </w:t>
      </w:r>
      <w:hyperlink r:id="rId23" w:tooltip="Macedonianismo" w:history="1">
        <w:r w:rsidR="0045188D" w:rsidRPr="0045188D">
          <w:rPr>
            <w:rStyle w:val="Hipervnculo"/>
            <w:rFonts w:ascii="Arial" w:hAnsi="Arial" w:cs="Arial"/>
            <w:b/>
            <w:color w:val="auto"/>
            <w:u w:val="none"/>
          </w:rPr>
          <w:t>Macedonia</w:t>
        </w:r>
      </w:hyperlink>
      <w:r w:rsidR="0045188D" w:rsidRPr="0045188D">
        <w:rPr>
          <w:rFonts w:ascii="Arial" w:hAnsi="Arial" w:cs="Arial"/>
          <w:b/>
        </w:rPr>
        <w:t xml:space="preserve"> o </w:t>
      </w:r>
      <w:hyperlink r:id="rId24" w:tooltip="Macedonianismo" w:history="1">
        <w:proofErr w:type="spellStart"/>
        <w:r w:rsidR="0045188D" w:rsidRPr="0045188D">
          <w:rPr>
            <w:rStyle w:val="Hipervnculo"/>
            <w:rFonts w:ascii="Arial" w:hAnsi="Arial" w:cs="Arial"/>
            <w:b/>
            <w:color w:val="auto"/>
            <w:u w:val="none"/>
          </w:rPr>
          <w:t>Pneumatómaca</w:t>
        </w:r>
        <w:proofErr w:type="spellEnd"/>
      </w:hyperlink>
      <w:r w:rsidR="0045188D" w:rsidRPr="0045188D">
        <w:rPr>
          <w:rFonts w:ascii="Arial" w:hAnsi="Arial" w:cs="Arial"/>
          <w:b/>
        </w:rPr>
        <w:t xml:space="preserve">. </w:t>
      </w:r>
    </w:p>
    <w:p w:rsidR="0045188D" w:rsidRPr="0045188D" w:rsidRDefault="00E17B48" w:rsidP="0045188D">
      <w:pPr>
        <w:pStyle w:val="NormalWeb"/>
        <w:jc w:val="both"/>
        <w:rPr>
          <w:rFonts w:ascii="Arial" w:hAnsi="Arial" w:cs="Arial"/>
          <w:b/>
        </w:rPr>
      </w:pPr>
      <w:r>
        <w:rPr>
          <w:rFonts w:ascii="Arial" w:hAnsi="Arial" w:cs="Arial"/>
          <w:b/>
        </w:rPr>
        <w:t xml:space="preserve">     </w:t>
      </w:r>
      <w:r w:rsidR="0045188D" w:rsidRPr="0045188D">
        <w:rPr>
          <w:rFonts w:ascii="Arial" w:hAnsi="Arial" w:cs="Arial"/>
          <w:b/>
        </w:rPr>
        <w:t xml:space="preserve">Esta situación era la que se encontró </w:t>
      </w:r>
      <w:hyperlink r:id="rId25" w:tooltip="Teodosio I" w:history="1">
        <w:r w:rsidR="0045188D" w:rsidRPr="0045188D">
          <w:rPr>
            <w:rStyle w:val="Hipervnculo"/>
            <w:rFonts w:ascii="Arial" w:hAnsi="Arial" w:cs="Arial"/>
            <w:b/>
            <w:color w:val="auto"/>
            <w:u w:val="none"/>
          </w:rPr>
          <w:t>Teodosio I</w:t>
        </w:r>
      </w:hyperlink>
      <w:r w:rsidR="0045188D" w:rsidRPr="0045188D">
        <w:rPr>
          <w:rFonts w:ascii="Arial" w:hAnsi="Arial" w:cs="Arial"/>
          <w:b/>
        </w:rPr>
        <w:t xml:space="preserve"> cuando, en </w:t>
      </w:r>
      <w:hyperlink r:id="rId26" w:tooltip="379" w:history="1">
        <w:r w:rsidR="0045188D" w:rsidRPr="0045188D">
          <w:rPr>
            <w:rStyle w:val="Hipervnculo"/>
            <w:rFonts w:ascii="Arial" w:hAnsi="Arial" w:cs="Arial"/>
            <w:b/>
            <w:color w:val="auto"/>
            <w:u w:val="none"/>
          </w:rPr>
          <w:t>379</w:t>
        </w:r>
      </w:hyperlink>
      <w:r w:rsidR="0045188D" w:rsidRPr="0045188D">
        <w:rPr>
          <w:rFonts w:ascii="Arial" w:hAnsi="Arial" w:cs="Arial"/>
          <w:b/>
        </w:rPr>
        <w:t xml:space="preserve">, subió al trono del </w:t>
      </w:r>
      <w:hyperlink r:id="rId27" w:tooltip="Imperio Romano de Oriente" w:history="1">
        <w:r w:rsidR="0045188D" w:rsidRPr="0045188D">
          <w:rPr>
            <w:rStyle w:val="Hipervnculo"/>
            <w:rFonts w:ascii="Arial" w:hAnsi="Arial" w:cs="Arial"/>
            <w:b/>
            <w:color w:val="auto"/>
            <w:u w:val="none"/>
          </w:rPr>
          <w:t>I</w:t>
        </w:r>
        <w:r w:rsidR="0045188D" w:rsidRPr="0045188D">
          <w:rPr>
            <w:rStyle w:val="Hipervnculo"/>
            <w:rFonts w:ascii="Arial" w:hAnsi="Arial" w:cs="Arial"/>
            <w:b/>
            <w:color w:val="auto"/>
            <w:u w:val="none"/>
          </w:rPr>
          <w:t>m</w:t>
        </w:r>
        <w:r w:rsidR="0045188D" w:rsidRPr="0045188D">
          <w:rPr>
            <w:rStyle w:val="Hipervnculo"/>
            <w:rFonts w:ascii="Arial" w:hAnsi="Arial" w:cs="Arial"/>
            <w:b/>
            <w:color w:val="auto"/>
            <w:u w:val="none"/>
          </w:rPr>
          <w:t>perio Romano de Oriente</w:t>
        </w:r>
      </w:hyperlink>
      <w:r w:rsidR="0045188D" w:rsidRPr="0045188D">
        <w:rPr>
          <w:rFonts w:ascii="Arial" w:hAnsi="Arial" w:cs="Arial"/>
          <w:b/>
        </w:rPr>
        <w:t xml:space="preserve"> (s</w:t>
      </w:r>
      <w:r>
        <w:rPr>
          <w:rFonts w:ascii="Arial" w:hAnsi="Arial" w:cs="Arial"/>
          <w:b/>
        </w:rPr>
        <w:t>ó</w:t>
      </w:r>
      <w:r w:rsidR="0045188D" w:rsidRPr="0045188D">
        <w:rPr>
          <w:rFonts w:ascii="Arial" w:hAnsi="Arial" w:cs="Arial"/>
          <w:b/>
        </w:rPr>
        <w:t xml:space="preserve">lo desde el 15 de mayo de </w:t>
      </w:r>
      <w:hyperlink r:id="rId28" w:tooltip="392" w:history="1">
        <w:r w:rsidR="0045188D" w:rsidRPr="0045188D">
          <w:rPr>
            <w:rStyle w:val="Hipervnculo"/>
            <w:rFonts w:ascii="Arial" w:hAnsi="Arial" w:cs="Arial"/>
            <w:b/>
            <w:color w:val="auto"/>
            <w:u w:val="none"/>
          </w:rPr>
          <w:t>392</w:t>
        </w:r>
      </w:hyperlink>
      <w:r w:rsidR="0045188D" w:rsidRPr="0045188D">
        <w:rPr>
          <w:rFonts w:ascii="Arial" w:hAnsi="Arial" w:cs="Arial"/>
          <w:b/>
        </w:rPr>
        <w:t xml:space="preserve"> será emperador también del Occidente). Teodosio decidió entonces convocar el primero de los concilios que habrían de celebrarse en Constantinopla para solucionar las controversias doctrinales que amen</w:t>
      </w:r>
      <w:r w:rsidR="0045188D" w:rsidRPr="0045188D">
        <w:rPr>
          <w:rFonts w:ascii="Arial" w:hAnsi="Arial" w:cs="Arial"/>
          <w:b/>
        </w:rPr>
        <w:t>a</w:t>
      </w:r>
      <w:r w:rsidR="0045188D" w:rsidRPr="0045188D">
        <w:rPr>
          <w:rFonts w:ascii="Arial" w:hAnsi="Arial" w:cs="Arial"/>
          <w:b/>
        </w:rPr>
        <w:t xml:space="preserve">zaban la unidad de la Iglesia. </w:t>
      </w:r>
    </w:p>
    <w:p w:rsidR="0045188D" w:rsidRPr="00E17B48" w:rsidRDefault="0045188D" w:rsidP="0045188D">
      <w:pPr>
        <w:pStyle w:val="Ttulo2"/>
        <w:jc w:val="both"/>
        <w:rPr>
          <w:rFonts w:ascii="Arial" w:hAnsi="Arial" w:cs="Arial"/>
          <w:color w:val="FF0000"/>
          <w:sz w:val="24"/>
          <w:szCs w:val="24"/>
        </w:rPr>
      </w:pPr>
      <w:r w:rsidRPr="00E17B48">
        <w:rPr>
          <w:rStyle w:val="mw-headline"/>
          <w:rFonts w:ascii="Arial" w:hAnsi="Arial" w:cs="Arial"/>
          <w:color w:val="FF0000"/>
          <w:sz w:val="24"/>
          <w:szCs w:val="24"/>
        </w:rPr>
        <w:t>El concilio</w:t>
      </w:r>
    </w:p>
    <w:p w:rsidR="0045188D" w:rsidRPr="0045188D" w:rsidRDefault="00E17B48" w:rsidP="0045188D">
      <w:pPr>
        <w:pStyle w:val="NormalWeb"/>
        <w:jc w:val="both"/>
        <w:rPr>
          <w:rFonts w:ascii="Arial" w:hAnsi="Arial" w:cs="Arial"/>
          <w:b/>
        </w:rPr>
      </w:pPr>
      <w:r>
        <w:rPr>
          <w:rFonts w:ascii="Arial" w:hAnsi="Arial" w:cs="Arial"/>
          <w:b/>
        </w:rPr>
        <w:t xml:space="preserve">   </w:t>
      </w:r>
      <w:r w:rsidR="0045188D" w:rsidRPr="0045188D">
        <w:rPr>
          <w:rFonts w:ascii="Arial" w:hAnsi="Arial" w:cs="Arial"/>
          <w:b/>
        </w:rPr>
        <w:t xml:space="preserve">El concilio se inició bajo la presidencia del obispo </w:t>
      </w:r>
      <w:hyperlink r:id="rId29" w:tooltip="Melecio de Antioquía" w:history="1">
        <w:proofErr w:type="spellStart"/>
        <w:r w:rsidR="0045188D" w:rsidRPr="0045188D">
          <w:rPr>
            <w:rStyle w:val="Hipervnculo"/>
            <w:rFonts w:ascii="Arial" w:hAnsi="Arial" w:cs="Arial"/>
            <w:b/>
            <w:color w:val="auto"/>
            <w:u w:val="none"/>
          </w:rPr>
          <w:t>Melecio</w:t>
        </w:r>
        <w:proofErr w:type="spellEnd"/>
        <w:r w:rsidR="0045188D" w:rsidRPr="0045188D">
          <w:rPr>
            <w:rStyle w:val="Hipervnculo"/>
            <w:rFonts w:ascii="Arial" w:hAnsi="Arial" w:cs="Arial"/>
            <w:b/>
            <w:color w:val="auto"/>
            <w:u w:val="none"/>
          </w:rPr>
          <w:t xml:space="preserve"> de Antioquía</w:t>
        </w:r>
      </w:hyperlink>
      <w:r w:rsidR="0045188D" w:rsidRPr="0045188D">
        <w:rPr>
          <w:rFonts w:ascii="Arial" w:hAnsi="Arial" w:cs="Arial"/>
          <w:b/>
        </w:rPr>
        <w:t xml:space="preserve"> y con la asiste</w:t>
      </w:r>
      <w:r w:rsidR="0045188D" w:rsidRPr="0045188D">
        <w:rPr>
          <w:rFonts w:ascii="Arial" w:hAnsi="Arial" w:cs="Arial"/>
          <w:b/>
        </w:rPr>
        <w:t>n</w:t>
      </w:r>
      <w:r w:rsidR="0045188D" w:rsidRPr="0045188D">
        <w:rPr>
          <w:rFonts w:ascii="Arial" w:hAnsi="Arial" w:cs="Arial"/>
          <w:b/>
        </w:rPr>
        <w:t xml:space="preserve">cia de 150 obispos de las diócesis orientales, ya que el concilio era sólo del Imperio de Oriente y así no se convocó a los obispos occidentales, entre ellos al papa </w:t>
      </w:r>
      <w:hyperlink r:id="rId30" w:tooltip="Dámaso I" w:history="1">
        <w:r w:rsidR="0045188D" w:rsidRPr="0045188D">
          <w:rPr>
            <w:rStyle w:val="Hipervnculo"/>
            <w:rFonts w:ascii="Arial" w:hAnsi="Arial" w:cs="Arial"/>
            <w:b/>
            <w:color w:val="auto"/>
            <w:u w:val="none"/>
          </w:rPr>
          <w:t>Dámaso I</w:t>
        </w:r>
      </w:hyperlink>
      <w:r w:rsidR="0045188D" w:rsidRPr="0045188D">
        <w:rPr>
          <w:rFonts w:ascii="Arial" w:hAnsi="Arial" w:cs="Arial"/>
          <w:b/>
        </w:rPr>
        <w:t xml:space="preserve">. Entre sus principales participantes destacaron algunos de los llamados "Padres Capadocios": </w:t>
      </w:r>
      <w:hyperlink r:id="rId31" w:tooltip="Gregorio de Nisa" w:history="1">
        <w:r w:rsidR="0045188D" w:rsidRPr="0045188D">
          <w:rPr>
            <w:rStyle w:val="Hipervnculo"/>
            <w:rFonts w:ascii="Arial" w:hAnsi="Arial" w:cs="Arial"/>
            <w:b/>
            <w:color w:val="auto"/>
            <w:u w:val="none"/>
          </w:rPr>
          <w:t xml:space="preserve">Gregorio </w:t>
        </w:r>
        <w:proofErr w:type="spellStart"/>
        <w:r w:rsidR="0045188D" w:rsidRPr="0045188D">
          <w:rPr>
            <w:rStyle w:val="Hipervnculo"/>
            <w:rFonts w:ascii="Arial" w:hAnsi="Arial" w:cs="Arial"/>
            <w:b/>
            <w:color w:val="auto"/>
            <w:u w:val="none"/>
          </w:rPr>
          <w:t>Niseno</w:t>
        </w:r>
        <w:proofErr w:type="spellEnd"/>
      </w:hyperlink>
      <w:r w:rsidR="0045188D" w:rsidRPr="0045188D">
        <w:rPr>
          <w:rFonts w:ascii="Arial" w:hAnsi="Arial" w:cs="Arial"/>
          <w:b/>
        </w:rPr>
        <w:t xml:space="preserve"> y </w:t>
      </w:r>
      <w:hyperlink r:id="rId32" w:tooltip="Gregorio de Nacianzo" w:history="1">
        <w:r w:rsidR="0045188D" w:rsidRPr="0045188D">
          <w:rPr>
            <w:rStyle w:val="Hipervnculo"/>
            <w:rFonts w:ascii="Arial" w:hAnsi="Arial" w:cs="Arial"/>
            <w:b/>
            <w:color w:val="auto"/>
            <w:u w:val="none"/>
          </w:rPr>
          <w:t>Gregorio Nacianceno</w:t>
        </w:r>
      </w:hyperlink>
      <w:r w:rsidR="0045188D" w:rsidRPr="0045188D">
        <w:rPr>
          <w:rFonts w:ascii="Arial" w:hAnsi="Arial" w:cs="Arial"/>
          <w:b/>
        </w:rPr>
        <w:t xml:space="preserve">. Este último fue designado por el propio concilio como obispo de Constantinopla y, tras la muerte de </w:t>
      </w:r>
      <w:proofErr w:type="spellStart"/>
      <w:r w:rsidR="0045188D" w:rsidRPr="0045188D">
        <w:rPr>
          <w:rFonts w:ascii="Arial" w:hAnsi="Arial" w:cs="Arial"/>
          <w:b/>
        </w:rPr>
        <w:t>Melecio</w:t>
      </w:r>
      <w:proofErr w:type="spellEnd"/>
      <w:r w:rsidR="0045188D" w:rsidRPr="0045188D">
        <w:rPr>
          <w:rFonts w:ascii="Arial" w:hAnsi="Arial" w:cs="Arial"/>
          <w:b/>
        </w:rPr>
        <w:t>, pasó a presidir el mismo ha</w:t>
      </w:r>
      <w:r w:rsidR="0045188D" w:rsidRPr="0045188D">
        <w:rPr>
          <w:rFonts w:ascii="Arial" w:hAnsi="Arial" w:cs="Arial"/>
          <w:b/>
        </w:rPr>
        <w:t>s</w:t>
      </w:r>
      <w:r w:rsidR="0045188D" w:rsidRPr="0045188D">
        <w:rPr>
          <w:rFonts w:ascii="Arial" w:hAnsi="Arial" w:cs="Arial"/>
          <w:b/>
        </w:rPr>
        <w:t xml:space="preserve">ta su dimisión y sustitución por </w:t>
      </w:r>
      <w:hyperlink r:id="rId33" w:tooltip="Nectario de Constantinopla" w:history="1">
        <w:r w:rsidR="0045188D" w:rsidRPr="0045188D">
          <w:rPr>
            <w:rStyle w:val="Hipervnculo"/>
            <w:rFonts w:ascii="Arial" w:hAnsi="Arial" w:cs="Arial"/>
            <w:b/>
            <w:color w:val="auto"/>
            <w:u w:val="none"/>
          </w:rPr>
          <w:t>Nectario</w:t>
        </w:r>
      </w:hyperlink>
      <w:r w:rsidR="0045188D" w:rsidRPr="0045188D">
        <w:rPr>
          <w:rFonts w:ascii="Arial" w:hAnsi="Arial" w:cs="Arial"/>
          <w:b/>
        </w:rPr>
        <w:t xml:space="preserve">. </w:t>
      </w:r>
    </w:p>
    <w:p w:rsidR="00FE0E15" w:rsidRDefault="00E17B48" w:rsidP="0045188D">
      <w:pPr>
        <w:pStyle w:val="NormalWeb"/>
        <w:jc w:val="both"/>
        <w:rPr>
          <w:rFonts w:ascii="Arial" w:hAnsi="Arial" w:cs="Arial"/>
          <w:b/>
        </w:rPr>
      </w:pPr>
      <w:r>
        <w:rPr>
          <w:rFonts w:ascii="Arial" w:hAnsi="Arial" w:cs="Arial"/>
          <w:b/>
        </w:rPr>
        <w:lastRenderedPageBreak/>
        <w:t xml:space="preserve"> </w:t>
      </w:r>
    </w:p>
    <w:p w:rsidR="00FE0E15" w:rsidRDefault="00FE0E15" w:rsidP="0045188D">
      <w:pPr>
        <w:pStyle w:val="NormalWeb"/>
        <w:jc w:val="both"/>
        <w:rPr>
          <w:rFonts w:ascii="Arial" w:hAnsi="Arial" w:cs="Arial"/>
          <w:b/>
        </w:rPr>
      </w:pPr>
      <w:r>
        <w:rPr>
          <w:rFonts w:ascii="Arial" w:hAnsi="Arial" w:cs="Arial"/>
          <w:b/>
        </w:rPr>
        <w:t xml:space="preserve">  S</w:t>
      </w:r>
      <w:r w:rsidRPr="00FE0E15">
        <w:rPr>
          <w:rFonts w:ascii="Arial" w:hAnsi="Arial" w:cs="Arial"/>
          <w:b/>
        </w:rPr>
        <w:t>e formuló la profesión de fe llamada Credo “niceno-constantinopolitano”, que afirmaba la divinidad del Padre, del Hijo eterno encarnado en Jesús de Nazaret y del Espíritu Santo. ¿Novedad? ¡No! El primer escrito del Nuevo Testamento, la Primera carta de San Pablo a los Tesalonicenses, que fue escrita entre el 40 el 50, comienza nombrando en los primeros versículos al Padre, a Jesucristo su hijo y al Espíritu Santo.</w:t>
      </w:r>
    </w:p>
    <w:p w:rsidR="00FE0E15" w:rsidRPr="005D6497" w:rsidRDefault="00FE0E15" w:rsidP="0045188D">
      <w:pPr>
        <w:pStyle w:val="NormalWeb"/>
        <w:jc w:val="both"/>
        <w:rPr>
          <w:rFonts w:ascii="Arial" w:hAnsi="Arial" w:cs="Arial"/>
          <w:b/>
          <w:color w:val="0070C0"/>
        </w:rPr>
      </w:pPr>
      <w:r>
        <w:rPr>
          <w:rFonts w:ascii="Arial" w:hAnsi="Arial" w:cs="Arial"/>
          <w:b/>
        </w:rPr>
        <w:t xml:space="preserve">   </w:t>
      </w:r>
      <w:r w:rsidRPr="00FE0E15">
        <w:rPr>
          <w:rFonts w:ascii="Arial" w:hAnsi="Arial" w:cs="Arial"/>
          <w:b/>
        </w:rPr>
        <w:t>El Concilio también condenó la herejía “apolinarista”, por el nombre del obispo Apolina</w:t>
      </w:r>
      <w:r w:rsidR="00CE02C7">
        <w:rPr>
          <w:rFonts w:ascii="Arial" w:hAnsi="Arial" w:cs="Arial"/>
          <w:b/>
        </w:rPr>
        <w:t>r</w:t>
      </w:r>
      <w:r w:rsidRPr="00FE0E15">
        <w:rPr>
          <w:rFonts w:ascii="Arial" w:hAnsi="Arial" w:cs="Arial"/>
          <w:b/>
        </w:rPr>
        <w:t xml:space="preserve"> que la había formulado, perfecto </w:t>
      </w:r>
      <w:r w:rsidR="00CE02C7">
        <w:rPr>
          <w:rFonts w:ascii="Arial" w:hAnsi="Arial" w:cs="Arial"/>
          <w:b/>
        </w:rPr>
        <w:t>reflejo</w:t>
      </w:r>
      <w:r w:rsidRPr="00FE0E15">
        <w:rPr>
          <w:rFonts w:ascii="Arial" w:hAnsi="Arial" w:cs="Arial"/>
          <w:b/>
        </w:rPr>
        <w:t xml:space="preserve"> de la herejía arriana: de hecho, los apolinaristas afirmaban que Jesús de Nazaret, verdadero Dios, era s</w:t>
      </w:r>
      <w:r w:rsidR="00CE02C7">
        <w:rPr>
          <w:rFonts w:ascii="Arial" w:hAnsi="Arial" w:cs="Arial"/>
          <w:b/>
        </w:rPr>
        <w:t>ó</w:t>
      </w:r>
      <w:r w:rsidRPr="00FE0E15">
        <w:rPr>
          <w:rFonts w:ascii="Arial" w:hAnsi="Arial" w:cs="Arial"/>
          <w:b/>
        </w:rPr>
        <w:t>lo de forma imperfecta hombre, sin verdadera alma humana, cuya función la desarrollaba la misma divinidad. Además de las reglas doctrinales, el Concilio reguló la vida práctica de las Iglesias de la época, delimita</w:t>
      </w:r>
      <w:r w:rsidRPr="00FE0E15">
        <w:rPr>
          <w:rFonts w:ascii="Arial" w:hAnsi="Arial" w:cs="Arial"/>
          <w:b/>
        </w:rPr>
        <w:t>n</w:t>
      </w:r>
      <w:r w:rsidRPr="00FE0E15">
        <w:rPr>
          <w:rFonts w:ascii="Arial" w:hAnsi="Arial" w:cs="Arial"/>
          <w:b/>
        </w:rPr>
        <w:t xml:space="preserve">do las provincias eclesiásticas, independientes las unas de las otras, y se declaró que Constantinopla era la “segunda Roma”, cuyo obispo era un patriarca segundo en el orden </w:t>
      </w:r>
      <w:r w:rsidRPr="005D6497">
        <w:rPr>
          <w:rFonts w:ascii="Arial" w:hAnsi="Arial" w:cs="Arial"/>
          <w:b/>
        </w:rPr>
        <w:t>jerárquico tras el obispo de Roma.</w:t>
      </w:r>
    </w:p>
    <w:p w:rsidR="009E48BD" w:rsidRDefault="00FE0E15" w:rsidP="009E48BD">
      <w:pPr>
        <w:pStyle w:val="NormalWeb"/>
        <w:spacing w:before="0" w:beforeAutospacing="0" w:after="0" w:afterAutospacing="0"/>
        <w:jc w:val="both"/>
        <w:rPr>
          <w:rFonts w:ascii="Arial" w:hAnsi="Arial" w:cs="Arial"/>
          <w:b/>
          <w:color w:val="0070C0"/>
        </w:rPr>
      </w:pPr>
      <w:r w:rsidRPr="005D6497">
        <w:rPr>
          <w:rFonts w:ascii="Arial" w:hAnsi="Arial" w:cs="Arial"/>
          <w:b/>
          <w:color w:val="0070C0"/>
        </w:rPr>
        <w:t xml:space="preserve">   La conclusión del Concilio se dio con un decreto imperial con el que Teodosio pidió que todas las Iglesias reintegraran a los obispos que habían sido destituidos por los arrianos porque habían afirmado la igualdad entre el Padre, el Hijo y el Espíritu Santo... Hay que r</w:t>
      </w:r>
      <w:r w:rsidRPr="005D6497">
        <w:rPr>
          <w:rFonts w:ascii="Arial" w:hAnsi="Arial" w:cs="Arial"/>
          <w:b/>
          <w:color w:val="0070C0"/>
        </w:rPr>
        <w:t>e</w:t>
      </w:r>
      <w:r w:rsidRPr="005D6497">
        <w:rPr>
          <w:rFonts w:ascii="Arial" w:hAnsi="Arial" w:cs="Arial"/>
          <w:b/>
          <w:color w:val="0070C0"/>
        </w:rPr>
        <w:t>cordar que el Papa Dámaso, desde Roma, aprobó los decretos del Concilio. Así que eran dos las cuestiones importantes: Jesús verdadero Dios y hombre verdadero, y la afirmación de la Trinidad divina.</w:t>
      </w:r>
    </w:p>
    <w:p w:rsidR="00FE0E15" w:rsidRPr="005D6497" w:rsidRDefault="00FE0E15" w:rsidP="009E48BD">
      <w:pPr>
        <w:pStyle w:val="NormalWeb"/>
        <w:spacing w:before="0" w:beforeAutospacing="0" w:after="0" w:afterAutospacing="0"/>
        <w:jc w:val="both"/>
        <w:rPr>
          <w:rFonts w:ascii="Arial" w:hAnsi="Arial" w:cs="Arial"/>
          <w:b/>
          <w:color w:val="0070C0"/>
        </w:rPr>
      </w:pPr>
      <w:r w:rsidRPr="005D6497">
        <w:rPr>
          <w:rFonts w:ascii="Arial" w:hAnsi="Arial" w:cs="Arial"/>
          <w:b/>
          <w:color w:val="0070C0"/>
        </w:rPr>
        <w:t xml:space="preserve">     Las discusiones posteriores  se concentrarían sobre la forma para pensar la integración en la persona de Cristo de ambas naturalezas, humana y divina... P</w:t>
      </w:r>
      <w:r w:rsidRPr="005D6497">
        <w:rPr>
          <w:rFonts w:ascii="Arial" w:hAnsi="Arial" w:cs="Arial"/>
          <w:b/>
          <w:color w:val="0070C0"/>
        </w:rPr>
        <w:t>e</w:t>
      </w:r>
      <w:r w:rsidRPr="005D6497">
        <w:rPr>
          <w:rFonts w:ascii="Arial" w:hAnsi="Arial" w:cs="Arial"/>
          <w:b/>
          <w:color w:val="0070C0"/>
        </w:rPr>
        <w:t>ro eso se daría en el siguiente Concilio, de Calcedonia en 451, que comenzó con el recon</w:t>
      </w:r>
      <w:r w:rsidRPr="005D6497">
        <w:rPr>
          <w:rFonts w:ascii="Arial" w:hAnsi="Arial" w:cs="Arial"/>
          <w:b/>
          <w:color w:val="0070C0"/>
        </w:rPr>
        <w:t>o</w:t>
      </w:r>
      <w:r w:rsidRPr="005D6497">
        <w:rPr>
          <w:rFonts w:ascii="Arial" w:hAnsi="Arial" w:cs="Arial"/>
          <w:b/>
          <w:color w:val="0070C0"/>
        </w:rPr>
        <w:t>cimiento formal del verdadero ecumenismo de este primer Concilio de Constantinopla, convocado por Teod</w:t>
      </w:r>
      <w:r w:rsidRPr="005D6497">
        <w:rPr>
          <w:rFonts w:ascii="Arial" w:hAnsi="Arial" w:cs="Arial"/>
          <w:b/>
          <w:color w:val="0070C0"/>
        </w:rPr>
        <w:t>o</w:t>
      </w:r>
      <w:r w:rsidRPr="005D6497">
        <w:rPr>
          <w:rFonts w:ascii="Arial" w:hAnsi="Arial" w:cs="Arial"/>
          <w:b/>
          <w:color w:val="0070C0"/>
        </w:rPr>
        <w:t>sio y aprobado por Dámaso I, obispo de Roma y sucesor de Pedro...</w:t>
      </w:r>
    </w:p>
    <w:p w:rsidR="0045188D" w:rsidRPr="0045188D" w:rsidRDefault="00E17B48" w:rsidP="0045188D">
      <w:pPr>
        <w:pStyle w:val="NormalWeb"/>
        <w:jc w:val="both"/>
        <w:rPr>
          <w:rFonts w:ascii="Arial" w:hAnsi="Arial" w:cs="Arial"/>
          <w:b/>
        </w:rPr>
      </w:pPr>
      <w:r>
        <w:rPr>
          <w:rFonts w:ascii="Arial" w:hAnsi="Arial" w:cs="Arial"/>
          <w:b/>
        </w:rPr>
        <w:t xml:space="preserve">  </w:t>
      </w:r>
      <w:r w:rsidR="0045188D" w:rsidRPr="0045188D">
        <w:rPr>
          <w:rFonts w:ascii="Arial" w:hAnsi="Arial" w:cs="Arial"/>
          <w:b/>
        </w:rPr>
        <w:t>La gran medida adoptada por el Primer Concilio de Constantinopla fue la revisión del</w:t>
      </w:r>
      <w:r w:rsidR="00FE0E15">
        <w:rPr>
          <w:rFonts w:ascii="Arial" w:hAnsi="Arial" w:cs="Arial"/>
          <w:b/>
        </w:rPr>
        <w:t xml:space="preserve"> Concilio de Nicea</w:t>
      </w:r>
      <w:r w:rsidR="0045188D" w:rsidRPr="0045188D">
        <w:rPr>
          <w:rFonts w:ascii="Arial" w:hAnsi="Arial" w:cs="Arial"/>
          <w:b/>
        </w:rPr>
        <w:t xml:space="preserve">, también añadiendo otros artículos. El nuevo credo pasó a denominarse </w:t>
      </w:r>
      <w:hyperlink r:id="rId34" w:tooltip="Símbolo Niceno-Constantinopolitano" w:history="1">
        <w:r w:rsidR="0045188D" w:rsidRPr="0045188D">
          <w:rPr>
            <w:rStyle w:val="Hipervnculo"/>
            <w:rFonts w:ascii="Arial" w:hAnsi="Arial" w:cs="Arial"/>
            <w:b/>
            <w:color w:val="auto"/>
            <w:u w:val="none"/>
          </w:rPr>
          <w:t>Credo niceno-constantinopolitano</w:t>
        </w:r>
      </w:hyperlink>
      <w:r w:rsidR="0045188D" w:rsidRPr="0045188D">
        <w:rPr>
          <w:rFonts w:ascii="Arial" w:hAnsi="Arial" w:cs="Arial"/>
          <w:b/>
        </w:rPr>
        <w:t xml:space="preserve">. </w:t>
      </w:r>
    </w:p>
    <w:p w:rsidR="0045188D" w:rsidRPr="0045188D" w:rsidRDefault="00FE0E15" w:rsidP="0045188D">
      <w:pPr>
        <w:pStyle w:val="NormalWeb"/>
        <w:jc w:val="both"/>
        <w:rPr>
          <w:rFonts w:ascii="Arial" w:hAnsi="Arial" w:cs="Arial"/>
          <w:b/>
        </w:rPr>
      </w:pPr>
      <w:r>
        <w:rPr>
          <w:rFonts w:ascii="Arial" w:hAnsi="Arial" w:cs="Arial"/>
          <w:b/>
        </w:rPr>
        <w:t xml:space="preserve"> </w:t>
      </w:r>
      <w:r w:rsidR="00E17B48">
        <w:rPr>
          <w:rFonts w:ascii="Arial" w:hAnsi="Arial" w:cs="Arial"/>
          <w:b/>
        </w:rPr>
        <w:t xml:space="preserve">   </w:t>
      </w:r>
      <w:r w:rsidR="0045188D" w:rsidRPr="0045188D">
        <w:rPr>
          <w:rFonts w:ascii="Arial" w:hAnsi="Arial" w:cs="Arial"/>
          <w:b/>
        </w:rPr>
        <w:t xml:space="preserve">Se declaró la </w:t>
      </w:r>
      <w:proofErr w:type="spellStart"/>
      <w:r w:rsidR="0045188D" w:rsidRPr="0045188D">
        <w:rPr>
          <w:rFonts w:ascii="Arial" w:hAnsi="Arial" w:cs="Arial"/>
          <w:b/>
        </w:rPr>
        <w:t>consustancialidad</w:t>
      </w:r>
      <w:proofErr w:type="spellEnd"/>
      <w:r w:rsidR="0045188D" w:rsidRPr="0045188D">
        <w:rPr>
          <w:rFonts w:ascii="Arial" w:hAnsi="Arial" w:cs="Arial"/>
          <w:b/>
        </w:rPr>
        <w:t xml:space="preserve"> del Espíritu Santo con el Padre y con el Hijo: </w:t>
      </w:r>
      <w:proofErr w:type="spellStart"/>
      <w:r w:rsidR="0045188D" w:rsidRPr="0045188D">
        <w:rPr>
          <w:rFonts w:ascii="Arial" w:hAnsi="Arial" w:cs="Arial"/>
          <w:b/>
        </w:rPr>
        <w:t>Πιστεύομεν</w:t>
      </w:r>
      <w:proofErr w:type="spellEnd"/>
      <w:r w:rsidR="0045188D" w:rsidRPr="0045188D">
        <w:rPr>
          <w:rFonts w:ascii="Arial" w:hAnsi="Arial" w:cs="Arial"/>
          <w:b/>
        </w:rPr>
        <w:t xml:space="preserve"> ... </w:t>
      </w:r>
      <w:proofErr w:type="spellStart"/>
      <w:r w:rsidR="0045188D" w:rsidRPr="0045188D">
        <w:rPr>
          <w:rFonts w:ascii="Arial" w:hAnsi="Arial" w:cs="Arial"/>
          <w:b/>
        </w:rPr>
        <w:t>εἰς</w:t>
      </w:r>
      <w:proofErr w:type="spellEnd"/>
      <w:r w:rsidR="0045188D" w:rsidRPr="0045188D">
        <w:rPr>
          <w:rFonts w:ascii="Arial" w:hAnsi="Arial" w:cs="Arial"/>
          <w:b/>
        </w:rPr>
        <w:t xml:space="preserve"> </w:t>
      </w:r>
      <w:proofErr w:type="spellStart"/>
      <w:r w:rsidR="0045188D" w:rsidRPr="0045188D">
        <w:rPr>
          <w:rFonts w:ascii="Arial" w:hAnsi="Arial" w:cs="Arial"/>
          <w:b/>
        </w:rPr>
        <w:t>τὸ</w:t>
      </w:r>
      <w:proofErr w:type="spellEnd"/>
      <w:r w:rsidR="0045188D" w:rsidRPr="0045188D">
        <w:rPr>
          <w:rFonts w:ascii="Arial" w:hAnsi="Arial" w:cs="Arial"/>
          <w:b/>
        </w:rPr>
        <w:t xml:space="preserve"> </w:t>
      </w:r>
      <w:proofErr w:type="spellStart"/>
      <w:r w:rsidR="0045188D" w:rsidRPr="0045188D">
        <w:rPr>
          <w:rFonts w:ascii="Arial" w:hAnsi="Arial" w:cs="Arial"/>
          <w:b/>
        </w:rPr>
        <w:t>Πνεῦμα</w:t>
      </w:r>
      <w:proofErr w:type="spellEnd"/>
      <w:r w:rsidR="0045188D" w:rsidRPr="0045188D">
        <w:rPr>
          <w:rFonts w:ascii="Arial" w:hAnsi="Arial" w:cs="Arial"/>
          <w:b/>
        </w:rPr>
        <w:t xml:space="preserve"> </w:t>
      </w:r>
      <w:proofErr w:type="spellStart"/>
      <w:r w:rsidR="0045188D" w:rsidRPr="0045188D">
        <w:rPr>
          <w:rFonts w:ascii="Arial" w:hAnsi="Arial" w:cs="Arial"/>
          <w:b/>
        </w:rPr>
        <w:t>τὸ</w:t>
      </w:r>
      <w:proofErr w:type="spellEnd"/>
      <w:r w:rsidR="0045188D" w:rsidRPr="0045188D">
        <w:rPr>
          <w:rFonts w:ascii="Arial" w:hAnsi="Arial" w:cs="Arial"/>
          <w:b/>
        </w:rPr>
        <w:t xml:space="preserve"> </w:t>
      </w:r>
      <w:proofErr w:type="spellStart"/>
      <w:r w:rsidR="0045188D" w:rsidRPr="0045188D">
        <w:rPr>
          <w:rFonts w:ascii="Arial" w:hAnsi="Arial" w:cs="Arial"/>
          <w:b/>
        </w:rPr>
        <w:t>Ἅγιον</w:t>
      </w:r>
      <w:proofErr w:type="spellEnd"/>
      <w:r w:rsidR="0045188D" w:rsidRPr="0045188D">
        <w:rPr>
          <w:rFonts w:ascii="Arial" w:hAnsi="Arial" w:cs="Arial"/>
          <w:b/>
        </w:rPr>
        <w:t xml:space="preserve">, </w:t>
      </w:r>
      <w:proofErr w:type="spellStart"/>
      <w:r w:rsidR="0045188D" w:rsidRPr="0045188D">
        <w:rPr>
          <w:rFonts w:ascii="Arial" w:hAnsi="Arial" w:cs="Arial"/>
          <w:b/>
        </w:rPr>
        <w:t>τὸ</w:t>
      </w:r>
      <w:proofErr w:type="spellEnd"/>
      <w:r w:rsidR="0045188D" w:rsidRPr="0045188D">
        <w:rPr>
          <w:rFonts w:ascii="Arial" w:hAnsi="Arial" w:cs="Arial"/>
          <w:b/>
        </w:rPr>
        <w:t xml:space="preserve"> </w:t>
      </w:r>
      <w:proofErr w:type="spellStart"/>
      <w:r w:rsidR="0045188D" w:rsidRPr="0045188D">
        <w:rPr>
          <w:rFonts w:ascii="Arial" w:hAnsi="Arial" w:cs="Arial"/>
          <w:b/>
        </w:rPr>
        <w:t>Κύριον</w:t>
      </w:r>
      <w:proofErr w:type="spellEnd"/>
      <w:r w:rsidR="0045188D" w:rsidRPr="0045188D">
        <w:rPr>
          <w:rFonts w:ascii="Arial" w:hAnsi="Arial" w:cs="Arial"/>
          <w:b/>
        </w:rPr>
        <w:t xml:space="preserve"> </w:t>
      </w:r>
      <w:proofErr w:type="spellStart"/>
      <w:r w:rsidR="0045188D" w:rsidRPr="0045188D">
        <w:rPr>
          <w:rFonts w:ascii="Arial" w:hAnsi="Arial" w:cs="Arial"/>
          <w:b/>
        </w:rPr>
        <w:t>καὶ</w:t>
      </w:r>
      <w:proofErr w:type="spellEnd"/>
      <w:r w:rsidR="0045188D" w:rsidRPr="0045188D">
        <w:rPr>
          <w:rFonts w:ascii="Arial" w:hAnsi="Arial" w:cs="Arial"/>
          <w:b/>
        </w:rPr>
        <w:t xml:space="preserve"> </w:t>
      </w:r>
      <w:proofErr w:type="spellStart"/>
      <w:r w:rsidR="0045188D" w:rsidRPr="0045188D">
        <w:rPr>
          <w:rFonts w:ascii="Arial" w:hAnsi="Arial" w:cs="Arial"/>
          <w:b/>
        </w:rPr>
        <w:t>Ζωοποιόν</w:t>
      </w:r>
      <w:proofErr w:type="spellEnd"/>
      <w:r w:rsidR="0045188D" w:rsidRPr="0045188D">
        <w:rPr>
          <w:rFonts w:ascii="Arial" w:hAnsi="Arial" w:cs="Arial"/>
          <w:b/>
        </w:rPr>
        <w:t xml:space="preserve">, </w:t>
      </w:r>
      <w:proofErr w:type="spellStart"/>
      <w:r w:rsidR="0045188D" w:rsidRPr="0045188D">
        <w:rPr>
          <w:rFonts w:ascii="Arial" w:hAnsi="Arial" w:cs="Arial"/>
          <w:b/>
        </w:rPr>
        <w:t>τὸ</w:t>
      </w:r>
      <w:proofErr w:type="spellEnd"/>
      <w:r w:rsidR="0045188D" w:rsidRPr="0045188D">
        <w:rPr>
          <w:rFonts w:ascii="Arial" w:hAnsi="Arial" w:cs="Arial"/>
          <w:b/>
        </w:rPr>
        <w:t xml:space="preserve"> </w:t>
      </w:r>
      <w:proofErr w:type="spellStart"/>
      <w:r w:rsidR="0045188D" w:rsidRPr="0045188D">
        <w:rPr>
          <w:rFonts w:ascii="Arial" w:hAnsi="Arial" w:cs="Arial"/>
          <w:b/>
        </w:rPr>
        <w:t>ἐκ</w:t>
      </w:r>
      <w:proofErr w:type="spellEnd"/>
      <w:r w:rsidR="0045188D" w:rsidRPr="0045188D">
        <w:rPr>
          <w:rFonts w:ascii="Arial" w:hAnsi="Arial" w:cs="Arial"/>
          <w:b/>
        </w:rPr>
        <w:t xml:space="preserve"> </w:t>
      </w:r>
      <w:proofErr w:type="spellStart"/>
      <w:r w:rsidR="0045188D" w:rsidRPr="0045188D">
        <w:rPr>
          <w:rFonts w:ascii="Arial" w:hAnsi="Arial" w:cs="Arial"/>
          <w:b/>
        </w:rPr>
        <w:t>τοῦ</w:t>
      </w:r>
      <w:proofErr w:type="spellEnd"/>
      <w:r w:rsidR="0045188D" w:rsidRPr="0045188D">
        <w:rPr>
          <w:rFonts w:ascii="Arial" w:hAnsi="Arial" w:cs="Arial"/>
          <w:b/>
        </w:rPr>
        <w:t xml:space="preserve"> </w:t>
      </w:r>
      <w:proofErr w:type="spellStart"/>
      <w:r w:rsidR="0045188D" w:rsidRPr="0045188D">
        <w:rPr>
          <w:rFonts w:ascii="Arial" w:hAnsi="Arial" w:cs="Arial"/>
          <w:b/>
        </w:rPr>
        <w:t>Πατρὸς</w:t>
      </w:r>
      <w:proofErr w:type="spellEnd"/>
      <w:r w:rsidR="0045188D" w:rsidRPr="0045188D">
        <w:rPr>
          <w:rFonts w:ascii="Arial" w:hAnsi="Arial" w:cs="Arial"/>
          <w:b/>
        </w:rPr>
        <w:t xml:space="preserve"> </w:t>
      </w:r>
      <w:proofErr w:type="spellStart"/>
      <w:r w:rsidR="0045188D" w:rsidRPr="0045188D">
        <w:rPr>
          <w:rFonts w:ascii="Arial" w:hAnsi="Arial" w:cs="Arial"/>
          <w:b/>
        </w:rPr>
        <w:t>ἐκπορευόμενον</w:t>
      </w:r>
      <w:proofErr w:type="spellEnd"/>
      <w:r w:rsidR="0045188D" w:rsidRPr="0045188D">
        <w:rPr>
          <w:rFonts w:ascii="Arial" w:hAnsi="Arial" w:cs="Arial"/>
          <w:b/>
        </w:rPr>
        <w:t xml:space="preserve">, </w:t>
      </w:r>
      <w:proofErr w:type="spellStart"/>
      <w:r w:rsidR="0045188D" w:rsidRPr="0045188D">
        <w:rPr>
          <w:rFonts w:ascii="Arial" w:hAnsi="Arial" w:cs="Arial"/>
          <w:b/>
        </w:rPr>
        <w:t>τὸ</w:t>
      </w:r>
      <w:proofErr w:type="spellEnd"/>
      <w:r w:rsidR="0045188D" w:rsidRPr="0045188D">
        <w:rPr>
          <w:rFonts w:ascii="Arial" w:hAnsi="Arial" w:cs="Arial"/>
          <w:b/>
        </w:rPr>
        <w:t xml:space="preserve"> </w:t>
      </w:r>
      <w:proofErr w:type="spellStart"/>
      <w:r w:rsidR="0045188D" w:rsidRPr="0045188D">
        <w:rPr>
          <w:rFonts w:ascii="Arial" w:hAnsi="Arial" w:cs="Arial"/>
          <w:b/>
        </w:rPr>
        <w:t>σὺν</w:t>
      </w:r>
      <w:proofErr w:type="spellEnd"/>
      <w:r w:rsidR="0045188D" w:rsidRPr="0045188D">
        <w:rPr>
          <w:rFonts w:ascii="Arial" w:hAnsi="Arial" w:cs="Arial"/>
          <w:b/>
        </w:rPr>
        <w:t xml:space="preserve"> </w:t>
      </w:r>
      <w:proofErr w:type="spellStart"/>
      <w:r w:rsidR="0045188D" w:rsidRPr="0045188D">
        <w:rPr>
          <w:rFonts w:ascii="Arial" w:hAnsi="Arial" w:cs="Arial"/>
          <w:b/>
        </w:rPr>
        <w:t>Πατρὶ</w:t>
      </w:r>
      <w:proofErr w:type="spellEnd"/>
      <w:r w:rsidR="0045188D" w:rsidRPr="0045188D">
        <w:rPr>
          <w:rFonts w:ascii="Arial" w:hAnsi="Arial" w:cs="Arial"/>
          <w:b/>
        </w:rPr>
        <w:t xml:space="preserve"> </w:t>
      </w:r>
      <w:proofErr w:type="spellStart"/>
      <w:r w:rsidR="0045188D" w:rsidRPr="0045188D">
        <w:rPr>
          <w:rFonts w:ascii="Arial" w:hAnsi="Arial" w:cs="Arial"/>
          <w:b/>
        </w:rPr>
        <w:t>καὶ</w:t>
      </w:r>
      <w:proofErr w:type="spellEnd"/>
      <w:r w:rsidR="0045188D" w:rsidRPr="0045188D">
        <w:rPr>
          <w:rFonts w:ascii="Arial" w:hAnsi="Arial" w:cs="Arial"/>
          <w:b/>
        </w:rPr>
        <w:t xml:space="preserve"> </w:t>
      </w:r>
      <w:proofErr w:type="spellStart"/>
      <w:r w:rsidR="0045188D" w:rsidRPr="0045188D">
        <w:rPr>
          <w:rFonts w:ascii="Arial" w:hAnsi="Arial" w:cs="Arial"/>
          <w:b/>
        </w:rPr>
        <w:t>Υἱῷ</w:t>
      </w:r>
      <w:proofErr w:type="spellEnd"/>
      <w:r w:rsidR="0045188D" w:rsidRPr="0045188D">
        <w:rPr>
          <w:rFonts w:ascii="Arial" w:hAnsi="Arial" w:cs="Arial"/>
          <w:b/>
        </w:rPr>
        <w:t xml:space="preserve"> </w:t>
      </w:r>
      <w:proofErr w:type="spellStart"/>
      <w:r w:rsidR="0045188D" w:rsidRPr="0045188D">
        <w:rPr>
          <w:rFonts w:ascii="Arial" w:hAnsi="Arial" w:cs="Arial"/>
          <w:b/>
        </w:rPr>
        <w:t>συμπροσκυνούμενον</w:t>
      </w:r>
      <w:proofErr w:type="spellEnd"/>
      <w:r w:rsidR="0045188D" w:rsidRPr="0045188D">
        <w:rPr>
          <w:rFonts w:ascii="Arial" w:hAnsi="Arial" w:cs="Arial"/>
          <w:b/>
        </w:rPr>
        <w:t xml:space="preserve"> </w:t>
      </w:r>
      <w:proofErr w:type="spellStart"/>
      <w:r w:rsidR="0045188D" w:rsidRPr="0045188D">
        <w:rPr>
          <w:rFonts w:ascii="Arial" w:hAnsi="Arial" w:cs="Arial"/>
          <w:b/>
        </w:rPr>
        <w:t>καὶ</w:t>
      </w:r>
      <w:proofErr w:type="spellEnd"/>
      <w:r w:rsidR="0045188D" w:rsidRPr="0045188D">
        <w:rPr>
          <w:rFonts w:ascii="Arial" w:hAnsi="Arial" w:cs="Arial"/>
          <w:b/>
        </w:rPr>
        <w:t xml:space="preserve"> </w:t>
      </w:r>
      <w:proofErr w:type="spellStart"/>
      <w:r w:rsidR="0045188D" w:rsidRPr="0045188D">
        <w:rPr>
          <w:rFonts w:ascii="Arial" w:hAnsi="Arial" w:cs="Arial"/>
          <w:b/>
        </w:rPr>
        <w:t>συνδοξαζόμενον</w:t>
      </w:r>
      <w:proofErr w:type="spellEnd"/>
      <w:r w:rsidR="0045188D" w:rsidRPr="0045188D">
        <w:rPr>
          <w:rFonts w:ascii="Arial" w:hAnsi="Arial" w:cs="Arial"/>
          <w:b/>
        </w:rPr>
        <w:t xml:space="preserve">, </w:t>
      </w:r>
      <w:proofErr w:type="spellStart"/>
      <w:r w:rsidR="0045188D" w:rsidRPr="0045188D">
        <w:rPr>
          <w:rFonts w:ascii="Arial" w:hAnsi="Arial" w:cs="Arial"/>
          <w:b/>
        </w:rPr>
        <w:t>τὸ</w:t>
      </w:r>
      <w:proofErr w:type="spellEnd"/>
      <w:r w:rsidR="0045188D" w:rsidRPr="0045188D">
        <w:rPr>
          <w:rFonts w:ascii="Arial" w:hAnsi="Arial" w:cs="Arial"/>
          <w:b/>
        </w:rPr>
        <w:t xml:space="preserve"> </w:t>
      </w:r>
      <w:proofErr w:type="spellStart"/>
      <w:r w:rsidR="0045188D" w:rsidRPr="0045188D">
        <w:rPr>
          <w:rFonts w:ascii="Arial" w:hAnsi="Arial" w:cs="Arial"/>
          <w:b/>
        </w:rPr>
        <w:t>λαλῆσαν</w:t>
      </w:r>
      <w:proofErr w:type="spellEnd"/>
      <w:r w:rsidR="0045188D" w:rsidRPr="0045188D">
        <w:rPr>
          <w:rFonts w:ascii="Arial" w:hAnsi="Arial" w:cs="Arial"/>
          <w:b/>
        </w:rPr>
        <w:t xml:space="preserve"> </w:t>
      </w:r>
      <w:proofErr w:type="spellStart"/>
      <w:r w:rsidR="0045188D" w:rsidRPr="0045188D">
        <w:rPr>
          <w:rFonts w:ascii="Arial" w:hAnsi="Arial" w:cs="Arial"/>
          <w:b/>
        </w:rPr>
        <w:t>διὰ</w:t>
      </w:r>
      <w:proofErr w:type="spellEnd"/>
      <w:r w:rsidR="0045188D" w:rsidRPr="0045188D">
        <w:rPr>
          <w:rFonts w:ascii="Arial" w:hAnsi="Arial" w:cs="Arial"/>
          <w:b/>
        </w:rPr>
        <w:t xml:space="preserve"> </w:t>
      </w:r>
      <w:proofErr w:type="spellStart"/>
      <w:r w:rsidR="0045188D" w:rsidRPr="0045188D">
        <w:rPr>
          <w:rFonts w:ascii="Arial" w:hAnsi="Arial" w:cs="Arial"/>
          <w:b/>
        </w:rPr>
        <w:t>τῶν</w:t>
      </w:r>
      <w:proofErr w:type="spellEnd"/>
      <w:r w:rsidR="0045188D" w:rsidRPr="0045188D">
        <w:rPr>
          <w:rFonts w:ascii="Arial" w:hAnsi="Arial" w:cs="Arial"/>
          <w:b/>
        </w:rPr>
        <w:t xml:space="preserve"> </w:t>
      </w:r>
      <w:proofErr w:type="spellStart"/>
      <w:r w:rsidR="0045188D" w:rsidRPr="0045188D">
        <w:rPr>
          <w:rFonts w:ascii="Arial" w:hAnsi="Arial" w:cs="Arial"/>
          <w:b/>
        </w:rPr>
        <w:t>προφητῶν</w:t>
      </w:r>
      <w:proofErr w:type="spellEnd"/>
      <w:r w:rsidR="0045188D" w:rsidRPr="0045188D">
        <w:rPr>
          <w:rFonts w:ascii="Arial" w:hAnsi="Arial" w:cs="Arial"/>
          <w:b/>
        </w:rPr>
        <w:t xml:space="preserve"> (Creemos ... en el Espíritu Santo, Señor y dador de vida, que procede del Padre; que con el Padre y el Hijo recibe una misma adoración y gloria, que habló por los profetas). </w:t>
      </w:r>
    </w:p>
    <w:p w:rsidR="0045188D" w:rsidRPr="0045188D" w:rsidRDefault="00E17B48" w:rsidP="0045188D">
      <w:pPr>
        <w:pStyle w:val="NormalWeb"/>
        <w:jc w:val="both"/>
        <w:rPr>
          <w:rFonts w:ascii="Arial" w:hAnsi="Arial" w:cs="Arial"/>
          <w:b/>
        </w:rPr>
      </w:pPr>
      <w:r>
        <w:rPr>
          <w:rFonts w:ascii="Arial" w:hAnsi="Arial" w:cs="Arial"/>
          <w:b/>
        </w:rPr>
        <w:t xml:space="preserve">     </w:t>
      </w:r>
      <w:r w:rsidR="0045188D" w:rsidRPr="0045188D">
        <w:rPr>
          <w:rFonts w:ascii="Arial" w:hAnsi="Arial" w:cs="Arial"/>
          <w:b/>
        </w:rPr>
        <w:t>Con este añadido, se fijaba la ortodoxia de la Iglesia</w:t>
      </w:r>
      <w:r>
        <w:rPr>
          <w:rFonts w:ascii="Arial" w:hAnsi="Arial" w:cs="Arial"/>
          <w:b/>
        </w:rPr>
        <w:t>,</w:t>
      </w:r>
      <w:r w:rsidR="0045188D" w:rsidRPr="0045188D">
        <w:rPr>
          <w:rFonts w:ascii="Arial" w:hAnsi="Arial" w:cs="Arial"/>
          <w:b/>
        </w:rPr>
        <w:t xml:space="preserve"> afirmando la divinidad tanto del Hijo (contra los arrianos) como del Espíritu Santo (contra los </w:t>
      </w:r>
      <w:proofErr w:type="spellStart"/>
      <w:r w:rsidR="0045188D" w:rsidRPr="0045188D">
        <w:rPr>
          <w:rFonts w:ascii="Arial" w:hAnsi="Arial" w:cs="Arial"/>
          <w:b/>
        </w:rPr>
        <w:t>pneumatómacos</w:t>
      </w:r>
      <w:proofErr w:type="spellEnd"/>
      <w:r w:rsidR="0045188D" w:rsidRPr="0045188D">
        <w:rPr>
          <w:rFonts w:ascii="Arial" w:hAnsi="Arial" w:cs="Arial"/>
          <w:b/>
        </w:rPr>
        <w:t xml:space="preserve">). </w:t>
      </w:r>
    </w:p>
    <w:p w:rsidR="0045188D" w:rsidRPr="00E17B48" w:rsidRDefault="0045188D" w:rsidP="0045188D">
      <w:pPr>
        <w:pStyle w:val="NormalWeb"/>
        <w:jc w:val="both"/>
        <w:rPr>
          <w:rFonts w:ascii="Arial" w:hAnsi="Arial" w:cs="Arial"/>
          <w:b/>
          <w:color w:val="FF0000"/>
        </w:rPr>
      </w:pPr>
      <w:r w:rsidRPr="00E17B48">
        <w:rPr>
          <w:rFonts w:ascii="Arial" w:hAnsi="Arial" w:cs="Arial"/>
          <w:b/>
          <w:color w:val="FF0000"/>
        </w:rPr>
        <w:t xml:space="preserve">El concilio también tomó medidas respecto a: </w:t>
      </w:r>
    </w:p>
    <w:p w:rsidR="0045188D" w:rsidRPr="0045188D" w:rsidRDefault="0045188D" w:rsidP="0045188D">
      <w:pPr>
        <w:widowControl/>
        <w:numPr>
          <w:ilvl w:val="0"/>
          <w:numId w:val="25"/>
        </w:numPr>
        <w:autoSpaceDE/>
        <w:autoSpaceDN/>
        <w:adjustRightInd/>
        <w:spacing w:before="100" w:beforeAutospacing="1" w:after="100" w:afterAutospacing="1"/>
        <w:jc w:val="both"/>
        <w:rPr>
          <w:b/>
        </w:rPr>
      </w:pPr>
      <w:r w:rsidRPr="0045188D">
        <w:rPr>
          <w:b/>
        </w:rPr>
        <w:t xml:space="preserve">La condena del </w:t>
      </w:r>
      <w:hyperlink r:id="rId35" w:tooltip="Arrianismo" w:history="1">
        <w:r w:rsidRPr="0045188D">
          <w:rPr>
            <w:rStyle w:val="Hipervnculo"/>
            <w:b/>
            <w:color w:val="auto"/>
            <w:u w:val="none"/>
          </w:rPr>
          <w:t>Arrianismo</w:t>
        </w:r>
      </w:hyperlink>
      <w:r w:rsidRPr="0045188D">
        <w:rPr>
          <w:b/>
        </w:rPr>
        <w:t xml:space="preserve">, el </w:t>
      </w:r>
      <w:hyperlink r:id="rId36" w:tooltip="Macedonianismo" w:history="1">
        <w:proofErr w:type="spellStart"/>
        <w:r w:rsidRPr="0045188D">
          <w:rPr>
            <w:rStyle w:val="Hipervnculo"/>
            <w:b/>
            <w:color w:val="auto"/>
            <w:u w:val="none"/>
          </w:rPr>
          <w:t>Macedonianismo</w:t>
        </w:r>
        <w:proofErr w:type="spellEnd"/>
      </w:hyperlink>
      <w:r w:rsidRPr="0045188D">
        <w:rPr>
          <w:b/>
        </w:rPr>
        <w:t xml:space="preserve"> y el </w:t>
      </w:r>
      <w:hyperlink r:id="rId37" w:tooltip="Apolinarismo" w:history="1">
        <w:r w:rsidRPr="0045188D">
          <w:rPr>
            <w:rStyle w:val="Hipervnculo"/>
            <w:b/>
            <w:color w:val="auto"/>
            <w:u w:val="none"/>
          </w:rPr>
          <w:t>Apolinarismo</w:t>
        </w:r>
      </w:hyperlink>
      <w:r w:rsidRPr="0045188D">
        <w:rPr>
          <w:b/>
        </w:rPr>
        <w:t xml:space="preserve"> (Canon 1).</w:t>
      </w:r>
    </w:p>
    <w:p w:rsidR="0045188D" w:rsidRPr="0045188D" w:rsidRDefault="0045188D" w:rsidP="0045188D">
      <w:pPr>
        <w:widowControl/>
        <w:numPr>
          <w:ilvl w:val="0"/>
          <w:numId w:val="26"/>
        </w:numPr>
        <w:autoSpaceDE/>
        <w:autoSpaceDN/>
        <w:adjustRightInd/>
        <w:spacing w:before="100" w:beforeAutospacing="1" w:after="100" w:afterAutospacing="1"/>
        <w:jc w:val="both"/>
        <w:rPr>
          <w:b/>
        </w:rPr>
      </w:pPr>
      <w:r w:rsidRPr="0045188D">
        <w:rPr>
          <w:b/>
        </w:rPr>
        <w:t>La delimitación de las provincias eclesiásticas, prohibiéndose a los titulares de cada diócesis interferir en los asuntos de otra (Canon 2).</w:t>
      </w:r>
    </w:p>
    <w:p w:rsidR="0045188D" w:rsidRPr="0045188D" w:rsidRDefault="0045188D" w:rsidP="0045188D">
      <w:pPr>
        <w:widowControl/>
        <w:numPr>
          <w:ilvl w:val="0"/>
          <w:numId w:val="27"/>
        </w:numPr>
        <w:autoSpaceDE/>
        <w:autoSpaceDN/>
        <w:adjustRightInd/>
        <w:spacing w:before="100" w:beforeAutospacing="1" w:after="100" w:afterAutospacing="1"/>
        <w:jc w:val="both"/>
        <w:rPr>
          <w:b/>
        </w:rPr>
      </w:pPr>
      <w:r w:rsidRPr="0045188D">
        <w:rPr>
          <w:b/>
        </w:rPr>
        <w:t>La determinación: "El obispo de Constantinopla tendrá la prerrogativa de honor de</w:t>
      </w:r>
      <w:r w:rsidRPr="0045188D">
        <w:rPr>
          <w:b/>
        </w:rPr>
        <w:t>s</w:t>
      </w:r>
      <w:r w:rsidRPr="0045188D">
        <w:rPr>
          <w:b/>
        </w:rPr>
        <w:t>pués del de Roma; porque Constantinopla es la nueva Roma" (Canon 3).</w:t>
      </w:r>
    </w:p>
    <w:p w:rsidR="0045188D" w:rsidRPr="0045188D" w:rsidRDefault="0045188D" w:rsidP="0045188D">
      <w:pPr>
        <w:widowControl/>
        <w:numPr>
          <w:ilvl w:val="0"/>
          <w:numId w:val="28"/>
        </w:numPr>
        <w:autoSpaceDE/>
        <w:autoSpaceDN/>
        <w:adjustRightInd/>
        <w:spacing w:before="100" w:beforeAutospacing="1" w:after="100" w:afterAutospacing="1"/>
        <w:jc w:val="both"/>
        <w:rPr>
          <w:b/>
        </w:rPr>
      </w:pPr>
      <w:r w:rsidRPr="0045188D">
        <w:rPr>
          <w:b/>
        </w:rPr>
        <w:t xml:space="preserve">La invalidez de la consagración de </w:t>
      </w:r>
      <w:hyperlink r:id="rId38" w:tooltip="Máximo I de Constantinopla" w:history="1">
        <w:r w:rsidRPr="0045188D">
          <w:rPr>
            <w:rStyle w:val="Hipervnculo"/>
            <w:b/>
            <w:color w:val="auto"/>
            <w:u w:val="none"/>
          </w:rPr>
          <w:t>Máximo</w:t>
        </w:r>
      </w:hyperlink>
      <w:r w:rsidRPr="0045188D">
        <w:rPr>
          <w:b/>
        </w:rPr>
        <w:t xml:space="preserve"> como obispo de </w:t>
      </w:r>
      <w:hyperlink r:id="rId39" w:tooltip="Constantinopla" w:history="1">
        <w:r w:rsidRPr="0045188D">
          <w:rPr>
            <w:rStyle w:val="Hipervnculo"/>
            <w:b/>
            <w:color w:val="auto"/>
            <w:u w:val="none"/>
          </w:rPr>
          <w:t>Constantinopla</w:t>
        </w:r>
      </w:hyperlink>
      <w:r w:rsidRPr="0045188D">
        <w:rPr>
          <w:b/>
        </w:rPr>
        <w:t xml:space="preserve"> (Can</w:t>
      </w:r>
      <w:r w:rsidR="00E17B48">
        <w:rPr>
          <w:b/>
        </w:rPr>
        <w:t>.</w:t>
      </w:r>
      <w:r w:rsidRPr="0045188D">
        <w:rPr>
          <w:b/>
        </w:rPr>
        <w:t xml:space="preserve"> 4).</w:t>
      </w:r>
    </w:p>
    <w:p w:rsidR="0045188D" w:rsidRPr="0045188D" w:rsidRDefault="0045188D" w:rsidP="0045188D">
      <w:pPr>
        <w:widowControl/>
        <w:numPr>
          <w:ilvl w:val="0"/>
          <w:numId w:val="29"/>
        </w:numPr>
        <w:autoSpaceDE/>
        <w:autoSpaceDN/>
        <w:adjustRightInd/>
        <w:spacing w:before="100" w:beforeAutospacing="1" w:after="100" w:afterAutospacing="1"/>
        <w:jc w:val="both"/>
        <w:rPr>
          <w:b/>
        </w:rPr>
      </w:pPr>
      <w:r w:rsidRPr="0045188D">
        <w:rPr>
          <w:b/>
        </w:rPr>
        <w:t xml:space="preserve">La condena del </w:t>
      </w:r>
      <w:hyperlink r:id="rId40" w:tooltip="Priscilianismo" w:history="1">
        <w:r w:rsidRPr="0045188D">
          <w:rPr>
            <w:rStyle w:val="Hipervnculo"/>
            <w:b/>
            <w:color w:val="auto"/>
            <w:u w:val="none"/>
          </w:rPr>
          <w:t>Priscilianismo</w:t>
        </w:r>
      </w:hyperlink>
      <w:r w:rsidRPr="0045188D">
        <w:rPr>
          <w:b/>
        </w:rPr>
        <w:t xml:space="preserve"> doctrina herética defendida por </w:t>
      </w:r>
      <w:hyperlink r:id="rId41" w:tooltip="Prisciliano" w:history="1">
        <w:r w:rsidRPr="0045188D">
          <w:rPr>
            <w:rStyle w:val="Hipervnculo"/>
            <w:b/>
            <w:color w:val="auto"/>
            <w:u w:val="none"/>
          </w:rPr>
          <w:t>Prisciliano</w:t>
        </w:r>
      </w:hyperlink>
      <w:r w:rsidRPr="0045188D">
        <w:rPr>
          <w:b/>
        </w:rPr>
        <w:t>.</w:t>
      </w:r>
    </w:p>
    <w:p w:rsidR="0045188D" w:rsidRPr="0045188D" w:rsidRDefault="00E17B48" w:rsidP="0045188D">
      <w:pPr>
        <w:pStyle w:val="NormalWeb"/>
        <w:jc w:val="both"/>
        <w:rPr>
          <w:rFonts w:ascii="Arial" w:hAnsi="Arial" w:cs="Arial"/>
          <w:b/>
        </w:rPr>
      </w:pPr>
      <w:r>
        <w:rPr>
          <w:rFonts w:ascii="Arial" w:hAnsi="Arial" w:cs="Arial"/>
          <w:b/>
        </w:rPr>
        <w:lastRenderedPageBreak/>
        <w:t xml:space="preserve">    </w:t>
      </w:r>
      <w:r w:rsidR="0045188D" w:rsidRPr="0045188D">
        <w:rPr>
          <w:rFonts w:ascii="Arial" w:hAnsi="Arial" w:cs="Arial"/>
          <w:b/>
        </w:rPr>
        <w:t>Al final del concilio, el emperador Teodosio emitió un decreto para su imperio, declara</w:t>
      </w:r>
      <w:r w:rsidR="0045188D" w:rsidRPr="0045188D">
        <w:rPr>
          <w:rFonts w:ascii="Arial" w:hAnsi="Arial" w:cs="Arial"/>
          <w:b/>
        </w:rPr>
        <w:t>n</w:t>
      </w:r>
      <w:r w:rsidR="0045188D" w:rsidRPr="0045188D">
        <w:rPr>
          <w:rFonts w:ascii="Arial" w:hAnsi="Arial" w:cs="Arial"/>
          <w:b/>
        </w:rPr>
        <w:t xml:space="preserve">do que las iglesias debían restaurar a aquellos obispos que habían confesado la igualdad en la divinidad del Padre, el Hijo y el Espíritu Santo. </w:t>
      </w:r>
    </w:p>
    <w:p w:rsidR="0045188D" w:rsidRDefault="00E17B48" w:rsidP="0045188D">
      <w:pPr>
        <w:pStyle w:val="NormalWeb"/>
        <w:jc w:val="both"/>
        <w:rPr>
          <w:rFonts w:ascii="Arial" w:hAnsi="Arial" w:cs="Arial"/>
          <w:b/>
        </w:rPr>
      </w:pPr>
      <w:r>
        <w:rPr>
          <w:rFonts w:ascii="Arial" w:hAnsi="Arial" w:cs="Arial"/>
          <w:b/>
        </w:rPr>
        <w:t xml:space="preserve">    </w:t>
      </w:r>
      <w:r w:rsidR="0045188D" w:rsidRPr="0045188D">
        <w:rPr>
          <w:rFonts w:ascii="Arial" w:hAnsi="Arial" w:cs="Arial"/>
          <w:b/>
        </w:rPr>
        <w:t xml:space="preserve">El carácter ecuménico de este Concilio, en el que no participó ningún representante de la Iglesia occidental, fue reconocido por el </w:t>
      </w:r>
      <w:hyperlink r:id="rId42" w:tooltip="Concilio de Calcedonia" w:history="1">
        <w:r w:rsidR="0045188D" w:rsidRPr="0045188D">
          <w:rPr>
            <w:rStyle w:val="Hipervnculo"/>
            <w:rFonts w:ascii="Arial" w:hAnsi="Arial" w:cs="Arial"/>
            <w:b/>
            <w:color w:val="auto"/>
            <w:u w:val="none"/>
          </w:rPr>
          <w:t>Concilio de Calcedonia</w:t>
        </w:r>
      </w:hyperlink>
      <w:r w:rsidR="0045188D" w:rsidRPr="0045188D">
        <w:rPr>
          <w:rFonts w:ascii="Arial" w:hAnsi="Arial" w:cs="Arial"/>
          <w:b/>
        </w:rPr>
        <w:t xml:space="preserve"> en </w:t>
      </w:r>
      <w:hyperlink r:id="rId43" w:tooltip="451" w:history="1">
        <w:r w:rsidR="0045188D" w:rsidRPr="0045188D">
          <w:rPr>
            <w:rStyle w:val="Hipervnculo"/>
            <w:rFonts w:ascii="Arial" w:hAnsi="Arial" w:cs="Arial"/>
            <w:b/>
            <w:color w:val="auto"/>
            <w:u w:val="none"/>
          </w:rPr>
          <w:t>451</w:t>
        </w:r>
      </w:hyperlink>
      <w:r w:rsidR="0045188D" w:rsidRPr="0045188D">
        <w:rPr>
          <w:rFonts w:ascii="Arial" w:hAnsi="Arial" w:cs="Arial"/>
          <w:b/>
        </w:rPr>
        <w:t xml:space="preserve">. </w:t>
      </w:r>
    </w:p>
    <w:p w:rsidR="0045188D" w:rsidRDefault="00E17B48" w:rsidP="0045188D">
      <w:pPr>
        <w:pStyle w:val="NormalWeb"/>
        <w:jc w:val="both"/>
        <w:rPr>
          <w:rFonts w:ascii="Arial" w:hAnsi="Arial" w:cs="Arial"/>
          <w:b/>
        </w:rPr>
      </w:pPr>
      <w:r>
        <w:rPr>
          <w:rFonts w:ascii="Arial" w:hAnsi="Arial" w:cs="Arial"/>
          <w:b/>
        </w:rPr>
        <w:t xml:space="preserve">    </w:t>
      </w:r>
      <w:r w:rsidR="0045188D">
        <w:rPr>
          <w:rFonts w:ascii="Arial" w:hAnsi="Arial" w:cs="Arial"/>
          <w:b/>
        </w:rPr>
        <w:t xml:space="preserve">En las actas del Concilio aceptadas hasta </w:t>
      </w:r>
      <w:r>
        <w:rPr>
          <w:rFonts w:ascii="Arial" w:hAnsi="Arial" w:cs="Arial"/>
          <w:b/>
        </w:rPr>
        <w:t>hoy por todas las iglesias de O</w:t>
      </w:r>
      <w:r w:rsidR="0045188D">
        <w:rPr>
          <w:rFonts w:ascii="Arial" w:hAnsi="Arial" w:cs="Arial"/>
          <w:b/>
        </w:rPr>
        <w:t xml:space="preserve">riente y </w:t>
      </w:r>
      <w:proofErr w:type="spellStart"/>
      <w:r w:rsidR="0045188D">
        <w:rPr>
          <w:rFonts w:ascii="Arial" w:hAnsi="Arial" w:cs="Arial"/>
          <w:b/>
        </w:rPr>
        <w:t>Ocide</w:t>
      </w:r>
      <w:r w:rsidR="0045188D">
        <w:rPr>
          <w:rFonts w:ascii="Arial" w:hAnsi="Arial" w:cs="Arial"/>
          <w:b/>
        </w:rPr>
        <w:t>n</w:t>
      </w:r>
      <w:r w:rsidR="0045188D">
        <w:rPr>
          <w:rFonts w:ascii="Arial" w:hAnsi="Arial" w:cs="Arial"/>
          <w:b/>
        </w:rPr>
        <w:t>te</w:t>
      </w:r>
      <w:proofErr w:type="spellEnd"/>
      <w:r w:rsidR="0045188D">
        <w:rPr>
          <w:rFonts w:ascii="Arial" w:hAnsi="Arial" w:cs="Arial"/>
          <w:b/>
        </w:rPr>
        <w:t xml:space="preserve">, </w:t>
      </w:r>
      <w:proofErr w:type="spellStart"/>
      <w:r w:rsidR="0045188D">
        <w:rPr>
          <w:rFonts w:ascii="Arial" w:hAnsi="Arial" w:cs="Arial"/>
          <w:b/>
        </w:rPr>
        <w:t>catolicas</w:t>
      </w:r>
      <w:proofErr w:type="spellEnd"/>
      <w:r w:rsidR="0045188D">
        <w:rPr>
          <w:rFonts w:ascii="Arial" w:hAnsi="Arial" w:cs="Arial"/>
          <w:b/>
        </w:rPr>
        <w:t xml:space="preserve"> y Ortodoxas, consta el texto sigu</w:t>
      </w:r>
      <w:r>
        <w:rPr>
          <w:rFonts w:ascii="Arial" w:hAnsi="Arial" w:cs="Arial"/>
          <w:b/>
        </w:rPr>
        <w:t>ie</w:t>
      </w:r>
      <w:r w:rsidR="0045188D">
        <w:rPr>
          <w:rFonts w:ascii="Arial" w:hAnsi="Arial" w:cs="Arial"/>
          <w:b/>
        </w:rPr>
        <w:t>nte</w:t>
      </w:r>
      <w:r>
        <w:rPr>
          <w:rFonts w:ascii="Arial" w:hAnsi="Arial" w:cs="Arial"/>
          <w:b/>
        </w:rPr>
        <w:t>.</w:t>
      </w:r>
    </w:p>
    <w:p w:rsidR="0045188D" w:rsidRDefault="0045188D" w:rsidP="0045188D">
      <w:pPr>
        <w:pStyle w:val="NormalWeb"/>
        <w:spacing w:before="0" w:beforeAutospacing="0" w:after="0" w:afterAutospacing="0"/>
        <w:jc w:val="both"/>
        <w:rPr>
          <w:rFonts w:ascii="Arial" w:hAnsi="Arial" w:cs="Arial"/>
          <w:b/>
        </w:rPr>
      </w:pPr>
    </w:p>
    <w:p w:rsidR="0045188D" w:rsidRPr="00E17B48" w:rsidRDefault="0045188D" w:rsidP="0045188D">
      <w:pPr>
        <w:pStyle w:val="NormalWeb"/>
        <w:spacing w:before="0" w:beforeAutospacing="0" w:after="0" w:afterAutospacing="0"/>
        <w:jc w:val="both"/>
        <w:rPr>
          <w:rFonts w:ascii="Arial" w:hAnsi="Arial" w:cs="Arial"/>
          <w:b/>
          <w:color w:val="FF0000"/>
        </w:rPr>
      </w:pPr>
      <w:r w:rsidRPr="00E17B48">
        <w:rPr>
          <w:rFonts w:ascii="Arial" w:hAnsi="Arial" w:cs="Arial"/>
          <w:b/>
          <w:color w:val="FF0000"/>
        </w:rPr>
        <w:t>PRIMER CONCILIO DE CONSTANTINOPLA</w:t>
      </w:r>
    </w:p>
    <w:p w:rsidR="00B152FC" w:rsidRDefault="00B152FC" w:rsidP="0045188D">
      <w:pPr>
        <w:pStyle w:val="NormalWeb"/>
        <w:spacing w:before="0" w:beforeAutospacing="0" w:after="0" w:afterAutospacing="0"/>
        <w:jc w:val="both"/>
        <w:rPr>
          <w:rFonts w:ascii="Arial" w:hAnsi="Arial" w:cs="Arial"/>
          <w:b/>
        </w:rPr>
      </w:pPr>
    </w:p>
    <w:p w:rsidR="0045188D" w:rsidRPr="00FE0E15" w:rsidRDefault="005A588F" w:rsidP="0045188D">
      <w:pPr>
        <w:pStyle w:val="NormalWeb"/>
        <w:spacing w:before="0" w:beforeAutospacing="0" w:after="0" w:afterAutospacing="0"/>
        <w:jc w:val="both"/>
        <w:rPr>
          <w:rFonts w:ascii="Arial" w:hAnsi="Arial" w:cs="Arial"/>
          <w:b/>
          <w:i/>
          <w:color w:val="0070C0"/>
        </w:rPr>
      </w:pPr>
      <w:r>
        <w:rPr>
          <w:rFonts w:ascii="Arial" w:hAnsi="Arial" w:cs="Arial"/>
          <w:b/>
        </w:rPr>
        <w:t xml:space="preserve">    </w:t>
      </w:r>
      <w:proofErr w:type="spellStart"/>
      <w:r w:rsidR="0045188D" w:rsidRPr="00FE0E15">
        <w:rPr>
          <w:rFonts w:ascii="Arial" w:hAnsi="Arial" w:cs="Arial"/>
          <w:b/>
          <w:color w:val="0070C0"/>
        </w:rPr>
        <w:t>Conde</w:t>
      </w:r>
      <w:r w:rsidR="00B152FC" w:rsidRPr="00FE0E15">
        <w:rPr>
          <w:rFonts w:ascii="Arial" w:hAnsi="Arial" w:cs="Arial"/>
          <w:b/>
          <w:color w:val="0070C0"/>
        </w:rPr>
        <w:t>n</w:t>
      </w:r>
      <w:r w:rsidR="0045188D" w:rsidRPr="00FE0E15">
        <w:rPr>
          <w:rFonts w:ascii="Arial" w:hAnsi="Arial" w:cs="Arial"/>
          <w:b/>
          <w:color w:val="0070C0"/>
        </w:rPr>
        <w:t>acíón</w:t>
      </w:r>
      <w:proofErr w:type="spellEnd"/>
      <w:r w:rsidR="0045188D" w:rsidRPr="00FE0E15">
        <w:rPr>
          <w:rFonts w:ascii="Arial" w:hAnsi="Arial" w:cs="Arial"/>
          <w:b/>
          <w:color w:val="0070C0"/>
        </w:rPr>
        <w:t xml:space="preserve"> de los herejes</w:t>
      </w:r>
      <w:r w:rsidR="00B152FC" w:rsidRPr="00FE0E15">
        <w:rPr>
          <w:rFonts w:ascii="Arial" w:hAnsi="Arial" w:cs="Arial"/>
          <w:b/>
          <w:color w:val="0070C0"/>
        </w:rPr>
        <w:t>. Canon 1.</w:t>
      </w:r>
      <w:r w:rsidR="0045188D" w:rsidRPr="00FE0E15">
        <w:rPr>
          <w:rFonts w:ascii="Arial" w:hAnsi="Arial" w:cs="Arial"/>
          <w:b/>
          <w:i/>
          <w:color w:val="0070C0"/>
        </w:rPr>
        <w:t xml:space="preserve"> </w:t>
      </w:r>
      <w:r w:rsidR="00E17B48" w:rsidRPr="00FE0E15">
        <w:rPr>
          <w:rFonts w:ascii="Arial" w:hAnsi="Arial" w:cs="Arial"/>
          <w:b/>
          <w:i/>
          <w:color w:val="0070C0"/>
        </w:rPr>
        <w:t>Decidimos</w:t>
      </w:r>
      <w:r w:rsidR="00E17B48" w:rsidRPr="00FE0E15">
        <w:rPr>
          <w:rFonts w:ascii="Arial" w:hAnsi="Arial" w:cs="Arial"/>
          <w:b/>
          <w:color w:val="0070C0"/>
        </w:rPr>
        <w:t xml:space="preserve"> n</w:t>
      </w:r>
      <w:r w:rsidR="0045188D" w:rsidRPr="00FE0E15">
        <w:rPr>
          <w:rFonts w:ascii="Arial" w:hAnsi="Arial" w:cs="Arial"/>
          <w:b/>
          <w:i/>
          <w:color w:val="0070C0"/>
        </w:rPr>
        <w:t>o rechazar</w:t>
      </w:r>
      <w:r w:rsidR="00B152FC" w:rsidRPr="00FE0E15">
        <w:rPr>
          <w:rFonts w:ascii="Arial" w:hAnsi="Arial" w:cs="Arial"/>
          <w:b/>
          <w:i/>
          <w:color w:val="0070C0"/>
        </w:rPr>
        <w:t xml:space="preserve"> </w:t>
      </w:r>
      <w:r w:rsidR="0045188D" w:rsidRPr="00FE0E15">
        <w:rPr>
          <w:rFonts w:ascii="Arial" w:hAnsi="Arial" w:cs="Arial"/>
          <w:b/>
          <w:i/>
          <w:color w:val="0070C0"/>
        </w:rPr>
        <w:t>la fe de los trescientos dieciocho Padres</w:t>
      </w:r>
      <w:r w:rsidR="00B152FC" w:rsidRPr="00FE0E15">
        <w:rPr>
          <w:rFonts w:ascii="Arial" w:hAnsi="Arial" w:cs="Arial"/>
          <w:b/>
          <w:i/>
          <w:color w:val="0070C0"/>
        </w:rPr>
        <w:t xml:space="preserve"> </w:t>
      </w:r>
      <w:r w:rsidR="0045188D" w:rsidRPr="00FE0E15">
        <w:rPr>
          <w:rFonts w:ascii="Arial" w:hAnsi="Arial" w:cs="Arial"/>
          <w:b/>
          <w:i/>
          <w:color w:val="0070C0"/>
        </w:rPr>
        <w:t xml:space="preserve">reunidos en Nicea de Bitinia, sino que permanezca firme y anatematizar toda herejía, y en particular la de los </w:t>
      </w:r>
      <w:proofErr w:type="spellStart"/>
      <w:r w:rsidR="0045188D" w:rsidRPr="00FE0E15">
        <w:rPr>
          <w:rFonts w:ascii="Arial" w:hAnsi="Arial" w:cs="Arial"/>
          <w:b/>
          <w:i/>
          <w:color w:val="0070C0"/>
        </w:rPr>
        <w:t>eunomianos</w:t>
      </w:r>
      <w:proofErr w:type="spellEnd"/>
      <w:r w:rsidR="0045188D" w:rsidRPr="00FE0E15">
        <w:rPr>
          <w:rFonts w:ascii="Arial" w:hAnsi="Arial" w:cs="Arial"/>
          <w:b/>
          <w:i/>
          <w:color w:val="0070C0"/>
        </w:rPr>
        <w:t xml:space="preserve"> o </w:t>
      </w:r>
      <w:proofErr w:type="spellStart"/>
      <w:r w:rsidR="0045188D" w:rsidRPr="00FE0E15">
        <w:rPr>
          <w:rFonts w:ascii="Arial" w:hAnsi="Arial" w:cs="Arial"/>
          <w:b/>
          <w:i/>
          <w:color w:val="0070C0"/>
        </w:rPr>
        <w:t>anomeos</w:t>
      </w:r>
      <w:proofErr w:type="spellEnd"/>
      <w:r w:rsidR="0045188D" w:rsidRPr="00FE0E15">
        <w:rPr>
          <w:rFonts w:ascii="Arial" w:hAnsi="Arial" w:cs="Arial"/>
          <w:b/>
          <w:i/>
          <w:color w:val="0070C0"/>
        </w:rPr>
        <w:t>,</w:t>
      </w:r>
      <w:r w:rsidR="00B152FC" w:rsidRPr="00FE0E15">
        <w:rPr>
          <w:rFonts w:ascii="Arial" w:hAnsi="Arial" w:cs="Arial"/>
          <w:b/>
          <w:i/>
          <w:color w:val="0070C0"/>
        </w:rPr>
        <w:t xml:space="preserve"> </w:t>
      </w:r>
      <w:r w:rsidR="0045188D" w:rsidRPr="00FE0E15">
        <w:rPr>
          <w:rFonts w:ascii="Arial" w:hAnsi="Arial" w:cs="Arial"/>
          <w:b/>
          <w:i/>
          <w:color w:val="0070C0"/>
        </w:rPr>
        <w:t xml:space="preserve">la de los arrianos o </w:t>
      </w:r>
      <w:proofErr w:type="spellStart"/>
      <w:r w:rsidR="0045188D" w:rsidRPr="00FE0E15">
        <w:rPr>
          <w:rFonts w:ascii="Arial" w:hAnsi="Arial" w:cs="Arial"/>
          <w:b/>
          <w:i/>
          <w:color w:val="0070C0"/>
        </w:rPr>
        <w:t>eudoxi</w:t>
      </w:r>
      <w:r w:rsidR="0045188D" w:rsidRPr="00FE0E15">
        <w:rPr>
          <w:rFonts w:ascii="Arial" w:hAnsi="Arial" w:cs="Arial"/>
          <w:b/>
          <w:i/>
          <w:color w:val="0070C0"/>
        </w:rPr>
        <w:t>a</w:t>
      </w:r>
      <w:r w:rsidR="0045188D" w:rsidRPr="00FE0E15">
        <w:rPr>
          <w:rFonts w:ascii="Arial" w:hAnsi="Arial" w:cs="Arial"/>
          <w:b/>
          <w:i/>
          <w:color w:val="0070C0"/>
        </w:rPr>
        <w:t>nos</w:t>
      </w:r>
      <w:proofErr w:type="spellEnd"/>
      <w:r w:rsidR="0045188D" w:rsidRPr="00FE0E15">
        <w:rPr>
          <w:rFonts w:ascii="Arial" w:hAnsi="Arial" w:cs="Arial"/>
          <w:b/>
          <w:i/>
          <w:color w:val="0070C0"/>
        </w:rPr>
        <w:t xml:space="preserve">, y la de los </w:t>
      </w:r>
      <w:proofErr w:type="spellStart"/>
      <w:r w:rsidR="0045188D" w:rsidRPr="00FE0E15">
        <w:rPr>
          <w:rFonts w:ascii="Arial" w:hAnsi="Arial" w:cs="Arial"/>
          <w:b/>
          <w:i/>
          <w:color w:val="0070C0"/>
        </w:rPr>
        <w:t>semiarrianos</w:t>
      </w:r>
      <w:proofErr w:type="spellEnd"/>
      <w:r w:rsidR="0045188D" w:rsidRPr="00FE0E15">
        <w:rPr>
          <w:rFonts w:ascii="Arial" w:hAnsi="Arial" w:cs="Arial"/>
          <w:b/>
          <w:i/>
          <w:color w:val="0070C0"/>
        </w:rPr>
        <w:t xml:space="preserve"> o</w:t>
      </w:r>
      <w:r w:rsidR="00B152FC" w:rsidRPr="00FE0E15">
        <w:rPr>
          <w:rFonts w:ascii="Arial" w:hAnsi="Arial" w:cs="Arial"/>
          <w:b/>
          <w:i/>
          <w:color w:val="0070C0"/>
        </w:rPr>
        <w:t xml:space="preserve"> </w:t>
      </w:r>
      <w:proofErr w:type="spellStart"/>
      <w:r w:rsidR="0045188D" w:rsidRPr="00FE0E15">
        <w:rPr>
          <w:rFonts w:ascii="Arial" w:hAnsi="Arial" w:cs="Arial"/>
          <w:b/>
          <w:i/>
          <w:color w:val="0070C0"/>
        </w:rPr>
        <w:t>pneurnatómacos</w:t>
      </w:r>
      <w:proofErr w:type="spellEnd"/>
      <w:r w:rsidR="0045188D" w:rsidRPr="00FE0E15">
        <w:rPr>
          <w:rFonts w:ascii="Arial" w:hAnsi="Arial" w:cs="Arial"/>
          <w:b/>
          <w:i/>
          <w:color w:val="0070C0"/>
        </w:rPr>
        <w:t xml:space="preserve">, la de los </w:t>
      </w:r>
      <w:proofErr w:type="spellStart"/>
      <w:r w:rsidR="0045188D" w:rsidRPr="00FE0E15">
        <w:rPr>
          <w:rFonts w:ascii="Arial" w:hAnsi="Arial" w:cs="Arial"/>
          <w:b/>
          <w:i/>
          <w:color w:val="0070C0"/>
        </w:rPr>
        <w:t>sabelinos</w:t>
      </w:r>
      <w:proofErr w:type="spellEnd"/>
      <w:r w:rsidR="0045188D" w:rsidRPr="00FE0E15">
        <w:rPr>
          <w:rFonts w:ascii="Arial" w:hAnsi="Arial" w:cs="Arial"/>
          <w:b/>
          <w:i/>
          <w:color w:val="0070C0"/>
        </w:rPr>
        <w:t xml:space="preserve">, </w:t>
      </w:r>
      <w:proofErr w:type="spellStart"/>
      <w:r w:rsidR="0045188D" w:rsidRPr="00FE0E15">
        <w:rPr>
          <w:rFonts w:ascii="Arial" w:hAnsi="Arial" w:cs="Arial"/>
          <w:b/>
          <w:i/>
          <w:color w:val="0070C0"/>
        </w:rPr>
        <w:t>marcelinos</w:t>
      </w:r>
      <w:proofErr w:type="spellEnd"/>
      <w:r w:rsidR="0045188D" w:rsidRPr="00FE0E15">
        <w:rPr>
          <w:rFonts w:ascii="Arial" w:hAnsi="Arial" w:cs="Arial"/>
          <w:b/>
          <w:i/>
          <w:color w:val="0070C0"/>
        </w:rPr>
        <w:t>, la de los fotinianos</w:t>
      </w:r>
      <w:r w:rsidR="00B152FC" w:rsidRPr="00FE0E15">
        <w:rPr>
          <w:rFonts w:ascii="Arial" w:hAnsi="Arial" w:cs="Arial"/>
          <w:b/>
          <w:i/>
          <w:color w:val="0070C0"/>
        </w:rPr>
        <w:t xml:space="preserve"> </w:t>
      </w:r>
      <w:r w:rsidR="0045188D" w:rsidRPr="00FE0E15">
        <w:rPr>
          <w:rFonts w:ascii="Arial" w:hAnsi="Arial" w:cs="Arial"/>
          <w:b/>
          <w:i/>
          <w:color w:val="0070C0"/>
        </w:rPr>
        <w:t xml:space="preserve">y la de los apolinaristas. </w:t>
      </w:r>
    </w:p>
    <w:p w:rsidR="00B152FC" w:rsidRPr="00FE0E15" w:rsidRDefault="00B152FC" w:rsidP="0045188D">
      <w:pPr>
        <w:pStyle w:val="NormalWeb"/>
        <w:spacing w:before="0" w:beforeAutospacing="0" w:after="0" w:afterAutospacing="0"/>
        <w:jc w:val="both"/>
        <w:rPr>
          <w:rFonts w:ascii="Arial" w:hAnsi="Arial" w:cs="Arial"/>
          <w:b/>
          <w:color w:val="0070C0"/>
        </w:rPr>
      </w:pPr>
    </w:p>
    <w:p w:rsidR="00B152FC" w:rsidRPr="00FE0E15" w:rsidRDefault="00B152FC" w:rsidP="0045188D">
      <w:pPr>
        <w:pStyle w:val="NormalWeb"/>
        <w:spacing w:before="0" w:beforeAutospacing="0" w:after="0" w:afterAutospacing="0"/>
        <w:jc w:val="both"/>
        <w:rPr>
          <w:rFonts w:ascii="Arial" w:hAnsi="Arial" w:cs="Arial"/>
          <w:b/>
          <w:color w:val="0070C0"/>
        </w:rPr>
      </w:pPr>
      <w:r w:rsidRPr="00FE0E15">
        <w:rPr>
          <w:rFonts w:ascii="Arial" w:hAnsi="Arial" w:cs="Arial"/>
          <w:b/>
          <w:color w:val="0070C0"/>
        </w:rPr>
        <w:t xml:space="preserve">   Y proclama el s</w:t>
      </w:r>
      <w:r w:rsidR="0045188D" w:rsidRPr="00FE0E15">
        <w:rPr>
          <w:rFonts w:ascii="Arial" w:hAnsi="Arial" w:cs="Arial"/>
          <w:b/>
          <w:color w:val="0070C0"/>
        </w:rPr>
        <w:t>ímbolo</w:t>
      </w:r>
      <w:r w:rsidRPr="00FE0E15">
        <w:rPr>
          <w:rFonts w:ascii="Arial" w:hAnsi="Arial" w:cs="Arial"/>
          <w:b/>
          <w:color w:val="0070C0"/>
        </w:rPr>
        <w:t xml:space="preserve"> de este Concilio:</w:t>
      </w:r>
    </w:p>
    <w:p w:rsidR="00B152FC" w:rsidRPr="00FE0E15" w:rsidRDefault="00B152FC" w:rsidP="0045188D">
      <w:pPr>
        <w:pStyle w:val="NormalWeb"/>
        <w:spacing w:before="0" w:beforeAutospacing="0" w:after="0" w:afterAutospacing="0"/>
        <w:jc w:val="both"/>
        <w:rPr>
          <w:rFonts w:ascii="Arial" w:hAnsi="Arial" w:cs="Arial"/>
          <w:b/>
          <w:color w:val="0070C0"/>
        </w:rPr>
      </w:pPr>
    </w:p>
    <w:p w:rsidR="00B152FC" w:rsidRPr="00FE0E15" w:rsidRDefault="00B152FC" w:rsidP="0045188D">
      <w:pPr>
        <w:pStyle w:val="NormalWeb"/>
        <w:spacing w:before="0" w:beforeAutospacing="0" w:after="0" w:afterAutospacing="0"/>
        <w:jc w:val="both"/>
        <w:rPr>
          <w:rFonts w:ascii="Arial" w:hAnsi="Arial" w:cs="Arial"/>
          <w:b/>
          <w:i/>
          <w:color w:val="0070C0"/>
        </w:rPr>
      </w:pPr>
      <w:r w:rsidRPr="00FE0E15">
        <w:rPr>
          <w:rFonts w:ascii="Arial" w:hAnsi="Arial" w:cs="Arial"/>
          <w:b/>
          <w:i/>
          <w:color w:val="0070C0"/>
        </w:rPr>
        <w:t xml:space="preserve"> </w:t>
      </w:r>
      <w:r w:rsidR="000F5AC4">
        <w:rPr>
          <w:rFonts w:ascii="Arial" w:hAnsi="Arial" w:cs="Arial"/>
          <w:b/>
          <w:i/>
          <w:color w:val="0070C0"/>
        </w:rPr>
        <w:t xml:space="preserve">   </w:t>
      </w:r>
      <w:r w:rsidRPr="00FE0E15">
        <w:rPr>
          <w:rFonts w:ascii="Arial" w:hAnsi="Arial" w:cs="Arial"/>
          <w:b/>
          <w:i/>
          <w:color w:val="0070C0"/>
        </w:rPr>
        <w:t xml:space="preserve">  </w:t>
      </w:r>
      <w:r w:rsidR="0045188D" w:rsidRPr="00FE0E15">
        <w:rPr>
          <w:rFonts w:ascii="Arial" w:hAnsi="Arial" w:cs="Arial"/>
          <w:b/>
          <w:i/>
          <w:color w:val="0070C0"/>
        </w:rPr>
        <w:t>Creemos en</w:t>
      </w:r>
      <w:r w:rsidRPr="00FE0E15">
        <w:rPr>
          <w:rFonts w:ascii="Arial" w:hAnsi="Arial" w:cs="Arial"/>
          <w:b/>
          <w:i/>
          <w:color w:val="0070C0"/>
        </w:rPr>
        <w:t xml:space="preserve"> un</w:t>
      </w:r>
      <w:r w:rsidR="0045188D" w:rsidRPr="00FE0E15">
        <w:rPr>
          <w:rFonts w:ascii="Arial" w:hAnsi="Arial" w:cs="Arial"/>
          <w:b/>
          <w:i/>
          <w:color w:val="0070C0"/>
        </w:rPr>
        <w:t xml:space="preserve"> solo Dio</w:t>
      </w:r>
      <w:r w:rsidRPr="00FE0E15">
        <w:rPr>
          <w:rFonts w:ascii="Arial" w:hAnsi="Arial" w:cs="Arial"/>
          <w:b/>
          <w:i/>
          <w:color w:val="0070C0"/>
        </w:rPr>
        <w:t>s</w:t>
      </w:r>
      <w:r w:rsidR="0045188D" w:rsidRPr="00FE0E15">
        <w:rPr>
          <w:rFonts w:ascii="Arial" w:hAnsi="Arial" w:cs="Arial"/>
          <w:b/>
          <w:i/>
          <w:color w:val="0070C0"/>
        </w:rPr>
        <w:t>,</w:t>
      </w:r>
      <w:r w:rsidRPr="00FE0E15">
        <w:rPr>
          <w:rFonts w:ascii="Arial" w:hAnsi="Arial" w:cs="Arial"/>
          <w:b/>
          <w:i/>
          <w:color w:val="0070C0"/>
        </w:rPr>
        <w:t xml:space="preserve"> </w:t>
      </w:r>
      <w:r w:rsidR="0045188D" w:rsidRPr="00FE0E15">
        <w:rPr>
          <w:rFonts w:ascii="Arial" w:hAnsi="Arial" w:cs="Arial"/>
          <w:b/>
          <w:i/>
          <w:color w:val="0070C0"/>
        </w:rPr>
        <w:t>“Padre</w:t>
      </w:r>
      <w:r w:rsidR="000F5AC4">
        <w:rPr>
          <w:rFonts w:ascii="Arial" w:hAnsi="Arial" w:cs="Arial"/>
          <w:b/>
          <w:i/>
          <w:color w:val="0070C0"/>
        </w:rPr>
        <w:t xml:space="preserve"> </w:t>
      </w:r>
      <w:r w:rsidR="0045188D" w:rsidRPr="00FE0E15">
        <w:rPr>
          <w:rFonts w:ascii="Arial" w:hAnsi="Arial" w:cs="Arial"/>
          <w:b/>
          <w:i/>
          <w:color w:val="0070C0"/>
        </w:rPr>
        <w:t>omnipotente</w:t>
      </w:r>
      <w:r w:rsidR="000F5AC4">
        <w:rPr>
          <w:rFonts w:ascii="Arial" w:hAnsi="Arial" w:cs="Arial"/>
          <w:b/>
          <w:i/>
          <w:color w:val="0070C0"/>
        </w:rPr>
        <w:t>"</w:t>
      </w:r>
      <w:r w:rsidR="0045188D" w:rsidRPr="00FE0E15">
        <w:rPr>
          <w:rFonts w:ascii="Arial" w:hAnsi="Arial" w:cs="Arial"/>
          <w:b/>
          <w:i/>
          <w:color w:val="0070C0"/>
        </w:rPr>
        <w:t xml:space="preserve">, </w:t>
      </w:r>
      <w:r w:rsidRPr="00FE0E15">
        <w:rPr>
          <w:rFonts w:ascii="Arial" w:hAnsi="Arial" w:cs="Arial"/>
          <w:b/>
          <w:i/>
          <w:color w:val="0070C0"/>
        </w:rPr>
        <w:t xml:space="preserve">  </w:t>
      </w:r>
      <w:r w:rsidR="0045188D" w:rsidRPr="00FE0E15">
        <w:rPr>
          <w:rFonts w:ascii="Arial" w:hAnsi="Arial" w:cs="Arial"/>
          <w:b/>
          <w:i/>
          <w:color w:val="0070C0"/>
        </w:rPr>
        <w:t>creador del cielo</w:t>
      </w:r>
      <w:r w:rsidRPr="00FE0E15">
        <w:rPr>
          <w:rFonts w:ascii="Arial" w:hAnsi="Arial" w:cs="Arial"/>
          <w:b/>
          <w:i/>
          <w:color w:val="0070C0"/>
        </w:rPr>
        <w:t xml:space="preserve"> </w:t>
      </w:r>
      <w:r w:rsidR="0045188D" w:rsidRPr="00FE0E15">
        <w:rPr>
          <w:rFonts w:ascii="Arial" w:hAnsi="Arial" w:cs="Arial"/>
          <w:b/>
          <w:i/>
          <w:color w:val="0070C0"/>
        </w:rPr>
        <w:t>y de</w:t>
      </w:r>
      <w:r w:rsidRPr="00FE0E15">
        <w:rPr>
          <w:rFonts w:ascii="Arial" w:hAnsi="Arial" w:cs="Arial"/>
          <w:b/>
          <w:i/>
          <w:color w:val="0070C0"/>
        </w:rPr>
        <w:t xml:space="preserve"> </w:t>
      </w:r>
      <w:r w:rsidR="0045188D" w:rsidRPr="00FE0E15">
        <w:rPr>
          <w:rFonts w:ascii="Arial" w:hAnsi="Arial" w:cs="Arial"/>
          <w:b/>
          <w:i/>
          <w:color w:val="0070C0"/>
        </w:rPr>
        <w:t>la tierra, de</w:t>
      </w:r>
      <w:r w:rsidRPr="00FE0E15">
        <w:rPr>
          <w:rFonts w:ascii="Arial" w:hAnsi="Arial" w:cs="Arial"/>
          <w:b/>
          <w:i/>
          <w:color w:val="0070C0"/>
        </w:rPr>
        <w:t xml:space="preserve"> </w:t>
      </w:r>
      <w:r w:rsidR="0045188D" w:rsidRPr="00FE0E15">
        <w:rPr>
          <w:rFonts w:ascii="Arial" w:hAnsi="Arial" w:cs="Arial"/>
          <w:b/>
          <w:i/>
          <w:color w:val="0070C0"/>
        </w:rPr>
        <w:t>t</w:t>
      </w:r>
      <w:r w:rsidR="0045188D" w:rsidRPr="00FE0E15">
        <w:rPr>
          <w:rFonts w:ascii="Arial" w:hAnsi="Arial" w:cs="Arial"/>
          <w:b/>
          <w:i/>
          <w:color w:val="0070C0"/>
        </w:rPr>
        <w:t>o</w:t>
      </w:r>
      <w:r w:rsidR="0045188D" w:rsidRPr="00FE0E15">
        <w:rPr>
          <w:rFonts w:ascii="Arial" w:hAnsi="Arial" w:cs="Arial"/>
          <w:b/>
          <w:i/>
          <w:color w:val="0070C0"/>
        </w:rPr>
        <w:t>das las cosas visibles o invisib</w:t>
      </w:r>
      <w:r w:rsidRPr="00FE0E15">
        <w:rPr>
          <w:rFonts w:ascii="Arial" w:hAnsi="Arial" w:cs="Arial"/>
          <w:b/>
          <w:i/>
          <w:color w:val="0070C0"/>
        </w:rPr>
        <w:t>les</w:t>
      </w:r>
    </w:p>
    <w:p w:rsidR="0045188D" w:rsidRPr="00FE0E15" w:rsidRDefault="00B152FC" w:rsidP="0045188D">
      <w:pPr>
        <w:pStyle w:val="NormalWeb"/>
        <w:spacing w:before="0" w:beforeAutospacing="0" w:after="0" w:afterAutospacing="0"/>
        <w:jc w:val="both"/>
        <w:rPr>
          <w:rFonts w:ascii="Arial" w:hAnsi="Arial" w:cs="Arial"/>
          <w:b/>
          <w:i/>
          <w:color w:val="0070C0"/>
        </w:rPr>
      </w:pPr>
      <w:r w:rsidRPr="00FE0E15">
        <w:rPr>
          <w:rFonts w:ascii="Arial" w:hAnsi="Arial" w:cs="Arial"/>
          <w:b/>
          <w:i/>
          <w:color w:val="0070C0"/>
        </w:rPr>
        <w:t xml:space="preserve">     </w:t>
      </w:r>
      <w:r w:rsidR="0045188D" w:rsidRPr="00FE0E15">
        <w:rPr>
          <w:rFonts w:ascii="Arial" w:hAnsi="Arial" w:cs="Arial"/>
          <w:b/>
          <w:i/>
          <w:color w:val="0070C0"/>
        </w:rPr>
        <w:t>Y en un</w:t>
      </w:r>
      <w:r w:rsidRPr="00FE0E15">
        <w:rPr>
          <w:rFonts w:ascii="Arial" w:hAnsi="Arial" w:cs="Arial"/>
          <w:b/>
          <w:i/>
          <w:color w:val="0070C0"/>
        </w:rPr>
        <w:t xml:space="preserve"> </w:t>
      </w:r>
      <w:r w:rsidR="0045188D" w:rsidRPr="00FE0E15">
        <w:rPr>
          <w:rFonts w:ascii="Arial" w:hAnsi="Arial" w:cs="Arial"/>
          <w:b/>
          <w:i/>
          <w:color w:val="0070C0"/>
        </w:rPr>
        <w:t>solo Señor Jesucristo, el Hijo</w:t>
      </w:r>
      <w:r w:rsidRPr="00FE0E15">
        <w:rPr>
          <w:rFonts w:ascii="Arial" w:hAnsi="Arial" w:cs="Arial"/>
          <w:b/>
          <w:i/>
          <w:color w:val="0070C0"/>
        </w:rPr>
        <w:t xml:space="preserve"> </w:t>
      </w:r>
      <w:r w:rsidR="0045188D" w:rsidRPr="00FE0E15">
        <w:rPr>
          <w:rFonts w:ascii="Arial" w:hAnsi="Arial" w:cs="Arial"/>
          <w:b/>
          <w:i/>
          <w:color w:val="0070C0"/>
        </w:rPr>
        <w:t>unigénito de Dios, nacido del Padre</w:t>
      </w:r>
    </w:p>
    <w:p w:rsidR="00B152FC" w:rsidRPr="00FE0E15" w:rsidRDefault="0045188D" w:rsidP="0045188D">
      <w:pPr>
        <w:pStyle w:val="NormalWeb"/>
        <w:spacing w:before="0" w:beforeAutospacing="0" w:after="0" w:afterAutospacing="0"/>
        <w:jc w:val="both"/>
        <w:rPr>
          <w:rFonts w:ascii="Arial" w:hAnsi="Arial" w:cs="Arial"/>
          <w:b/>
          <w:i/>
          <w:color w:val="0070C0"/>
        </w:rPr>
      </w:pPr>
      <w:r w:rsidRPr="00FE0E15">
        <w:rPr>
          <w:rFonts w:ascii="Arial" w:hAnsi="Arial" w:cs="Arial"/>
          <w:b/>
          <w:i/>
          <w:color w:val="0070C0"/>
        </w:rPr>
        <w:t>antes de todos los siglos, luz de luz, Dios verdadero de Dios verdadero, nacido, no hecho, consustancial con el Padre, por quien</w:t>
      </w:r>
      <w:r w:rsidR="00B152FC" w:rsidRPr="00FE0E15">
        <w:rPr>
          <w:rFonts w:ascii="Arial" w:hAnsi="Arial" w:cs="Arial"/>
          <w:b/>
          <w:i/>
          <w:color w:val="0070C0"/>
        </w:rPr>
        <w:t xml:space="preserve"> </w:t>
      </w:r>
      <w:r w:rsidRPr="00FE0E15">
        <w:rPr>
          <w:rFonts w:ascii="Arial" w:hAnsi="Arial" w:cs="Arial"/>
          <w:b/>
          <w:i/>
          <w:color w:val="0070C0"/>
        </w:rPr>
        <w:t xml:space="preserve">fueron hechas todas las cosas; </w:t>
      </w:r>
    </w:p>
    <w:p w:rsidR="00B152FC" w:rsidRPr="00FE0E15" w:rsidRDefault="00B152FC" w:rsidP="0045188D">
      <w:pPr>
        <w:pStyle w:val="NormalWeb"/>
        <w:spacing w:before="0" w:beforeAutospacing="0" w:after="0" w:afterAutospacing="0"/>
        <w:jc w:val="both"/>
        <w:rPr>
          <w:rFonts w:ascii="Arial" w:hAnsi="Arial" w:cs="Arial"/>
          <w:b/>
          <w:i/>
          <w:color w:val="0070C0"/>
        </w:rPr>
      </w:pPr>
      <w:r w:rsidRPr="00FE0E15">
        <w:rPr>
          <w:rFonts w:ascii="Arial" w:hAnsi="Arial" w:cs="Arial"/>
          <w:b/>
          <w:i/>
          <w:color w:val="0070C0"/>
        </w:rPr>
        <w:t xml:space="preserve">     </w:t>
      </w:r>
      <w:r w:rsidR="0045188D" w:rsidRPr="00FE0E15">
        <w:rPr>
          <w:rFonts w:ascii="Arial" w:hAnsi="Arial" w:cs="Arial"/>
          <w:b/>
          <w:i/>
          <w:color w:val="0070C0"/>
        </w:rPr>
        <w:t>que por nosotros los hombres y</w:t>
      </w:r>
      <w:r w:rsidRPr="00FE0E15">
        <w:rPr>
          <w:rFonts w:ascii="Arial" w:hAnsi="Arial" w:cs="Arial"/>
          <w:b/>
          <w:i/>
          <w:color w:val="0070C0"/>
        </w:rPr>
        <w:t xml:space="preserve"> </w:t>
      </w:r>
      <w:r w:rsidR="0045188D" w:rsidRPr="00FE0E15">
        <w:rPr>
          <w:rFonts w:ascii="Arial" w:hAnsi="Arial" w:cs="Arial"/>
          <w:b/>
          <w:i/>
          <w:color w:val="0070C0"/>
        </w:rPr>
        <w:t>por</w:t>
      </w:r>
      <w:r w:rsidRPr="00FE0E15">
        <w:rPr>
          <w:rFonts w:ascii="Arial" w:hAnsi="Arial" w:cs="Arial"/>
          <w:b/>
          <w:i/>
          <w:color w:val="0070C0"/>
        </w:rPr>
        <w:t xml:space="preserve"> </w:t>
      </w:r>
      <w:r w:rsidR="0045188D" w:rsidRPr="00FE0E15">
        <w:rPr>
          <w:rFonts w:ascii="Arial" w:hAnsi="Arial" w:cs="Arial"/>
          <w:b/>
          <w:i/>
          <w:color w:val="0070C0"/>
        </w:rPr>
        <w:t>nues</w:t>
      </w:r>
      <w:r w:rsidRPr="00FE0E15">
        <w:rPr>
          <w:rFonts w:ascii="Arial" w:hAnsi="Arial" w:cs="Arial"/>
          <w:b/>
          <w:i/>
          <w:color w:val="0070C0"/>
        </w:rPr>
        <w:t>tra salvación descendió de los c</w:t>
      </w:r>
      <w:r w:rsidR="0045188D" w:rsidRPr="00FE0E15">
        <w:rPr>
          <w:rFonts w:ascii="Arial" w:hAnsi="Arial" w:cs="Arial"/>
          <w:b/>
          <w:i/>
          <w:color w:val="0070C0"/>
        </w:rPr>
        <w:t xml:space="preserve">ielos y </w:t>
      </w:r>
      <w:r w:rsidRPr="00FE0E15">
        <w:rPr>
          <w:rFonts w:ascii="Arial" w:hAnsi="Arial" w:cs="Arial"/>
          <w:b/>
          <w:i/>
          <w:color w:val="0070C0"/>
        </w:rPr>
        <w:t>s</w:t>
      </w:r>
      <w:r w:rsidR="0045188D" w:rsidRPr="00FE0E15">
        <w:rPr>
          <w:rFonts w:ascii="Arial" w:hAnsi="Arial" w:cs="Arial"/>
          <w:b/>
          <w:i/>
          <w:color w:val="0070C0"/>
        </w:rPr>
        <w:t>e e</w:t>
      </w:r>
      <w:r w:rsidR="0045188D" w:rsidRPr="00FE0E15">
        <w:rPr>
          <w:rFonts w:ascii="Arial" w:hAnsi="Arial" w:cs="Arial"/>
          <w:b/>
          <w:i/>
          <w:color w:val="0070C0"/>
        </w:rPr>
        <w:t>n</w:t>
      </w:r>
      <w:r w:rsidR="0045188D" w:rsidRPr="00FE0E15">
        <w:rPr>
          <w:rFonts w:ascii="Arial" w:hAnsi="Arial" w:cs="Arial"/>
          <w:b/>
          <w:i/>
          <w:color w:val="0070C0"/>
        </w:rPr>
        <w:t>carnó por</w:t>
      </w:r>
      <w:r w:rsidRPr="00FE0E15">
        <w:rPr>
          <w:rFonts w:ascii="Arial" w:hAnsi="Arial" w:cs="Arial"/>
          <w:b/>
          <w:i/>
          <w:color w:val="0070C0"/>
        </w:rPr>
        <w:t xml:space="preserve"> </w:t>
      </w:r>
      <w:r w:rsidR="0045188D" w:rsidRPr="00FE0E15">
        <w:rPr>
          <w:rFonts w:ascii="Arial" w:hAnsi="Arial" w:cs="Arial"/>
          <w:b/>
          <w:i/>
          <w:color w:val="0070C0"/>
        </w:rPr>
        <w:t>obra del Espíritu Santo y de Mar</w:t>
      </w:r>
      <w:r w:rsidRPr="00FE0E15">
        <w:rPr>
          <w:rFonts w:ascii="Arial" w:hAnsi="Arial" w:cs="Arial"/>
          <w:b/>
          <w:i/>
          <w:color w:val="0070C0"/>
        </w:rPr>
        <w:t>í</w:t>
      </w:r>
      <w:r w:rsidR="0045188D" w:rsidRPr="00FE0E15">
        <w:rPr>
          <w:rFonts w:ascii="Arial" w:hAnsi="Arial" w:cs="Arial"/>
          <w:b/>
          <w:i/>
          <w:color w:val="0070C0"/>
        </w:rPr>
        <w:t>a Virgen, y se hizo hombre, y</w:t>
      </w:r>
      <w:r w:rsidRPr="00FE0E15">
        <w:rPr>
          <w:rFonts w:ascii="Arial" w:hAnsi="Arial" w:cs="Arial"/>
          <w:b/>
          <w:i/>
          <w:color w:val="0070C0"/>
        </w:rPr>
        <w:t xml:space="preserve"> </w:t>
      </w:r>
      <w:r w:rsidR="0045188D" w:rsidRPr="00FE0E15">
        <w:rPr>
          <w:rFonts w:ascii="Arial" w:hAnsi="Arial" w:cs="Arial"/>
          <w:b/>
          <w:i/>
          <w:color w:val="0070C0"/>
        </w:rPr>
        <w:t>fu</w:t>
      </w:r>
      <w:r w:rsidRPr="00FE0E15">
        <w:rPr>
          <w:rFonts w:ascii="Arial" w:hAnsi="Arial" w:cs="Arial"/>
          <w:b/>
          <w:i/>
          <w:color w:val="0070C0"/>
        </w:rPr>
        <w:t>e</w:t>
      </w:r>
      <w:r w:rsidR="0045188D" w:rsidRPr="00FE0E15">
        <w:rPr>
          <w:rFonts w:ascii="Arial" w:hAnsi="Arial" w:cs="Arial"/>
          <w:b/>
          <w:i/>
          <w:color w:val="0070C0"/>
        </w:rPr>
        <w:t xml:space="preserve"> crucificado por nosotros bajo Poncio Pilato</w:t>
      </w:r>
      <w:r w:rsidR="000F5AC4">
        <w:rPr>
          <w:rFonts w:ascii="Arial" w:hAnsi="Arial" w:cs="Arial"/>
          <w:b/>
          <w:i/>
          <w:color w:val="0070C0"/>
        </w:rPr>
        <w:t>s</w:t>
      </w:r>
      <w:r w:rsidR="0045188D" w:rsidRPr="00FE0E15">
        <w:rPr>
          <w:rFonts w:ascii="Arial" w:hAnsi="Arial" w:cs="Arial"/>
          <w:b/>
          <w:i/>
          <w:color w:val="0070C0"/>
        </w:rPr>
        <w:t xml:space="preserve"> y padeció y fu</w:t>
      </w:r>
      <w:r w:rsidRPr="00FE0E15">
        <w:rPr>
          <w:rFonts w:ascii="Arial" w:hAnsi="Arial" w:cs="Arial"/>
          <w:b/>
          <w:i/>
          <w:color w:val="0070C0"/>
        </w:rPr>
        <w:t>e</w:t>
      </w:r>
      <w:r w:rsidR="0045188D" w:rsidRPr="00FE0E15">
        <w:rPr>
          <w:rFonts w:ascii="Arial" w:hAnsi="Arial" w:cs="Arial"/>
          <w:b/>
          <w:i/>
          <w:color w:val="0070C0"/>
        </w:rPr>
        <w:t xml:space="preserve"> sepultado y resucitó al tercer día según las- Escrituras</w:t>
      </w:r>
      <w:r w:rsidRPr="00FE0E15">
        <w:rPr>
          <w:rFonts w:ascii="Arial" w:hAnsi="Arial" w:cs="Arial"/>
          <w:b/>
          <w:i/>
          <w:color w:val="0070C0"/>
        </w:rPr>
        <w:t>.</w:t>
      </w:r>
    </w:p>
    <w:p w:rsidR="00B152FC" w:rsidRPr="00FE0E15" w:rsidRDefault="00B152FC" w:rsidP="0045188D">
      <w:pPr>
        <w:pStyle w:val="NormalWeb"/>
        <w:spacing w:before="0" w:beforeAutospacing="0" w:after="0" w:afterAutospacing="0"/>
        <w:jc w:val="both"/>
        <w:rPr>
          <w:rFonts w:ascii="Arial" w:hAnsi="Arial" w:cs="Arial"/>
          <w:b/>
          <w:i/>
          <w:color w:val="0070C0"/>
        </w:rPr>
      </w:pPr>
      <w:r w:rsidRPr="00FE0E15">
        <w:rPr>
          <w:rFonts w:ascii="Arial" w:hAnsi="Arial" w:cs="Arial"/>
          <w:b/>
          <w:i/>
          <w:color w:val="0070C0"/>
        </w:rPr>
        <w:t xml:space="preserve">    S</w:t>
      </w:r>
      <w:r w:rsidR="0045188D" w:rsidRPr="00FE0E15">
        <w:rPr>
          <w:rFonts w:ascii="Arial" w:hAnsi="Arial" w:cs="Arial"/>
          <w:b/>
          <w:i/>
          <w:color w:val="0070C0"/>
        </w:rPr>
        <w:t>ubió</w:t>
      </w:r>
      <w:r w:rsidRPr="00FE0E15">
        <w:rPr>
          <w:rFonts w:ascii="Arial" w:hAnsi="Arial" w:cs="Arial"/>
          <w:b/>
          <w:i/>
          <w:color w:val="0070C0"/>
        </w:rPr>
        <w:t xml:space="preserve"> </w:t>
      </w:r>
      <w:r w:rsidR="0045188D" w:rsidRPr="00FE0E15">
        <w:rPr>
          <w:rFonts w:ascii="Arial" w:hAnsi="Arial" w:cs="Arial"/>
          <w:b/>
          <w:i/>
          <w:color w:val="0070C0"/>
        </w:rPr>
        <w:t>a los cielos y está sentado a la diestra del Padre</w:t>
      </w:r>
      <w:r w:rsidRPr="00FE0E15">
        <w:rPr>
          <w:rFonts w:ascii="Arial" w:hAnsi="Arial" w:cs="Arial"/>
          <w:b/>
          <w:i/>
          <w:color w:val="0070C0"/>
        </w:rPr>
        <w:t xml:space="preserve"> </w:t>
      </w:r>
    </w:p>
    <w:p w:rsidR="00B152FC" w:rsidRPr="00FE0E15" w:rsidRDefault="00B152FC" w:rsidP="0045188D">
      <w:pPr>
        <w:pStyle w:val="NormalWeb"/>
        <w:spacing w:before="0" w:beforeAutospacing="0" w:after="0" w:afterAutospacing="0"/>
        <w:jc w:val="both"/>
        <w:rPr>
          <w:rFonts w:ascii="Arial" w:hAnsi="Arial" w:cs="Arial"/>
          <w:b/>
          <w:i/>
          <w:color w:val="0070C0"/>
        </w:rPr>
      </w:pPr>
      <w:r w:rsidRPr="00FE0E15">
        <w:rPr>
          <w:rFonts w:ascii="Arial" w:hAnsi="Arial" w:cs="Arial"/>
          <w:b/>
          <w:i/>
          <w:color w:val="0070C0"/>
        </w:rPr>
        <w:t xml:space="preserve">    </w:t>
      </w:r>
      <w:r w:rsidR="0045188D" w:rsidRPr="00FE0E15">
        <w:rPr>
          <w:rFonts w:ascii="Arial" w:hAnsi="Arial" w:cs="Arial"/>
          <w:b/>
          <w:i/>
          <w:color w:val="0070C0"/>
        </w:rPr>
        <w:t>y otra vez ha</w:t>
      </w:r>
      <w:r w:rsidRPr="00FE0E15">
        <w:rPr>
          <w:rFonts w:ascii="Arial" w:hAnsi="Arial" w:cs="Arial"/>
          <w:b/>
          <w:i/>
          <w:color w:val="0070C0"/>
        </w:rPr>
        <w:t xml:space="preserve"> </w:t>
      </w:r>
      <w:r w:rsidR="0045188D" w:rsidRPr="00FE0E15">
        <w:rPr>
          <w:rFonts w:ascii="Arial" w:hAnsi="Arial" w:cs="Arial"/>
          <w:b/>
          <w:i/>
          <w:color w:val="0070C0"/>
        </w:rPr>
        <w:t>de venir con gloria a juzgar a los vivos y a los muertos; y su</w:t>
      </w:r>
      <w:r w:rsidR="000F5AC4">
        <w:rPr>
          <w:rFonts w:ascii="Arial" w:hAnsi="Arial" w:cs="Arial"/>
          <w:b/>
          <w:i/>
          <w:color w:val="0070C0"/>
        </w:rPr>
        <w:t xml:space="preserve"> </w:t>
      </w:r>
      <w:r w:rsidR="0045188D" w:rsidRPr="00FE0E15">
        <w:rPr>
          <w:rFonts w:ascii="Arial" w:hAnsi="Arial" w:cs="Arial"/>
          <w:b/>
          <w:i/>
          <w:color w:val="0070C0"/>
        </w:rPr>
        <w:t>reino no tendrá fin</w:t>
      </w:r>
      <w:r w:rsidRPr="00FE0E15">
        <w:rPr>
          <w:rFonts w:ascii="Arial" w:hAnsi="Arial" w:cs="Arial"/>
          <w:b/>
          <w:i/>
          <w:color w:val="0070C0"/>
        </w:rPr>
        <w:t>.</w:t>
      </w:r>
    </w:p>
    <w:p w:rsidR="00B152FC" w:rsidRPr="00FE0E15" w:rsidRDefault="00B152FC" w:rsidP="0045188D">
      <w:pPr>
        <w:pStyle w:val="NormalWeb"/>
        <w:spacing w:before="0" w:beforeAutospacing="0" w:after="0" w:afterAutospacing="0"/>
        <w:jc w:val="both"/>
        <w:rPr>
          <w:rFonts w:ascii="Arial" w:hAnsi="Arial" w:cs="Arial"/>
          <w:b/>
          <w:i/>
          <w:color w:val="0070C0"/>
        </w:rPr>
      </w:pPr>
      <w:r w:rsidRPr="00FE0E15">
        <w:rPr>
          <w:rFonts w:ascii="Arial" w:hAnsi="Arial" w:cs="Arial"/>
          <w:b/>
          <w:i/>
          <w:color w:val="0070C0"/>
        </w:rPr>
        <w:t xml:space="preserve">   </w:t>
      </w:r>
      <w:r w:rsidR="0045188D" w:rsidRPr="00FE0E15">
        <w:rPr>
          <w:rFonts w:ascii="Arial" w:hAnsi="Arial" w:cs="Arial"/>
          <w:b/>
          <w:i/>
          <w:color w:val="0070C0"/>
        </w:rPr>
        <w:t xml:space="preserve"> Y en el Espíritu Santo, Señor y vivificante,</w:t>
      </w:r>
      <w:r w:rsidRPr="00FE0E15">
        <w:rPr>
          <w:rFonts w:ascii="Arial" w:hAnsi="Arial" w:cs="Arial"/>
          <w:b/>
          <w:i/>
          <w:color w:val="0070C0"/>
        </w:rPr>
        <w:t xml:space="preserve"> </w:t>
      </w:r>
      <w:r w:rsidR="0045188D" w:rsidRPr="00FE0E15">
        <w:rPr>
          <w:rFonts w:ascii="Arial" w:hAnsi="Arial" w:cs="Arial"/>
          <w:b/>
          <w:i/>
          <w:color w:val="0070C0"/>
        </w:rPr>
        <w:t>que procede del Padre, que juntamente con el Padre y el Hijo</w:t>
      </w:r>
      <w:r w:rsidRPr="00FE0E15">
        <w:rPr>
          <w:rFonts w:ascii="Arial" w:hAnsi="Arial" w:cs="Arial"/>
          <w:b/>
          <w:i/>
          <w:color w:val="0070C0"/>
        </w:rPr>
        <w:t xml:space="preserve"> </w:t>
      </w:r>
      <w:r w:rsidR="0045188D" w:rsidRPr="00FE0E15">
        <w:rPr>
          <w:rFonts w:ascii="Arial" w:hAnsi="Arial" w:cs="Arial"/>
          <w:b/>
          <w:i/>
          <w:color w:val="0070C0"/>
        </w:rPr>
        <w:t xml:space="preserve">es adorado y glorificado, que habló por los profetas. </w:t>
      </w:r>
    </w:p>
    <w:p w:rsidR="0045188D" w:rsidRPr="00FE0E15" w:rsidRDefault="00B152FC" w:rsidP="0045188D">
      <w:pPr>
        <w:pStyle w:val="NormalWeb"/>
        <w:spacing w:before="0" w:beforeAutospacing="0" w:after="0" w:afterAutospacing="0"/>
        <w:jc w:val="both"/>
        <w:rPr>
          <w:rFonts w:ascii="Arial" w:hAnsi="Arial" w:cs="Arial"/>
          <w:b/>
          <w:i/>
          <w:color w:val="0070C0"/>
        </w:rPr>
      </w:pPr>
      <w:r w:rsidRPr="00FE0E15">
        <w:rPr>
          <w:rFonts w:ascii="Arial" w:hAnsi="Arial" w:cs="Arial"/>
          <w:b/>
          <w:i/>
          <w:color w:val="0070C0"/>
        </w:rPr>
        <w:t xml:space="preserve">    </w:t>
      </w:r>
      <w:r w:rsidR="0045188D" w:rsidRPr="00FE0E15">
        <w:rPr>
          <w:rFonts w:ascii="Arial" w:hAnsi="Arial" w:cs="Arial"/>
          <w:b/>
          <w:i/>
          <w:color w:val="0070C0"/>
        </w:rPr>
        <w:t>En una sola</w:t>
      </w:r>
      <w:r w:rsidRPr="00FE0E15">
        <w:rPr>
          <w:rFonts w:ascii="Arial" w:hAnsi="Arial" w:cs="Arial"/>
          <w:b/>
          <w:i/>
          <w:color w:val="0070C0"/>
        </w:rPr>
        <w:t xml:space="preserve"> </w:t>
      </w:r>
      <w:r w:rsidR="0045188D" w:rsidRPr="00FE0E15">
        <w:rPr>
          <w:rFonts w:ascii="Arial" w:hAnsi="Arial" w:cs="Arial"/>
          <w:b/>
          <w:i/>
          <w:color w:val="0070C0"/>
        </w:rPr>
        <w:t>Santa Iglesia. Católica y Apostólica. Co</w:t>
      </w:r>
      <w:r w:rsidRPr="00FE0E15">
        <w:rPr>
          <w:rFonts w:ascii="Arial" w:hAnsi="Arial" w:cs="Arial"/>
          <w:b/>
          <w:i/>
          <w:color w:val="0070C0"/>
        </w:rPr>
        <w:t>nfe</w:t>
      </w:r>
      <w:r w:rsidR="0045188D" w:rsidRPr="00FE0E15">
        <w:rPr>
          <w:rFonts w:ascii="Arial" w:hAnsi="Arial" w:cs="Arial"/>
          <w:b/>
          <w:i/>
          <w:color w:val="0070C0"/>
        </w:rPr>
        <w:t>samos un solo bautismo para la remisión de los pecados. Esperamos la resurrección</w:t>
      </w:r>
      <w:r w:rsidRPr="00FE0E15">
        <w:rPr>
          <w:rFonts w:ascii="Arial" w:hAnsi="Arial" w:cs="Arial"/>
          <w:b/>
          <w:i/>
          <w:color w:val="0070C0"/>
        </w:rPr>
        <w:t xml:space="preserve"> </w:t>
      </w:r>
      <w:r w:rsidR="0045188D" w:rsidRPr="00FE0E15">
        <w:rPr>
          <w:rFonts w:ascii="Arial" w:hAnsi="Arial" w:cs="Arial"/>
          <w:b/>
          <w:i/>
          <w:color w:val="0070C0"/>
        </w:rPr>
        <w:t>de la carne y la vida del siglo futuro. Amén.</w:t>
      </w:r>
    </w:p>
    <w:p w:rsidR="00B152FC" w:rsidRPr="00FE0E15" w:rsidRDefault="00B152FC" w:rsidP="0045188D">
      <w:pPr>
        <w:pStyle w:val="NormalWeb"/>
        <w:spacing w:before="0" w:beforeAutospacing="0" w:after="0" w:afterAutospacing="0"/>
        <w:jc w:val="both"/>
        <w:rPr>
          <w:rFonts w:ascii="Arial" w:hAnsi="Arial" w:cs="Arial"/>
          <w:b/>
          <w:color w:val="0070C0"/>
        </w:rPr>
      </w:pPr>
    </w:p>
    <w:p w:rsidR="00B2236E" w:rsidRDefault="00B152FC" w:rsidP="0045188D">
      <w:pPr>
        <w:pStyle w:val="NormalWeb"/>
        <w:spacing w:before="0" w:beforeAutospacing="0" w:after="0" w:afterAutospacing="0"/>
        <w:jc w:val="both"/>
        <w:rPr>
          <w:rFonts w:ascii="Arial" w:hAnsi="Arial" w:cs="Arial"/>
          <w:b/>
        </w:rPr>
      </w:pPr>
      <w:r>
        <w:rPr>
          <w:rFonts w:ascii="Arial" w:hAnsi="Arial" w:cs="Arial"/>
          <w:b/>
        </w:rPr>
        <w:t xml:space="preserve">  Se</w:t>
      </w:r>
      <w:r w:rsidR="0045188D" w:rsidRPr="0045188D">
        <w:rPr>
          <w:rFonts w:ascii="Arial" w:hAnsi="Arial" w:cs="Arial"/>
          <w:b/>
        </w:rPr>
        <w:t>gún la versión de Dionisio el Exiguo</w:t>
      </w:r>
      <w:r>
        <w:rPr>
          <w:rFonts w:ascii="Arial" w:hAnsi="Arial" w:cs="Arial"/>
          <w:b/>
        </w:rPr>
        <w:t>, el Concilio dijo</w:t>
      </w:r>
      <w:r w:rsidR="00F422A4">
        <w:rPr>
          <w:rFonts w:ascii="Arial" w:hAnsi="Arial" w:cs="Arial"/>
          <w:b/>
        </w:rPr>
        <w:t>:</w:t>
      </w:r>
    </w:p>
    <w:p w:rsidR="0045188D" w:rsidRPr="005D6497" w:rsidRDefault="00B152FC" w:rsidP="00FE0E15">
      <w:pPr>
        <w:pStyle w:val="Ttulo2"/>
        <w:rPr>
          <w:rFonts w:ascii="Arial" w:hAnsi="Arial" w:cs="Arial"/>
          <w:color w:val="7030A0"/>
          <w:sz w:val="24"/>
          <w:szCs w:val="24"/>
        </w:rPr>
      </w:pPr>
      <w:r w:rsidRPr="005D6497">
        <w:rPr>
          <w:rFonts w:ascii="Arial" w:hAnsi="Arial" w:cs="Arial"/>
          <w:color w:val="7030A0"/>
          <w:sz w:val="24"/>
          <w:szCs w:val="24"/>
        </w:rPr>
        <w:t xml:space="preserve">       </w:t>
      </w:r>
      <w:r w:rsidR="0045188D" w:rsidRPr="005D6497">
        <w:rPr>
          <w:rFonts w:ascii="Arial" w:hAnsi="Arial" w:cs="Arial"/>
          <w:color w:val="7030A0"/>
          <w:sz w:val="24"/>
          <w:szCs w:val="24"/>
        </w:rPr>
        <w:t>Creemos [creo] en un solo Dios, Padre omnipotente, hacedor</w:t>
      </w:r>
      <w:r w:rsidRPr="005D6497">
        <w:rPr>
          <w:rFonts w:ascii="Arial" w:hAnsi="Arial" w:cs="Arial"/>
          <w:color w:val="7030A0"/>
          <w:sz w:val="24"/>
          <w:szCs w:val="24"/>
        </w:rPr>
        <w:t xml:space="preserve"> </w:t>
      </w:r>
      <w:r w:rsidR="0045188D" w:rsidRPr="005D6497">
        <w:rPr>
          <w:rFonts w:ascii="Arial" w:hAnsi="Arial" w:cs="Arial"/>
          <w:color w:val="7030A0"/>
          <w:sz w:val="24"/>
          <w:szCs w:val="24"/>
        </w:rPr>
        <w:t>del cielo y de la tierra, de todas las cosas visibles e invisibles.</w:t>
      </w:r>
    </w:p>
    <w:p w:rsidR="00B152FC" w:rsidRPr="005D6497" w:rsidRDefault="000F5AC4" w:rsidP="00F442AE">
      <w:pPr>
        <w:pStyle w:val="Ttulo2"/>
        <w:jc w:val="both"/>
        <w:rPr>
          <w:rFonts w:ascii="Arial" w:hAnsi="Arial" w:cs="Arial"/>
          <w:color w:val="7030A0"/>
          <w:sz w:val="24"/>
          <w:szCs w:val="24"/>
        </w:rPr>
      </w:pPr>
      <w:r>
        <w:rPr>
          <w:rFonts w:ascii="Arial" w:hAnsi="Arial" w:cs="Arial"/>
          <w:color w:val="7030A0"/>
          <w:sz w:val="24"/>
          <w:szCs w:val="24"/>
        </w:rPr>
        <w:t xml:space="preserve"> </w:t>
      </w:r>
      <w:r w:rsidR="00FE0E15" w:rsidRPr="005D6497">
        <w:rPr>
          <w:rFonts w:ascii="Arial" w:hAnsi="Arial" w:cs="Arial"/>
          <w:color w:val="7030A0"/>
          <w:sz w:val="24"/>
          <w:szCs w:val="24"/>
        </w:rPr>
        <w:t xml:space="preserve">     </w:t>
      </w:r>
      <w:r w:rsidR="0045188D" w:rsidRPr="005D6497">
        <w:rPr>
          <w:rFonts w:ascii="Arial" w:hAnsi="Arial" w:cs="Arial"/>
          <w:color w:val="7030A0"/>
          <w:sz w:val="24"/>
          <w:szCs w:val="24"/>
        </w:rPr>
        <w:t>Y en un solo Señor Jesucristo, Hijo de Dios y nacido del Padre</w:t>
      </w:r>
      <w:r w:rsidR="00B152FC" w:rsidRPr="005D6497">
        <w:rPr>
          <w:rFonts w:ascii="Arial" w:hAnsi="Arial" w:cs="Arial"/>
          <w:color w:val="7030A0"/>
          <w:sz w:val="24"/>
          <w:szCs w:val="24"/>
        </w:rPr>
        <w:t xml:space="preserve"> </w:t>
      </w:r>
      <w:r w:rsidR="0045188D" w:rsidRPr="005D6497">
        <w:rPr>
          <w:rFonts w:ascii="Arial" w:hAnsi="Arial" w:cs="Arial"/>
          <w:color w:val="7030A0"/>
          <w:sz w:val="24"/>
          <w:szCs w:val="24"/>
        </w:rPr>
        <w:t>[Hijo de Dios unigénito y nacido del Padre] antes de todos los</w:t>
      </w:r>
      <w:r w:rsidR="00B152FC" w:rsidRPr="005D6497">
        <w:rPr>
          <w:rFonts w:ascii="Arial" w:hAnsi="Arial" w:cs="Arial"/>
          <w:color w:val="7030A0"/>
          <w:sz w:val="24"/>
          <w:szCs w:val="24"/>
        </w:rPr>
        <w:t xml:space="preserve"> s</w:t>
      </w:r>
      <w:r w:rsidR="0045188D" w:rsidRPr="005D6497">
        <w:rPr>
          <w:rFonts w:ascii="Arial" w:hAnsi="Arial" w:cs="Arial"/>
          <w:color w:val="7030A0"/>
          <w:sz w:val="24"/>
          <w:szCs w:val="24"/>
        </w:rPr>
        <w:t>iglos [Dios de Dios, luz de luz], Dios verdadero de Dios verdadero. Nacido [engendrado], no hecho, consustancial con el Padre,</w:t>
      </w:r>
      <w:r w:rsidR="00B152FC" w:rsidRPr="005D6497">
        <w:rPr>
          <w:rFonts w:ascii="Arial" w:hAnsi="Arial" w:cs="Arial"/>
          <w:color w:val="7030A0"/>
          <w:sz w:val="24"/>
          <w:szCs w:val="24"/>
        </w:rPr>
        <w:t xml:space="preserve"> </w:t>
      </w:r>
      <w:r w:rsidR="0045188D" w:rsidRPr="005D6497">
        <w:rPr>
          <w:rFonts w:ascii="Arial" w:hAnsi="Arial" w:cs="Arial"/>
          <w:color w:val="7030A0"/>
          <w:sz w:val="24"/>
          <w:szCs w:val="24"/>
        </w:rPr>
        <w:t>por quien fu</w:t>
      </w:r>
      <w:r w:rsidR="0045188D" w:rsidRPr="005D6497">
        <w:rPr>
          <w:rFonts w:ascii="Arial" w:hAnsi="Arial" w:cs="Arial"/>
          <w:color w:val="7030A0"/>
          <w:sz w:val="24"/>
          <w:szCs w:val="24"/>
        </w:rPr>
        <w:t>e</w:t>
      </w:r>
      <w:r w:rsidR="0045188D" w:rsidRPr="005D6497">
        <w:rPr>
          <w:rFonts w:ascii="Arial" w:hAnsi="Arial" w:cs="Arial"/>
          <w:color w:val="7030A0"/>
          <w:sz w:val="24"/>
          <w:szCs w:val="24"/>
        </w:rPr>
        <w:t>ron hechas todas las cosas</w:t>
      </w:r>
      <w:r w:rsidR="00B152FC" w:rsidRPr="005D6497">
        <w:rPr>
          <w:rFonts w:ascii="Arial" w:hAnsi="Arial" w:cs="Arial"/>
          <w:color w:val="7030A0"/>
          <w:sz w:val="24"/>
          <w:szCs w:val="24"/>
        </w:rPr>
        <w:t>.</w:t>
      </w:r>
    </w:p>
    <w:p w:rsidR="00B152FC" w:rsidRPr="005D6497" w:rsidRDefault="00B152FC" w:rsidP="00FE0E15">
      <w:pPr>
        <w:pStyle w:val="Ttulo2"/>
        <w:rPr>
          <w:rFonts w:ascii="Arial" w:hAnsi="Arial" w:cs="Arial"/>
          <w:color w:val="7030A0"/>
          <w:sz w:val="24"/>
          <w:szCs w:val="24"/>
        </w:rPr>
      </w:pPr>
      <w:r w:rsidRPr="005D6497">
        <w:rPr>
          <w:rFonts w:ascii="Arial" w:hAnsi="Arial" w:cs="Arial"/>
          <w:color w:val="7030A0"/>
          <w:sz w:val="24"/>
          <w:szCs w:val="24"/>
        </w:rPr>
        <w:t xml:space="preserve">    </w:t>
      </w:r>
      <w:proofErr w:type="spellStart"/>
      <w:r w:rsidRPr="005D6497">
        <w:rPr>
          <w:rFonts w:ascii="Arial" w:hAnsi="Arial" w:cs="Arial"/>
          <w:color w:val="7030A0"/>
          <w:sz w:val="24"/>
          <w:szCs w:val="24"/>
        </w:rPr>
        <w:t>El</w:t>
      </w:r>
      <w:proofErr w:type="spellEnd"/>
      <w:r w:rsidRPr="005D6497">
        <w:rPr>
          <w:rFonts w:ascii="Arial" w:hAnsi="Arial" w:cs="Arial"/>
          <w:color w:val="7030A0"/>
          <w:sz w:val="24"/>
          <w:szCs w:val="24"/>
        </w:rPr>
        <w:t xml:space="preserve"> es</w:t>
      </w:r>
      <w:r w:rsidR="0045188D" w:rsidRPr="005D6497">
        <w:rPr>
          <w:rFonts w:ascii="Arial" w:hAnsi="Arial" w:cs="Arial"/>
          <w:color w:val="7030A0"/>
          <w:sz w:val="24"/>
          <w:szCs w:val="24"/>
        </w:rPr>
        <w:t xml:space="preserve"> quien por nosotros los</w:t>
      </w:r>
      <w:r w:rsidRPr="005D6497">
        <w:rPr>
          <w:rFonts w:ascii="Arial" w:hAnsi="Arial" w:cs="Arial"/>
          <w:color w:val="7030A0"/>
          <w:sz w:val="24"/>
          <w:szCs w:val="24"/>
        </w:rPr>
        <w:t xml:space="preserve"> </w:t>
      </w:r>
      <w:r w:rsidR="0045188D" w:rsidRPr="005D6497">
        <w:rPr>
          <w:rFonts w:ascii="Arial" w:hAnsi="Arial" w:cs="Arial"/>
          <w:color w:val="7030A0"/>
          <w:sz w:val="24"/>
          <w:szCs w:val="24"/>
        </w:rPr>
        <w:t xml:space="preserve">hombres y la </w:t>
      </w:r>
      <w:r w:rsidRPr="005D6497">
        <w:rPr>
          <w:rFonts w:ascii="Arial" w:hAnsi="Arial" w:cs="Arial"/>
          <w:color w:val="7030A0"/>
          <w:sz w:val="24"/>
          <w:szCs w:val="24"/>
        </w:rPr>
        <w:t>s</w:t>
      </w:r>
      <w:r w:rsidR="0045188D" w:rsidRPr="005D6497">
        <w:rPr>
          <w:rFonts w:ascii="Arial" w:hAnsi="Arial" w:cs="Arial"/>
          <w:color w:val="7030A0"/>
          <w:sz w:val="24"/>
          <w:szCs w:val="24"/>
        </w:rPr>
        <w:t xml:space="preserve">alvación nuestra [y por nuestra </w:t>
      </w:r>
      <w:r w:rsidRPr="005D6497">
        <w:rPr>
          <w:rFonts w:ascii="Arial" w:hAnsi="Arial" w:cs="Arial"/>
          <w:color w:val="7030A0"/>
          <w:sz w:val="24"/>
          <w:szCs w:val="24"/>
        </w:rPr>
        <w:t>s</w:t>
      </w:r>
      <w:r w:rsidR="0045188D" w:rsidRPr="005D6497">
        <w:rPr>
          <w:rFonts w:ascii="Arial" w:hAnsi="Arial" w:cs="Arial"/>
          <w:color w:val="7030A0"/>
          <w:sz w:val="24"/>
          <w:szCs w:val="24"/>
        </w:rPr>
        <w:t>alvación] descendió de los cielos.</w:t>
      </w:r>
    </w:p>
    <w:p w:rsidR="00B152FC" w:rsidRPr="005D6497" w:rsidRDefault="00B152FC" w:rsidP="00FE0E15">
      <w:pPr>
        <w:pStyle w:val="Ttulo2"/>
        <w:rPr>
          <w:rFonts w:ascii="Arial" w:hAnsi="Arial" w:cs="Arial"/>
          <w:color w:val="7030A0"/>
          <w:sz w:val="24"/>
          <w:szCs w:val="24"/>
        </w:rPr>
      </w:pPr>
      <w:r w:rsidRPr="005D6497">
        <w:rPr>
          <w:rFonts w:ascii="Arial" w:hAnsi="Arial" w:cs="Arial"/>
          <w:color w:val="7030A0"/>
          <w:sz w:val="24"/>
          <w:szCs w:val="24"/>
        </w:rPr>
        <w:t xml:space="preserve">    </w:t>
      </w:r>
      <w:r w:rsidR="0045188D" w:rsidRPr="005D6497">
        <w:rPr>
          <w:rFonts w:ascii="Arial" w:hAnsi="Arial" w:cs="Arial"/>
          <w:color w:val="7030A0"/>
          <w:sz w:val="24"/>
          <w:szCs w:val="24"/>
        </w:rPr>
        <w:t xml:space="preserve">Y </w:t>
      </w:r>
      <w:r w:rsidRPr="005D6497">
        <w:rPr>
          <w:rFonts w:ascii="Arial" w:hAnsi="Arial" w:cs="Arial"/>
          <w:color w:val="7030A0"/>
          <w:sz w:val="24"/>
          <w:szCs w:val="24"/>
        </w:rPr>
        <w:t>s</w:t>
      </w:r>
      <w:r w:rsidR="0045188D" w:rsidRPr="005D6497">
        <w:rPr>
          <w:rFonts w:ascii="Arial" w:hAnsi="Arial" w:cs="Arial"/>
          <w:color w:val="7030A0"/>
          <w:sz w:val="24"/>
          <w:szCs w:val="24"/>
        </w:rPr>
        <w:t>e encarnó de María Virgen por obra del</w:t>
      </w:r>
      <w:r w:rsidRPr="005D6497">
        <w:rPr>
          <w:rFonts w:ascii="Arial" w:hAnsi="Arial" w:cs="Arial"/>
          <w:color w:val="7030A0"/>
          <w:sz w:val="24"/>
          <w:szCs w:val="24"/>
        </w:rPr>
        <w:t xml:space="preserve"> </w:t>
      </w:r>
      <w:r w:rsidR="0045188D" w:rsidRPr="005D6497">
        <w:rPr>
          <w:rFonts w:ascii="Arial" w:hAnsi="Arial" w:cs="Arial"/>
          <w:color w:val="7030A0"/>
          <w:sz w:val="24"/>
          <w:szCs w:val="24"/>
        </w:rPr>
        <w:t xml:space="preserve">Espíritu Santo y se humanó [y </w:t>
      </w:r>
      <w:r w:rsidRPr="005D6497">
        <w:rPr>
          <w:rFonts w:ascii="Arial" w:hAnsi="Arial" w:cs="Arial"/>
          <w:color w:val="7030A0"/>
          <w:sz w:val="24"/>
          <w:szCs w:val="24"/>
        </w:rPr>
        <w:t>s</w:t>
      </w:r>
      <w:r w:rsidR="0045188D" w:rsidRPr="005D6497">
        <w:rPr>
          <w:rFonts w:ascii="Arial" w:hAnsi="Arial" w:cs="Arial"/>
          <w:color w:val="7030A0"/>
          <w:sz w:val="24"/>
          <w:szCs w:val="24"/>
        </w:rPr>
        <w:t>e hizo ho</w:t>
      </w:r>
      <w:r w:rsidR="0045188D" w:rsidRPr="005D6497">
        <w:rPr>
          <w:rFonts w:ascii="Arial" w:hAnsi="Arial" w:cs="Arial"/>
          <w:color w:val="7030A0"/>
          <w:sz w:val="24"/>
          <w:szCs w:val="24"/>
        </w:rPr>
        <w:t>m</w:t>
      </w:r>
      <w:r w:rsidR="0045188D" w:rsidRPr="005D6497">
        <w:rPr>
          <w:rFonts w:ascii="Arial" w:hAnsi="Arial" w:cs="Arial"/>
          <w:color w:val="7030A0"/>
          <w:sz w:val="24"/>
          <w:szCs w:val="24"/>
        </w:rPr>
        <w:t>bre], y fu</w:t>
      </w:r>
      <w:r w:rsidRPr="005D6497">
        <w:rPr>
          <w:rFonts w:ascii="Arial" w:hAnsi="Arial" w:cs="Arial"/>
          <w:color w:val="7030A0"/>
          <w:sz w:val="24"/>
          <w:szCs w:val="24"/>
        </w:rPr>
        <w:t>e</w:t>
      </w:r>
      <w:r w:rsidR="0045188D" w:rsidRPr="005D6497">
        <w:rPr>
          <w:rFonts w:ascii="Arial" w:hAnsi="Arial" w:cs="Arial"/>
          <w:color w:val="7030A0"/>
          <w:sz w:val="24"/>
          <w:szCs w:val="24"/>
        </w:rPr>
        <w:t xml:space="preserve"> </w:t>
      </w:r>
      <w:r w:rsidRPr="005D6497">
        <w:rPr>
          <w:rFonts w:ascii="Arial" w:hAnsi="Arial" w:cs="Arial"/>
          <w:color w:val="7030A0"/>
          <w:sz w:val="24"/>
          <w:szCs w:val="24"/>
        </w:rPr>
        <w:t>c</w:t>
      </w:r>
      <w:r w:rsidR="0045188D" w:rsidRPr="005D6497">
        <w:rPr>
          <w:rFonts w:ascii="Arial" w:hAnsi="Arial" w:cs="Arial"/>
          <w:color w:val="7030A0"/>
          <w:sz w:val="24"/>
          <w:szCs w:val="24"/>
        </w:rPr>
        <w:t>rucificado</w:t>
      </w:r>
      <w:r w:rsidRPr="005D6497">
        <w:rPr>
          <w:rFonts w:ascii="Arial" w:hAnsi="Arial" w:cs="Arial"/>
          <w:color w:val="7030A0"/>
          <w:sz w:val="24"/>
          <w:szCs w:val="24"/>
        </w:rPr>
        <w:t xml:space="preserve"> </w:t>
      </w:r>
      <w:r w:rsidR="0045188D" w:rsidRPr="005D6497">
        <w:rPr>
          <w:rFonts w:ascii="Arial" w:hAnsi="Arial" w:cs="Arial"/>
          <w:color w:val="7030A0"/>
          <w:sz w:val="24"/>
          <w:szCs w:val="24"/>
        </w:rPr>
        <w:t>[crucificado también] por nosotros bajo Poncio Pilato</w:t>
      </w:r>
      <w:r w:rsidR="00F442AE">
        <w:rPr>
          <w:rFonts w:ascii="Arial" w:hAnsi="Arial" w:cs="Arial"/>
          <w:color w:val="7030A0"/>
          <w:sz w:val="24"/>
          <w:szCs w:val="24"/>
        </w:rPr>
        <w:t>s</w:t>
      </w:r>
      <w:r w:rsidR="0045188D" w:rsidRPr="005D6497">
        <w:rPr>
          <w:rFonts w:ascii="Arial" w:hAnsi="Arial" w:cs="Arial"/>
          <w:color w:val="7030A0"/>
          <w:sz w:val="24"/>
          <w:szCs w:val="24"/>
        </w:rPr>
        <w:t>, [padeció] y</w:t>
      </w:r>
      <w:r w:rsidRPr="005D6497">
        <w:rPr>
          <w:rFonts w:ascii="Arial" w:hAnsi="Arial" w:cs="Arial"/>
          <w:color w:val="7030A0"/>
          <w:sz w:val="24"/>
          <w:szCs w:val="24"/>
        </w:rPr>
        <w:t xml:space="preserve"> </w:t>
      </w:r>
      <w:r w:rsidR="0045188D" w:rsidRPr="005D6497">
        <w:rPr>
          <w:rFonts w:ascii="Arial" w:hAnsi="Arial" w:cs="Arial"/>
          <w:color w:val="7030A0"/>
          <w:sz w:val="24"/>
          <w:szCs w:val="24"/>
        </w:rPr>
        <w:t>fu</w:t>
      </w:r>
      <w:r w:rsidRPr="005D6497">
        <w:rPr>
          <w:rFonts w:ascii="Arial" w:hAnsi="Arial" w:cs="Arial"/>
          <w:color w:val="7030A0"/>
          <w:sz w:val="24"/>
          <w:szCs w:val="24"/>
        </w:rPr>
        <w:t>e</w:t>
      </w:r>
      <w:r w:rsidR="0045188D" w:rsidRPr="005D6497">
        <w:rPr>
          <w:rFonts w:ascii="Arial" w:hAnsi="Arial" w:cs="Arial"/>
          <w:color w:val="7030A0"/>
          <w:sz w:val="24"/>
          <w:szCs w:val="24"/>
        </w:rPr>
        <w:t xml:space="preserve"> sepultado. Y resucitó al tercer d</w:t>
      </w:r>
      <w:r w:rsidRPr="005D6497">
        <w:rPr>
          <w:rFonts w:ascii="Arial" w:hAnsi="Arial" w:cs="Arial"/>
          <w:color w:val="7030A0"/>
          <w:sz w:val="24"/>
          <w:szCs w:val="24"/>
        </w:rPr>
        <w:t>í</w:t>
      </w:r>
      <w:r w:rsidR="0045188D" w:rsidRPr="005D6497">
        <w:rPr>
          <w:rFonts w:ascii="Arial" w:hAnsi="Arial" w:cs="Arial"/>
          <w:color w:val="7030A0"/>
          <w:sz w:val="24"/>
          <w:szCs w:val="24"/>
        </w:rPr>
        <w:t>a [según las Escrituras</w:t>
      </w:r>
      <w:r w:rsidRPr="005D6497">
        <w:rPr>
          <w:rFonts w:ascii="Arial" w:hAnsi="Arial" w:cs="Arial"/>
          <w:color w:val="7030A0"/>
          <w:sz w:val="24"/>
          <w:szCs w:val="24"/>
        </w:rPr>
        <w:t>]</w:t>
      </w:r>
      <w:r w:rsidR="0045188D" w:rsidRPr="005D6497">
        <w:rPr>
          <w:rFonts w:ascii="Arial" w:hAnsi="Arial" w:cs="Arial"/>
          <w:color w:val="7030A0"/>
          <w:sz w:val="24"/>
          <w:szCs w:val="24"/>
        </w:rPr>
        <w:t xml:space="preserve">. </w:t>
      </w:r>
    </w:p>
    <w:p w:rsidR="00B152FC" w:rsidRPr="005D6497" w:rsidRDefault="00B152FC" w:rsidP="00FE0E15">
      <w:pPr>
        <w:pStyle w:val="Ttulo2"/>
        <w:rPr>
          <w:rFonts w:ascii="Arial" w:hAnsi="Arial" w:cs="Arial"/>
          <w:color w:val="7030A0"/>
          <w:sz w:val="24"/>
          <w:szCs w:val="24"/>
        </w:rPr>
      </w:pPr>
      <w:r w:rsidRPr="005D6497">
        <w:rPr>
          <w:rFonts w:ascii="Arial" w:hAnsi="Arial" w:cs="Arial"/>
          <w:color w:val="7030A0"/>
          <w:sz w:val="24"/>
          <w:szCs w:val="24"/>
        </w:rPr>
        <w:lastRenderedPageBreak/>
        <w:t xml:space="preserve">    </w:t>
      </w:r>
      <w:r w:rsidR="0045188D" w:rsidRPr="005D6497">
        <w:rPr>
          <w:rFonts w:ascii="Arial" w:hAnsi="Arial" w:cs="Arial"/>
          <w:color w:val="7030A0"/>
          <w:sz w:val="24"/>
          <w:szCs w:val="24"/>
        </w:rPr>
        <w:t>Y</w:t>
      </w:r>
      <w:r w:rsidRPr="005D6497">
        <w:rPr>
          <w:rFonts w:ascii="Arial" w:hAnsi="Arial" w:cs="Arial"/>
          <w:color w:val="7030A0"/>
          <w:sz w:val="24"/>
          <w:szCs w:val="24"/>
        </w:rPr>
        <w:t xml:space="preserve"> </w:t>
      </w:r>
      <w:r w:rsidR="0045188D" w:rsidRPr="005D6497">
        <w:rPr>
          <w:rFonts w:ascii="Arial" w:hAnsi="Arial" w:cs="Arial"/>
          <w:color w:val="7030A0"/>
          <w:sz w:val="24"/>
          <w:szCs w:val="24"/>
        </w:rPr>
        <w:t>subió al cielo, está sentado a la diestra del Padre, (y) otra vez ha</w:t>
      </w:r>
      <w:r w:rsidRPr="005D6497">
        <w:rPr>
          <w:rFonts w:ascii="Arial" w:hAnsi="Arial" w:cs="Arial"/>
          <w:color w:val="7030A0"/>
          <w:sz w:val="24"/>
          <w:szCs w:val="24"/>
        </w:rPr>
        <w:t xml:space="preserve"> </w:t>
      </w:r>
      <w:r w:rsidR="0045188D" w:rsidRPr="005D6497">
        <w:rPr>
          <w:rFonts w:ascii="Arial" w:hAnsi="Arial" w:cs="Arial"/>
          <w:color w:val="7030A0"/>
          <w:sz w:val="24"/>
          <w:szCs w:val="24"/>
        </w:rPr>
        <w:t>de venir con gloria a juzgar a los vivos y a los muertos: y su</w:t>
      </w:r>
      <w:r w:rsidRPr="005D6497">
        <w:rPr>
          <w:rFonts w:ascii="Arial" w:hAnsi="Arial" w:cs="Arial"/>
          <w:color w:val="7030A0"/>
          <w:sz w:val="24"/>
          <w:szCs w:val="24"/>
        </w:rPr>
        <w:t xml:space="preserve"> </w:t>
      </w:r>
      <w:r w:rsidR="0045188D" w:rsidRPr="005D6497">
        <w:rPr>
          <w:rFonts w:ascii="Arial" w:hAnsi="Arial" w:cs="Arial"/>
          <w:color w:val="7030A0"/>
          <w:sz w:val="24"/>
          <w:szCs w:val="24"/>
        </w:rPr>
        <w:t>reino no tendrá</w:t>
      </w:r>
      <w:r w:rsidR="00F442AE">
        <w:rPr>
          <w:rFonts w:ascii="Arial" w:hAnsi="Arial" w:cs="Arial"/>
          <w:color w:val="7030A0"/>
          <w:sz w:val="24"/>
          <w:szCs w:val="24"/>
        </w:rPr>
        <w:t xml:space="preserve"> </w:t>
      </w:r>
      <w:r w:rsidR="0045188D" w:rsidRPr="005D6497">
        <w:rPr>
          <w:rFonts w:ascii="Arial" w:hAnsi="Arial" w:cs="Arial"/>
          <w:color w:val="7030A0"/>
          <w:sz w:val="24"/>
          <w:szCs w:val="24"/>
        </w:rPr>
        <w:t xml:space="preserve">fin. </w:t>
      </w:r>
    </w:p>
    <w:p w:rsidR="00E17B48" w:rsidRPr="005D6497" w:rsidRDefault="00B152FC" w:rsidP="00FE0E15">
      <w:pPr>
        <w:pStyle w:val="Ttulo2"/>
        <w:rPr>
          <w:rFonts w:ascii="Arial" w:hAnsi="Arial" w:cs="Arial"/>
          <w:color w:val="7030A0"/>
          <w:sz w:val="24"/>
          <w:szCs w:val="24"/>
        </w:rPr>
      </w:pPr>
      <w:r w:rsidRPr="00FE0E15">
        <w:rPr>
          <w:rFonts w:ascii="Arial" w:hAnsi="Arial" w:cs="Arial"/>
          <w:sz w:val="24"/>
          <w:szCs w:val="24"/>
        </w:rPr>
        <w:t xml:space="preserve">    </w:t>
      </w:r>
      <w:r w:rsidR="0045188D" w:rsidRPr="005D6497">
        <w:rPr>
          <w:rFonts w:ascii="Arial" w:hAnsi="Arial" w:cs="Arial"/>
          <w:color w:val="7030A0"/>
          <w:sz w:val="24"/>
          <w:szCs w:val="24"/>
        </w:rPr>
        <w:t>Y en el Espíritu Santo, Señor y vivificante,</w:t>
      </w:r>
      <w:r w:rsidRPr="005D6497">
        <w:rPr>
          <w:rFonts w:ascii="Arial" w:hAnsi="Arial" w:cs="Arial"/>
          <w:color w:val="7030A0"/>
          <w:sz w:val="24"/>
          <w:szCs w:val="24"/>
        </w:rPr>
        <w:t xml:space="preserve"> </w:t>
      </w:r>
      <w:r w:rsidR="0045188D" w:rsidRPr="005D6497">
        <w:rPr>
          <w:rFonts w:ascii="Arial" w:hAnsi="Arial" w:cs="Arial"/>
          <w:color w:val="7030A0"/>
          <w:sz w:val="24"/>
          <w:szCs w:val="24"/>
        </w:rPr>
        <w:t>que procede del Padre [que procede del Padre y del Hijo] , que</w:t>
      </w:r>
      <w:r w:rsidRPr="005D6497">
        <w:rPr>
          <w:rFonts w:ascii="Arial" w:hAnsi="Arial" w:cs="Arial"/>
          <w:color w:val="7030A0"/>
          <w:sz w:val="24"/>
          <w:szCs w:val="24"/>
        </w:rPr>
        <w:t xml:space="preserve"> </w:t>
      </w:r>
      <w:r w:rsidR="0045188D" w:rsidRPr="005D6497">
        <w:rPr>
          <w:rFonts w:ascii="Arial" w:hAnsi="Arial" w:cs="Arial"/>
          <w:color w:val="7030A0"/>
          <w:sz w:val="24"/>
          <w:szCs w:val="24"/>
        </w:rPr>
        <w:t>con el Padre y el Hijo ha de ser adorado y glorificado [que con el</w:t>
      </w:r>
      <w:r w:rsidRPr="005D6497">
        <w:rPr>
          <w:rFonts w:ascii="Arial" w:hAnsi="Arial" w:cs="Arial"/>
          <w:color w:val="7030A0"/>
          <w:sz w:val="24"/>
          <w:szCs w:val="24"/>
        </w:rPr>
        <w:t xml:space="preserve"> </w:t>
      </w:r>
      <w:r w:rsidR="0045188D" w:rsidRPr="005D6497">
        <w:rPr>
          <w:rFonts w:ascii="Arial" w:hAnsi="Arial" w:cs="Arial"/>
          <w:color w:val="7030A0"/>
          <w:sz w:val="24"/>
          <w:szCs w:val="24"/>
        </w:rPr>
        <w:t>Padre y el Hijo es juntamente adorado y glorificado), que habló</w:t>
      </w:r>
      <w:r w:rsidRPr="005D6497">
        <w:rPr>
          <w:rFonts w:ascii="Arial" w:hAnsi="Arial" w:cs="Arial"/>
          <w:color w:val="7030A0"/>
          <w:sz w:val="24"/>
          <w:szCs w:val="24"/>
        </w:rPr>
        <w:t xml:space="preserve"> </w:t>
      </w:r>
      <w:r w:rsidR="0045188D" w:rsidRPr="005D6497">
        <w:rPr>
          <w:rFonts w:ascii="Arial" w:hAnsi="Arial" w:cs="Arial"/>
          <w:color w:val="7030A0"/>
          <w:sz w:val="24"/>
          <w:szCs w:val="24"/>
        </w:rPr>
        <w:t>por los santos profetas [por los prof</w:t>
      </w:r>
      <w:r w:rsidR="0045188D" w:rsidRPr="005D6497">
        <w:rPr>
          <w:rFonts w:ascii="Arial" w:hAnsi="Arial" w:cs="Arial"/>
          <w:color w:val="7030A0"/>
          <w:sz w:val="24"/>
          <w:szCs w:val="24"/>
        </w:rPr>
        <w:t>e</w:t>
      </w:r>
      <w:r w:rsidR="0045188D" w:rsidRPr="005D6497">
        <w:rPr>
          <w:rFonts w:ascii="Arial" w:hAnsi="Arial" w:cs="Arial"/>
          <w:color w:val="7030A0"/>
          <w:sz w:val="24"/>
          <w:szCs w:val="24"/>
        </w:rPr>
        <w:t>tas]. Y en una sola santa</w:t>
      </w:r>
      <w:r w:rsidR="00E17B48" w:rsidRPr="005D6497">
        <w:rPr>
          <w:rFonts w:ascii="Arial" w:hAnsi="Arial" w:cs="Arial"/>
          <w:color w:val="7030A0"/>
          <w:sz w:val="24"/>
          <w:szCs w:val="24"/>
        </w:rPr>
        <w:t xml:space="preserve"> </w:t>
      </w:r>
      <w:r w:rsidR="0045188D" w:rsidRPr="005D6497">
        <w:rPr>
          <w:rFonts w:ascii="Arial" w:hAnsi="Arial" w:cs="Arial"/>
          <w:color w:val="7030A0"/>
          <w:sz w:val="24"/>
          <w:szCs w:val="24"/>
        </w:rPr>
        <w:t xml:space="preserve">Iglesia, Católica y Apostólica. </w:t>
      </w:r>
    </w:p>
    <w:p w:rsidR="0045188D" w:rsidRPr="00FE0E15" w:rsidRDefault="00E17B48" w:rsidP="00FE0E15">
      <w:pPr>
        <w:pStyle w:val="Ttulo2"/>
        <w:rPr>
          <w:rFonts w:ascii="Arial" w:hAnsi="Arial" w:cs="Arial"/>
          <w:sz w:val="24"/>
          <w:szCs w:val="24"/>
        </w:rPr>
      </w:pPr>
      <w:r w:rsidRPr="005D6497">
        <w:rPr>
          <w:rFonts w:ascii="Arial" w:hAnsi="Arial" w:cs="Arial"/>
          <w:color w:val="7030A0"/>
          <w:sz w:val="24"/>
          <w:szCs w:val="24"/>
        </w:rPr>
        <w:t xml:space="preserve">    </w:t>
      </w:r>
      <w:r w:rsidR="0045188D" w:rsidRPr="005D6497">
        <w:rPr>
          <w:rFonts w:ascii="Arial" w:hAnsi="Arial" w:cs="Arial"/>
          <w:color w:val="7030A0"/>
          <w:sz w:val="24"/>
          <w:szCs w:val="24"/>
        </w:rPr>
        <w:t>Confesarnos [</w:t>
      </w:r>
      <w:r w:rsidRPr="005D6497">
        <w:rPr>
          <w:rFonts w:ascii="Arial" w:hAnsi="Arial" w:cs="Arial"/>
          <w:color w:val="7030A0"/>
          <w:sz w:val="24"/>
          <w:szCs w:val="24"/>
        </w:rPr>
        <w:t>c</w:t>
      </w:r>
      <w:r w:rsidR="0045188D" w:rsidRPr="005D6497">
        <w:rPr>
          <w:rFonts w:ascii="Arial" w:hAnsi="Arial" w:cs="Arial"/>
          <w:color w:val="7030A0"/>
          <w:sz w:val="24"/>
          <w:szCs w:val="24"/>
        </w:rPr>
        <w:t>onfieso] un solo</w:t>
      </w:r>
      <w:r w:rsidRPr="005D6497">
        <w:rPr>
          <w:rFonts w:ascii="Arial" w:hAnsi="Arial" w:cs="Arial"/>
          <w:color w:val="7030A0"/>
          <w:sz w:val="24"/>
          <w:szCs w:val="24"/>
        </w:rPr>
        <w:t xml:space="preserve"> </w:t>
      </w:r>
      <w:r w:rsidR="0045188D" w:rsidRPr="005D6497">
        <w:rPr>
          <w:rFonts w:ascii="Arial" w:hAnsi="Arial" w:cs="Arial"/>
          <w:color w:val="7030A0"/>
          <w:sz w:val="24"/>
          <w:szCs w:val="24"/>
        </w:rPr>
        <w:t>bautismo para la remisión de los pecados. Esperamos [Y espero]</w:t>
      </w:r>
      <w:r w:rsidRPr="005D6497">
        <w:rPr>
          <w:rFonts w:ascii="Arial" w:hAnsi="Arial" w:cs="Arial"/>
          <w:color w:val="7030A0"/>
          <w:sz w:val="24"/>
          <w:szCs w:val="24"/>
        </w:rPr>
        <w:t xml:space="preserve"> </w:t>
      </w:r>
      <w:r w:rsidR="0045188D" w:rsidRPr="005D6497">
        <w:rPr>
          <w:rFonts w:ascii="Arial" w:hAnsi="Arial" w:cs="Arial"/>
          <w:color w:val="7030A0"/>
          <w:sz w:val="24"/>
          <w:szCs w:val="24"/>
        </w:rPr>
        <w:t>la resurrección de los muertos y la vida del siglo futuro [venidero]. Amén</w:t>
      </w:r>
      <w:r w:rsidR="0045188D" w:rsidRPr="00FE0E15">
        <w:rPr>
          <w:rFonts w:ascii="Arial" w:hAnsi="Arial" w:cs="Arial"/>
          <w:sz w:val="24"/>
          <w:szCs w:val="24"/>
        </w:rPr>
        <w:t xml:space="preserve">. </w:t>
      </w:r>
    </w:p>
    <w:p w:rsidR="0045188D" w:rsidRPr="0045188D" w:rsidRDefault="00B2236E" w:rsidP="00B2236E">
      <w:pPr>
        <w:pStyle w:val="NormalWeb"/>
        <w:jc w:val="center"/>
        <w:rPr>
          <w:rFonts w:ascii="Arial" w:hAnsi="Arial" w:cs="Arial"/>
          <w:b/>
        </w:rPr>
      </w:pPr>
      <w:r>
        <w:rPr>
          <w:b/>
          <w:noProof/>
        </w:rPr>
        <w:drawing>
          <wp:inline distT="0" distB="0" distL="0" distR="0">
            <wp:extent cx="3623821" cy="2789863"/>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l="8912" t="11575" r="11232" b="8345"/>
                    <a:stretch>
                      <a:fillRect/>
                    </a:stretch>
                  </pic:blipFill>
                  <pic:spPr bwMode="auto">
                    <a:xfrm>
                      <a:off x="0" y="0"/>
                      <a:ext cx="3627326" cy="2792562"/>
                    </a:xfrm>
                    <a:prstGeom prst="rect">
                      <a:avLst/>
                    </a:prstGeom>
                    <a:noFill/>
                    <a:ln w="9525">
                      <a:noFill/>
                      <a:miter lim="800000"/>
                      <a:headEnd/>
                      <a:tailEnd/>
                    </a:ln>
                  </pic:spPr>
                </pic:pic>
              </a:graphicData>
            </a:graphic>
          </wp:inline>
        </w:drawing>
      </w:r>
    </w:p>
    <w:p w:rsidR="0085687A" w:rsidRPr="0045188D" w:rsidRDefault="0085687A" w:rsidP="0045188D">
      <w:pPr>
        <w:jc w:val="both"/>
        <w:rPr>
          <w:b/>
        </w:rPr>
      </w:pPr>
    </w:p>
    <w:sectPr w:rsidR="0085687A" w:rsidRPr="0045188D" w:rsidSect="003525E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D55504"/>
    <w:multiLevelType w:val="multilevel"/>
    <w:tmpl w:val="8E5CD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BF349F"/>
    <w:multiLevelType w:val="multilevel"/>
    <w:tmpl w:val="E4F64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241352"/>
    <w:multiLevelType w:val="multilevel"/>
    <w:tmpl w:val="CED09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29E12A5"/>
    <w:multiLevelType w:val="multilevel"/>
    <w:tmpl w:val="F1865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4E0FD1"/>
    <w:multiLevelType w:val="multilevel"/>
    <w:tmpl w:val="F4122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8"/>
  </w:num>
  <w:num w:numId="3">
    <w:abstractNumId w:val="15"/>
  </w:num>
  <w:num w:numId="4">
    <w:abstractNumId w:val="13"/>
  </w:num>
  <w:num w:numId="5">
    <w:abstractNumId w:val="11"/>
  </w:num>
  <w:num w:numId="6">
    <w:abstractNumId w:val="18"/>
  </w:num>
  <w:num w:numId="7">
    <w:abstractNumId w:val="16"/>
  </w:num>
  <w:num w:numId="8">
    <w:abstractNumId w:val="3"/>
  </w:num>
  <w:num w:numId="9">
    <w:abstractNumId w:val="9"/>
  </w:num>
  <w:num w:numId="10">
    <w:abstractNumId w:val="4"/>
  </w:num>
  <w:num w:numId="11">
    <w:abstractNumId w:val="22"/>
  </w:num>
  <w:num w:numId="12">
    <w:abstractNumId w:val="0"/>
  </w:num>
  <w:num w:numId="13">
    <w:abstractNumId w:val="25"/>
  </w:num>
  <w:num w:numId="14">
    <w:abstractNumId w:val="27"/>
  </w:num>
  <w:num w:numId="15">
    <w:abstractNumId w:val="20"/>
  </w:num>
  <w:num w:numId="16">
    <w:abstractNumId w:val="5"/>
  </w:num>
  <w:num w:numId="17">
    <w:abstractNumId w:val="14"/>
  </w:num>
  <w:num w:numId="18">
    <w:abstractNumId w:val="26"/>
  </w:num>
  <w:num w:numId="19">
    <w:abstractNumId w:val="12"/>
  </w:num>
  <w:num w:numId="20">
    <w:abstractNumId w:val="10"/>
  </w:num>
  <w:num w:numId="21">
    <w:abstractNumId w:val="8"/>
  </w:num>
  <w:num w:numId="22">
    <w:abstractNumId w:val="6"/>
  </w:num>
  <w:num w:numId="23">
    <w:abstractNumId w:val="24"/>
  </w:num>
  <w:num w:numId="24">
    <w:abstractNumId w:val="7"/>
  </w:num>
  <w:num w:numId="25">
    <w:abstractNumId w:val="19"/>
  </w:num>
  <w:num w:numId="26">
    <w:abstractNumId w:val="17"/>
  </w:num>
  <w:num w:numId="27">
    <w:abstractNumId w:val="2"/>
  </w:num>
  <w:num w:numId="28">
    <w:abstractNumId w:val="1"/>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0D3482"/>
    <w:rsid w:val="000D4988"/>
    <w:rsid w:val="000E21C0"/>
    <w:rsid w:val="000F5AC4"/>
    <w:rsid w:val="00131759"/>
    <w:rsid w:val="00136170"/>
    <w:rsid w:val="00143E69"/>
    <w:rsid w:val="00151A2E"/>
    <w:rsid w:val="00151FA3"/>
    <w:rsid w:val="0016415A"/>
    <w:rsid w:val="00187680"/>
    <w:rsid w:val="00194A17"/>
    <w:rsid w:val="001A1E16"/>
    <w:rsid w:val="001B0794"/>
    <w:rsid w:val="001B7720"/>
    <w:rsid w:val="001C2369"/>
    <w:rsid w:val="001C648D"/>
    <w:rsid w:val="001D2B60"/>
    <w:rsid w:val="001D33A6"/>
    <w:rsid w:val="001D493F"/>
    <w:rsid w:val="001F5B33"/>
    <w:rsid w:val="00204428"/>
    <w:rsid w:val="002045DD"/>
    <w:rsid w:val="0020686B"/>
    <w:rsid w:val="00207C57"/>
    <w:rsid w:val="0022764C"/>
    <w:rsid w:val="0023300D"/>
    <w:rsid w:val="002348A9"/>
    <w:rsid w:val="00244701"/>
    <w:rsid w:val="00257D28"/>
    <w:rsid w:val="00275B8C"/>
    <w:rsid w:val="0028296F"/>
    <w:rsid w:val="00292C54"/>
    <w:rsid w:val="002A1FB2"/>
    <w:rsid w:val="002D0ED6"/>
    <w:rsid w:val="002D58B4"/>
    <w:rsid w:val="002D5929"/>
    <w:rsid w:val="002E3C95"/>
    <w:rsid w:val="002E543C"/>
    <w:rsid w:val="002F02E8"/>
    <w:rsid w:val="002F63D1"/>
    <w:rsid w:val="002F696E"/>
    <w:rsid w:val="00302C51"/>
    <w:rsid w:val="00305ABA"/>
    <w:rsid w:val="00311F71"/>
    <w:rsid w:val="00312AE6"/>
    <w:rsid w:val="00351674"/>
    <w:rsid w:val="003525E6"/>
    <w:rsid w:val="00365A58"/>
    <w:rsid w:val="00381057"/>
    <w:rsid w:val="003823D0"/>
    <w:rsid w:val="00397FDC"/>
    <w:rsid w:val="003B00B3"/>
    <w:rsid w:val="003B1330"/>
    <w:rsid w:val="003B721F"/>
    <w:rsid w:val="003C62F4"/>
    <w:rsid w:val="003E0DCA"/>
    <w:rsid w:val="003F207B"/>
    <w:rsid w:val="003F672E"/>
    <w:rsid w:val="00401888"/>
    <w:rsid w:val="00402E96"/>
    <w:rsid w:val="0041104B"/>
    <w:rsid w:val="00415498"/>
    <w:rsid w:val="004154FE"/>
    <w:rsid w:val="00425A9F"/>
    <w:rsid w:val="00432B44"/>
    <w:rsid w:val="00444BCB"/>
    <w:rsid w:val="004515C7"/>
    <w:rsid w:val="0045188D"/>
    <w:rsid w:val="00451EF5"/>
    <w:rsid w:val="00453B03"/>
    <w:rsid w:val="00470D9F"/>
    <w:rsid w:val="004905EB"/>
    <w:rsid w:val="004A0931"/>
    <w:rsid w:val="004A1561"/>
    <w:rsid w:val="004A1935"/>
    <w:rsid w:val="004B1731"/>
    <w:rsid w:val="004C1D41"/>
    <w:rsid w:val="004C364F"/>
    <w:rsid w:val="004E1424"/>
    <w:rsid w:val="004F5C96"/>
    <w:rsid w:val="004F67A1"/>
    <w:rsid w:val="00517BCB"/>
    <w:rsid w:val="005216EB"/>
    <w:rsid w:val="00523CD6"/>
    <w:rsid w:val="00527301"/>
    <w:rsid w:val="00533E9D"/>
    <w:rsid w:val="005417E7"/>
    <w:rsid w:val="005441F3"/>
    <w:rsid w:val="00547DBE"/>
    <w:rsid w:val="00553C26"/>
    <w:rsid w:val="00561DB5"/>
    <w:rsid w:val="00563845"/>
    <w:rsid w:val="00563C33"/>
    <w:rsid w:val="00571035"/>
    <w:rsid w:val="0057174D"/>
    <w:rsid w:val="005766AA"/>
    <w:rsid w:val="005824B8"/>
    <w:rsid w:val="00586A1F"/>
    <w:rsid w:val="00587A12"/>
    <w:rsid w:val="005944D4"/>
    <w:rsid w:val="005A1F5F"/>
    <w:rsid w:val="005A588F"/>
    <w:rsid w:val="005C2CAB"/>
    <w:rsid w:val="005D6497"/>
    <w:rsid w:val="005E1EF7"/>
    <w:rsid w:val="005F4F7A"/>
    <w:rsid w:val="00603E88"/>
    <w:rsid w:val="00604742"/>
    <w:rsid w:val="006113E5"/>
    <w:rsid w:val="0062125D"/>
    <w:rsid w:val="006300FF"/>
    <w:rsid w:val="006417DB"/>
    <w:rsid w:val="00642F7A"/>
    <w:rsid w:val="006569D3"/>
    <w:rsid w:val="00661722"/>
    <w:rsid w:val="00665971"/>
    <w:rsid w:val="00671510"/>
    <w:rsid w:val="00694684"/>
    <w:rsid w:val="006A0F30"/>
    <w:rsid w:val="006A110E"/>
    <w:rsid w:val="006B057E"/>
    <w:rsid w:val="006B6134"/>
    <w:rsid w:val="006B700D"/>
    <w:rsid w:val="006C0052"/>
    <w:rsid w:val="006C3B19"/>
    <w:rsid w:val="006D1E57"/>
    <w:rsid w:val="006D37BC"/>
    <w:rsid w:val="006E0D1A"/>
    <w:rsid w:val="006E3756"/>
    <w:rsid w:val="006F2B54"/>
    <w:rsid w:val="006F42C9"/>
    <w:rsid w:val="006F47CC"/>
    <w:rsid w:val="00705128"/>
    <w:rsid w:val="00710373"/>
    <w:rsid w:val="00714886"/>
    <w:rsid w:val="00715890"/>
    <w:rsid w:val="007300E0"/>
    <w:rsid w:val="00735486"/>
    <w:rsid w:val="007563DA"/>
    <w:rsid w:val="00765B53"/>
    <w:rsid w:val="00766066"/>
    <w:rsid w:val="007802B7"/>
    <w:rsid w:val="007C2603"/>
    <w:rsid w:val="007C2F70"/>
    <w:rsid w:val="007C5650"/>
    <w:rsid w:val="007D3B1D"/>
    <w:rsid w:val="007E3C2D"/>
    <w:rsid w:val="00804EFA"/>
    <w:rsid w:val="00811DF0"/>
    <w:rsid w:val="008140CD"/>
    <w:rsid w:val="008438E6"/>
    <w:rsid w:val="008546E9"/>
    <w:rsid w:val="0085687A"/>
    <w:rsid w:val="00864A6E"/>
    <w:rsid w:val="008745FF"/>
    <w:rsid w:val="00875BF4"/>
    <w:rsid w:val="00877125"/>
    <w:rsid w:val="008814C2"/>
    <w:rsid w:val="0088171E"/>
    <w:rsid w:val="00882718"/>
    <w:rsid w:val="00891547"/>
    <w:rsid w:val="008C0873"/>
    <w:rsid w:val="008C2C96"/>
    <w:rsid w:val="008D3A88"/>
    <w:rsid w:val="008F38EC"/>
    <w:rsid w:val="00907741"/>
    <w:rsid w:val="00912D1B"/>
    <w:rsid w:val="00932F3D"/>
    <w:rsid w:val="0094729A"/>
    <w:rsid w:val="00957E74"/>
    <w:rsid w:val="009672FE"/>
    <w:rsid w:val="0097418F"/>
    <w:rsid w:val="00977BF9"/>
    <w:rsid w:val="009B7B26"/>
    <w:rsid w:val="009B7D31"/>
    <w:rsid w:val="009D14C7"/>
    <w:rsid w:val="009E19CE"/>
    <w:rsid w:val="009E19D3"/>
    <w:rsid w:val="009E3A8C"/>
    <w:rsid w:val="009E48BD"/>
    <w:rsid w:val="009F61EB"/>
    <w:rsid w:val="00A06EB1"/>
    <w:rsid w:val="00A21552"/>
    <w:rsid w:val="00A31A8E"/>
    <w:rsid w:val="00A33716"/>
    <w:rsid w:val="00A50E8A"/>
    <w:rsid w:val="00A61777"/>
    <w:rsid w:val="00A64DDD"/>
    <w:rsid w:val="00A701AB"/>
    <w:rsid w:val="00A76AD1"/>
    <w:rsid w:val="00A83259"/>
    <w:rsid w:val="00A92197"/>
    <w:rsid w:val="00A94500"/>
    <w:rsid w:val="00A95656"/>
    <w:rsid w:val="00AC4584"/>
    <w:rsid w:val="00AC7057"/>
    <w:rsid w:val="00AD6E3E"/>
    <w:rsid w:val="00AE1375"/>
    <w:rsid w:val="00B152FC"/>
    <w:rsid w:val="00B17B64"/>
    <w:rsid w:val="00B2236E"/>
    <w:rsid w:val="00B22ABC"/>
    <w:rsid w:val="00B249E9"/>
    <w:rsid w:val="00B44F54"/>
    <w:rsid w:val="00B51D13"/>
    <w:rsid w:val="00B521CD"/>
    <w:rsid w:val="00B62BFE"/>
    <w:rsid w:val="00B646A1"/>
    <w:rsid w:val="00B66E95"/>
    <w:rsid w:val="00B67759"/>
    <w:rsid w:val="00B70A46"/>
    <w:rsid w:val="00B81AED"/>
    <w:rsid w:val="00B86854"/>
    <w:rsid w:val="00B92370"/>
    <w:rsid w:val="00B926F8"/>
    <w:rsid w:val="00BA1F8B"/>
    <w:rsid w:val="00BA5785"/>
    <w:rsid w:val="00BB26AA"/>
    <w:rsid w:val="00BC4A86"/>
    <w:rsid w:val="00BF0A82"/>
    <w:rsid w:val="00BF2E15"/>
    <w:rsid w:val="00BF5840"/>
    <w:rsid w:val="00BF66F5"/>
    <w:rsid w:val="00C07869"/>
    <w:rsid w:val="00C157BE"/>
    <w:rsid w:val="00C17FDD"/>
    <w:rsid w:val="00C221B9"/>
    <w:rsid w:val="00C2334E"/>
    <w:rsid w:val="00C235F4"/>
    <w:rsid w:val="00C236E9"/>
    <w:rsid w:val="00C30B85"/>
    <w:rsid w:val="00C32C0D"/>
    <w:rsid w:val="00C32DE8"/>
    <w:rsid w:val="00C4286E"/>
    <w:rsid w:val="00C5044E"/>
    <w:rsid w:val="00C561AD"/>
    <w:rsid w:val="00C56A00"/>
    <w:rsid w:val="00C63F8B"/>
    <w:rsid w:val="00C75F56"/>
    <w:rsid w:val="00C76082"/>
    <w:rsid w:val="00C8025A"/>
    <w:rsid w:val="00C83EE7"/>
    <w:rsid w:val="00C85092"/>
    <w:rsid w:val="00C902A2"/>
    <w:rsid w:val="00C939EF"/>
    <w:rsid w:val="00C93C72"/>
    <w:rsid w:val="00C9486F"/>
    <w:rsid w:val="00C949B2"/>
    <w:rsid w:val="00C94D01"/>
    <w:rsid w:val="00C958A3"/>
    <w:rsid w:val="00C97144"/>
    <w:rsid w:val="00CB16B9"/>
    <w:rsid w:val="00CB2A49"/>
    <w:rsid w:val="00CC53B3"/>
    <w:rsid w:val="00CD2B05"/>
    <w:rsid w:val="00CE02C7"/>
    <w:rsid w:val="00CE5AFD"/>
    <w:rsid w:val="00CF1A50"/>
    <w:rsid w:val="00CF2346"/>
    <w:rsid w:val="00D07B22"/>
    <w:rsid w:val="00D17682"/>
    <w:rsid w:val="00D23103"/>
    <w:rsid w:val="00D26931"/>
    <w:rsid w:val="00D31461"/>
    <w:rsid w:val="00D319C6"/>
    <w:rsid w:val="00D37567"/>
    <w:rsid w:val="00D42E5A"/>
    <w:rsid w:val="00D535DB"/>
    <w:rsid w:val="00D54FC8"/>
    <w:rsid w:val="00D7352F"/>
    <w:rsid w:val="00D74558"/>
    <w:rsid w:val="00D82287"/>
    <w:rsid w:val="00D933A8"/>
    <w:rsid w:val="00D94EDB"/>
    <w:rsid w:val="00D979E2"/>
    <w:rsid w:val="00DB1825"/>
    <w:rsid w:val="00DC04BC"/>
    <w:rsid w:val="00DC07E1"/>
    <w:rsid w:val="00DD3175"/>
    <w:rsid w:val="00DD3D4F"/>
    <w:rsid w:val="00DD6058"/>
    <w:rsid w:val="00DD644E"/>
    <w:rsid w:val="00DE7CBD"/>
    <w:rsid w:val="00E04A11"/>
    <w:rsid w:val="00E04F47"/>
    <w:rsid w:val="00E14790"/>
    <w:rsid w:val="00E17B48"/>
    <w:rsid w:val="00E20C5D"/>
    <w:rsid w:val="00E245B1"/>
    <w:rsid w:val="00E352EB"/>
    <w:rsid w:val="00E3636E"/>
    <w:rsid w:val="00E44B84"/>
    <w:rsid w:val="00E54631"/>
    <w:rsid w:val="00E578D5"/>
    <w:rsid w:val="00E7015D"/>
    <w:rsid w:val="00E760FC"/>
    <w:rsid w:val="00E80274"/>
    <w:rsid w:val="00E821C4"/>
    <w:rsid w:val="00E87BCA"/>
    <w:rsid w:val="00E97542"/>
    <w:rsid w:val="00EA0AE1"/>
    <w:rsid w:val="00EA3DA3"/>
    <w:rsid w:val="00EA54F5"/>
    <w:rsid w:val="00ED0267"/>
    <w:rsid w:val="00ED0FFD"/>
    <w:rsid w:val="00ED3017"/>
    <w:rsid w:val="00EE3F66"/>
    <w:rsid w:val="00EE4CA6"/>
    <w:rsid w:val="00F0348B"/>
    <w:rsid w:val="00F2057D"/>
    <w:rsid w:val="00F214E9"/>
    <w:rsid w:val="00F278F5"/>
    <w:rsid w:val="00F36164"/>
    <w:rsid w:val="00F422A4"/>
    <w:rsid w:val="00F42AD6"/>
    <w:rsid w:val="00F442AE"/>
    <w:rsid w:val="00F47247"/>
    <w:rsid w:val="00F507A5"/>
    <w:rsid w:val="00F54EE9"/>
    <w:rsid w:val="00F653E6"/>
    <w:rsid w:val="00F832E6"/>
    <w:rsid w:val="00F84C51"/>
    <w:rsid w:val="00F8704D"/>
    <w:rsid w:val="00F94FB3"/>
    <w:rsid w:val="00F96D83"/>
    <w:rsid w:val="00F96F6D"/>
    <w:rsid w:val="00F97003"/>
    <w:rsid w:val="00FA5FB0"/>
    <w:rsid w:val="00FB0772"/>
    <w:rsid w:val="00FB250C"/>
    <w:rsid w:val="00FB64ED"/>
    <w:rsid w:val="00FC075E"/>
    <w:rsid w:val="00FC0D36"/>
    <w:rsid w:val="00FC1180"/>
    <w:rsid w:val="00FC2514"/>
    <w:rsid w:val="00FC2520"/>
    <w:rsid w:val="00FC39B1"/>
    <w:rsid w:val="00FC5423"/>
    <w:rsid w:val="00FD20BD"/>
    <w:rsid w:val="00FD5C7B"/>
    <w:rsid w:val="00FE0E15"/>
    <w:rsid w:val="00FE27AF"/>
    <w:rsid w:val="00FE3951"/>
    <w:rsid w:val="00FF08A0"/>
    <w:rsid w:val="00FF3520"/>
    <w:rsid w:val="00FF432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2551">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Iglesia_cat%C3%B3lica" TargetMode="External"/><Relationship Id="rId13" Type="http://schemas.openxmlformats.org/officeDocument/2006/relationships/image" Target="media/image1.png"/><Relationship Id="rId18" Type="http://schemas.openxmlformats.org/officeDocument/2006/relationships/hyperlink" Target="https://es.wikipedia.org/wiki/Constantinopla" TargetMode="External"/><Relationship Id="rId26" Type="http://schemas.openxmlformats.org/officeDocument/2006/relationships/hyperlink" Target="https://es.wikipedia.org/wiki/379" TargetMode="External"/><Relationship Id="rId39" Type="http://schemas.openxmlformats.org/officeDocument/2006/relationships/hyperlink" Target="https://es.wikipedia.org/wiki/Constantinopla" TargetMode="External"/><Relationship Id="rId3" Type="http://schemas.openxmlformats.org/officeDocument/2006/relationships/styles" Target="styles.xml"/><Relationship Id="rId21" Type="http://schemas.openxmlformats.org/officeDocument/2006/relationships/hyperlink" Target="https://es.wikipedia.org/wiki/Macedonio_de_Constantinopla" TargetMode="External"/><Relationship Id="rId34" Type="http://schemas.openxmlformats.org/officeDocument/2006/relationships/hyperlink" Target="https://es.wikipedia.org/wiki/S%C3%ADmbolo_Niceno-Constantinopolitano" TargetMode="External"/><Relationship Id="rId42" Type="http://schemas.openxmlformats.org/officeDocument/2006/relationships/hyperlink" Target="https://es.wikipedia.org/wiki/Concilio_de_Calcedonia" TargetMode="External"/><Relationship Id="rId7" Type="http://schemas.openxmlformats.org/officeDocument/2006/relationships/hyperlink" Target="https://es.wikipedia.org/wiki/Concilio_ecum%C3%A9nico" TargetMode="External"/><Relationship Id="rId12" Type="http://schemas.openxmlformats.org/officeDocument/2006/relationships/hyperlink" Target="https://es.wikipedia.org/wiki/Monotelismo" TargetMode="External"/><Relationship Id="rId17" Type="http://schemas.openxmlformats.org/officeDocument/2006/relationships/hyperlink" Target="https://es.wikipedia.org/wiki/Jesucristo" TargetMode="External"/><Relationship Id="rId25" Type="http://schemas.openxmlformats.org/officeDocument/2006/relationships/hyperlink" Target="https://es.wikipedia.org/wiki/Teodosio_I" TargetMode="External"/><Relationship Id="rId33" Type="http://schemas.openxmlformats.org/officeDocument/2006/relationships/hyperlink" Target="https://es.wikipedia.org/wiki/Nectario_de_Constantinopla" TargetMode="External"/><Relationship Id="rId38" Type="http://schemas.openxmlformats.org/officeDocument/2006/relationships/hyperlink" Target="https://es.wikipedia.org/wiki/M%C3%A1ximo_I_de_Constantinopla"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Arrianismo" TargetMode="External"/><Relationship Id="rId20" Type="http://schemas.openxmlformats.org/officeDocument/2006/relationships/hyperlink" Target="https://es.wikipedia.org/wiki/Constantino_I_el_Grande" TargetMode="External"/><Relationship Id="rId29" Type="http://schemas.openxmlformats.org/officeDocument/2006/relationships/hyperlink" Target="https://es.wikipedia.org/wiki/Melecio_de_Antioqu%C3%ADa" TargetMode="External"/><Relationship Id="rId41" Type="http://schemas.openxmlformats.org/officeDocument/2006/relationships/hyperlink" Target="https://es.wikipedia.org/wiki/Prisciliano" TargetMode="External"/><Relationship Id="rId1" Type="http://schemas.openxmlformats.org/officeDocument/2006/relationships/customXml" Target="../customXml/item1.xml"/><Relationship Id="rId6" Type="http://schemas.openxmlformats.org/officeDocument/2006/relationships/hyperlink" Target="https://es.wikipedia.org/wiki/381" TargetMode="External"/><Relationship Id="rId11" Type="http://schemas.openxmlformats.org/officeDocument/2006/relationships/hyperlink" Target="https://es.wikipedia.org/wiki/Monofisismo" TargetMode="External"/><Relationship Id="rId24" Type="http://schemas.openxmlformats.org/officeDocument/2006/relationships/hyperlink" Target="https://es.wikipedia.org/wiki/Macedonianismo" TargetMode="External"/><Relationship Id="rId32" Type="http://schemas.openxmlformats.org/officeDocument/2006/relationships/hyperlink" Target="https://es.wikipedia.org/wiki/Gregorio_de_Nacianzo" TargetMode="External"/><Relationship Id="rId37" Type="http://schemas.openxmlformats.org/officeDocument/2006/relationships/hyperlink" Target="https://es.wikipedia.org/wiki/Apolinarismo" TargetMode="External"/><Relationship Id="rId40" Type="http://schemas.openxmlformats.org/officeDocument/2006/relationships/hyperlink" Target="https://es.wikipedia.org/wiki/Priscilianismo"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wikipedia.org/wiki/Concilio_de_Nicea_I" TargetMode="External"/><Relationship Id="rId23" Type="http://schemas.openxmlformats.org/officeDocument/2006/relationships/hyperlink" Target="https://es.wikipedia.org/wiki/Macedonianismo" TargetMode="External"/><Relationship Id="rId28" Type="http://schemas.openxmlformats.org/officeDocument/2006/relationships/hyperlink" Target="https://es.wikipedia.org/wiki/392" TargetMode="External"/><Relationship Id="rId36" Type="http://schemas.openxmlformats.org/officeDocument/2006/relationships/hyperlink" Target="https://es.wikipedia.org/wiki/Macedonianismo" TargetMode="External"/><Relationship Id="rId10" Type="http://schemas.openxmlformats.org/officeDocument/2006/relationships/hyperlink" Target="https://es.wikipedia.org/wiki/Nestorianismo" TargetMode="External"/><Relationship Id="rId19" Type="http://schemas.openxmlformats.org/officeDocument/2006/relationships/hyperlink" Target="https://es.wikipedia.org/wiki/Eusebio_de_Nicomedia" TargetMode="External"/><Relationship Id="rId31" Type="http://schemas.openxmlformats.org/officeDocument/2006/relationships/hyperlink" Target="https://es.wikipedia.org/wiki/Gregorio_de_Nisa" TargetMode="External"/><Relationship Id="rId44"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es.wikipedia.org/wiki/Iglesia_ortodoxa" TargetMode="External"/><Relationship Id="rId14" Type="http://schemas.openxmlformats.org/officeDocument/2006/relationships/hyperlink" Target="https://es.wikipedia.org/wiki/325" TargetMode="External"/><Relationship Id="rId22" Type="http://schemas.openxmlformats.org/officeDocument/2006/relationships/hyperlink" Target="https://es.wikipedia.org/wiki/Esp%C3%ADritu_Santo" TargetMode="External"/><Relationship Id="rId27" Type="http://schemas.openxmlformats.org/officeDocument/2006/relationships/hyperlink" Target="https://es.wikipedia.org/wiki/Imperio_Romano_de_Oriente" TargetMode="External"/><Relationship Id="rId30" Type="http://schemas.openxmlformats.org/officeDocument/2006/relationships/hyperlink" Target="https://es.wikipedia.org/wiki/D%C3%A1maso_I" TargetMode="External"/><Relationship Id="rId35" Type="http://schemas.openxmlformats.org/officeDocument/2006/relationships/hyperlink" Target="https://es.wikipedia.org/wiki/Arrianismo" TargetMode="External"/><Relationship Id="rId43" Type="http://schemas.openxmlformats.org/officeDocument/2006/relationships/hyperlink" Target="https://es.wikipedia.org/wiki/45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1900</Words>
  <Characters>10450</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2019-02-24T19:15:00Z</dcterms:created>
  <dcterms:modified xsi:type="dcterms:W3CDTF">2019-02-24T19:15:00Z</dcterms:modified>
</cp:coreProperties>
</file>