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Default="00CD3265" w:rsidP="00CD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84735" w:rsidRDefault="00884735" w:rsidP="00CD3265">
      <w:pPr>
        <w:rPr>
          <w:szCs w:val="24"/>
        </w:rPr>
      </w:pPr>
    </w:p>
    <w:p w:rsidR="001B34C3" w:rsidRDefault="001B34C3" w:rsidP="00D86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Sulpicianos</w:t>
      </w:r>
    </w:p>
    <w:p w:rsidR="00D86775" w:rsidRPr="00373DA0" w:rsidRDefault="00D86775" w:rsidP="001B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B34C3" w:rsidRPr="00373DA0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73DA0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373DA0">
        <w:rPr>
          <w:rFonts w:ascii="Arial" w:hAnsi="Arial" w:cs="Arial"/>
          <w:b/>
          <w:bCs/>
          <w:color w:val="000000"/>
          <w:sz w:val="24"/>
          <w:szCs w:val="24"/>
        </w:rPr>
        <w:t>San Sulpicio antes y después del cambio en tiempos de SJBS</w:t>
      </w:r>
      <w:r w:rsidRPr="00373D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373DA0">
        <w:rPr>
          <w:rFonts w:ascii="Arial" w:hAnsi="Arial" w:cs="Arial"/>
          <w:b/>
          <w:bCs/>
          <w:color w:val="000000"/>
          <w:sz w:val="24"/>
          <w:szCs w:val="24"/>
        </w:rPr>
        <w:t xml:space="preserve">Sulpicianos (sacerdotes de San Sulpicio: </w:t>
      </w:r>
      <w:proofErr w:type="spellStart"/>
      <w:r w:rsidR="001B34C3" w:rsidRPr="00373DA0">
        <w:rPr>
          <w:rFonts w:ascii="Arial" w:hAnsi="Arial" w:cs="Arial"/>
          <w:b/>
          <w:bCs/>
          <w:color w:val="000000"/>
          <w:sz w:val="24"/>
          <w:szCs w:val="24"/>
        </w:rPr>
        <w:t>P.s.s.</w:t>
      </w:r>
      <w:proofErr w:type="spellEnd"/>
      <w:r w:rsidR="001B34C3" w:rsidRPr="00373DA0">
        <w:rPr>
          <w:rFonts w:ascii="Arial" w:hAnsi="Arial" w:cs="Arial"/>
          <w:b/>
          <w:bCs/>
          <w:color w:val="000000"/>
          <w:sz w:val="24"/>
          <w:szCs w:val="24"/>
        </w:rPr>
        <w:t>) Constituyen Una Sociedad de</w:t>
      </w:r>
      <w:r w:rsidRPr="00373D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373DA0">
        <w:rPr>
          <w:rFonts w:ascii="Arial" w:hAnsi="Arial" w:cs="Arial"/>
          <w:b/>
          <w:bCs/>
          <w:color w:val="000000"/>
          <w:sz w:val="24"/>
          <w:szCs w:val="24"/>
        </w:rPr>
        <w:t>Vida Común sin Votos Fundada Ce</w:t>
      </w:r>
      <w:r w:rsidR="001B34C3" w:rsidRPr="00373DA0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B34C3" w:rsidRPr="00373DA0">
        <w:rPr>
          <w:rFonts w:ascii="Arial" w:hAnsi="Arial" w:cs="Arial"/>
          <w:b/>
          <w:bCs/>
          <w:color w:val="000000"/>
          <w:sz w:val="24"/>
          <w:szCs w:val="24"/>
        </w:rPr>
        <w:t>ca de París el .29 Dic. 1641.</w:t>
      </w: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="001B34C3" w:rsidRPr="00D86775">
        <w:rPr>
          <w:rFonts w:ascii="Arial" w:hAnsi="Arial" w:cs="Arial"/>
          <w:b/>
          <w:bCs/>
          <w:color w:val="FF0000"/>
          <w:sz w:val="28"/>
          <w:szCs w:val="28"/>
        </w:rPr>
        <w:t>Historia.</w:t>
      </w:r>
      <w:r w:rsidR="001B34C3">
        <w:rPr>
          <w:rFonts w:ascii="Arial" w:hAnsi="Arial" w:cs="Arial"/>
          <w:b/>
          <w:bCs/>
          <w:color w:val="000000"/>
        </w:rPr>
        <w:t xml:space="preserve"> </w:t>
      </w: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86775">
        <w:rPr>
          <w:rFonts w:ascii="Arial" w:hAnsi="Arial" w:cs="Arial"/>
          <w:b/>
          <w:bCs/>
          <w:color w:val="000000"/>
        </w:rPr>
        <w:drawing>
          <wp:inline distT="0" distB="0" distL="0" distR="0">
            <wp:extent cx="1476375" cy="170497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D86775">
        <w:rPr>
          <w:rFonts w:ascii="Arial" w:hAnsi="Arial" w:cs="Arial"/>
          <w:b/>
          <w:bCs/>
          <w:color w:val="0070C0"/>
        </w:rPr>
        <w:t xml:space="preserve">Jean Jacques </w:t>
      </w:r>
      <w:proofErr w:type="spellStart"/>
      <w:r w:rsidRPr="00D86775">
        <w:rPr>
          <w:rFonts w:ascii="Arial" w:hAnsi="Arial" w:cs="Arial"/>
          <w:b/>
          <w:bCs/>
          <w:color w:val="0070C0"/>
        </w:rPr>
        <w:t>Olier</w:t>
      </w:r>
      <w:proofErr w:type="spellEnd"/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J.J.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Olier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(1608-57) era cura de la parroquia de San Sulpicio de París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cuando estableció en ella, en 1642, el seminario fundado unos meses antes y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que en adelante se denominó Seminario de S. Sulpicio: la comunidad tenía por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objeto la formación espiritual de los ecl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siásticos, especia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mente la de los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ordenandos. Varios obispos solicitaron de los «Señores de S. Sulpicio» que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fundaran y dir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gieran sus seminarios diocesanos, viéndose así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Olier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a la cabeza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de una sociedad establecida en diversas diócesis de Francia, e incluso en el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nadá (Montreal, 1657). </w:t>
      </w: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Posteriormente, los sucesores de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Olier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A. de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Bretonvilliers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1676) y L.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Tronson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1700), organizaron la Compañía, que en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1789 contaba con 36 est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blecimientos en Francia. Al comenzar la Revolución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francesa, el superior gene</w:t>
      </w:r>
      <w:r>
        <w:rPr>
          <w:rFonts w:ascii="Arial" w:hAnsi="Arial" w:cs="Arial"/>
          <w:b/>
          <w:bCs/>
          <w:color w:val="000000"/>
          <w:sz w:val="24"/>
          <w:szCs w:val="24"/>
        </w:rPr>
        <w:t>ral J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. A.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Emery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1811) envió alg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nos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miembros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 Baltimore,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donde se incorporaron a los cuadros de la Iglesia católica en los 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tados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Unidos, a la que dieron varios obispos.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Dispersada durante la Revolución (1792-1800) y al final del Imperio (1811-14),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amenazada por las leyes francesas contra las congregaciones (1904-14), la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Compañía siguió, no ob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tante, progresando de forma regular. A partir de 1930,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bajo el superiorato del Cardenal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Ve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los s. empezaron a encargarse de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varios seminarios en distintos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países: Vietnam, China, Japón, y más tarde,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Colombia, Dahomey, Alto Volta, Guatemala, Congo-Kinshasa. Legislación.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Aprobada por el Cardenal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Chigi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legado del Papa, en 1664, la Compañía co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servó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sus primitivas reglas hasta 1921, en que Benedicto XV aprobó nu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vas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D86775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="001B34C3" w:rsidRPr="00D86775">
        <w:rPr>
          <w:rFonts w:ascii="Arial" w:hAnsi="Arial" w:cs="Arial"/>
          <w:b/>
          <w:bCs/>
          <w:color w:val="0070C0"/>
          <w:sz w:val="24"/>
          <w:szCs w:val="24"/>
        </w:rPr>
        <w:t>Constituciones adaptadas al CIC, y confirmadas en 1931 por Pío XI.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Los sulpicianos fueron y siguen siendo sacerdotes seculares reunidos en una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sociedad sin votos 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interdiocesana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sin más lazo que el de la caridad y el deseo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común de servir al clero. Están a disposición de los obispos, especialmente para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la obra de sem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narios, sin dejar por ello de hallarse bajo la autoridad de su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superior provincial. Según el espíritu del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Conc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. Vaticano II, el Capítulo gen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ral de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1966 ha subrayado esta disponibilidad «para el servicio del clero»,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especialmente bajo formas nuevas («año de formación pastoral», «fo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mación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permanente del cl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ro»).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Hasta 1966, el Superior general era elegido con carácter vitalicio; pero 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partir de dicha fecha lo es por seis años. En 1973 la Compañía contaba con 650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s. agrupados en tres pr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vincias (Francia, Canadá, Estados Unidos). En cada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provincia existe un noviciado («sol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dad»). La Compañía está representada en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Roma por un Proc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rador general.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Espiritualidad e influencia. La acción de los s. sigue la línea de «la escuela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francesa» de espiritual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dad del s.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xvii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; la influencia del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Card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. de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Bérulle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1629;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v.), de S. Vicente de Paúl (v.) y del oratoriano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Condren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fue decisiva para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orientarla hacia la form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ción espiritual del clero.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Los s</w:t>
      </w:r>
      <w:r>
        <w:rPr>
          <w:rFonts w:ascii="Arial" w:hAnsi="Arial" w:cs="Arial"/>
          <w:b/>
          <w:bCs/>
          <w:color w:val="000000"/>
          <w:sz w:val="24"/>
          <w:szCs w:val="24"/>
        </w:rPr>
        <w:t>ulpicianos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concibieron primeramente los seminarios, no como una institución p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la enseñanza de la teología, sino como una comunidad preparatoria para la «vida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inte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ior» y los deberes de una vida eclesiástica perfectamente regulada; así,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daban mucha impo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tancia a la oración, a los ejercicios espirituales, al culto de la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Eucaristía y a la devoción 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riana. Incluso cuando, a partir del s. </w:t>
      </w:r>
      <w:r>
        <w:rPr>
          <w:rFonts w:ascii="Arial" w:hAnsi="Arial" w:cs="Arial"/>
          <w:b/>
          <w:bCs/>
          <w:color w:val="000000"/>
          <w:sz w:val="24"/>
          <w:szCs w:val="24"/>
        </w:rPr>
        <w:t>XVIII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se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dedicaron a enseñar las diversas ciencias eclesiásticas, seguían siendo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directores espirituales de sus alumnos y vivían en 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trecha comunidad con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ellos. </w:t>
      </w:r>
    </w:p>
    <w:p w:rsid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Esta vida común con los aspirantes al sacerdocio es el rasgo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cara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terístico que distingue los seminarios dirigidos por los s. de los seminarios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conciliares descritos por el CIC y lo que hace de ellos «comunidades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educadoras del clero». El Sem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nario de S. Sulpicio (de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lssy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y París),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particularmente ferviente y animado del espíritu 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sionero de los s.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xvii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y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xix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ha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contribuido grandemente a la rehabilitación del clero d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rante los tres últimos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siglos y ha sido imitado por otros 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chos.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Numerosos s</w:t>
      </w:r>
      <w:r>
        <w:rPr>
          <w:rFonts w:ascii="Arial" w:hAnsi="Arial" w:cs="Arial"/>
          <w:b/>
          <w:bCs/>
          <w:color w:val="000000"/>
          <w:sz w:val="24"/>
          <w:szCs w:val="24"/>
        </w:rPr>
        <w:t>ulpicianos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han sido autores espirituales muy destacados: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J.J.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Olier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el escritor ascético</w:t>
      </w: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L.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Tronson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B. La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Sausse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1826),</w:t>
      </w: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J.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Guibert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(m. 1914),</w:t>
      </w: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A.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Delage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(m. 1947).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Varios de ellos han profundizado en estudios de teología espiritual: J.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Ribot</w:t>
      </w:r>
      <w:proofErr w:type="spellEnd"/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(m. 1909), A.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Tanqu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rey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1922), P.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Pourrat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1959);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En historia de la Iglesia: E. M.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Faillon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1870), F.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Mourret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1938), y sobre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todo en la exégesis bíblica: A. Le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Hir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1868), F.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Vigouroux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1915), L. C.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Fillion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1927), M.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Lepin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1952), A. 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bert (m. 1955), A.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Gelin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 1960).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Muchos han compuesto para sus alumnos manuales de teología dogmática,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moral o pa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toral, cursos de patrología y de derecho canónico. A 1.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Gosselin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(m.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1858) se le debe la 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jor edición de las Obras de F. de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Fénelon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; a E.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Levesque</w:t>
      </w:r>
      <w:proofErr w:type="spellEnd"/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(m. 1944), la de J. B.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Bossuet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y la de las cartas del fundador, J. 1.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Olier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Moderados y afectos a la tradición, los s. se han opuesto, según las épocas,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al jansenismo (v.), a la filosofía de F. de La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Mennais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(v.), al 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nismo de A.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Loisy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(v.). Si participaron moderadamente en el galicanismo que sostenía las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«tradiciones de la Iglesia de Francia» entre 1682 I1830, rechazaron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unánimemente la Con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titución Civil del Clero y sus tendencias cismáticas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(1790), y ocho de ellos cayeron en 1792, mártires de su fidelidad a la Iglesia y al</w:t>
      </w:r>
      <w:r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Papa (fueron beat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ficados en 1928).</w:t>
      </w:r>
    </w:p>
    <w:p w:rsidR="001B34C3" w:rsidRPr="00D86775" w:rsidRDefault="001B34C3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 </w:t>
      </w:r>
      <w:r w:rsidR="001B34C3" w:rsidRPr="00D86775">
        <w:rPr>
          <w:rFonts w:ascii="Arial" w:hAnsi="Arial" w:cs="Arial"/>
          <w:b/>
          <w:bCs/>
          <w:color w:val="0000FF"/>
          <w:sz w:val="24"/>
          <w:szCs w:val="24"/>
        </w:rPr>
        <w:t xml:space="preserve">Jean Jacques </w:t>
      </w:r>
      <w:proofErr w:type="spellStart"/>
      <w:r w:rsidR="001B34C3" w:rsidRPr="00D86775">
        <w:rPr>
          <w:rFonts w:ascii="Arial" w:hAnsi="Arial" w:cs="Arial"/>
          <w:b/>
          <w:bCs/>
          <w:color w:val="0000FF"/>
          <w:sz w:val="24"/>
          <w:szCs w:val="24"/>
        </w:rPr>
        <w:t>Olier</w:t>
      </w:r>
      <w:proofErr w:type="spellEnd"/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1B34C3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Discípulo del Padre Vicente de Paúl y del Padre de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Condren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Jean-Jacques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Olier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 (1608-1657) participó en las "misiones" organizadas por ellos en Francia.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Se da cuenta de que ese 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fuerzo apostólico no tendrá futuro sin una reforma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del clero. Por consejo del Padre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de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Condren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renuncia al episcopado que le 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ofrecido, para orie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tarse hacia la obra de los seminarios. En efecto, se siente en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ese momento llamado a "llevar la contemplación al 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terior del sacerdocio".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En diciembre de 1641, con otros dos sacerdotes, funda en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Vaugirard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en ese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entonces una aldea cercana a París, una casa de formación que recibe a jóvenes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que se preparan para llegar a ser sacerdotes. Nombrado, algunos meses más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tarde, párr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co de la </w:t>
      </w:r>
      <w:r w:rsidR="001B34C3" w:rsidRPr="00D86775">
        <w:rPr>
          <w:rFonts w:ascii="Arial" w:hAnsi="Arial" w:cs="Arial"/>
          <w:color w:val="000000"/>
          <w:sz w:val="24"/>
          <w:szCs w:val="24"/>
        </w:rPr>
        <w:t xml:space="preserve">parroquia de San Sulpicio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traslada esa pequeña comunidad 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París, cerca de la casa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cural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. Otros 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cerdotes se unen a él para el servicio del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seminario y de la parroquia. Desde 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tonces se da a los miembros del equipo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formadores el nombre de </w:t>
      </w:r>
      <w:r w:rsidR="001B34C3" w:rsidRPr="00D8677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Padres de San Sulpicio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 ta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bién </w:t>
      </w:r>
      <w:r w:rsidR="001B34C3" w:rsidRPr="00D8677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sulpicianos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. Así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nace la "Compañía de Sacerdotes de San Sulp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cio".</w:t>
      </w:r>
    </w:p>
    <w:p w:rsidR="00D86775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4C3" w:rsidRPr="00D86775" w:rsidRDefault="00D86775" w:rsidP="00D8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En el pensamiento de Jean-Jacques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Olier</w:t>
      </w:r>
      <w:proofErr w:type="spellEnd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, esa pequeña </w:t>
      </w:r>
      <w:r w:rsidR="001B34C3" w:rsidRPr="00D8677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Compañía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debía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limitarse a un grupo de sacerdotes poco numerosos, unidos, no por votos, sino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por la c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ridad sacerdotal y el don de sí mismos al servicio de la formación de los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sacerdotes. De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ían estar animados por una vida espiritual caracterizada a la vez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por </w:t>
      </w:r>
      <w:r w:rsidR="001B34C3" w:rsidRPr="00D8677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el espíritu apostólico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, el sentido de la adoración y la vida interior. El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seminario constituye ante todo una comun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dad en la que son abolidas, en la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medida de lo posible, las di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 xml:space="preserve">tancias entre los candidatos al sacerdocio </w:t>
      </w:r>
      <w:proofErr w:type="spellStart"/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ylos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educadores; éstos son ante todo educadores esp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rituales que ejercen el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B34C3" w:rsidRPr="00D8677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ministerio de la dirección </w:t>
      </w:r>
      <w:r w:rsidR="001B34C3" w:rsidRPr="00D8677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86775" w:rsidRPr="00D86775" w:rsidRDefault="00D86775" w:rsidP="001B34C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6775" w:rsidRDefault="00D86775" w:rsidP="00D8677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es-ES"/>
        </w:rPr>
        <w:drawing>
          <wp:inline distT="0" distB="0" distL="0" distR="0">
            <wp:extent cx="4295775" cy="34099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75" w:rsidRPr="00CD3265" w:rsidRDefault="00D86775" w:rsidP="001B34C3">
      <w:pPr>
        <w:rPr>
          <w:szCs w:val="24"/>
        </w:rPr>
      </w:pPr>
    </w:p>
    <w:sectPr w:rsidR="00D86775" w:rsidRPr="00CD3265" w:rsidSect="001B3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34E5B"/>
    <w:rsid w:val="001562A6"/>
    <w:rsid w:val="001B34C3"/>
    <w:rsid w:val="001C24ED"/>
    <w:rsid w:val="001D2B60"/>
    <w:rsid w:val="001E63E8"/>
    <w:rsid w:val="002045DD"/>
    <w:rsid w:val="002870A5"/>
    <w:rsid w:val="00312AE6"/>
    <w:rsid w:val="00373DA0"/>
    <w:rsid w:val="003B045E"/>
    <w:rsid w:val="003B23E0"/>
    <w:rsid w:val="004C1D41"/>
    <w:rsid w:val="00525546"/>
    <w:rsid w:val="005441F3"/>
    <w:rsid w:val="00556A37"/>
    <w:rsid w:val="00571D0E"/>
    <w:rsid w:val="00581864"/>
    <w:rsid w:val="0063279F"/>
    <w:rsid w:val="006569D3"/>
    <w:rsid w:val="00662F63"/>
    <w:rsid w:val="00671510"/>
    <w:rsid w:val="006B057E"/>
    <w:rsid w:val="00727079"/>
    <w:rsid w:val="00761FB6"/>
    <w:rsid w:val="00792495"/>
    <w:rsid w:val="00800CDF"/>
    <w:rsid w:val="008406C6"/>
    <w:rsid w:val="00884735"/>
    <w:rsid w:val="008C0873"/>
    <w:rsid w:val="008D3A88"/>
    <w:rsid w:val="00912D1B"/>
    <w:rsid w:val="00987DC7"/>
    <w:rsid w:val="009E19D3"/>
    <w:rsid w:val="00A03C5D"/>
    <w:rsid w:val="00AC4584"/>
    <w:rsid w:val="00AF7068"/>
    <w:rsid w:val="00B44F54"/>
    <w:rsid w:val="00B521CD"/>
    <w:rsid w:val="00B82418"/>
    <w:rsid w:val="00BB26AA"/>
    <w:rsid w:val="00C2334E"/>
    <w:rsid w:val="00C37505"/>
    <w:rsid w:val="00C5044E"/>
    <w:rsid w:val="00CD3265"/>
    <w:rsid w:val="00D319C6"/>
    <w:rsid w:val="00D42E5A"/>
    <w:rsid w:val="00D86775"/>
    <w:rsid w:val="00D94EDB"/>
    <w:rsid w:val="00DB6923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2014-01-01T18:19:00Z</dcterms:created>
  <dcterms:modified xsi:type="dcterms:W3CDTF">2014-01-01T18:19:00Z</dcterms:modified>
</cp:coreProperties>
</file>