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Pr="00672E4F" w:rsidRDefault="00493CED" w:rsidP="00672E4F">
      <w:pPr>
        <w:jc w:val="center"/>
        <w:rPr>
          <w:color w:val="FF0000"/>
          <w:sz w:val="40"/>
          <w:szCs w:val="40"/>
        </w:rPr>
      </w:pPr>
    </w:p>
    <w:p w:rsidR="007C0F26" w:rsidRDefault="00672E4F" w:rsidP="00672E4F">
      <w:pPr>
        <w:jc w:val="center"/>
        <w:rPr>
          <w:b/>
          <w:color w:val="FF0000"/>
          <w:sz w:val="40"/>
          <w:szCs w:val="40"/>
        </w:rPr>
      </w:pPr>
      <w:r w:rsidRPr="00672E4F">
        <w:rPr>
          <w:b/>
          <w:color w:val="FF0000"/>
          <w:sz w:val="40"/>
          <w:szCs w:val="40"/>
        </w:rPr>
        <w:t xml:space="preserve">Maximiliano </w:t>
      </w:r>
      <w:proofErr w:type="spellStart"/>
      <w:r w:rsidRPr="00672E4F">
        <w:rPr>
          <w:b/>
          <w:color w:val="FF0000"/>
          <w:sz w:val="40"/>
          <w:szCs w:val="40"/>
        </w:rPr>
        <w:t>Robespierre</w:t>
      </w:r>
      <w:proofErr w:type="spellEnd"/>
      <w:r w:rsidRPr="00672E4F">
        <w:rPr>
          <w:b/>
          <w:color w:val="FF0000"/>
          <w:sz w:val="40"/>
          <w:szCs w:val="40"/>
        </w:rPr>
        <w:t xml:space="preserve"> </w:t>
      </w:r>
      <w:r w:rsidR="00377BD8" w:rsidRPr="00672E4F">
        <w:rPr>
          <w:b/>
          <w:color w:val="FF0000"/>
          <w:sz w:val="40"/>
          <w:szCs w:val="40"/>
        </w:rPr>
        <w:t>.</w:t>
      </w:r>
      <w:r w:rsidRPr="00672E4F">
        <w:rPr>
          <w:b/>
          <w:color w:val="FF0000"/>
          <w:sz w:val="40"/>
          <w:szCs w:val="40"/>
        </w:rPr>
        <w:t xml:space="preserve">  1758  -  1794</w:t>
      </w:r>
    </w:p>
    <w:p w:rsidR="00672E4F" w:rsidRDefault="00672E4F" w:rsidP="00672E4F">
      <w:pPr>
        <w:jc w:val="center"/>
        <w:rPr>
          <w:b/>
          <w:color w:val="FF0000"/>
          <w:sz w:val="40"/>
          <w:szCs w:val="40"/>
        </w:rPr>
      </w:pPr>
    </w:p>
    <w:p w:rsidR="00672E4F" w:rsidRDefault="00672E4F" w:rsidP="00672E4F">
      <w:pPr>
        <w:jc w:val="center"/>
        <w:rPr>
          <w:b/>
          <w:color w:val="FF0000"/>
          <w:sz w:val="40"/>
          <w:szCs w:val="40"/>
        </w:rPr>
      </w:pPr>
      <w:r>
        <w:rPr>
          <w:b/>
          <w:noProof/>
          <w:color w:val="FF0000"/>
          <w:sz w:val="40"/>
          <w:szCs w:val="40"/>
        </w:rPr>
        <w:drawing>
          <wp:inline distT="0" distB="0" distL="0" distR="0">
            <wp:extent cx="1790700" cy="2195052"/>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srcRect l="76533" t="31903" r="5695" b="39739"/>
                    <a:stretch>
                      <a:fillRect/>
                    </a:stretch>
                  </pic:blipFill>
                  <pic:spPr bwMode="auto">
                    <a:xfrm>
                      <a:off x="0" y="0"/>
                      <a:ext cx="1790700" cy="2195052"/>
                    </a:xfrm>
                    <a:prstGeom prst="rect">
                      <a:avLst/>
                    </a:prstGeom>
                    <a:noFill/>
                    <a:ln w="9525">
                      <a:noFill/>
                      <a:miter lim="800000"/>
                      <a:headEnd/>
                      <a:tailEnd/>
                    </a:ln>
                  </pic:spPr>
                </pic:pic>
              </a:graphicData>
            </a:graphic>
          </wp:inline>
        </w:drawing>
      </w:r>
    </w:p>
    <w:p w:rsidR="00672E4F" w:rsidRDefault="00672E4F" w:rsidP="00672E4F">
      <w:pPr>
        <w:pStyle w:val="NormalWeb"/>
        <w:spacing w:before="0" w:beforeAutospacing="0" w:after="0" w:afterAutospacing="0"/>
        <w:jc w:val="both"/>
        <w:rPr>
          <w:rFonts w:ascii="Arial" w:hAnsi="Arial" w:cs="Arial"/>
          <w:b/>
          <w:bCs/>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bCs/>
        </w:rPr>
        <w:t xml:space="preserve">  </w:t>
      </w:r>
      <w:proofErr w:type="spellStart"/>
      <w:r w:rsidRPr="00672E4F">
        <w:rPr>
          <w:rFonts w:ascii="Arial" w:hAnsi="Arial" w:cs="Arial"/>
          <w:b/>
          <w:bCs/>
        </w:rPr>
        <w:t>Maximilien</w:t>
      </w:r>
      <w:proofErr w:type="spellEnd"/>
      <w:r w:rsidRPr="00672E4F">
        <w:rPr>
          <w:rFonts w:ascii="Arial" w:hAnsi="Arial" w:cs="Arial"/>
          <w:b/>
          <w:bCs/>
        </w:rPr>
        <w:t xml:space="preserve"> François Marie </w:t>
      </w:r>
      <w:proofErr w:type="spellStart"/>
      <w:r w:rsidRPr="00672E4F">
        <w:rPr>
          <w:rFonts w:ascii="Arial" w:hAnsi="Arial" w:cs="Arial"/>
          <w:b/>
          <w:bCs/>
        </w:rPr>
        <w:t>Isidore</w:t>
      </w:r>
      <w:proofErr w:type="spellEnd"/>
      <w:r w:rsidRPr="00672E4F">
        <w:rPr>
          <w:rFonts w:ascii="Arial" w:hAnsi="Arial" w:cs="Arial"/>
          <w:b/>
          <w:bCs/>
        </w:rPr>
        <w:t xml:space="preserve"> de </w:t>
      </w:r>
      <w:proofErr w:type="spellStart"/>
      <w:r w:rsidRPr="00672E4F">
        <w:rPr>
          <w:rFonts w:ascii="Arial" w:hAnsi="Arial" w:cs="Arial"/>
          <w:b/>
          <w:bCs/>
        </w:rPr>
        <w:t>Robespierre</w:t>
      </w:r>
      <w:proofErr w:type="spellEnd"/>
      <w:r w:rsidRPr="00672E4F">
        <w:rPr>
          <w:rFonts w:ascii="Arial" w:hAnsi="Arial" w:cs="Arial"/>
          <w:b/>
        </w:rPr>
        <w:t xml:space="preserve">, más conocido como </w:t>
      </w:r>
      <w:proofErr w:type="spellStart"/>
      <w:r w:rsidRPr="00672E4F">
        <w:rPr>
          <w:rFonts w:ascii="Arial" w:hAnsi="Arial" w:cs="Arial"/>
          <w:b/>
          <w:bCs/>
        </w:rPr>
        <w:t>Maximilien</w:t>
      </w:r>
      <w:proofErr w:type="spellEnd"/>
      <w:r w:rsidRPr="00672E4F">
        <w:rPr>
          <w:rFonts w:ascii="Arial" w:hAnsi="Arial" w:cs="Arial"/>
          <w:b/>
          <w:bCs/>
        </w:rPr>
        <w:t xml:space="preserve"> R</w:t>
      </w:r>
      <w:r w:rsidRPr="00672E4F">
        <w:rPr>
          <w:rFonts w:ascii="Arial" w:hAnsi="Arial" w:cs="Arial"/>
          <w:b/>
          <w:bCs/>
        </w:rPr>
        <w:t>o</w:t>
      </w:r>
      <w:r w:rsidRPr="00672E4F">
        <w:rPr>
          <w:rFonts w:ascii="Arial" w:hAnsi="Arial" w:cs="Arial"/>
          <w:b/>
          <w:bCs/>
        </w:rPr>
        <w:t>bespierre</w:t>
      </w:r>
      <w:hyperlink r:id="rId7" w:anchor="cite_note-2" w:history="1">
        <w:r w:rsidRPr="00672E4F">
          <w:rPr>
            <w:rStyle w:val="Hipervnculo"/>
            <w:rFonts w:ascii="Arial" w:hAnsi="Arial" w:cs="Arial"/>
            <w:b/>
            <w:color w:val="auto"/>
            <w:u w:val="none"/>
            <w:vertAlign w:val="superscript"/>
          </w:rPr>
          <w:t>2</w:t>
        </w:r>
      </w:hyperlink>
      <w:r w:rsidRPr="00672E4F">
        <w:rPr>
          <w:rFonts w:ascii="Arial" w:hAnsi="Arial" w:cs="Arial"/>
          <w:b/>
        </w:rPr>
        <w:t xml:space="preserve"> (</w:t>
      </w:r>
      <w:hyperlink r:id="rId8" w:tooltip="Arras (Francia)" w:history="1">
        <w:r w:rsidRPr="00672E4F">
          <w:rPr>
            <w:rStyle w:val="Hipervnculo"/>
            <w:rFonts w:ascii="Arial" w:hAnsi="Arial" w:cs="Arial"/>
            <w:b/>
            <w:color w:val="auto"/>
            <w:u w:val="none"/>
          </w:rPr>
          <w:t>Arras</w:t>
        </w:r>
      </w:hyperlink>
      <w:r w:rsidRPr="00672E4F">
        <w:rPr>
          <w:rFonts w:ascii="Arial" w:hAnsi="Arial" w:cs="Arial"/>
          <w:b/>
        </w:rPr>
        <w:t xml:space="preserve">, </w:t>
      </w:r>
      <w:hyperlink r:id="rId9" w:tooltip="6 de mayo" w:history="1">
        <w:r w:rsidRPr="00672E4F">
          <w:rPr>
            <w:rStyle w:val="Hipervnculo"/>
            <w:rFonts w:ascii="Arial" w:hAnsi="Arial" w:cs="Arial"/>
            <w:b/>
            <w:color w:val="auto"/>
            <w:u w:val="none"/>
          </w:rPr>
          <w:t>6 de mayo</w:t>
        </w:r>
      </w:hyperlink>
      <w:r w:rsidRPr="00672E4F">
        <w:rPr>
          <w:rFonts w:ascii="Arial" w:hAnsi="Arial" w:cs="Arial"/>
          <w:b/>
        </w:rPr>
        <w:t xml:space="preserve"> de </w:t>
      </w:r>
      <w:hyperlink r:id="rId10" w:tooltip="1758" w:history="1">
        <w:r w:rsidRPr="00672E4F">
          <w:rPr>
            <w:rStyle w:val="Hipervnculo"/>
            <w:rFonts w:ascii="Arial" w:hAnsi="Arial" w:cs="Arial"/>
            <w:b/>
            <w:color w:val="auto"/>
            <w:u w:val="none"/>
          </w:rPr>
          <w:t>1758</w:t>
        </w:r>
      </w:hyperlink>
      <w:r w:rsidRPr="00672E4F">
        <w:rPr>
          <w:rFonts w:ascii="Arial" w:hAnsi="Arial" w:cs="Arial"/>
          <w:b/>
        </w:rPr>
        <w:t>-</w:t>
      </w:r>
      <w:hyperlink r:id="rId11" w:tooltip="París" w:history="1">
        <w:r w:rsidRPr="00672E4F">
          <w:rPr>
            <w:rStyle w:val="Hipervnculo"/>
            <w:rFonts w:ascii="Arial" w:hAnsi="Arial" w:cs="Arial"/>
            <w:b/>
            <w:color w:val="auto"/>
            <w:u w:val="none"/>
          </w:rPr>
          <w:t>París</w:t>
        </w:r>
      </w:hyperlink>
      <w:r w:rsidRPr="00672E4F">
        <w:rPr>
          <w:rFonts w:ascii="Arial" w:hAnsi="Arial" w:cs="Arial"/>
          <w:b/>
        </w:rPr>
        <w:t xml:space="preserve">, </w:t>
      </w:r>
      <w:hyperlink r:id="rId12" w:tooltip="28 de julio" w:history="1">
        <w:r w:rsidRPr="00672E4F">
          <w:rPr>
            <w:rStyle w:val="Hipervnculo"/>
            <w:rFonts w:ascii="Arial" w:hAnsi="Arial" w:cs="Arial"/>
            <w:b/>
            <w:color w:val="auto"/>
            <w:u w:val="none"/>
          </w:rPr>
          <w:t>28 de julio</w:t>
        </w:r>
      </w:hyperlink>
      <w:r w:rsidRPr="00672E4F">
        <w:rPr>
          <w:rFonts w:ascii="Arial" w:hAnsi="Arial" w:cs="Arial"/>
          <w:b/>
        </w:rPr>
        <w:t xml:space="preserve"> de </w:t>
      </w:r>
      <w:hyperlink r:id="rId13" w:tooltip="1794" w:history="1">
        <w:r w:rsidRPr="00672E4F">
          <w:rPr>
            <w:rStyle w:val="Hipervnculo"/>
            <w:rFonts w:ascii="Arial" w:hAnsi="Arial" w:cs="Arial"/>
            <w:b/>
            <w:color w:val="auto"/>
            <w:u w:val="none"/>
          </w:rPr>
          <w:t>1794</w:t>
        </w:r>
      </w:hyperlink>
      <w:r w:rsidRPr="00672E4F">
        <w:rPr>
          <w:rFonts w:ascii="Arial" w:hAnsi="Arial" w:cs="Arial"/>
          <w:b/>
        </w:rPr>
        <w:t xml:space="preserve">), fue un </w:t>
      </w:r>
      <w:hyperlink r:id="rId14" w:tooltip="Abogado" w:history="1">
        <w:r w:rsidRPr="00672E4F">
          <w:rPr>
            <w:rStyle w:val="Hipervnculo"/>
            <w:rFonts w:ascii="Arial" w:hAnsi="Arial" w:cs="Arial"/>
            <w:b/>
            <w:color w:val="auto"/>
            <w:u w:val="none"/>
          </w:rPr>
          <w:t>abogado</w:t>
        </w:r>
      </w:hyperlink>
      <w:r w:rsidRPr="00672E4F">
        <w:rPr>
          <w:rFonts w:ascii="Arial" w:hAnsi="Arial" w:cs="Arial"/>
          <w:b/>
        </w:rPr>
        <w:t xml:space="preserve">, </w:t>
      </w:r>
      <w:hyperlink r:id="rId15" w:tooltip="Escritor" w:history="1">
        <w:r w:rsidRPr="00672E4F">
          <w:rPr>
            <w:rStyle w:val="Hipervnculo"/>
            <w:rFonts w:ascii="Arial" w:hAnsi="Arial" w:cs="Arial"/>
            <w:b/>
            <w:color w:val="auto"/>
            <w:u w:val="none"/>
          </w:rPr>
          <w:t>escritor</w:t>
        </w:r>
      </w:hyperlink>
      <w:r w:rsidRPr="00672E4F">
        <w:rPr>
          <w:rFonts w:ascii="Arial" w:hAnsi="Arial" w:cs="Arial"/>
          <w:b/>
        </w:rPr>
        <w:t xml:space="preserve">, </w:t>
      </w:r>
      <w:hyperlink r:id="rId16" w:tooltip="Orador" w:history="1">
        <w:r w:rsidRPr="00672E4F">
          <w:rPr>
            <w:rStyle w:val="Hipervnculo"/>
            <w:rFonts w:ascii="Arial" w:hAnsi="Arial" w:cs="Arial"/>
            <w:b/>
            <w:color w:val="auto"/>
            <w:u w:val="none"/>
          </w:rPr>
          <w:t>orador</w:t>
        </w:r>
      </w:hyperlink>
      <w:r w:rsidRPr="00672E4F">
        <w:rPr>
          <w:rFonts w:ascii="Arial" w:hAnsi="Arial" w:cs="Arial"/>
          <w:b/>
        </w:rPr>
        <w:t xml:space="preserve"> y </w:t>
      </w:r>
      <w:hyperlink r:id="rId17" w:tooltip="Político" w:history="1">
        <w:r w:rsidRPr="00672E4F">
          <w:rPr>
            <w:rStyle w:val="Hipervnculo"/>
            <w:rFonts w:ascii="Arial" w:hAnsi="Arial" w:cs="Arial"/>
            <w:b/>
            <w:color w:val="auto"/>
            <w:u w:val="none"/>
          </w:rPr>
          <w:t>político</w:t>
        </w:r>
      </w:hyperlink>
      <w:r w:rsidRPr="00672E4F">
        <w:rPr>
          <w:rFonts w:ascii="Arial" w:hAnsi="Arial" w:cs="Arial"/>
          <w:b/>
        </w:rPr>
        <w:t xml:space="preserve"> </w:t>
      </w:r>
      <w:hyperlink r:id="rId18" w:tooltip="Francia" w:history="1">
        <w:r w:rsidRPr="00672E4F">
          <w:rPr>
            <w:rStyle w:val="Hipervnculo"/>
            <w:rFonts w:ascii="Arial" w:hAnsi="Arial" w:cs="Arial"/>
            <w:b/>
            <w:color w:val="auto"/>
            <w:u w:val="none"/>
          </w:rPr>
          <w:t>francés</w:t>
        </w:r>
      </w:hyperlink>
      <w:r w:rsidRPr="00672E4F">
        <w:rPr>
          <w:rFonts w:ascii="Arial" w:hAnsi="Arial" w:cs="Arial"/>
          <w:b/>
        </w:rPr>
        <w:t xml:space="preserve"> apodado «el Incorruptible». Fue uno de los más prominentes líd</w:t>
      </w:r>
      <w:r w:rsidRPr="00672E4F">
        <w:rPr>
          <w:rFonts w:ascii="Arial" w:hAnsi="Arial" w:cs="Arial"/>
          <w:b/>
        </w:rPr>
        <w:t>e</w:t>
      </w:r>
      <w:r w:rsidRPr="00672E4F">
        <w:rPr>
          <w:rFonts w:ascii="Arial" w:hAnsi="Arial" w:cs="Arial"/>
          <w:b/>
        </w:rPr>
        <w:t xml:space="preserve">res de la </w:t>
      </w:r>
      <w:hyperlink r:id="rId19" w:tooltip="Revolución francesa" w:history="1">
        <w:r w:rsidRPr="00672E4F">
          <w:rPr>
            <w:rStyle w:val="Hipervnculo"/>
            <w:rFonts w:ascii="Arial" w:hAnsi="Arial" w:cs="Arial"/>
            <w:b/>
            <w:color w:val="auto"/>
            <w:u w:val="none"/>
          </w:rPr>
          <w:t>Revolución francesa</w:t>
        </w:r>
      </w:hyperlink>
      <w:r w:rsidRPr="00672E4F">
        <w:rPr>
          <w:rFonts w:ascii="Arial" w:hAnsi="Arial" w:cs="Arial"/>
          <w:b/>
        </w:rPr>
        <w:t xml:space="preserve">, </w:t>
      </w:r>
      <w:hyperlink r:id="rId20" w:tooltip="Diputado" w:history="1">
        <w:r w:rsidRPr="00672E4F">
          <w:rPr>
            <w:rStyle w:val="Hipervnculo"/>
            <w:rFonts w:ascii="Arial" w:hAnsi="Arial" w:cs="Arial"/>
            <w:b/>
            <w:color w:val="auto"/>
            <w:u w:val="none"/>
          </w:rPr>
          <w:t>diputado</w:t>
        </w:r>
      </w:hyperlink>
      <w:r w:rsidRPr="00672E4F">
        <w:rPr>
          <w:rFonts w:ascii="Arial" w:hAnsi="Arial" w:cs="Arial"/>
          <w:b/>
        </w:rPr>
        <w:t xml:space="preserve">, </w:t>
      </w:r>
      <w:hyperlink r:id="rId21" w:tooltip="Presidente" w:history="1">
        <w:r w:rsidRPr="00672E4F">
          <w:rPr>
            <w:rStyle w:val="Hipervnculo"/>
            <w:rFonts w:ascii="Arial" w:hAnsi="Arial" w:cs="Arial"/>
            <w:b/>
            <w:color w:val="auto"/>
            <w:u w:val="none"/>
          </w:rPr>
          <w:t>presidente</w:t>
        </w:r>
      </w:hyperlink>
      <w:r w:rsidRPr="00672E4F">
        <w:rPr>
          <w:rFonts w:ascii="Arial" w:hAnsi="Arial" w:cs="Arial"/>
          <w:b/>
        </w:rPr>
        <w:t xml:space="preserve"> por dos veces de la </w:t>
      </w:r>
      <w:hyperlink r:id="rId22" w:tooltip="Convención Nacional (Revolución francesa)" w:history="1">
        <w:r w:rsidRPr="00672E4F">
          <w:rPr>
            <w:rStyle w:val="Hipervnculo"/>
            <w:rFonts w:ascii="Arial" w:hAnsi="Arial" w:cs="Arial"/>
            <w:b/>
            <w:color w:val="auto"/>
            <w:u w:val="none"/>
          </w:rPr>
          <w:t>Convención N</w:t>
        </w:r>
        <w:r w:rsidRPr="00672E4F">
          <w:rPr>
            <w:rStyle w:val="Hipervnculo"/>
            <w:rFonts w:ascii="Arial" w:hAnsi="Arial" w:cs="Arial"/>
            <w:b/>
            <w:color w:val="auto"/>
            <w:u w:val="none"/>
          </w:rPr>
          <w:t>a</w:t>
        </w:r>
        <w:r w:rsidRPr="00672E4F">
          <w:rPr>
            <w:rStyle w:val="Hipervnculo"/>
            <w:rFonts w:ascii="Arial" w:hAnsi="Arial" w:cs="Arial"/>
            <w:b/>
            <w:color w:val="auto"/>
            <w:u w:val="none"/>
          </w:rPr>
          <w:t>cional</w:t>
        </w:r>
      </w:hyperlink>
      <w:r w:rsidRPr="00672E4F">
        <w:rPr>
          <w:rFonts w:ascii="Arial" w:hAnsi="Arial" w:cs="Arial"/>
          <w:b/>
        </w:rPr>
        <w:t xml:space="preserve">, jefe indiscutible de la facción más radical de los </w:t>
      </w:r>
      <w:hyperlink r:id="rId23" w:tooltip="Jacobinos" w:history="1">
        <w:r w:rsidRPr="00672E4F">
          <w:rPr>
            <w:rStyle w:val="Hipervnculo"/>
            <w:rFonts w:ascii="Arial" w:hAnsi="Arial" w:cs="Arial"/>
            <w:b/>
            <w:color w:val="auto"/>
            <w:u w:val="none"/>
          </w:rPr>
          <w:t>jacobinos</w:t>
        </w:r>
      </w:hyperlink>
      <w:r w:rsidRPr="00672E4F">
        <w:rPr>
          <w:rFonts w:ascii="Arial" w:hAnsi="Arial" w:cs="Arial"/>
          <w:b/>
        </w:rPr>
        <w:t xml:space="preserve"> y </w:t>
      </w:r>
      <w:hyperlink r:id="rId24" w:tooltip="Comité de Salvación Pública" w:history="1">
        <w:r w:rsidRPr="00672E4F">
          <w:rPr>
            <w:rStyle w:val="Hipervnculo"/>
            <w:rFonts w:ascii="Arial" w:hAnsi="Arial" w:cs="Arial"/>
            <w:b/>
            <w:color w:val="auto"/>
            <w:u w:val="none"/>
          </w:rPr>
          <w:t>miembro del Comité de Salvación Pública</w:t>
        </w:r>
      </w:hyperlink>
      <w:r w:rsidRPr="00672E4F">
        <w:rPr>
          <w:rFonts w:ascii="Arial" w:hAnsi="Arial" w:cs="Arial"/>
          <w:b/>
        </w:rPr>
        <w:t>, entidad que gobernó Francia durante el periodo revolucionario conoc</w:t>
      </w:r>
      <w:r w:rsidRPr="00672E4F">
        <w:rPr>
          <w:rFonts w:ascii="Arial" w:hAnsi="Arial" w:cs="Arial"/>
          <w:b/>
        </w:rPr>
        <w:t>i</w:t>
      </w:r>
      <w:r w:rsidRPr="00672E4F">
        <w:rPr>
          <w:rFonts w:ascii="Arial" w:hAnsi="Arial" w:cs="Arial"/>
          <w:b/>
        </w:rPr>
        <w:t xml:space="preserve">do como </w:t>
      </w:r>
      <w:hyperlink r:id="rId25" w:tooltip="El Terror" w:history="1">
        <w:r w:rsidRPr="00672E4F">
          <w:rPr>
            <w:rStyle w:val="Hipervnculo"/>
            <w:rFonts w:ascii="Arial" w:hAnsi="Arial" w:cs="Arial"/>
            <w:b/>
            <w:color w:val="auto"/>
            <w:u w:val="none"/>
          </w:rPr>
          <w:t>el Terror</w:t>
        </w:r>
      </w:hyperlink>
      <w:r w:rsidRPr="00672E4F">
        <w:rPr>
          <w:rFonts w:ascii="Arial" w:hAnsi="Arial" w:cs="Arial"/>
          <w:b/>
        </w:rPr>
        <w:t>.</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w:t>
      </w:r>
      <w:hyperlink r:id="rId26" w:tooltip="Jurista" w:history="1">
        <w:r w:rsidRPr="00672E4F">
          <w:rPr>
            <w:rStyle w:val="Hipervnculo"/>
            <w:rFonts w:ascii="Arial" w:hAnsi="Arial" w:cs="Arial"/>
            <w:b/>
            <w:color w:val="auto"/>
            <w:u w:val="none"/>
          </w:rPr>
          <w:t>jurista</w:t>
        </w:r>
      </w:hyperlink>
      <w:r w:rsidRPr="00672E4F">
        <w:rPr>
          <w:rFonts w:ascii="Arial" w:hAnsi="Arial" w:cs="Arial"/>
          <w:b/>
        </w:rPr>
        <w:t xml:space="preserve"> de profesión, inició su carrera como juez penal de la diócesis de Arras,</w:t>
      </w:r>
      <w:hyperlink r:id="rId27" w:anchor="cite_note-3" w:history="1">
        <w:r w:rsidRPr="00672E4F">
          <w:rPr>
            <w:rStyle w:val="Hipervnculo"/>
            <w:rFonts w:ascii="Arial" w:hAnsi="Arial" w:cs="Arial"/>
            <w:b/>
            <w:color w:val="auto"/>
            <w:u w:val="none"/>
            <w:vertAlign w:val="superscript"/>
          </w:rPr>
          <w:t>3</w:t>
        </w:r>
      </w:hyperlink>
      <w:r w:rsidRPr="00672E4F">
        <w:rPr>
          <w:rFonts w:ascii="Arial" w:hAnsi="Arial" w:cs="Arial"/>
          <w:b/>
        </w:rPr>
        <w:t xml:space="preserve"> además de ejercer como defensor legal, especialmente de los sectores más desp</w:t>
      </w:r>
      <w:r w:rsidRPr="00672E4F">
        <w:rPr>
          <w:rFonts w:ascii="Arial" w:hAnsi="Arial" w:cs="Arial"/>
          <w:b/>
        </w:rPr>
        <w:t>o</w:t>
      </w:r>
      <w:r w:rsidRPr="00672E4F">
        <w:rPr>
          <w:rFonts w:ascii="Arial" w:hAnsi="Arial" w:cs="Arial"/>
          <w:b/>
        </w:rPr>
        <w:t xml:space="preserve">seídos, lo cual, junto con su entonces fuerte oposición a la </w:t>
      </w:r>
      <w:hyperlink r:id="rId28" w:tooltip="Pena de muerte" w:history="1">
        <w:r w:rsidRPr="00672E4F">
          <w:rPr>
            <w:rStyle w:val="Hipervnculo"/>
            <w:rFonts w:ascii="Arial" w:hAnsi="Arial" w:cs="Arial"/>
            <w:b/>
            <w:color w:val="auto"/>
            <w:u w:val="none"/>
          </w:rPr>
          <w:t>pena de muerte</w:t>
        </w:r>
      </w:hyperlink>
      <w:r w:rsidRPr="00672E4F">
        <w:rPr>
          <w:rFonts w:ascii="Arial" w:hAnsi="Arial" w:cs="Arial"/>
          <w:b/>
        </w:rPr>
        <w:t xml:space="preserve"> y la notoriedad que acumuló como escritor, lo convirti</w:t>
      </w:r>
      <w:r w:rsidRPr="00672E4F">
        <w:rPr>
          <w:rFonts w:ascii="Arial" w:hAnsi="Arial" w:cs="Arial"/>
          <w:b/>
        </w:rPr>
        <w:t>e</w:t>
      </w:r>
      <w:r w:rsidRPr="00672E4F">
        <w:rPr>
          <w:rFonts w:ascii="Arial" w:hAnsi="Arial" w:cs="Arial"/>
          <w:b/>
        </w:rPr>
        <w:t>ron en uno de los más notorios abogados de Arras. Su notoriedad pronto lo llevó a la política, resu</w:t>
      </w:r>
      <w:r w:rsidRPr="00672E4F">
        <w:rPr>
          <w:rFonts w:ascii="Arial" w:hAnsi="Arial" w:cs="Arial"/>
          <w:b/>
        </w:rPr>
        <w:t>l</w:t>
      </w:r>
      <w:r w:rsidRPr="00672E4F">
        <w:rPr>
          <w:rFonts w:ascii="Arial" w:hAnsi="Arial" w:cs="Arial"/>
          <w:b/>
        </w:rPr>
        <w:t xml:space="preserve">tando electo </w:t>
      </w:r>
      <w:hyperlink r:id="rId29" w:tooltip="Diputado" w:history="1">
        <w:r w:rsidRPr="00672E4F">
          <w:rPr>
            <w:rStyle w:val="Hipervnculo"/>
            <w:rFonts w:ascii="Arial" w:hAnsi="Arial" w:cs="Arial"/>
            <w:b/>
            <w:color w:val="auto"/>
            <w:u w:val="none"/>
          </w:rPr>
          <w:t>diputado</w:t>
        </w:r>
      </w:hyperlink>
      <w:r w:rsidRPr="00672E4F">
        <w:rPr>
          <w:rFonts w:ascii="Arial" w:hAnsi="Arial" w:cs="Arial"/>
          <w:b/>
        </w:rPr>
        <w:t xml:space="preserve"> por el </w:t>
      </w:r>
      <w:hyperlink r:id="rId30" w:tooltip="Tercer Estado" w:history="1">
        <w:r w:rsidRPr="00672E4F">
          <w:rPr>
            <w:rStyle w:val="Hipervnculo"/>
            <w:rFonts w:ascii="Arial" w:hAnsi="Arial" w:cs="Arial"/>
            <w:b/>
            <w:color w:val="auto"/>
            <w:u w:val="none"/>
          </w:rPr>
          <w:t>Tercer Estado</w:t>
        </w:r>
      </w:hyperlink>
      <w:r w:rsidRPr="00672E4F">
        <w:rPr>
          <w:rFonts w:ascii="Arial" w:hAnsi="Arial" w:cs="Arial"/>
          <w:b/>
        </w:rPr>
        <w:t xml:space="preserve"> en los </w:t>
      </w:r>
      <w:hyperlink r:id="rId31" w:tooltip="Estados Generales de Francia" w:history="1">
        <w:r w:rsidRPr="00672E4F">
          <w:rPr>
            <w:rStyle w:val="Hipervnculo"/>
            <w:rFonts w:ascii="Arial" w:hAnsi="Arial" w:cs="Arial"/>
            <w:b/>
            <w:color w:val="auto"/>
            <w:u w:val="none"/>
          </w:rPr>
          <w:t>Estados Generales</w:t>
        </w:r>
      </w:hyperlink>
      <w:r w:rsidRPr="00672E4F">
        <w:rPr>
          <w:rFonts w:ascii="Arial" w:hAnsi="Arial" w:cs="Arial"/>
          <w:b/>
        </w:rPr>
        <w:t xml:space="preserve"> en </w:t>
      </w:r>
      <w:hyperlink r:id="rId32" w:tooltip="1789" w:history="1">
        <w:r w:rsidRPr="00672E4F">
          <w:rPr>
            <w:rStyle w:val="Hipervnculo"/>
            <w:rFonts w:ascii="Arial" w:hAnsi="Arial" w:cs="Arial"/>
            <w:b/>
            <w:color w:val="auto"/>
            <w:u w:val="none"/>
          </w:rPr>
          <w:t>1789</w:t>
        </w:r>
      </w:hyperlink>
      <w:r w:rsidRPr="00672E4F">
        <w:rPr>
          <w:rFonts w:ascii="Arial" w:hAnsi="Arial" w:cs="Arial"/>
          <w:b/>
        </w:rPr>
        <w:t xml:space="preserve">, encarrilándose desde entonces hacia un rápido ascenso político, hasta alcanzar la presidencia de la </w:t>
      </w:r>
      <w:hyperlink r:id="rId33" w:tooltip="Convención Nacional (Revolución francesa)" w:history="1">
        <w:r w:rsidRPr="00672E4F">
          <w:rPr>
            <w:rStyle w:val="Hipervnculo"/>
            <w:rFonts w:ascii="Arial" w:hAnsi="Arial" w:cs="Arial"/>
            <w:b/>
            <w:color w:val="auto"/>
            <w:u w:val="none"/>
          </w:rPr>
          <w:t>Convención Nacional</w:t>
        </w:r>
      </w:hyperlink>
      <w:r w:rsidRPr="00672E4F">
        <w:rPr>
          <w:rFonts w:ascii="Arial" w:hAnsi="Arial" w:cs="Arial"/>
          <w:b/>
        </w:rPr>
        <w:t xml:space="preserve"> y transformarse en uno de los más poder</w:t>
      </w:r>
      <w:r w:rsidRPr="00672E4F">
        <w:rPr>
          <w:rFonts w:ascii="Arial" w:hAnsi="Arial" w:cs="Arial"/>
          <w:b/>
        </w:rPr>
        <w:t>o</w:t>
      </w:r>
      <w:r w:rsidRPr="00672E4F">
        <w:rPr>
          <w:rFonts w:ascii="Arial" w:hAnsi="Arial" w:cs="Arial"/>
          <w:b/>
        </w:rPr>
        <w:t xml:space="preserve">sos líderes de la </w:t>
      </w:r>
      <w:hyperlink r:id="rId34" w:tooltip="Revolución Francesa" w:history="1">
        <w:r w:rsidRPr="00672E4F">
          <w:rPr>
            <w:rStyle w:val="Hipervnculo"/>
            <w:rFonts w:ascii="Arial" w:hAnsi="Arial" w:cs="Arial"/>
            <w:b/>
            <w:color w:val="auto"/>
            <w:u w:val="none"/>
          </w:rPr>
          <w:t>Revolución</w:t>
        </w:r>
      </w:hyperlink>
      <w:r w:rsidRPr="00672E4F">
        <w:rPr>
          <w:rFonts w:ascii="Arial" w:hAnsi="Arial" w:cs="Arial"/>
          <w:b/>
        </w:rPr>
        <w:t>.</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Entre </w:t>
      </w:r>
      <w:hyperlink r:id="rId35" w:tooltip="1793" w:history="1">
        <w:r w:rsidRPr="00672E4F">
          <w:rPr>
            <w:rStyle w:val="Hipervnculo"/>
            <w:rFonts w:ascii="Arial" w:hAnsi="Arial" w:cs="Arial"/>
            <w:b/>
            <w:color w:val="auto"/>
            <w:u w:val="none"/>
          </w:rPr>
          <w:t>1793</w:t>
        </w:r>
      </w:hyperlink>
      <w:r w:rsidRPr="00672E4F">
        <w:rPr>
          <w:rFonts w:ascii="Arial" w:hAnsi="Arial" w:cs="Arial"/>
          <w:b/>
        </w:rPr>
        <w:t xml:space="preserve"> y </w:t>
      </w:r>
      <w:hyperlink r:id="rId36" w:tooltip="1794" w:history="1">
        <w:r w:rsidRPr="00672E4F">
          <w:rPr>
            <w:rStyle w:val="Hipervnculo"/>
            <w:rFonts w:ascii="Arial" w:hAnsi="Arial" w:cs="Arial"/>
            <w:b/>
            <w:color w:val="auto"/>
            <w:u w:val="none"/>
          </w:rPr>
          <w:t>1794</w:t>
        </w:r>
      </w:hyperlink>
      <w:r w:rsidRPr="00672E4F">
        <w:rPr>
          <w:rFonts w:ascii="Arial" w:hAnsi="Arial" w:cs="Arial"/>
          <w:b/>
        </w:rPr>
        <w:t xml:space="preserve">, lideró el denominado «Reino del Terror», durante el cual gobernó </w:t>
      </w:r>
      <w:hyperlink r:id="rId37" w:tooltip="Francia" w:history="1">
        <w:r w:rsidRPr="00672E4F">
          <w:rPr>
            <w:rStyle w:val="Hipervnculo"/>
            <w:rFonts w:ascii="Arial" w:hAnsi="Arial" w:cs="Arial"/>
            <w:b/>
            <w:color w:val="auto"/>
            <w:u w:val="none"/>
          </w:rPr>
          <w:t>Francia</w:t>
        </w:r>
      </w:hyperlink>
      <w:r w:rsidRPr="00672E4F">
        <w:rPr>
          <w:rFonts w:ascii="Arial" w:hAnsi="Arial" w:cs="Arial"/>
          <w:b/>
        </w:rPr>
        <w:t xml:space="preserve"> de forma autocrática, sumiendo al país en un período de persecuciones políticas, incertidumbre generaliz</w:t>
      </w:r>
      <w:r w:rsidRPr="00672E4F">
        <w:rPr>
          <w:rFonts w:ascii="Arial" w:hAnsi="Arial" w:cs="Arial"/>
          <w:b/>
        </w:rPr>
        <w:t>a</w:t>
      </w:r>
      <w:r w:rsidRPr="00672E4F">
        <w:rPr>
          <w:rFonts w:ascii="Arial" w:hAnsi="Arial" w:cs="Arial"/>
          <w:b/>
        </w:rPr>
        <w:t xml:space="preserve">da y continuas ejecuciones por </w:t>
      </w:r>
      <w:hyperlink r:id="rId38" w:tooltip="Traición" w:history="1">
        <w:r w:rsidRPr="00672E4F">
          <w:rPr>
            <w:rStyle w:val="Hipervnculo"/>
            <w:rFonts w:ascii="Arial" w:hAnsi="Arial" w:cs="Arial"/>
            <w:b/>
            <w:color w:val="auto"/>
            <w:u w:val="none"/>
          </w:rPr>
          <w:t>traición</w:t>
        </w:r>
      </w:hyperlink>
      <w:r w:rsidRPr="00672E4F">
        <w:rPr>
          <w:rFonts w:ascii="Arial" w:hAnsi="Arial" w:cs="Arial"/>
          <w:b/>
        </w:rPr>
        <w:t xml:space="preserve">, </w:t>
      </w:r>
      <w:hyperlink r:id="rId39" w:tooltip="Sedición" w:history="1">
        <w:r w:rsidRPr="00672E4F">
          <w:rPr>
            <w:rStyle w:val="Hipervnculo"/>
            <w:rFonts w:ascii="Arial" w:hAnsi="Arial" w:cs="Arial"/>
            <w:b/>
            <w:color w:val="auto"/>
            <w:u w:val="none"/>
          </w:rPr>
          <w:t>sedición</w:t>
        </w:r>
      </w:hyperlink>
      <w:r w:rsidRPr="00672E4F">
        <w:rPr>
          <w:rFonts w:ascii="Arial" w:hAnsi="Arial" w:cs="Arial"/>
          <w:b/>
        </w:rPr>
        <w:t xml:space="preserve">, </w:t>
      </w:r>
      <w:hyperlink r:id="rId40" w:anchor="Actos_preparatorios" w:tooltip="Iter criminis" w:history="1">
        <w:r w:rsidRPr="00672E4F">
          <w:rPr>
            <w:rStyle w:val="Hipervnculo"/>
            <w:rFonts w:ascii="Arial" w:hAnsi="Arial" w:cs="Arial"/>
            <w:b/>
            <w:color w:val="auto"/>
            <w:u w:val="none"/>
          </w:rPr>
          <w:t>conspiración</w:t>
        </w:r>
      </w:hyperlink>
      <w:r w:rsidRPr="00672E4F">
        <w:rPr>
          <w:rFonts w:ascii="Arial" w:hAnsi="Arial" w:cs="Arial"/>
          <w:b/>
        </w:rPr>
        <w:t xml:space="preserve">, entre muchos otros crímenes. Este periodo presentó a un </w:t>
      </w:r>
      <w:proofErr w:type="spellStart"/>
      <w:r w:rsidRPr="00672E4F">
        <w:rPr>
          <w:rFonts w:ascii="Arial" w:hAnsi="Arial" w:cs="Arial"/>
          <w:b/>
        </w:rPr>
        <w:t>Robespierre</w:t>
      </w:r>
      <w:proofErr w:type="spellEnd"/>
      <w:r w:rsidRPr="00672E4F">
        <w:rPr>
          <w:rFonts w:ascii="Arial" w:hAnsi="Arial" w:cs="Arial"/>
          <w:b/>
        </w:rPr>
        <w:t xml:space="preserve"> firme, autoritario y decidido a purificar a Francia de cualquier opositor a la </w:t>
      </w:r>
      <w:hyperlink r:id="rId41" w:tooltip="Revolución francesa" w:history="1">
        <w:r w:rsidRPr="00672E4F">
          <w:rPr>
            <w:rStyle w:val="Hipervnculo"/>
            <w:rFonts w:ascii="Arial" w:hAnsi="Arial" w:cs="Arial"/>
            <w:b/>
            <w:color w:val="auto"/>
            <w:u w:val="none"/>
          </w:rPr>
          <w:t>Revolución</w:t>
        </w:r>
      </w:hyperlink>
      <w:r w:rsidRPr="00672E4F">
        <w:rPr>
          <w:rFonts w:ascii="Arial" w:hAnsi="Arial" w:cs="Arial"/>
          <w:b/>
        </w:rPr>
        <w:t>, llega</w:t>
      </w:r>
      <w:r w:rsidRPr="00672E4F">
        <w:rPr>
          <w:rFonts w:ascii="Arial" w:hAnsi="Arial" w:cs="Arial"/>
          <w:b/>
        </w:rPr>
        <w:t>n</w:t>
      </w:r>
      <w:r w:rsidRPr="00672E4F">
        <w:rPr>
          <w:rFonts w:ascii="Arial" w:hAnsi="Arial" w:cs="Arial"/>
          <w:b/>
        </w:rPr>
        <w:t xml:space="preserve">do a justificar en su defensa el uso de la </w:t>
      </w:r>
      <w:hyperlink r:id="rId42" w:tooltip="Pena de muerte" w:history="1">
        <w:r w:rsidRPr="00672E4F">
          <w:rPr>
            <w:rStyle w:val="Hipervnculo"/>
            <w:rFonts w:ascii="Arial" w:hAnsi="Arial" w:cs="Arial"/>
            <w:b/>
            <w:color w:val="auto"/>
            <w:u w:val="none"/>
          </w:rPr>
          <w:t>pena de muerte</w:t>
        </w:r>
      </w:hyperlink>
      <w:r w:rsidRPr="00672E4F">
        <w:rPr>
          <w:rFonts w:ascii="Arial" w:hAnsi="Arial" w:cs="Arial"/>
          <w:b/>
        </w:rPr>
        <w:t xml:space="preserve"> a la que tanto se había opuesto en el pasado</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Finalmente, tras la muerte de </w:t>
      </w:r>
      <w:hyperlink r:id="rId43" w:tooltip="Georges-Jacques Danton" w:history="1">
        <w:proofErr w:type="spellStart"/>
        <w:r w:rsidRPr="00672E4F">
          <w:rPr>
            <w:rStyle w:val="Hipervnculo"/>
            <w:rFonts w:ascii="Arial" w:hAnsi="Arial" w:cs="Arial"/>
            <w:b/>
            <w:color w:val="auto"/>
            <w:u w:val="none"/>
          </w:rPr>
          <w:t>Danton</w:t>
        </w:r>
        <w:proofErr w:type="spellEnd"/>
      </w:hyperlink>
      <w:r w:rsidRPr="00672E4F">
        <w:rPr>
          <w:rFonts w:ascii="Arial" w:hAnsi="Arial" w:cs="Arial"/>
          <w:b/>
        </w:rPr>
        <w:t>, se desencadenaron una serie de divisiones polít</w:t>
      </w:r>
      <w:r w:rsidRPr="00672E4F">
        <w:rPr>
          <w:rFonts w:ascii="Arial" w:hAnsi="Arial" w:cs="Arial"/>
          <w:b/>
        </w:rPr>
        <w:t>i</w:t>
      </w:r>
      <w:r w:rsidRPr="00672E4F">
        <w:rPr>
          <w:rFonts w:ascii="Arial" w:hAnsi="Arial" w:cs="Arial"/>
          <w:b/>
        </w:rPr>
        <w:t xml:space="preserve">cas dentro de la Convención Nacional, y </w:t>
      </w:r>
      <w:proofErr w:type="spellStart"/>
      <w:r w:rsidRPr="00672E4F">
        <w:rPr>
          <w:rFonts w:ascii="Arial" w:hAnsi="Arial" w:cs="Arial"/>
          <w:b/>
        </w:rPr>
        <w:t>Robespierre</w:t>
      </w:r>
      <w:proofErr w:type="spellEnd"/>
      <w:r w:rsidRPr="00672E4F">
        <w:rPr>
          <w:rFonts w:ascii="Arial" w:hAnsi="Arial" w:cs="Arial"/>
          <w:b/>
        </w:rPr>
        <w:t xml:space="preserve"> reaccionó concentrando cada vez más poder en </w:t>
      </w:r>
      <w:hyperlink r:id="rId44" w:tooltip="Comité de Salvación Pública" w:history="1">
        <w:r w:rsidRPr="00672E4F">
          <w:rPr>
            <w:rStyle w:val="Hipervnculo"/>
            <w:rFonts w:ascii="Arial" w:hAnsi="Arial" w:cs="Arial"/>
            <w:b/>
            <w:color w:val="auto"/>
            <w:u w:val="none"/>
          </w:rPr>
          <w:t>el Comité de Salvación Pública</w:t>
        </w:r>
      </w:hyperlink>
      <w:r w:rsidRPr="00672E4F">
        <w:rPr>
          <w:rFonts w:ascii="Arial" w:hAnsi="Arial" w:cs="Arial"/>
          <w:b/>
        </w:rPr>
        <w:t>. Esto sólo agravó aún más la situación, pr</w:t>
      </w:r>
      <w:r w:rsidRPr="00672E4F">
        <w:rPr>
          <w:rFonts w:ascii="Arial" w:hAnsi="Arial" w:cs="Arial"/>
          <w:b/>
        </w:rPr>
        <w:t>o</w:t>
      </w:r>
      <w:r w:rsidRPr="00672E4F">
        <w:rPr>
          <w:rFonts w:ascii="Arial" w:hAnsi="Arial" w:cs="Arial"/>
          <w:b/>
        </w:rPr>
        <w:t>vocando que un cuerpo de soldados opue</w:t>
      </w:r>
      <w:r w:rsidRPr="00672E4F">
        <w:rPr>
          <w:rFonts w:ascii="Arial" w:hAnsi="Arial" w:cs="Arial"/>
          <w:b/>
        </w:rPr>
        <w:t>s</w:t>
      </w:r>
      <w:r w:rsidRPr="00672E4F">
        <w:rPr>
          <w:rFonts w:ascii="Arial" w:hAnsi="Arial" w:cs="Arial"/>
          <w:b/>
        </w:rPr>
        <w:t xml:space="preserve">tos a sus políticas asaltaran el Ayuntamiento de </w:t>
      </w:r>
      <w:hyperlink r:id="rId45" w:tooltip="París" w:history="1">
        <w:r w:rsidRPr="00672E4F">
          <w:rPr>
            <w:rStyle w:val="Hipervnculo"/>
            <w:rFonts w:ascii="Arial" w:hAnsi="Arial" w:cs="Arial"/>
            <w:b/>
            <w:color w:val="auto"/>
            <w:u w:val="none"/>
          </w:rPr>
          <w:t>París</w:t>
        </w:r>
      </w:hyperlink>
      <w:r w:rsidRPr="00672E4F">
        <w:rPr>
          <w:rFonts w:ascii="Arial" w:hAnsi="Arial" w:cs="Arial"/>
          <w:b/>
        </w:rPr>
        <w:t>, donde él y varios de sus allegados se encontr</w:t>
      </w:r>
      <w:r w:rsidRPr="00672E4F">
        <w:rPr>
          <w:rFonts w:ascii="Arial" w:hAnsi="Arial" w:cs="Arial"/>
          <w:b/>
        </w:rPr>
        <w:t>a</w:t>
      </w:r>
      <w:r w:rsidRPr="00672E4F">
        <w:rPr>
          <w:rFonts w:ascii="Arial" w:hAnsi="Arial" w:cs="Arial"/>
          <w:b/>
        </w:rPr>
        <w:t xml:space="preserve">ban, siendo herido en la mandíbula en circunstancias inciertas. Fue arrestado y </w:t>
      </w:r>
      <w:hyperlink r:id="rId46" w:tooltip="Guillotina" w:history="1">
        <w:r w:rsidRPr="00672E4F">
          <w:rPr>
            <w:rStyle w:val="Hipervnculo"/>
            <w:rFonts w:ascii="Arial" w:hAnsi="Arial" w:cs="Arial"/>
            <w:b/>
            <w:color w:val="auto"/>
            <w:u w:val="none"/>
          </w:rPr>
          <w:t>guillotinado</w:t>
        </w:r>
      </w:hyperlink>
      <w:r w:rsidRPr="00672E4F">
        <w:rPr>
          <w:rFonts w:ascii="Arial" w:hAnsi="Arial" w:cs="Arial"/>
          <w:b/>
        </w:rPr>
        <w:t xml:space="preserve"> el </w:t>
      </w:r>
      <w:hyperlink r:id="rId47" w:tooltip="28 de julio" w:history="1">
        <w:r w:rsidRPr="00672E4F">
          <w:rPr>
            <w:rStyle w:val="Hipervnculo"/>
            <w:rFonts w:ascii="Arial" w:hAnsi="Arial" w:cs="Arial"/>
            <w:b/>
            <w:color w:val="auto"/>
            <w:u w:val="none"/>
          </w:rPr>
          <w:t>28 de julio</w:t>
        </w:r>
      </w:hyperlink>
      <w:r w:rsidRPr="00672E4F">
        <w:rPr>
          <w:rFonts w:ascii="Arial" w:hAnsi="Arial" w:cs="Arial"/>
          <w:b/>
        </w:rPr>
        <w:t xml:space="preserve"> de </w:t>
      </w:r>
      <w:hyperlink r:id="rId48" w:tooltip="1794" w:history="1">
        <w:r w:rsidRPr="00672E4F">
          <w:rPr>
            <w:rStyle w:val="Hipervnculo"/>
            <w:rFonts w:ascii="Arial" w:hAnsi="Arial" w:cs="Arial"/>
            <w:b/>
            <w:color w:val="auto"/>
            <w:u w:val="none"/>
          </w:rPr>
          <w:t>1794</w:t>
        </w:r>
      </w:hyperlink>
      <w:r w:rsidRPr="00672E4F">
        <w:rPr>
          <w:rFonts w:ascii="Arial" w:hAnsi="Arial" w:cs="Arial"/>
          <w:b/>
        </w:rPr>
        <w:t xml:space="preserve"> (10 de </w:t>
      </w:r>
      <w:hyperlink r:id="rId49" w:tooltip="Termidor" w:history="1">
        <w:r w:rsidRPr="00672E4F">
          <w:rPr>
            <w:rStyle w:val="Hipervnculo"/>
            <w:rFonts w:ascii="Arial" w:hAnsi="Arial" w:cs="Arial"/>
            <w:b/>
            <w:color w:val="auto"/>
            <w:u w:val="none"/>
          </w:rPr>
          <w:t>Term</w:t>
        </w:r>
        <w:r w:rsidRPr="00672E4F">
          <w:rPr>
            <w:rStyle w:val="Hipervnculo"/>
            <w:rFonts w:ascii="Arial" w:hAnsi="Arial" w:cs="Arial"/>
            <w:b/>
            <w:color w:val="auto"/>
            <w:u w:val="none"/>
          </w:rPr>
          <w:t>i</w:t>
        </w:r>
        <w:r w:rsidRPr="00672E4F">
          <w:rPr>
            <w:rStyle w:val="Hipervnculo"/>
            <w:rFonts w:ascii="Arial" w:hAnsi="Arial" w:cs="Arial"/>
            <w:b/>
            <w:color w:val="auto"/>
            <w:u w:val="none"/>
          </w:rPr>
          <w:t>dor</w:t>
        </w:r>
      </w:hyperlink>
      <w:r w:rsidRPr="00672E4F">
        <w:rPr>
          <w:rFonts w:ascii="Arial" w:hAnsi="Arial" w:cs="Arial"/>
          <w:b/>
        </w:rPr>
        <w:t>) junto a veintiuno de sus seguidores.</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acabó sucumbiendo a su caída política ocasionada por la propia inestabil</w:t>
      </w:r>
      <w:r w:rsidRPr="00672E4F">
        <w:rPr>
          <w:rFonts w:ascii="Arial" w:hAnsi="Arial" w:cs="Arial"/>
          <w:b/>
        </w:rPr>
        <w:t>i</w:t>
      </w:r>
      <w:r w:rsidRPr="00672E4F">
        <w:rPr>
          <w:rFonts w:ascii="Arial" w:hAnsi="Arial" w:cs="Arial"/>
          <w:b/>
        </w:rPr>
        <w:t xml:space="preserve">dad que él mismo había generado. Su muerte fue seguida de una </w:t>
      </w:r>
      <w:hyperlink r:id="rId50" w:tooltip="Reacción de Termidor" w:history="1">
        <w:r w:rsidRPr="00672E4F">
          <w:rPr>
            <w:rStyle w:val="Hipervnculo"/>
            <w:rFonts w:ascii="Arial" w:hAnsi="Arial" w:cs="Arial"/>
            <w:b/>
            <w:color w:val="auto"/>
            <w:u w:val="none"/>
          </w:rPr>
          <w:t xml:space="preserve">reacción </w:t>
        </w:r>
        <w:proofErr w:type="spellStart"/>
        <w:r w:rsidRPr="00672E4F">
          <w:rPr>
            <w:rStyle w:val="Hipervnculo"/>
            <w:rFonts w:ascii="Arial" w:hAnsi="Arial" w:cs="Arial"/>
            <w:b/>
            <w:color w:val="auto"/>
            <w:u w:val="none"/>
          </w:rPr>
          <w:t>termidoriana</w:t>
        </w:r>
        <w:proofErr w:type="spellEnd"/>
      </w:hyperlink>
      <w:r w:rsidRPr="00672E4F">
        <w:rPr>
          <w:rFonts w:ascii="Arial" w:hAnsi="Arial" w:cs="Arial"/>
          <w:b/>
        </w:rPr>
        <w:t xml:space="preserve"> que desmanteló el rég</w:t>
      </w:r>
      <w:r w:rsidRPr="00672E4F">
        <w:rPr>
          <w:rFonts w:ascii="Arial" w:hAnsi="Arial" w:cs="Arial"/>
          <w:b/>
        </w:rPr>
        <w:t>i</w:t>
      </w:r>
      <w:r w:rsidRPr="00672E4F">
        <w:rPr>
          <w:rFonts w:ascii="Arial" w:hAnsi="Arial" w:cs="Arial"/>
          <w:b/>
        </w:rPr>
        <w:t xml:space="preserve">men del Terror e hizo añicos el gobierno puramente revolucionario, que fue reemplazado por el </w:t>
      </w:r>
      <w:hyperlink r:id="rId51" w:tooltip="Directorio (Francia)" w:history="1">
        <w:r w:rsidRPr="00672E4F">
          <w:rPr>
            <w:rStyle w:val="Hipervnculo"/>
            <w:rFonts w:ascii="Arial" w:hAnsi="Arial" w:cs="Arial"/>
            <w:b/>
            <w:color w:val="auto"/>
            <w:u w:val="none"/>
          </w:rPr>
          <w:t>Dire</w:t>
        </w:r>
        <w:r w:rsidRPr="00672E4F">
          <w:rPr>
            <w:rStyle w:val="Hipervnculo"/>
            <w:rFonts w:ascii="Arial" w:hAnsi="Arial" w:cs="Arial"/>
            <w:b/>
            <w:color w:val="auto"/>
            <w:u w:val="none"/>
          </w:rPr>
          <w:t>c</w:t>
        </w:r>
        <w:r w:rsidRPr="00672E4F">
          <w:rPr>
            <w:rStyle w:val="Hipervnculo"/>
            <w:rFonts w:ascii="Arial" w:hAnsi="Arial" w:cs="Arial"/>
            <w:b/>
            <w:color w:val="auto"/>
            <w:u w:val="none"/>
          </w:rPr>
          <w:t>torio</w:t>
        </w:r>
      </w:hyperlink>
      <w:r w:rsidRPr="00672E4F">
        <w:rPr>
          <w:rFonts w:ascii="Arial" w:hAnsi="Arial" w:cs="Arial"/>
          <w:b/>
        </w:rPr>
        <w:t>, de carácter más conservador.</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Ttulo2"/>
        <w:spacing w:before="0" w:beforeAutospacing="0" w:after="0" w:afterAutospacing="0"/>
        <w:jc w:val="both"/>
        <w:rPr>
          <w:rStyle w:val="mw-headline"/>
          <w:rFonts w:ascii="Arial" w:hAnsi="Arial" w:cs="Arial"/>
          <w:color w:val="FF0000"/>
          <w:sz w:val="24"/>
          <w:szCs w:val="24"/>
        </w:rPr>
      </w:pPr>
      <w:r w:rsidRPr="00672E4F">
        <w:rPr>
          <w:rStyle w:val="mw-headline"/>
          <w:rFonts w:ascii="Arial" w:hAnsi="Arial" w:cs="Arial"/>
          <w:color w:val="FF0000"/>
          <w:sz w:val="24"/>
          <w:szCs w:val="24"/>
        </w:rPr>
        <w:lastRenderedPageBreak/>
        <w:t>Infancia y juventud</w:t>
      </w:r>
    </w:p>
    <w:p w:rsidR="00672E4F" w:rsidRPr="00672E4F" w:rsidRDefault="00672E4F" w:rsidP="00672E4F">
      <w:pPr>
        <w:pStyle w:val="Ttulo2"/>
        <w:spacing w:before="0" w:beforeAutospacing="0" w:after="0" w:afterAutospacing="0"/>
        <w:jc w:val="both"/>
        <w:rPr>
          <w:rFonts w:ascii="Arial" w:hAnsi="Arial" w:cs="Arial"/>
          <w:color w:val="FF0000"/>
          <w:sz w:val="24"/>
          <w:szCs w:val="24"/>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672E4F">
        <w:rPr>
          <w:rFonts w:ascii="Arial" w:hAnsi="Arial" w:cs="Arial"/>
          <w:b/>
        </w:rPr>
        <w:t>Maximilien</w:t>
      </w:r>
      <w:proofErr w:type="spellEnd"/>
      <w:r w:rsidRPr="00672E4F">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era el hijo mayor de </w:t>
      </w:r>
      <w:proofErr w:type="spellStart"/>
      <w:r w:rsidRPr="00672E4F">
        <w:rPr>
          <w:rFonts w:ascii="Arial" w:hAnsi="Arial" w:cs="Arial"/>
          <w:b/>
        </w:rPr>
        <w:t>Maximilien</w:t>
      </w:r>
      <w:proofErr w:type="spellEnd"/>
      <w:r w:rsidRPr="00672E4F">
        <w:rPr>
          <w:rFonts w:ascii="Arial" w:hAnsi="Arial" w:cs="Arial"/>
          <w:b/>
        </w:rPr>
        <w:t>-</w:t>
      </w:r>
      <w:proofErr w:type="spellStart"/>
      <w:r w:rsidRPr="00672E4F">
        <w:rPr>
          <w:rFonts w:ascii="Arial" w:hAnsi="Arial" w:cs="Arial"/>
          <w:b/>
        </w:rPr>
        <w:t>Barthélémy</w:t>
      </w:r>
      <w:proofErr w:type="spellEnd"/>
      <w:r w:rsidRPr="00672E4F">
        <w:rPr>
          <w:rFonts w:ascii="Arial" w:hAnsi="Arial" w:cs="Arial"/>
          <w:b/>
        </w:rPr>
        <w:t xml:space="preserve">-François de </w:t>
      </w:r>
      <w:proofErr w:type="spellStart"/>
      <w:r w:rsidRPr="00672E4F">
        <w:rPr>
          <w:rFonts w:ascii="Arial" w:hAnsi="Arial" w:cs="Arial"/>
          <w:b/>
        </w:rPr>
        <w:t>Robe</w:t>
      </w:r>
      <w:r w:rsidRPr="00672E4F">
        <w:rPr>
          <w:rFonts w:ascii="Arial" w:hAnsi="Arial" w:cs="Arial"/>
          <w:b/>
        </w:rPr>
        <w:t>s</w:t>
      </w:r>
      <w:r w:rsidRPr="00672E4F">
        <w:rPr>
          <w:rFonts w:ascii="Arial" w:hAnsi="Arial" w:cs="Arial"/>
          <w:b/>
        </w:rPr>
        <w:t>pierre</w:t>
      </w:r>
      <w:proofErr w:type="spellEnd"/>
      <w:r w:rsidRPr="00672E4F">
        <w:rPr>
          <w:rFonts w:ascii="Arial" w:hAnsi="Arial" w:cs="Arial"/>
          <w:b/>
        </w:rPr>
        <w:t>, nac</w:t>
      </w:r>
      <w:r w:rsidRPr="00672E4F">
        <w:rPr>
          <w:rFonts w:ascii="Arial" w:hAnsi="Arial" w:cs="Arial"/>
          <w:b/>
        </w:rPr>
        <w:t>i</w:t>
      </w:r>
      <w:r w:rsidRPr="00672E4F">
        <w:rPr>
          <w:rFonts w:ascii="Arial" w:hAnsi="Arial" w:cs="Arial"/>
          <w:b/>
        </w:rPr>
        <w:t xml:space="preserve">do en 1732, abogado ante el Consejo Supremo de </w:t>
      </w:r>
      <w:hyperlink r:id="rId52" w:tooltip="Artois" w:history="1">
        <w:proofErr w:type="spellStart"/>
        <w:r w:rsidRPr="00672E4F">
          <w:rPr>
            <w:rStyle w:val="Hipervnculo"/>
            <w:rFonts w:ascii="Arial" w:hAnsi="Arial" w:cs="Arial"/>
            <w:b/>
            <w:color w:val="auto"/>
            <w:u w:val="none"/>
          </w:rPr>
          <w:t>Artois</w:t>
        </w:r>
        <w:proofErr w:type="spellEnd"/>
      </w:hyperlink>
      <w:r w:rsidRPr="00672E4F">
        <w:rPr>
          <w:rFonts w:ascii="Arial" w:hAnsi="Arial" w:cs="Arial"/>
          <w:b/>
        </w:rPr>
        <w:t>, y Jacqueline-</w:t>
      </w:r>
      <w:proofErr w:type="spellStart"/>
      <w:r w:rsidRPr="00672E4F">
        <w:rPr>
          <w:rFonts w:ascii="Arial" w:hAnsi="Arial" w:cs="Arial"/>
          <w:b/>
        </w:rPr>
        <w:t>Marguerite</w:t>
      </w:r>
      <w:proofErr w:type="spellEnd"/>
      <w:r w:rsidRPr="00672E4F">
        <w:rPr>
          <w:rFonts w:ascii="Arial" w:hAnsi="Arial" w:cs="Arial"/>
          <w:b/>
        </w:rPr>
        <w:t xml:space="preserve"> </w:t>
      </w:r>
      <w:proofErr w:type="spellStart"/>
      <w:r w:rsidRPr="00672E4F">
        <w:rPr>
          <w:rFonts w:ascii="Arial" w:hAnsi="Arial" w:cs="Arial"/>
          <w:b/>
        </w:rPr>
        <w:t>Carraut</w:t>
      </w:r>
      <w:proofErr w:type="spellEnd"/>
      <w:r w:rsidRPr="00672E4F">
        <w:rPr>
          <w:rFonts w:ascii="Arial" w:hAnsi="Arial" w:cs="Arial"/>
          <w:b/>
        </w:rPr>
        <w:t>, tres años menor e hija de un cervecero de Arras. Después de conoce</w:t>
      </w:r>
      <w:r w:rsidRPr="00672E4F">
        <w:rPr>
          <w:rFonts w:ascii="Arial" w:hAnsi="Arial" w:cs="Arial"/>
          <w:b/>
        </w:rPr>
        <w:t>r</w:t>
      </w:r>
      <w:r w:rsidRPr="00672E4F">
        <w:rPr>
          <w:rFonts w:ascii="Arial" w:hAnsi="Arial" w:cs="Arial"/>
          <w:b/>
        </w:rPr>
        <w:t>se en 1757, los dos jóvenes se casaron el 2 de enero de 1758.</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proofErr w:type="spellStart"/>
      <w:r w:rsidRPr="00672E4F">
        <w:rPr>
          <w:rFonts w:ascii="Arial" w:hAnsi="Arial" w:cs="Arial"/>
          <w:b/>
        </w:rPr>
        <w:t>Robespierre</w:t>
      </w:r>
      <w:proofErr w:type="spellEnd"/>
      <w:r w:rsidRPr="00672E4F">
        <w:rPr>
          <w:rFonts w:ascii="Arial" w:hAnsi="Arial" w:cs="Arial"/>
          <w:b/>
        </w:rPr>
        <w:t>, que nació en Arras el 6 de mayo del mismo año, fue concebido antes de la celebración del m</w:t>
      </w:r>
      <w:r w:rsidRPr="00672E4F">
        <w:rPr>
          <w:rFonts w:ascii="Arial" w:hAnsi="Arial" w:cs="Arial"/>
          <w:b/>
        </w:rPr>
        <w:t>a</w:t>
      </w:r>
      <w:r w:rsidRPr="00672E4F">
        <w:rPr>
          <w:rFonts w:ascii="Arial" w:hAnsi="Arial" w:cs="Arial"/>
          <w:b/>
        </w:rPr>
        <w:t>trimonio de sus padres.</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Su padre era descendiente de una familia de juristas de </w:t>
      </w:r>
      <w:proofErr w:type="spellStart"/>
      <w:r w:rsidRPr="00672E4F">
        <w:rPr>
          <w:rFonts w:ascii="Arial" w:hAnsi="Arial" w:cs="Arial"/>
          <w:b/>
        </w:rPr>
        <w:t>Artois</w:t>
      </w:r>
      <w:proofErr w:type="spellEnd"/>
      <w:r w:rsidRPr="00672E4F">
        <w:rPr>
          <w:rFonts w:ascii="Arial" w:hAnsi="Arial" w:cs="Arial"/>
          <w:b/>
        </w:rPr>
        <w:t xml:space="preserve">. Su abuelo, </w:t>
      </w:r>
      <w:proofErr w:type="spellStart"/>
      <w:r w:rsidRPr="00672E4F">
        <w:rPr>
          <w:rFonts w:ascii="Arial" w:hAnsi="Arial" w:cs="Arial"/>
          <w:b/>
        </w:rPr>
        <w:t>Maximilien</w:t>
      </w:r>
      <w:proofErr w:type="spellEnd"/>
      <w:r w:rsidRPr="00672E4F">
        <w:rPr>
          <w:rFonts w:ascii="Arial" w:hAnsi="Arial" w:cs="Arial"/>
          <w:b/>
        </w:rPr>
        <w:t xml:space="preserve"> (1694-1762) también fue miembro del Consejo Supremo de </w:t>
      </w:r>
      <w:proofErr w:type="spellStart"/>
      <w:r w:rsidRPr="00672E4F">
        <w:rPr>
          <w:rFonts w:ascii="Arial" w:hAnsi="Arial" w:cs="Arial"/>
          <w:b/>
        </w:rPr>
        <w:t>Artois</w:t>
      </w:r>
      <w:proofErr w:type="spellEnd"/>
      <w:r w:rsidRPr="00672E4F">
        <w:rPr>
          <w:rFonts w:ascii="Arial" w:hAnsi="Arial" w:cs="Arial"/>
          <w:b/>
        </w:rPr>
        <w:t xml:space="preserve">. Su bisabuelo Martín (1664-1720) fue </w:t>
      </w:r>
      <w:hyperlink r:id="rId53" w:tooltip="Ministerio Público" w:history="1">
        <w:r w:rsidRPr="00672E4F">
          <w:rPr>
            <w:rStyle w:val="Hipervnculo"/>
            <w:rFonts w:ascii="Arial" w:hAnsi="Arial" w:cs="Arial"/>
            <w:b/>
            <w:color w:val="auto"/>
            <w:u w:val="none"/>
          </w:rPr>
          <w:t>fiscal</w:t>
        </w:r>
      </w:hyperlink>
      <w:r w:rsidRPr="00672E4F">
        <w:rPr>
          <w:rFonts w:ascii="Arial" w:hAnsi="Arial" w:cs="Arial"/>
          <w:b/>
        </w:rPr>
        <w:t xml:space="preserve"> en </w:t>
      </w:r>
      <w:hyperlink r:id="rId54" w:tooltip="Carvin" w:history="1">
        <w:proofErr w:type="spellStart"/>
        <w:r w:rsidRPr="00672E4F">
          <w:rPr>
            <w:rStyle w:val="Hipervnculo"/>
            <w:rFonts w:ascii="Arial" w:hAnsi="Arial" w:cs="Arial"/>
            <w:b/>
            <w:color w:val="auto"/>
            <w:u w:val="none"/>
          </w:rPr>
          <w:t>Carvin</w:t>
        </w:r>
        <w:proofErr w:type="spellEnd"/>
      </w:hyperlink>
      <w:r w:rsidRPr="00672E4F">
        <w:rPr>
          <w:rFonts w:ascii="Arial" w:hAnsi="Arial" w:cs="Arial"/>
          <w:b/>
        </w:rPr>
        <w:t xml:space="preserve"> y su tatarabuelo Robert (1627-1707) </w:t>
      </w:r>
      <w:hyperlink r:id="rId55" w:tooltip="Notario" w:history="1">
        <w:r w:rsidRPr="00672E4F">
          <w:rPr>
            <w:rStyle w:val="Hipervnculo"/>
            <w:rFonts w:ascii="Arial" w:hAnsi="Arial" w:cs="Arial"/>
            <w:b/>
            <w:color w:val="auto"/>
            <w:u w:val="none"/>
          </w:rPr>
          <w:t>notario</w:t>
        </w:r>
      </w:hyperlink>
      <w:r w:rsidRPr="00672E4F">
        <w:rPr>
          <w:rFonts w:ascii="Arial" w:hAnsi="Arial" w:cs="Arial"/>
          <w:b/>
        </w:rPr>
        <w:t xml:space="preserve"> en </w:t>
      </w:r>
      <w:proofErr w:type="spellStart"/>
      <w:r w:rsidRPr="00672E4F">
        <w:rPr>
          <w:rFonts w:ascii="Arial" w:hAnsi="Arial" w:cs="Arial"/>
          <w:b/>
        </w:rPr>
        <w:t>Carvin</w:t>
      </w:r>
      <w:proofErr w:type="spellEnd"/>
      <w:r w:rsidRPr="00672E4F">
        <w:rPr>
          <w:rFonts w:ascii="Arial" w:hAnsi="Arial" w:cs="Arial"/>
          <w:b/>
        </w:rPr>
        <w:t xml:space="preserve"> y </w:t>
      </w:r>
      <w:hyperlink r:id="rId56" w:tooltip="Bailío" w:history="1">
        <w:proofErr w:type="spellStart"/>
        <w:r w:rsidRPr="00672E4F">
          <w:rPr>
            <w:rStyle w:val="Hipervnculo"/>
            <w:rFonts w:ascii="Arial" w:hAnsi="Arial" w:cs="Arial"/>
            <w:b/>
            <w:color w:val="auto"/>
            <w:u w:val="none"/>
          </w:rPr>
          <w:t>bayle</w:t>
        </w:r>
        <w:proofErr w:type="spellEnd"/>
      </w:hyperlink>
      <w:r w:rsidRPr="00672E4F">
        <w:rPr>
          <w:rFonts w:ascii="Arial" w:hAnsi="Arial" w:cs="Arial"/>
          <w:b/>
        </w:rPr>
        <w:t xml:space="preserve"> de </w:t>
      </w:r>
      <w:hyperlink r:id="rId57" w:tooltip="Oignies" w:history="1">
        <w:proofErr w:type="spellStart"/>
        <w:r w:rsidRPr="00672E4F">
          <w:rPr>
            <w:rStyle w:val="Hipervnculo"/>
            <w:rFonts w:ascii="Arial" w:hAnsi="Arial" w:cs="Arial"/>
            <w:b/>
            <w:color w:val="auto"/>
            <w:u w:val="none"/>
          </w:rPr>
          <w:t>Oignies</w:t>
        </w:r>
        <w:proofErr w:type="spellEnd"/>
      </w:hyperlink>
      <w:r w:rsidRPr="00672E4F">
        <w:rPr>
          <w:rFonts w:ascii="Arial" w:hAnsi="Arial" w:cs="Arial"/>
          <w:b/>
        </w:rPr>
        <w:t>.</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La pareja tuvo cuatro hijos más: Charlotte, en 1760, </w:t>
      </w:r>
      <w:proofErr w:type="spellStart"/>
      <w:r w:rsidRPr="00672E4F">
        <w:rPr>
          <w:rFonts w:ascii="Arial" w:hAnsi="Arial" w:cs="Arial"/>
          <w:b/>
        </w:rPr>
        <w:t>Henriette</w:t>
      </w:r>
      <w:proofErr w:type="spellEnd"/>
      <w:r w:rsidRPr="00672E4F">
        <w:rPr>
          <w:rFonts w:ascii="Arial" w:hAnsi="Arial" w:cs="Arial"/>
          <w:b/>
        </w:rPr>
        <w:t>-</w:t>
      </w:r>
      <w:proofErr w:type="spellStart"/>
      <w:r w:rsidRPr="00672E4F">
        <w:rPr>
          <w:rFonts w:ascii="Arial" w:hAnsi="Arial" w:cs="Arial"/>
          <w:b/>
        </w:rPr>
        <w:t>Eulalie</w:t>
      </w:r>
      <w:proofErr w:type="spellEnd"/>
      <w:r w:rsidRPr="00672E4F">
        <w:rPr>
          <w:rFonts w:ascii="Arial" w:hAnsi="Arial" w:cs="Arial"/>
          <w:b/>
        </w:rPr>
        <w:t xml:space="preserve">-Françoise en 1761 y Agustín en 1763. El más joven nació el 4 de julio de 1764, pero la madre murió ocho días después, a la edad de veintinueve, falleciendo a continuación el recién nacido. </w:t>
      </w:r>
      <w:proofErr w:type="spellStart"/>
      <w:r w:rsidRPr="00672E4F">
        <w:rPr>
          <w:rFonts w:ascii="Arial" w:hAnsi="Arial" w:cs="Arial"/>
          <w:b/>
        </w:rPr>
        <w:t>Robespierre</w:t>
      </w:r>
      <w:proofErr w:type="spellEnd"/>
      <w:r w:rsidRPr="00672E4F">
        <w:rPr>
          <w:rFonts w:ascii="Arial" w:hAnsi="Arial" w:cs="Arial"/>
          <w:b/>
        </w:rPr>
        <w:t xml:space="preserve"> tenía entonces seis años.</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Según las </w:t>
      </w:r>
      <w:proofErr w:type="spellStart"/>
      <w:r w:rsidRPr="00672E4F">
        <w:rPr>
          <w:rFonts w:ascii="Arial" w:hAnsi="Arial" w:cs="Arial"/>
          <w:b/>
          <w:i/>
          <w:iCs/>
        </w:rPr>
        <w:t>Mémoires</w:t>
      </w:r>
      <w:proofErr w:type="spellEnd"/>
      <w:r w:rsidRPr="00672E4F">
        <w:rPr>
          <w:rFonts w:ascii="Arial" w:hAnsi="Arial" w:cs="Arial"/>
          <w:b/>
        </w:rPr>
        <w:t xml:space="preserve"> de Charlotte, François de </w:t>
      </w:r>
      <w:proofErr w:type="spellStart"/>
      <w:r w:rsidRPr="00672E4F">
        <w:rPr>
          <w:rFonts w:ascii="Arial" w:hAnsi="Arial" w:cs="Arial"/>
          <w:b/>
        </w:rPr>
        <w:t>Robespierre</w:t>
      </w:r>
      <w:proofErr w:type="spellEnd"/>
      <w:r w:rsidRPr="00672E4F">
        <w:rPr>
          <w:rFonts w:ascii="Arial" w:hAnsi="Arial" w:cs="Arial"/>
          <w:b/>
        </w:rPr>
        <w:t xml:space="preserve"> habría abandonado a sus hijos después de la muerte de su esposa. En cambio, según el historiador </w:t>
      </w:r>
      <w:hyperlink r:id="rId58" w:tooltip="Gérard Walter (aún no redactado)" w:history="1">
        <w:r w:rsidRPr="00672E4F">
          <w:rPr>
            <w:rStyle w:val="Hipervnculo"/>
            <w:rFonts w:ascii="Arial" w:hAnsi="Arial" w:cs="Arial"/>
            <w:b/>
            <w:color w:val="auto"/>
            <w:u w:val="none"/>
          </w:rPr>
          <w:t>Gérard Walter</w:t>
        </w:r>
      </w:hyperlink>
      <w:r w:rsidRPr="00672E4F">
        <w:rPr>
          <w:rFonts w:ascii="Arial" w:hAnsi="Arial" w:cs="Arial"/>
          <w:b/>
        </w:rPr>
        <w:t>, existen huellas de su prese</w:t>
      </w:r>
      <w:r w:rsidRPr="00672E4F">
        <w:rPr>
          <w:rFonts w:ascii="Arial" w:hAnsi="Arial" w:cs="Arial"/>
          <w:b/>
        </w:rPr>
        <w:t>n</w:t>
      </w:r>
      <w:r w:rsidRPr="00672E4F">
        <w:rPr>
          <w:rFonts w:ascii="Arial" w:hAnsi="Arial" w:cs="Arial"/>
          <w:b/>
        </w:rPr>
        <w:t xml:space="preserve">cia en Arras en marzo y en octubre de 1768. Además, dos cartas suyas enviadas desde </w:t>
      </w:r>
      <w:hyperlink r:id="rId59" w:tooltip="Mannheim" w:history="1">
        <w:proofErr w:type="spellStart"/>
        <w:r w:rsidRPr="00672E4F">
          <w:rPr>
            <w:rStyle w:val="Hipervnculo"/>
            <w:rFonts w:ascii="Arial" w:hAnsi="Arial" w:cs="Arial"/>
            <w:b/>
            <w:color w:val="auto"/>
            <w:u w:val="none"/>
          </w:rPr>
          <w:t>Mannheim</w:t>
        </w:r>
        <w:proofErr w:type="spellEnd"/>
      </w:hyperlink>
      <w:r w:rsidRPr="00672E4F">
        <w:rPr>
          <w:rFonts w:ascii="Arial" w:hAnsi="Arial" w:cs="Arial"/>
          <w:b/>
        </w:rPr>
        <w:t xml:space="preserve">, confirman que vivía en </w:t>
      </w:r>
      <w:hyperlink r:id="rId60" w:tooltip="Alemania" w:history="1">
        <w:r w:rsidRPr="00672E4F">
          <w:rPr>
            <w:rStyle w:val="Hipervnculo"/>
            <w:rFonts w:ascii="Arial" w:hAnsi="Arial" w:cs="Arial"/>
            <w:b/>
            <w:color w:val="auto"/>
            <w:u w:val="none"/>
          </w:rPr>
          <w:t>Alemania</w:t>
        </w:r>
      </w:hyperlink>
      <w:r w:rsidRPr="00672E4F">
        <w:rPr>
          <w:rFonts w:ascii="Arial" w:hAnsi="Arial" w:cs="Arial"/>
          <w:b/>
        </w:rPr>
        <w:t xml:space="preserve"> en junio de 1770 y octubre de 1771. Al año siguiente, según el regi</w:t>
      </w:r>
      <w:r w:rsidRPr="00672E4F">
        <w:rPr>
          <w:rFonts w:ascii="Arial" w:hAnsi="Arial" w:cs="Arial"/>
          <w:b/>
        </w:rPr>
        <w:t>s</w:t>
      </w:r>
      <w:r w:rsidRPr="00672E4F">
        <w:rPr>
          <w:rFonts w:ascii="Arial" w:hAnsi="Arial" w:cs="Arial"/>
          <w:b/>
        </w:rPr>
        <w:t xml:space="preserve">tro del Consejo de </w:t>
      </w:r>
      <w:proofErr w:type="spellStart"/>
      <w:r w:rsidRPr="00672E4F">
        <w:rPr>
          <w:rFonts w:ascii="Arial" w:hAnsi="Arial" w:cs="Arial"/>
          <w:b/>
        </w:rPr>
        <w:t>Artois</w:t>
      </w:r>
      <w:proofErr w:type="spellEnd"/>
      <w:r w:rsidRPr="00672E4F">
        <w:rPr>
          <w:rFonts w:ascii="Arial" w:hAnsi="Arial" w:cs="Arial"/>
          <w:b/>
        </w:rPr>
        <w:t xml:space="preserve">, se ocupó de quince litigios entre el 13 de febrero y el 22 de mayo. Finalmente, en marzo de 1778, a la muerte de su abuelo, se encontraba ausente, ya que se hizo representar en un juicio ante el </w:t>
      </w:r>
      <w:hyperlink r:id="rId61" w:tooltip="Escabinado (aún no redactado)" w:history="1">
        <w:proofErr w:type="spellStart"/>
        <w:r w:rsidRPr="00672E4F">
          <w:rPr>
            <w:rStyle w:val="Hipervnculo"/>
            <w:rFonts w:ascii="Arial" w:hAnsi="Arial" w:cs="Arial"/>
            <w:b/>
            <w:color w:val="auto"/>
            <w:u w:val="none"/>
          </w:rPr>
          <w:t>Escabinado</w:t>
        </w:r>
        <w:proofErr w:type="spellEnd"/>
      </w:hyperlink>
      <w:r w:rsidRPr="00672E4F">
        <w:rPr>
          <w:rFonts w:ascii="Arial" w:hAnsi="Arial" w:cs="Arial"/>
          <w:b/>
        </w:rPr>
        <w:t xml:space="preserve"> de Arras. A partir de ahí, si se da crédito a este documento, se pierde su rastro.</w:t>
      </w:r>
    </w:p>
    <w:p w:rsidR="00672E4F" w:rsidRP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 </w:t>
      </w: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El abad </w:t>
      </w:r>
      <w:hyperlink r:id="rId62" w:tooltip="Lievin-Bonaventure Proyart" w:history="1">
        <w:proofErr w:type="spellStart"/>
        <w:r w:rsidRPr="00672E4F">
          <w:rPr>
            <w:rStyle w:val="Hipervnculo"/>
            <w:rFonts w:ascii="Arial" w:hAnsi="Arial" w:cs="Arial"/>
            <w:b/>
            <w:color w:val="auto"/>
            <w:u w:val="none"/>
          </w:rPr>
          <w:t>Proyart</w:t>
        </w:r>
        <w:proofErr w:type="spellEnd"/>
      </w:hyperlink>
      <w:r w:rsidRPr="00672E4F">
        <w:rPr>
          <w:rFonts w:ascii="Arial" w:hAnsi="Arial" w:cs="Arial"/>
          <w:b/>
        </w:rPr>
        <w:t xml:space="preserve">, que afirmó haber conocido personalmente al padre de </w:t>
      </w:r>
      <w:proofErr w:type="spellStart"/>
      <w:r w:rsidRPr="00672E4F">
        <w:rPr>
          <w:rFonts w:ascii="Arial" w:hAnsi="Arial" w:cs="Arial"/>
          <w:b/>
        </w:rPr>
        <w:t>Maximilien</w:t>
      </w:r>
      <w:proofErr w:type="spellEnd"/>
      <w:r w:rsidRPr="00672E4F">
        <w:rPr>
          <w:rFonts w:ascii="Arial" w:hAnsi="Arial" w:cs="Arial"/>
          <w:b/>
        </w:rPr>
        <w:t xml:space="preserve">, cuenta que, tras haber vivido algún tiempo en </w:t>
      </w:r>
      <w:hyperlink r:id="rId63" w:tooltip="Colonia (Alemania)" w:history="1">
        <w:r w:rsidRPr="00672E4F">
          <w:rPr>
            <w:rStyle w:val="Hipervnculo"/>
            <w:rFonts w:ascii="Arial" w:hAnsi="Arial" w:cs="Arial"/>
            <w:b/>
            <w:color w:val="auto"/>
            <w:u w:val="none"/>
          </w:rPr>
          <w:t>Colonia</w:t>
        </w:r>
      </w:hyperlink>
      <w:r w:rsidRPr="00672E4F">
        <w:rPr>
          <w:rFonts w:ascii="Arial" w:hAnsi="Arial" w:cs="Arial"/>
          <w:b/>
        </w:rPr>
        <w:t xml:space="preserve">, le habría comunicado su deseo de viajar a Londres y, desde allí, al </w:t>
      </w:r>
      <w:hyperlink r:id="rId64" w:tooltip="Caribe (región)" w:history="1">
        <w:r w:rsidRPr="00672E4F">
          <w:rPr>
            <w:rStyle w:val="Hipervnculo"/>
            <w:rFonts w:ascii="Arial" w:hAnsi="Arial" w:cs="Arial"/>
            <w:b/>
            <w:color w:val="auto"/>
            <w:u w:val="none"/>
          </w:rPr>
          <w:t>Caribe</w:t>
        </w:r>
      </w:hyperlink>
      <w:r w:rsidRPr="00672E4F">
        <w:rPr>
          <w:rFonts w:ascii="Arial" w:hAnsi="Arial" w:cs="Arial"/>
          <w:b/>
        </w:rPr>
        <w:t xml:space="preserve">. Esta hipótesis, discutida por </w:t>
      </w:r>
      <w:hyperlink r:id="rId65" w:tooltip="Albert Mathiez (aún no redactado)" w:history="1">
        <w:r w:rsidRPr="00672E4F">
          <w:rPr>
            <w:rStyle w:val="Hipervnculo"/>
            <w:rFonts w:ascii="Arial" w:hAnsi="Arial" w:cs="Arial"/>
            <w:b/>
            <w:color w:val="auto"/>
            <w:u w:val="none"/>
          </w:rPr>
          <w:t xml:space="preserve">Albert </w:t>
        </w:r>
        <w:proofErr w:type="spellStart"/>
        <w:r w:rsidRPr="00672E4F">
          <w:rPr>
            <w:rStyle w:val="Hipervnculo"/>
            <w:rFonts w:ascii="Arial" w:hAnsi="Arial" w:cs="Arial"/>
            <w:b/>
            <w:color w:val="auto"/>
            <w:u w:val="none"/>
          </w:rPr>
          <w:t>Mathiez</w:t>
        </w:r>
        <w:proofErr w:type="spellEnd"/>
      </w:hyperlink>
      <w:r w:rsidRPr="00672E4F">
        <w:rPr>
          <w:rFonts w:ascii="Arial" w:hAnsi="Arial" w:cs="Arial"/>
          <w:b/>
        </w:rPr>
        <w:t xml:space="preserve">, es rechazada por Gérard Walter y </w:t>
      </w:r>
      <w:hyperlink r:id="rId66" w:tooltip="Auguste Paris (aún no redactado)" w:history="1">
        <w:r w:rsidRPr="00672E4F">
          <w:rPr>
            <w:rStyle w:val="Hipervnculo"/>
            <w:rFonts w:ascii="Arial" w:hAnsi="Arial" w:cs="Arial"/>
            <w:b/>
            <w:color w:val="auto"/>
            <w:u w:val="none"/>
          </w:rPr>
          <w:t>A</w:t>
        </w:r>
        <w:r w:rsidRPr="00672E4F">
          <w:rPr>
            <w:rStyle w:val="Hipervnculo"/>
            <w:rFonts w:ascii="Arial" w:hAnsi="Arial" w:cs="Arial"/>
            <w:b/>
            <w:color w:val="auto"/>
            <w:u w:val="none"/>
          </w:rPr>
          <w:t>u</w:t>
        </w:r>
        <w:r w:rsidRPr="00672E4F">
          <w:rPr>
            <w:rStyle w:val="Hipervnculo"/>
            <w:rFonts w:ascii="Arial" w:hAnsi="Arial" w:cs="Arial"/>
            <w:b/>
            <w:color w:val="auto"/>
            <w:u w:val="none"/>
          </w:rPr>
          <w:t>guste Paris</w:t>
        </w:r>
      </w:hyperlink>
      <w:r w:rsidRPr="00672E4F">
        <w:rPr>
          <w:rFonts w:ascii="Arial" w:hAnsi="Arial" w:cs="Arial"/>
          <w:b/>
        </w:rPr>
        <w:t>.</w:t>
      </w:r>
    </w:p>
    <w:p w:rsidR="00672E4F" w:rsidRP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 </w:t>
      </w: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Un acta de enterramiento descubierta por </w:t>
      </w:r>
      <w:hyperlink r:id="rId67" w:tooltip="Irmgard Hörl (aún no redactado)" w:history="1">
        <w:proofErr w:type="spellStart"/>
        <w:r w:rsidRPr="00672E4F">
          <w:rPr>
            <w:rStyle w:val="Hipervnculo"/>
            <w:rFonts w:ascii="Arial" w:hAnsi="Arial" w:cs="Arial"/>
            <w:b/>
            <w:color w:val="auto"/>
            <w:u w:val="none"/>
          </w:rPr>
          <w:t>Irmgard</w:t>
        </w:r>
        <w:proofErr w:type="spellEnd"/>
        <w:r w:rsidRPr="00672E4F">
          <w:rPr>
            <w:rStyle w:val="Hipervnculo"/>
            <w:rFonts w:ascii="Arial" w:hAnsi="Arial" w:cs="Arial"/>
            <w:b/>
            <w:color w:val="auto"/>
            <w:u w:val="none"/>
          </w:rPr>
          <w:t xml:space="preserve"> </w:t>
        </w:r>
        <w:proofErr w:type="spellStart"/>
        <w:r w:rsidRPr="00672E4F">
          <w:rPr>
            <w:rStyle w:val="Hipervnculo"/>
            <w:rFonts w:ascii="Arial" w:hAnsi="Arial" w:cs="Arial"/>
            <w:b/>
            <w:color w:val="auto"/>
            <w:u w:val="none"/>
          </w:rPr>
          <w:t>Hörl</w:t>
        </w:r>
        <w:proofErr w:type="spellEnd"/>
      </w:hyperlink>
      <w:r w:rsidRPr="00672E4F">
        <w:rPr>
          <w:rFonts w:ascii="Arial" w:hAnsi="Arial" w:cs="Arial"/>
          <w:b/>
        </w:rPr>
        <w:t xml:space="preserve"> en 1956 indica que el padre de </w:t>
      </w:r>
      <w:proofErr w:type="spellStart"/>
      <w:r w:rsidRPr="00672E4F">
        <w:rPr>
          <w:rFonts w:ascii="Arial" w:hAnsi="Arial" w:cs="Arial"/>
          <w:b/>
        </w:rPr>
        <w:t>Maximilien</w:t>
      </w:r>
      <w:proofErr w:type="spellEnd"/>
      <w:r w:rsidRPr="00672E4F">
        <w:rPr>
          <w:rFonts w:ascii="Arial" w:hAnsi="Arial" w:cs="Arial"/>
          <w:b/>
        </w:rPr>
        <w:t xml:space="preserve"> falleció en </w:t>
      </w:r>
      <w:hyperlink r:id="rId68" w:tooltip="Múnich" w:history="1">
        <w:r w:rsidRPr="00672E4F">
          <w:rPr>
            <w:rStyle w:val="Hipervnculo"/>
            <w:rFonts w:ascii="Arial" w:hAnsi="Arial" w:cs="Arial"/>
            <w:b/>
            <w:color w:val="auto"/>
            <w:u w:val="none"/>
          </w:rPr>
          <w:t>Múnich</w:t>
        </w:r>
      </w:hyperlink>
      <w:r w:rsidRPr="00672E4F">
        <w:rPr>
          <w:rFonts w:ascii="Arial" w:hAnsi="Arial" w:cs="Arial"/>
          <w:b/>
        </w:rPr>
        <w:t xml:space="preserve"> el 6 de noviembre de 1777, donde había sido profesor de idiomas (</w:t>
      </w:r>
      <w:proofErr w:type="spellStart"/>
      <w:r w:rsidRPr="00672E4F">
        <w:rPr>
          <w:rFonts w:ascii="Arial" w:hAnsi="Arial" w:cs="Arial"/>
          <w:b/>
          <w:i/>
          <w:iCs/>
        </w:rPr>
        <w:t>Sprachmeister</w:t>
      </w:r>
      <w:proofErr w:type="spellEnd"/>
      <w:r w:rsidRPr="00672E4F">
        <w:rPr>
          <w:rFonts w:ascii="Arial" w:hAnsi="Arial" w:cs="Arial"/>
          <w:b/>
        </w:rPr>
        <w:t>).</w:t>
      </w:r>
      <w:hyperlink r:id="rId69" w:anchor="cite_note-8" w:history="1">
        <w:r w:rsidRPr="00672E4F">
          <w:rPr>
            <w:rStyle w:val="Hipervnculo"/>
            <w:rFonts w:ascii="Arial" w:hAnsi="Arial" w:cs="Arial"/>
            <w:b/>
            <w:color w:val="auto"/>
            <w:u w:val="none"/>
            <w:vertAlign w:val="superscript"/>
          </w:rPr>
          <w:t>8</w:t>
        </w:r>
      </w:hyperlink>
      <w:r w:rsidRPr="00672E4F">
        <w:rPr>
          <w:rFonts w:ascii="Arial" w:hAnsi="Arial" w:cs="Arial"/>
          <w:b/>
        </w:rPr>
        <w:t xml:space="preserve"> </w:t>
      </w:r>
      <w:hyperlink r:id="rId70" w:anchor="cite_note-9" w:history="1">
        <w:r w:rsidRPr="00672E4F">
          <w:rPr>
            <w:rStyle w:val="Hipervnculo"/>
            <w:rFonts w:ascii="Arial" w:hAnsi="Arial" w:cs="Arial"/>
            <w:b/>
            <w:color w:val="auto"/>
            <w:u w:val="none"/>
            <w:vertAlign w:val="superscript"/>
          </w:rPr>
          <w:t>9</w:t>
        </w:r>
      </w:hyperlink>
      <w:r w:rsidRPr="00672E4F">
        <w:rPr>
          <w:rFonts w:ascii="Arial" w:hAnsi="Arial" w:cs="Arial"/>
          <w:b/>
        </w:rPr>
        <w:t xml:space="preserve"> Así lo a</w:t>
      </w:r>
      <w:r w:rsidRPr="00672E4F">
        <w:rPr>
          <w:rFonts w:ascii="Arial" w:hAnsi="Arial" w:cs="Arial"/>
          <w:b/>
        </w:rPr>
        <w:t>d</w:t>
      </w:r>
      <w:r w:rsidRPr="00672E4F">
        <w:rPr>
          <w:rFonts w:ascii="Arial" w:hAnsi="Arial" w:cs="Arial"/>
          <w:b/>
        </w:rPr>
        <w:t>miten Catherine Fouquet</w:t>
      </w:r>
      <w:hyperlink r:id="rId71" w:anchor="cite_note-10" w:history="1">
        <w:r w:rsidRPr="00672E4F">
          <w:rPr>
            <w:rStyle w:val="Hipervnculo"/>
            <w:rFonts w:ascii="Arial" w:hAnsi="Arial" w:cs="Arial"/>
            <w:b/>
            <w:color w:val="auto"/>
            <w:u w:val="none"/>
            <w:vertAlign w:val="superscript"/>
          </w:rPr>
          <w:t>10</w:t>
        </w:r>
      </w:hyperlink>
      <w:r w:rsidRPr="00672E4F">
        <w:rPr>
          <w:rFonts w:ascii="Arial" w:hAnsi="Arial" w:cs="Arial"/>
          <w:b/>
        </w:rPr>
        <w:t xml:space="preserve"> y </w:t>
      </w:r>
      <w:hyperlink r:id="rId72" w:tooltip="Henri Guillemin" w:history="1">
        <w:r w:rsidRPr="00672E4F">
          <w:rPr>
            <w:rStyle w:val="Hipervnculo"/>
            <w:rFonts w:ascii="Arial" w:hAnsi="Arial" w:cs="Arial"/>
            <w:b/>
            <w:color w:val="auto"/>
            <w:u w:val="none"/>
          </w:rPr>
          <w:t>Henri Guillemin</w:t>
        </w:r>
      </w:hyperlink>
      <w:r w:rsidRPr="00672E4F">
        <w:rPr>
          <w:rFonts w:ascii="Arial" w:hAnsi="Arial" w:cs="Arial"/>
          <w:b/>
        </w:rPr>
        <w:t>.</w:t>
      </w:r>
      <w:hyperlink r:id="rId73" w:anchor="cite_note-11" w:history="1">
        <w:r w:rsidRPr="00672E4F">
          <w:rPr>
            <w:rStyle w:val="Hipervnculo"/>
            <w:rFonts w:ascii="Arial" w:hAnsi="Arial" w:cs="Arial"/>
            <w:b/>
            <w:color w:val="auto"/>
            <w:u w:val="none"/>
            <w:vertAlign w:val="superscript"/>
          </w:rPr>
          <w:t>11</w:t>
        </w:r>
      </w:hyperlink>
      <w:r w:rsidRPr="00672E4F">
        <w:rPr>
          <w:rFonts w:ascii="Arial" w:hAnsi="Arial" w:cs="Arial"/>
          <w:b/>
        </w:rPr>
        <w:t xml:space="preserve"> En todo caso, tras la muerte de su madre, las dos niñas fu</w:t>
      </w:r>
      <w:r w:rsidRPr="00672E4F">
        <w:rPr>
          <w:rFonts w:ascii="Arial" w:hAnsi="Arial" w:cs="Arial"/>
          <w:b/>
        </w:rPr>
        <w:t>e</w:t>
      </w:r>
      <w:r w:rsidRPr="00672E4F">
        <w:rPr>
          <w:rFonts w:ascii="Arial" w:hAnsi="Arial" w:cs="Arial"/>
          <w:b/>
        </w:rPr>
        <w:t xml:space="preserve">ron acogidas por sus tías paternas y los dos niños por su abuelo materno, Jacques </w:t>
      </w:r>
      <w:proofErr w:type="spellStart"/>
      <w:r w:rsidRPr="00672E4F">
        <w:rPr>
          <w:rFonts w:ascii="Arial" w:hAnsi="Arial" w:cs="Arial"/>
          <w:b/>
        </w:rPr>
        <w:t>Carraut</w:t>
      </w:r>
      <w:proofErr w:type="spellEnd"/>
      <w:r w:rsidRPr="00672E4F">
        <w:rPr>
          <w:rFonts w:ascii="Arial" w:hAnsi="Arial" w:cs="Arial"/>
          <w:b/>
        </w:rPr>
        <w:t xml:space="preserve"> (1701-1778).</w:t>
      </w:r>
    </w:p>
    <w:p w:rsidR="00672E4F" w:rsidRP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pStyle w:val="Ttulo2"/>
        <w:spacing w:before="0" w:beforeAutospacing="0" w:after="0" w:afterAutospacing="0"/>
        <w:jc w:val="both"/>
        <w:rPr>
          <w:rFonts w:ascii="Arial" w:hAnsi="Arial" w:cs="Arial"/>
          <w:color w:val="FF0000"/>
          <w:sz w:val="24"/>
          <w:szCs w:val="24"/>
        </w:rPr>
      </w:pPr>
      <w:r w:rsidRPr="00672E4F">
        <w:rPr>
          <w:rStyle w:val="mw-headline"/>
          <w:rFonts w:ascii="Arial" w:hAnsi="Arial" w:cs="Arial"/>
          <w:color w:val="FF0000"/>
          <w:sz w:val="24"/>
          <w:szCs w:val="24"/>
        </w:rPr>
        <w:t>Inicios en la política</w:t>
      </w:r>
    </w:p>
    <w:p w:rsidR="00672E4F" w:rsidRPr="00672E4F" w:rsidRDefault="00672E4F" w:rsidP="00672E4F">
      <w:pPr>
        <w:jc w:val="both"/>
        <w:rPr>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decidió presentarse a las elecciones a los </w:t>
      </w:r>
      <w:hyperlink r:id="rId74" w:tooltip="Estados Generales de Francia" w:history="1">
        <w:r w:rsidRPr="00672E4F">
          <w:rPr>
            <w:rStyle w:val="Hipervnculo"/>
            <w:rFonts w:ascii="Arial" w:hAnsi="Arial" w:cs="Arial"/>
            <w:b/>
            <w:color w:val="auto"/>
            <w:u w:val="none"/>
          </w:rPr>
          <w:t>Estados Generales</w:t>
        </w:r>
      </w:hyperlink>
      <w:r w:rsidRPr="00672E4F">
        <w:rPr>
          <w:rFonts w:ascii="Arial" w:hAnsi="Arial" w:cs="Arial"/>
          <w:b/>
        </w:rPr>
        <w:t xml:space="preserve"> de abril de </w:t>
      </w:r>
      <w:hyperlink r:id="rId75" w:tooltip="1789" w:history="1">
        <w:r w:rsidRPr="00672E4F">
          <w:rPr>
            <w:rStyle w:val="Hipervnculo"/>
            <w:rFonts w:ascii="Arial" w:hAnsi="Arial" w:cs="Arial"/>
            <w:b/>
            <w:color w:val="auto"/>
            <w:u w:val="none"/>
          </w:rPr>
          <w:t>1789</w:t>
        </w:r>
      </w:hyperlink>
      <w:r w:rsidRPr="00672E4F">
        <w:rPr>
          <w:rFonts w:ascii="Arial" w:hAnsi="Arial" w:cs="Arial"/>
          <w:b/>
        </w:rPr>
        <w:t xml:space="preserve">, haciéndose conocido en su localidad por su panfleto </w:t>
      </w:r>
      <w:proofErr w:type="spellStart"/>
      <w:r w:rsidRPr="00672E4F">
        <w:rPr>
          <w:rFonts w:ascii="Arial" w:hAnsi="Arial" w:cs="Arial"/>
          <w:b/>
          <w:i/>
          <w:iCs/>
        </w:rPr>
        <w:t>Adresse</w:t>
      </w:r>
      <w:proofErr w:type="spellEnd"/>
      <w:r w:rsidRPr="00672E4F">
        <w:rPr>
          <w:rFonts w:ascii="Arial" w:hAnsi="Arial" w:cs="Arial"/>
          <w:b/>
          <w:i/>
          <w:iCs/>
        </w:rPr>
        <w:t xml:space="preserve"> à la </w:t>
      </w:r>
      <w:proofErr w:type="spellStart"/>
      <w:r w:rsidRPr="00672E4F">
        <w:rPr>
          <w:rFonts w:ascii="Arial" w:hAnsi="Arial" w:cs="Arial"/>
          <w:b/>
          <w:i/>
          <w:iCs/>
        </w:rPr>
        <w:t>nation</w:t>
      </w:r>
      <w:proofErr w:type="spellEnd"/>
      <w:r w:rsidRPr="00672E4F">
        <w:rPr>
          <w:rFonts w:ascii="Arial" w:hAnsi="Arial" w:cs="Arial"/>
          <w:b/>
          <w:i/>
          <w:iCs/>
        </w:rPr>
        <w:t xml:space="preserve"> </w:t>
      </w:r>
      <w:proofErr w:type="spellStart"/>
      <w:r w:rsidRPr="00672E4F">
        <w:rPr>
          <w:rFonts w:ascii="Arial" w:hAnsi="Arial" w:cs="Arial"/>
          <w:b/>
          <w:i/>
          <w:iCs/>
        </w:rPr>
        <w:t>artésienne</w:t>
      </w:r>
      <w:proofErr w:type="spellEnd"/>
      <w:r w:rsidRPr="00672E4F">
        <w:rPr>
          <w:rFonts w:ascii="Arial" w:hAnsi="Arial" w:cs="Arial"/>
          <w:b/>
        </w:rPr>
        <w:t>. Si bien los principales terrat</w:t>
      </w:r>
      <w:r w:rsidRPr="00672E4F">
        <w:rPr>
          <w:rFonts w:ascii="Arial" w:hAnsi="Arial" w:cs="Arial"/>
          <w:b/>
        </w:rPr>
        <w:t>e</w:t>
      </w:r>
      <w:r w:rsidRPr="00672E4F">
        <w:rPr>
          <w:rFonts w:ascii="Arial" w:hAnsi="Arial" w:cs="Arial"/>
          <w:b/>
        </w:rPr>
        <w:t xml:space="preserve">nientes de la provincia se presentaron para la elección, el </w:t>
      </w:r>
      <w:hyperlink r:id="rId76" w:tooltip="26 de abril" w:history="1">
        <w:r w:rsidRPr="00672E4F">
          <w:rPr>
            <w:rStyle w:val="Hipervnculo"/>
            <w:rFonts w:ascii="Arial" w:hAnsi="Arial" w:cs="Arial"/>
            <w:b/>
            <w:color w:val="auto"/>
            <w:u w:val="none"/>
          </w:rPr>
          <w:t>26 de abril</w:t>
        </w:r>
      </w:hyperlink>
      <w:r w:rsidRPr="00672E4F">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fue elegido como el quinto diputado del </w:t>
      </w:r>
      <w:hyperlink r:id="rId77" w:tooltip="Tercer Estado" w:history="1">
        <w:r w:rsidRPr="00672E4F">
          <w:rPr>
            <w:rStyle w:val="Hipervnculo"/>
            <w:rFonts w:ascii="Arial" w:hAnsi="Arial" w:cs="Arial"/>
            <w:b/>
            <w:color w:val="auto"/>
            <w:u w:val="none"/>
          </w:rPr>
          <w:t>Tercer Estado</w:t>
        </w:r>
      </w:hyperlink>
      <w:r w:rsidRPr="00672E4F">
        <w:rPr>
          <w:rFonts w:ascii="Arial" w:hAnsi="Arial" w:cs="Arial"/>
          <w:b/>
        </w:rPr>
        <w:t>.</w:t>
      </w:r>
    </w:p>
    <w:p w:rsidR="00672E4F" w:rsidRP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Al reunirse los Estados Generales en </w:t>
      </w:r>
      <w:hyperlink r:id="rId78" w:tooltip="Versalles" w:history="1">
        <w:r w:rsidRPr="00672E4F">
          <w:rPr>
            <w:rStyle w:val="Hipervnculo"/>
            <w:rFonts w:ascii="Arial" w:hAnsi="Arial" w:cs="Arial"/>
            <w:b/>
            <w:color w:val="auto"/>
            <w:u w:val="none"/>
          </w:rPr>
          <w:t>Versalles</w:t>
        </w:r>
      </w:hyperlink>
      <w:r w:rsidRPr="00672E4F">
        <w:rPr>
          <w:rFonts w:ascii="Arial" w:hAnsi="Arial" w:cs="Arial"/>
          <w:b/>
        </w:rPr>
        <w:t xml:space="preserve"> el 5 de mayo de 1789, la pasión de </w:t>
      </w:r>
      <w:proofErr w:type="spellStart"/>
      <w:r w:rsidRPr="00672E4F">
        <w:rPr>
          <w:rFonts w:ascii="Arial" w:hAnsi="Arial" w:cs="Arial"/>
          <w:b/>
        </w:rPr>
        <w:t>Robe</w:t>
      </w:r>
      <w:r w:rsidRPr="00672E4F">
        <w:rPr>
          <w:rFonts w:ascii="Arial" w:hAnsi="Arial" w:cs="Arial"/>
          <w:b/>
        </w:rPr>
        <w:t>s</w:t>
      </w:r>
      <w:r w:rsidRPr="00672E4F">
        <w:rPr>
          <w:rFonts w:ascii="Arial" w:hAnsi="Arial" w:cs="Arial"/>
          <w:b/>
        </w:rPr>
        <w:t>pierre</w:t>
      </w:r>
      <w:proofErr w:type="spellEnd"/>
      <w:r w:rsidRPr="00672E4F">
        <w:rPr>
          <w:rFonts w:ascii="Arial" w:hAnsi="Arial" w:cs="Arial"/>
          <w:b/>
        </w:rPr>
        <w:t xml:space="preserve"> empezó a ser evidente. </w:t>
      </w:r>
      <w:hyperlink r:id="rId79" w:tooltip="Honoré Gabriel Riquetti" w:history="1">
        <w:proofErr w:type="spellStart"/>
        <w:r w:rsidRPr="00672E4F">
          <w:rPr>
            <w:rStyle w:val="Hipervnculo"/>
            <w:rFonts w:ascii="Arial" w:hAnsi="Arial" w:cs="Arial"/>
            <w:b/>
            <w:color w:val="auto"/>
            <w:u w:val="none"/>
          </w:rPr>
          <w:t>Mirabeau</w:t>
        </w:r>
        <w:proofErr w:type="spellEnd"/>
      </w:hyperlink>
      <w:r w:rsidRPr="00672E4F">
        <w:rPr>
          <w:rFonts w:ascii="Arial" w:hAnsi="Arial" w:cs="Arial"/>
          <w:b/>
        </w:rPr>
        <w:t xml:space="preserve"> dijo de él: «Este joven hombre cree en lo que dice: va a llegar lejos». Ferviente partidario de las ideas de </w:t>
      </w:r>
      <w:hyperlink r:id="rId80" w:tooltip="Rousseau" w:history="1">
        <w:r w:rsidRPr="00672E4F">
          <w:rPr>
            <w:rStyle w:val="Hipervnculo"/>
            <w:rFonts w:ascii="Arial" w:hAnsi="Arial" w:cs="Arial"/>
            <w:b/>
            <w:color w:val="auto"/>
            <w:u w:val="none"/>
          </w:rPr>
          <w:t>Rousseau</w:t>
        </w:r>
      </w:hyperlink>
      <w:r w:rsidRPr="00672E4F">
        <w:rPr>
          <w:rFonts w:ascii="Arial" w:hAnsi="Arial" w:cs="Arial"/>
          <w:b/>
        </w:rPr>
        <w:t>, ya le empezaba a dar fo</w:t>
      </w:r>
      <w:r w:rsidRPr="00672E4F">
        <w:rPr>
          <w:rFonts w:ascii="Arial" w:hAnsi="Arial" w:cs="Arial"/>
          <w:b/>
        </w:rPr>
        <w:t>r</w:t>
      </w:r>
      <w:r w:rsidRPr="00672E4F">
        <w:rPr>
          <w:rFonts w:ascii="Arial" w:hAnsi="Arial" w:cs="Arial"/>
          <w:b/>
        </w:rPr>
        <w:t>ma propia en sus discursos en la asamblea, que eran tachados de extremistas por la m</w:t>
      </w:r>
      <w:r w:rsidRPr="00672E4F">
        <w:rPr>
          <w:rFonts w:ascii="Arial" w:hAnsi="Arial" w:cs="Arial"/>
          <w:b/>
        </w:rPr>
        <w:t>a</w:t>
      </w:r>
      <w:r w:rsidRPr="00672E4F">
        <w:rPr>
          <w:rFonts w:ascii="Arial" w:hAnsi="Arial" w:cs="Arial"/>
          <w:b/>
        </w:rPr>
        <w:t>yoría.</w:t>
      </w:r>
    </w:p>
    <w:p w:rsidR="00672E4F" w:rsidRP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Gran orador en la </w:t>
      </w:r>
      <w:hyperlink r:id="rId81" w:tooltip="Asamblea Nacional Constituyente" w:history="1">
        <w:r w:rsidRPr="00672E4F">
          <w:rPr>
            <w:rStyle w:val="Hipervnculo"/>
            <w:rFonts w:ascii="Arial" w:hAnsi="Arial" w:cs="Arial"/>
            <w:b/>
            <w:color w:val="auto"/>
            <w:u w:val="none"/>
          </w:rPr>
          <w:t>Asamblea Constituyente</w:t>
        </w:r>
      </w:hyperlink>
      <w:r w:rsidRPr="00672E4F">
        <w:rPr>
          <w:rFonts w:ascii="Arial" w:hAnsi="Arial" w:cs="Arial"/>
          <w:b/>
        </w:rPr>
        <w:t>, a la que dirigió unos 150 discursos hasta 1791, se fue perfilando como uno de los líderes del pequeño grupo de extrema izquierda den</w:t>
      </w:r>
      <w:r w:rsidRPr="00672E4F">
        <w:rPr>
          <w:rFonts w:ascii="Arial" w:hAnsi="Arial" w:cs="Arial"/>
          <w:b/>
        </w:rPr>
        <w:t>o</w:t>
      </w:r>
      <w:r w:rsidRPr="00672E4F">
        <w:rPr>
          <w:rFonts w:ascii="Arial" w:hAnsi="Arial" w:cs="Arial"/>
          <w:b/>
        </w:rPr>
        <w:t xml:space="preserve">minado despectivamente por </w:t>
      </w:r>
      <w:hyperlink r:id="rId82" w:tooltip="Honoré Gabriel Riquetti" w:history="1">
        <w:proofErr w:type="spellStart"/>
        <w:r w:rsidRPr="00672E4F">
          <w:rPr>
            <w:rStyle w:val="Hipervnculo"/>
            <w:rFonts w:ascii="Arial" w:hAnsi="Arial" w:cs="Arial"/>
            <w:b/>
            <w:color w:val="auto"/>
            <w:u w:val="none"/>
          </w:rPr>
          <w:t>Mirabeau</w:t>
        </w:r>
        <w:proofErr w:type="spellEnd"/>
      </w:hyperlink>
      <w:r w:rsidRPr="00672E4F">
        <w:rPr>
          <w:rFonts w:ascii="Arial" w:hAnsi="Arial" w:cs="Arial"/>
          <w:b/>
        </w:rPr>
        <w:t xml:space="preserve"> como «</w:t>
      </w:r>
      <w:hyperlink r:id="rId83" w:tooltip="Las treinta voces (aún no redactado)" w:history="1">
        <w:r w:rsidRPr="00672E4F">
          <w:rPr>
            <w:rStyle w:val="Hipervnculo"/>
            <w:rFonts w:ascii="Arial" w:hAnsi="Arial" w:cs="Arial"/>
            <w:b/>
            <w:color w:val="auto"/>
            <w:u w:val="none"/>
          </w:rPr>
          <w:t>Las treinta voces</w:t>
        </w:r>
      </w:hyperlink>
      <w:r w:rsidRPr="00672E4F">
        <w:rPr>
          <w:rFonts w:ascii="Arial" w:hAnsi="Arial" w:cs="Arial"/>
          <w:b/>
        </w:rPr>
        <w:t>».</w:t>
      </w: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672E4F">
        <w:rPr>
          <w:rFonts w:ascii="Arial" w:hAnsi="Arial" w:cs="Arial"/>
          <w:b/>
        </w:rPr>
        <w:t xml:space="preserve">Desde la época de los Estados Generales, </w:t>
      </w:r>
      <w:proofErr w:type="spellStart"/>
      <w:r w:rsidRPr="00672E4F">
        <w:rPr>
          <w:rFonts w:ascii="Arial" w:hAnsi="Arial" w:cs="Arial"/>
          <w:b/>
        </w:rPr>
        <w:t>Robespierre</w:t>
      </w:r>
      <w:proofErr w:type="spellEnd"/>
      <w:r w:rsidRPr="00672E4F">
        <w:rPr>
          <w:rFonts w:ascii="Arial" w:hAnsi="Arial" w:cs="Arial"/>
          <w:b/>
        </w:rPr>
        <w:t xml:space="preserve"> había participado en el club de «Los amigos de la Constitución», que al trasladar su recinto al edificio de los monjes jac</w:t>
      </w:r>
      <w:r w:rsidRPr="00672E4F">
        <w:rPr>
          <w:rFonts w:ascii="Arial" w:hAnsi="Arial" w:cs="Arial"/>
          <w:b/>
        </w:rPr>
        <w:t>o</w:t>
      </w:r>
      <w:r w:rsidRPr="00672E4F">
        <w:rPr>
          <w:rFonts w:ascii="Arial" w:hAnsi="Arial" w:cs="Arial"/>
          <w:b/>
        </w:rPr>
        <w:t xml:space="preserve">binos (dominicos) serían reconocidos como los «jacobinos». Rodeado de personas del origen social parecido, y al volverse cada vez más un club muy restringido, </w:t>
      </w:r>
      <w:proofErr w:type="spellStart"/>
      <w:r w:rsidRPr="00672E4F">
        <w:rPr>
          <w:rFonts w:ascii="Arial" w:hAnsi="Arial" w:cs="Arial"/>
          <w:b/>
        </w:rPr>
        <w:t>Robespierre</w:t>
      </w:r>
      <w:proofErr w:type="spellEnd"/>
      <w:r w:rsidRPr="00672E4F">
        <w:rPr>
          <w:rFonts w:ascii="Arial" w:hAnsi="Arial" w:cs="Arial"/>
          <w:b/>
        </w:rPr>
        <w:t xml:space="preserve"> fue ganando terreno hasta convertirse en el líder del movimiento en el verano de </w:t>
      </w:r>
      <w:hyperlink r:id="rId84" w:tooltip="1792" w:history="1">
        <w:r w:rsidRPr="00672E4F">
          <w:rPr>
            <w:rStyle w:val="Hipervnculo"/>
            <w:rFonts w:ascii="Arial" w:hAnsi="Arial" w:cs="Arial"/>
            <w:b/>
            <w:color w:val="auto"/>
            <w:u w:val="none"/>
          </w:rPr>
          <w:t>1792</w:t>
        </w:r>
      </w:hyperlink>
      <w:r w:rsidRPr="00672E4F">
        <w:rPr>
          <w:rFonts w:ascii="Arial" w:hAnsi="Arial" w:cs="Arial"/>
          <w:b/>
        </w:rPr>
        <w:t>.</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La fuga del </w:t>
      </w:r>
      <w:hyperlink r:id="rId85" w:tooltip="Luis XVI" w:history="1">
        <w:r w:rsidRPr="00672E4F">
          <w:rPr>
            <w:rStyle w:val="Hipervnculo"/>
            <w:rFonts w:ascii="Arial" w:hAnsi="Arial" w:cs="Arial"/>
            <w:b/>
            <w:color w:val="auto"/>
            <w:u w:val="none"/>
          </w:rPr>
          <w:t>rey</w:t>
        </w:r>
      </w:hyperlink>
      <w:r w:rsidRPr="00672E4F">
        <w:rPr>
          <w:rFonts w:ascii="Arial" w:hAnsi="Arial" w:cs="Arial"/>
          <w:b/>
        </w:rPr>
        <w:t xml:space="preserve"> y su detención en </w:t>
      </w:r>
      <w:hyperlink r:id="rId86" w:tooltip="Huida a Varennes" w:history="1">
        <w:proofErr w:type="spellStart"/>
        <w:r w:rsidRPr="00672E4F">
          <w:rPr>
            <w:rStyle w:val="Hipervnculo"/>
            <w:rFonts w:ascii="Arial" w:hAnsi="Arial" w:cs="Arial"/>
            <w:b/>
            <w:color w:val="auto"/>
            <w:u w:val="none"/>
          </w:rPr>
          <w:t>Varennes</w:t>
        </w:r>
        <w:proofErr w:type="spellEnd"/>
      </w:hyperlink>
      <w:r w:rsidRPr="00672E4F">
        <w:rPr>
          <w:rFonts w:ascii="Arial" w:hAnsi="Arial" w:cs="Arial"/>
          <w:b/>
        </w:rPr>
        <w:t xml:space="preserve"> arruinó las posibilidades de una monarquía constitucional viable. Si bien </w:t>
      </w:r>
      <w:proofErr w:type="spellStart"/>
      <w:r w:rsidRPr="00672E4F">
        <w:rPr>
          <w:rFonts w:ascii="Arial" w:hAnsi="Arial" w:cs="Arial"/>
          <w:b/>
        </w:rPr>
        <w:t>Robespierre</w:t>
      </w:r>
      <w:proofErr w:type="spellEnd"/>
      <w:r w:rsidRPr="00672E4F">
        <w:rPr>
          <w:rFonts w:ascii="Arial" w:hAnsi="Arial" w:cs="Arial"/>
          <w:b/>
        </w:rPr>
        <w:t xml:space="preserve"> guardó aparente cautela, miles de manifestantes decidieron pedir la abd</w:t>
      </w:r>
      <w:r w:rsidRPr="00672E4F">
        <w:rPr>
          <w:rFonts w:ascii="Arial" w:hAnsi="Arial" w:cs="Arial"/>
          <w:b/>
        </w:rPr>
        <w:t>i</w:t>
      </w:r>
      <w:r w:rsidRPr="00672E4F">
        <w:rPr>
          <w:rFonts w:ascii="Arial" w:hAnsi="Arial" w:cs="Arial"/>
          <w:b/>
        </w:rPr>
        <w:t xml:space="preserve">cación del rey en el </w:t>
      </w:r>
      <w:hyperlink r:id="rId87" w:tooltip="Campo de Marte (París)" w:history="1">
        <w:r w:rsidRPr="00672E4F">
          <w:rPr>
            <w:rStyle w:val="Hipervnculo"/>
            <w:rFonts w:ascii="Arial" w:hAnsi="Arial" w:cs="Arial"/>
            <w:b/>
            <w:color w:val="auto"/>
            <w:u w:val="none"/>
          </w:rPr>
          <w:t>Campo de Marte</w:t>
        </w:r>
      </w:hyperlink>
      <w:r w:rsidRPr="00672E4F">
        <w:rPr>
          <w:rFonts w:ascii="Arial" w:hAnsi="Arial" w:cs="Arial"/>
          <w:b/>
        </w:rPr>
        <w:t xml:space="preserve"> el </w:t>
      </w:r>
      <w:hyperlink r:id="rId88" w:tooltip="17 de julio" w:history="1">
        <w:r w:rsidRPr="00672E4F">
          <w:rPr>
            <w:rStyle w:val="Hipervnculo"/>
            <w:rFonts w:ascii="Arial" w:hAnsi="Arial" w:cs="Arial"/>
            <w:b/>
            <w:color w:val="auto"/>
            <w:u w:val="none"/>
          </w:rPr>
          <w:t>17 de julio</w:t>
        </w:r>
      </w:hyperlink>
      <w:r w:rsidRPr="00672E4F">
        <w:rPr>
          <w:rFonts w:ascii="Arial" w:hAnsi="Arial" w:cs="Arial"/>
          <w:b/>
        </w:rPr>
        <w:t xml:space="preserve"> de </w:t>
      </w:r>
      <w:hyperlink r:id="rId89" w:tooltip="1791" w:history="1">
        <w:r w:rsidRPr="00672E4F">
          <w:rPr>
            <w:rStyle w:val="Hipervnculo"/>
            <w:rFonts w:ascii="Arial" w:hAnsi="Arial" w:cs="Arial"/>
            <w:b/>
            <w:color w:val="auto"/>
            <w:u w:val="none"/>
          </w:rPr>
          <w:t>1791</w:t>
        </w:r>
      </w:hyperlink>
      <w:r w:rsidRPr="00672E4F">
        <w:rPr>
          <w:rFonts w:ascii="Arial" w:hAnsi="Arial" w:cs="Arial"/>
          <w:b/>
        </w:rPr>
        <w:t xml:space="preserve">, siendo dispersados a balazos por el batallón al mando de </w:t>
      </w:r>
      <w:hyperlink r:id="rId90" w:tooltip="Marqués de La Fayette" w:history="1">
        <w:r w:rsidRPr="00672E4F">
          <w:rPr>
            <w:rStyle w:val="Hipervnculo"/>
            <w:rFonts w:ascii="Arial" w:hAnsi="Arial" w:cs="Arial"/>
            <w:b/>
            <w:color w:val="auto"/>
            <w:u w:val="none"/>
          </w:rPr>
          <w:t xml:space="preserve">La </w:t>
        </w:r>
        <w:proofErr w:type="spellStart"/>
        <w:r w:rsidRPr="00672E4F">
          <w:rPr>
            <w:rStyle w:val="Hipervnculo"/>
            <w:rFonts w:ascii="Arial" w:hAnsi="Arial" w:cs="Arial"/>
            <w:b/>
            <w:color w:val="auto"/>
            <w:u w:val="none"/>
          </w:rPr>
          <w:t>Fayette</w:t>
        </w:r>
        <w:proofErr w:type="spellEnd"/>
      </w:hyperlink>
      <w:r w:rsidRPr="00672E4F">
        <w:rPr>
          <w:rFonts w:ascii="Arial" w:hAnsi="Arial" w:cs="Arial"/>
          <w:b/>
        </w:rPr>
        <w:t>. Los líderes de izquierda t</w:t>
      </w:r>
      <w:r w:rsidRPr="00672E4F">
        <w:rPr>
          <w:rFonts w:ascii="Arial" w:hAnsi="Arial" w:cs="Arial"/>
          <w:b/>
        </w:rPr>
        <w:t>e</w:t>
      </w:r>
      <w:r w:rsidRPr="00672E4F">
        <w:rPr>
          <w:rFonts w:ascii="Arial" w:hAnsi="Arial" w:cs="Arial"/>
          <w:b/>
        </w:rPr>
        <w:t xml:space="preserve">mieron por la reacción, </w:t>
      </w:r>
      <w:hyperlink r:id="rId91" w:tooltip="Marat" w:history="1">
        <w:proofErr w:type="spellStart"/>
        <w:r w:rsidRPr="00672E4F">
          <w:rPr>
            <w:rStyle w:val="Hipervnculo"/>
            <w:rFonts w:ascii="Arial" w:hAnsi="Arial" w:cs="Arial"/>
            <w:b/>
            <w:color w:val="auto"/>
            <w:u w:val="none"/>
          </w:rPr>
          <w:t>Marat</w:t>
        </w:r>
        <w:proofErr w:type="spellEnd"/>
      </w:hyperlink>
      <w:r w:rsidRPr="00672E4F">
        <w:rPr>
          <w:rFonts w:ascii="Arial" w:hAnsi="Arial" w:cs="Arial"/>
          <w:b/>
        </w:rPr>
        <w:t xml:space="preserve"> pasó a la clandestinidad, </w:t>
      </w:r>
      <w:hyperlink r:id="rId92" w:tooltip="Danton" w:history="1">
        <w:proofErr w:type="spellStart"/>
        <w:r w:rsidRPr="00672E4F">
          <w:rPr>
            <w:rStyle w:val="Hipervnculo"/>
            <w:rFonts w:ascii="Arial" w:hAnsi="Arial" w:cs="Arial"/>
            <w:b/>
            <w:color w:val="auto"/>
            <w:u w:val="none"/>
          </w:rPr>
          <w:t>Danton</w:t>
        </w:r>
        <w:proofErr w:type="spellEnd"/>
      </w:hyperlink>
      <w:r w:rsidRPr="00672E4F">
        <w:rPr>
          <w:rFonts w:ascii="Arial" w:hAnsi="Arial" w:cs="Arial"/>
          <w:b/>
        </w:rPr>
        <w:t xml:space="preserve"> a </w:t>
      </w:r>
      <w:hyperlink r:id="rId93" w:tooltip="Inglaterra" w:history="1">
        <w:r w:rsidRPr="00672E4F">
          <w:rPr>
            <w:rStyle w:val="Hipervnculo"/>
            <w:rFonts w:ascii="Arial" w:hAnsi="Arial" w:cs="Arial"/>
            <w:b/>
            <w:color w:val="auto"/>
            <w:u w:val="none"/>
          </w:rPr>
          <w:t>Inglat</w:t>
        </w:r>
        <w:r w:rsidRPr="00672E4F">
          <w:rPr>
            <w:rStyle w:val="Hipervnculo"/>
            <w:rFonts w:ascii="Arial" w:hAnsi="Arial" w:cs="Arial"/>
            <w:b/>
            <w:color w:val="auto"/>
            <w:u w:val="none"/>
          </w:rPr>
          <w:t>e</w:t>
        </w:r>
        <w:r w:rsidRPr="00672E4F">
          <w:rPr>
            <w:rStyle w:val="Hipervnculo"/>
            <w:rFonts w:ascii="Arial" w:hAnsi="Arial" w:cs="Arial"/>
            <w:b/>
            <w:color w:val="auto"/>
            <w:u w:val="none"/>
          </w:rPr>
          <w:t>rra</w:t>
        </w:r>
      </w:hyperlink>
      <w:r w:rsidRPr="00672E4F">
        <w:rPr>
          <w:rFonts w:ascii="Arial" w:hAnsi="Arial" w:cs="Arial"/>
          <w:b/>
        </w:rPr>
        <w:t xml:space="preserve"> y </w:t>
      </w:r>
      <w:proofErr w:type="spellStart"/>
      <w:r w:rsidRPr="00672E4F">
        <w:rPr>
          <w:rFonts w:ascii="Arial" w:hAnsi="Arial" w:cs="Arial"/>
          <w:b/>
        </w:rPr>
        <w:t>Robespierre</w:t>
      </w:r>
      <w:proofErr w:type="spellEnd"/>
      <w:r w:rsidRPr="00672E4F">
        <w:rPr>
          <w:rFonts w:ascii="Arial" w:hAnsi="Arial" w:cs="Arial"/>
          <w:b/>
        </w:rPr>
        <w:t xml:space="preserve"> se mantuvo en </w:t>
      </w:r>
      <w:hyperlink r:id="rId94" w:tooltip="París" w:history="1">
        <w:r w:rsidRPr="00672E4F">
          <w:rPr>
            <w:rStyle w:val="Hipervnculo"/>
            <w:rFonts w:ascii="Arial" w:hAnsi="Arial" w:cs="Arial"/>
            <w:b/>
            <w:color w:val="auto"/>
            <w:u w:val="none"/>
          </w:rPr>
          <w:t>París</w:t>
        </w:r>
      </w:hyperlink>
      <w:r w:rsidRPr="00672E4F">
        <w:rPr>
          <w:rFonts w:ascii="Arial" w:hAnsi="Arial" w:cs="Arial"/>
          <w:b/>
        </w:rPr>
        <w:t xml:space="preserve">, refugiándose en la casa de Maurice </w:t>
      </w:r>
      <w:proofErr w:type="spellStart"/>
      <w:r w:rsidRPr="00672E4F">
        <w:rPr>
          <w:rFonts w:ascii="Arial" w:hAnsi="Arial" w:cs="Arial"/>
          <w:b/>
        </w:rPr>
        <w:t>Duplay</w:t>
      </w:r>
      <w:proofErr w:type="spellEnd"/>
      <w:r w:rsidRPr="00672E4F">
        <w:rPr>
          <w:rFonts w:ascii="Arial" w:hAnsi="Arial" w:cs="Arial"/>
          <w:b/>
        </w:rPr>
        <w:t xml:space="preserve">, un ebanista que residía en la </w:t>
      </w:r>
      <w:proofErr w:type="spellStart"/>
      <w:r w:rsidRPr="00672E4F">
        <w:rPr>
          <w:rFonts w:ascii="Arial" w:hAnsi="Arial" w:cs="Arial"/>
          <w:b/>
        </w:rPr>
        <w:t>Rue</w:t>
      </w:r>
      <w:proofErr w:type="spellEnd"/>
      <w:r w:rsidRPr="00672E4F">
        <w:rPr>
          <w:rFonts w:ascii="Arial" w:hAnsi="Arial" w:cs="Arial"/>
          <w:b/>
        </w:rPr>
        <w:t xml:space="preserve"> Saint-Honoré y simpatizante jacobino, reforzando su posición al mantenerse en París y con su club durante esta grave situación.</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El </w:t>
      </w:r>
      <w:hyperlink r:id="rId95" w:tooltip="30 de septiembre" w:history="1">
        <w:r w:rsidRPr="00672E4F">
          <w:rPr>
            <w:rStyle w:val="Hipervnculo"/>
            <w:rFonts w:ascii="Arial" w:hAnsi="Arial" w:cs="Arial"/>
            <w:b/>
            <w:color w:val="auto"/>
            <w:u w:val="none"/>
          </w:rPr>
          <w:t>30 de septiembre</w:t>
        </w:r>
      </w:hyperlink>
      <w:r w:rsidRPr="00672E4F">
        <w:rPr>
          <w:rFonts w:ascii="Arial" w:hAnsi="Arial" w:cs="Arial"/>
          <w:b/>
        </w:rPr>
        <w:t xml:space="preserve">, en la disolución de la Asamblea Constituyente, </w:t>
      </w:r>
      <w:hyperlink r:id="rId96" w:tooltip="Jérôme Pétion de Villeneuve" w:history="1">
        <w:proofErr w:type="spellStart"/>
        <w:r w:rsidRPr="00672E4F">
          <w:rPr>
            <w:rStyle w:val="Hipervnculo"/>
            <w:rFonts w:ascii="Arial" w:hAnsi="Arial" w:cs="Arial"/>
            <w:b/>
            <w:color w:val="auto"/>
            <w:u w:val="none"/>
          </w:rPr>
          <w:t>Pétion</w:t>
        </w:r>
        <w:proofErr w:type="spellEnd"/>
      </w:hyperlink>
      <w:r w:rsidRPr="00672E4F">
        <w:rPr>
          <w:rFonts w:ascii="Arial" w:hAnsi="Arial" w:cs="Arial"/>
          <w:b/>
        </w:rPr>
        <w:t xml:space="preserve"> y </w:t>
      </w:r>
      <w:proofErr w:type="spellStart"/>
      <w:r w:rsidRPr="00672E4F">
        <w:rPr>
          <w:rFonts w:ascii="Arial" w:hAnsi="Arial" w:cs="Arial"/>
          <w:b/>
        </w:rPr>
        <w:t>Robespierre</w:t>
      </w:r>
      <w:proofErr w:type="spellEnd"/>
      <w:r w:rsidRPr="00672E4F">
        <w:rPr>
          <w:rFonts w:ascii="Arial" w:hAnsi="Arial" w:cs="Arial"/>
          <w:b/>
        </w:rPr>
        <w:t>, que gozaban de un tremendo apoyo popular, se convirtieron en dos de las figuras más r</w:t>
      </w:r>
      <w:r w:rsidRPr="00672E4F">
        <w:rPr>
          <w:rFonts w:ascii="Arial" w:hAnsi="Arial" w:cs="Arial"/>
          <w:b/>
        </w:rPr>
        <w:t>e</w:t>
      </w:r>
      <w:r w:rsidRPr="00672E4F">
        <w:rPr>
          <w:rFonts w:ascii="Arial" w:hAnsi="Arial" w:cs="Arial"/>
          <w:b/>
        </w:rPr>
        <w:t>presentativas del m</w:t>
      </w:r>
      <w:r w:rsidRPr="00672E4F">
        <w:rPr>
          <w:rFonts w:ascii="Arial" w:hAnsi="Arial" w:cs="Arial"/>
          <w:b/>
        </w:rPr>
        <w:t>o</w:t>
      </w:r>
      <w:r w:rsidRPr="00672E4F">
        <w:rPr>
          <w:rFonts w:ascii="Arial" w:hAnsi="Arial" w:cs="Arial"/>
          <w:b/>
        </w:rPr>
        <w:t>mento.</w:t>
      </w:r>
    </w:p>
    <w:p w:rsidR="00672E4F" w:rsidRP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pStyle w:val="Ttulo2"/>
        <w:spacing w:before="0" w:beforeAutospacing="0" w:after="0" w:afterAutospacing="0"/>
        <w:jc w:val="both"/>
        <w:rPr>
          <w:rFonts w:ascii="Arial" w:hAnsi="Arial" w:cs="Arial"/>
          <w:color w:val="FF0000"/>
          <w:sz w:val="24"/>
          <w:szCs w:val="24"/>
        </w:rPr>
      </w:pPr>
      <w:r w:rsidRPr="00672E4F">
        <w:rPr>
          <w:rStyle w:val="mw-headline"/>
          <w:rFonts w:ascii="Arial" w:hAnsi="Arial" w:cs="Arial"/>
          <w:color w:val="FF0000"/>
          <w:sz w:val="24"/>
          <w:szCs w:val="24"/>
        </w:rPr>
        <w:t>El Terror</w:t>
      </w:r>
    </w:p>
    <w:p w:rsidR="00672E4F" w:rsidRPr="00672E4F" w:rsidRDefault="00672E4F" w:rsidP="00672E4F">
      <w:pPr>
        <w:jc w:val="both"/>
        <w:rPr>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Denunció la guerra de </w:t>
      </w:r>
      <w:hyperlink r:id="rId97" w:tooltip="Francia" w:history="1">
        <w:r w:rsidRPr="00672E4F">
          <w:rPr>
            <w:rStyle w:val="Hipervnculo"/>
            <w:rFonts w:ascii="Arial" w:hAnsi="Arial" w:cs="Arial"/>
            <w:b/>
            <w:color w:val="auto"/>
            <w:u w:val="none"/>
          </w:rPr>
          <w:t>Francia</w:t>
        </w:r>
      </w:hyperlink>
      <w:r w:rsidRPr="00672E4F">
        <w:rPr>
          <w:rFonts w:ascii="Arial" w:hAnsi="Arial" w:cs="Arial"/>
          <w:b/>
        </w:rPr>
        <w:t xml:space="preserve"> contra </w:t>
      </w:r>
      <w:hyperlink r:id="rId98" w:tooltip="Austria" w:history="1">
        <w:r w:rsidRPr="00672E4F">
          <w:rPr>
            <w:rStyle w:val="Hipervnculo"/>
            <w:rFonts w:ascii="Arial" w:hAnsi="Arial" w:cs="Arial"/>
            <w:b/>
            <w:color w:val="auto"/>
            <w:u w:val="none"/>
          </w:rPr>
          <w:t>Austria</w:t>
        </w:r>
      </w:hyperlink>
      <w:r w:rsidRPr="00672E4F">
        <w:rPr>
          <w:rFonts w:ascii="Arial" w:hAnsi="Arial" w:cs="Arial"/>
          <w:b/>
        </w:rPr>
        <w:t xml:space="preserve"> (1792), por considerar que Francia no est</w:t>
      </w:r>
      <w:r w:rsidRPr="00672E4F">
        <w:rPr>
          <w:rFonts w:ascii="Arial" w:hAnsi="Arial" w:cs="Arial"/>
          <w:b/>
        </w:rPr>
        <w:t>a</w:t>
      </w:r>
      <w:r w:rsidRPr="00672E4F">
        <w:rPr>
          <w:rFonts w:ascii="Arial" w:hAnsi="Arial" w:cs="Arial"/>
          <w:b/>
        </w:rPr>
        <w:t>ba prepar</w:t>
      </w:r>
      <w:r w:rsidRPr="00672E4F">
        <w:rPr>
          <w:rFonts w:ascii="Arial" w:hAnsi="Arial" w:cs="Arial"/>
          <w:b/>
        </w:rPr>
        <w:t>a</w:t>
      </w:r>
      <w:r w:rsidRPr="00672E4F">
        <w:rPr>
          <w:rFonts w:ascii="Arial" w:hAnsi="Arial" w:cs="Arial"/>
          <w:b/>
        </w:rPr>
        <w:t>da para un conflicto de tal magnitud. Formó parte de la Convención Nacional, que se eligió por sufr</w:t>
      </w:r>
      <w:r w:rsidRPr="00672E4F">
        <w:rPr>
          <w:rFonts w:ascii="Arial" w:hAnsi="Arial" w:cs="Arial"/>
          <w:b/>
        </w:rPr>
        <w:t>a</w:t>
      </w:r>
      <w:r w:rsidRPr="00672E4F">
        <w:rPr>
          <w:rFonts w:ascii="Arial" w:hAnsi="Arial" w:cs="Arial"/>
          <w:b/>
        </w:rPr>
        <w:t xml:space="preserve">gio universal, y en la que se sentó entre los </w:t>
      </w:r>
      <w:hyperlink r:id="rId99" w:tooltip="Montañeses" w:history="1">
        <w:r w:rsidRPr="00672E4F">
          <w:rPr>
            <w:rStyle w:val="Hipervnculo"/>
            <w:rFonts w:ascii="Arial" w:hAnsi="Arial" w:cs="Arial"/>
            <w:b/>
            <w:color w:val="auto"/>
            <w:u w:val="none"/>
          </w:rPr>
          <w:t>montañeses</w:t>
        </w:r>
      </w:hyperlink>
      <w:r w:rsidRPr="00672E4F">
        <w:rPr>
          <w:rFonts w:ascii="Arial" w:hAnsi="Arial" w:cs="Arial"/>
          <w:b/>
        </w:rPr>
        <w:t>, llamados así por tener sus escaños en la parte alta del hemiciclo de la Asamblea Nacional.</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 El apoyo de los revolucionarios de París (los </w:t>
      </w:r>
      <w:hyperlink r:id="rId100" w:tooltip="Sans-culottes" w:history="1">
        <w:proofErr w:type="spellStart"/>
        <w:r w:rsidRPr="00672E4F">
          <w:rPr>
            <w:rStyle w:val="Hipervnculo"/>
            <w:rFonts w:ascii="Arial" w:hAnsi="Arial" w:cs="Arial"/>
            <w:b/>
            <w:i/>
            <w:iCs/>
            <w:color w:val="auto"/>
            <w:u w:val="none"/>
          </w:rPr>
          <w:t>sans-culottes</w:t>
        </w:r>
        <w:proofErr w:type="spellEnd"/>
      </w:hyperlink>
      <w:r w:rsidRPr="00672E4F">
        <w:rPr>
          <w:rFonts w:ascii="Arial" w:hAnsi="Arial" w:cs="Arial"/>
          <w:b/>
        </w:rPr>
        <w:t>) en las asambleas de cada di</w:t>
      </w:r>
      <w:r w:rsidRPr="00672E4F">
        <w:rPr>
          <w:rFonts w:ascii="Arial" w:hAnsi="Arial" w:cs="Arial"/>
          <w:b/>
        </w:rPr>
        <w:t>s</w:t>
      </w:r>
      <w:r w:rsidRPr="00672E4F">
        <w:rPr>
          <w:rFonts w:ascii="Arial" w:hAnsi="Arial" w:cs="Arial"/>
          <w:b/>
        </w:rPr>
        <w:t>trito y m</w:t>
      </w:r>
      <w:r w:rsidRPr="00672E4F">
        <w:rPr>
          <w:rFonts w:ascii="Arial" w:hAnsi="Arial" w:cs="Arial"/>
          <w:b/>
        </w:rPr>
        <w:t>u</w:t>
      </w:r>
      <w:r w:rsidRPr="00672E4F">
        <w:rPr>
          <w:rFonts w:ascii="Arial" w:hAnsi="Arial" w:cs="Arial"/>
          <w:b/>
        </w:rPr>
        <w:t xml:space="preserve">nicipio de la región parisina, llevó a </w:t>
      </w:r>
      <w:proofErr w:type="spellStart"/>
      <w:r w:rsidRPr="00672E4F">
        <w:rPr>
          <w:rFonts w:ascii="Arial" w:hAnsi="Arial" w:cs="Arial"/>
          <w:b/>
        </w:rPr>
        <w:t>Robespierre</w:t>
      </w:r>
      <w:proofErr w:type="spellEnd"/>
      <w:r w:rsidRPr="00672E4F">
        <w:rPr>
          <w:rFonts w:ascii="Arial" w:hAnsi="Arial" w:cs="Arial"/>
          <w:b/>
        </w:rPr>
        <w:t xml:space="preserve"> al poder: primero como miembro de la Comuna revolucionaria (el ayuntamiento) que ostentaba el poder local; luego como representa</w:t>
      </w:r>
      <w:r w:rsidRPr="00672E4F">
        <w:rPr>
          <w:rFonts w:ascii="Arial" w:hAnsi="Arial" w:cs="Arial"/>
          <w:b/>
        </w:rPr>
        <w:t>n</w:t>
      </w:r>
      <w:r w:rsidRPr="00672E4F">
        <w:rPr>
          <w:rFonts w:ascii="Arial" w:hAnsi="Arial" w:cs="Arial"/>
          <w:b/>
        </w:rPr>
        <w:t xml:space="preserve">te de la ciudad en la Convención Nacional que asumió todos los poderes, y en la que </w:t>
      </w:r>
      <w:proofErr w:type="spellStart"/>
      <w:r w:rsidRPr="00672E4F">
        <w:rPr>
          <w:rFonts w:ascii="Arial" w:hAnsi="Arial" w:cs="Arial"/>
          <w:b/>
        </w:rPr>
        <w:t>Robespierre</w:t>
      </w:r>
      <w:proofErr w:type="spellEnd"/>
      <w:r w:rsidRPr="00672E4F">
        <w:rPr>
          <w:rFonts w:ascii="Arial" w:hAnsi="Arial" w:cs="Arial"/>
          <w:b/>
        </w:rPr>
        <w:t xml:space="preserve"> apareció como portavoz del partido radical de la Montaña (junto con </w:t>
      </w:r>
      <w:hyperlink r:id="rId101" w:tooltip="Georges-Jacques Danton" w:history="1">
        <w:proofErr w:type="spellStart"/>
        <w:r w:rsidRPr="00672E4F">
          <w:rPr>
            <w:rStyle w:val="Hipervnculo"/>
            <w:rFonts w:ascii="Arial" w:hAnsi="Arial" w:cs="Arial"/>
            <w:b/>
            <w:color w:val="auto"/>
            <w:u w:val="none"/>
          </w:rPr>
          <w:t>Danton</w:t>
        </w:r>
        <w:proofErr w:type="spellEnd"/>
      </w:hyperlink>
      <w:r w:rsidRPr="00672E4F">
        <w:rPr>
          <w:rFonts w:ascii="Arial" w:hAnsi="Arial" w:cs="Arial"/>
          <w:b/>
        </w:rPr>
        <w:t xml:space="preserve"> y </w:t>
      </w:r>
      <w:hyperlink r:id="rId102" w:tooltip="Jean Paul Marat" w:history="1">
        <w:proofErr w:type="spellStart"/>
        <w:r w:rsidRPr="00672E4F">
          <w:rPr>
            <w:rStyle w:val="Hipervnculo"/>
            <w:rFonts w:ascii="Arial" w:hAnsi="Arial" w:cs="Arial"/>
            <w:b/>
            <w:color w:val="auto"/>
            <w:u w:val="none"/>
          </w:rPr>
          <w:t>Marat</w:t>
        </w:r>
        <w:proofErr w:type="spellEnd"/>
      </w:hyperlink>
      <w:r w:rsidRPr="00672E4F">
        <w:rPr>
          <w:rFonts w:ascii="Arial" w:hAnsi="Arial" w:cs="Arial"/>
          <w:b/>
        </w:rPr>
        <w:t xml:space="preserve">). Fue en este momento cuando </w:t>
      </w:r>
      <w:proofErr w:type="spellStart"/>
      <w:r w:rsidRPr="00672E4F">
        <w:rPr>
          <w:rFonts w:ascii="Arial" w:hAnsi="Arial" w:cs="Arial"/>
          <w:b/>
        </w:rPr>
        <w:t>Robespierre</w:t>
      </w:r>
      <w:proofErr w:type="spellEnd"/>
      <w:r w:rsidRPr="00672E4F">
        <w:rPr>
          <w:rFonts w:ascii="Arial" w:hAnsi="Arial" w:cs="Arial"/>
          <w:b/>
        </w:rPr>
        <w:t xml:space="preserve"> manifestó abiertamente su r</w:t>
      </w:r>
      <w:r w:rsidRPr="00672E4F">
        <w:rPr>
          <w:rFonts w:ascii="Arial" w:hAnsi="Arial" w:cs="Arial"/>
          <w:b/>
        </w:rPr>
        <w:t>e</w:t>
      </w:r>
      <w:r w:rsidRPr="00672E4F">
        <w:rPr>
          <w:rFonts w:ascii="Arial" w:hAnsi="Arial" w:cs="Arial"/>
          <w:b/>
        </w:rPr>
        <w:t>publicanismo.</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 Luchó firmemente contra los </w:t>
      </w:r>
      <w:hyperlink r:id="rId103" w:tooltip="Girondinos" w:history="1">
        <w:r w:rsidRPr="00672E4F">
          <w:rPr>
            <w:rStyle w:val="Hipervnculo"/>
            <w:rFonts w:ascii="Arial" w:hAnsi="Arial" w:cs="Arial"/>
            <w:b/>
            <w:color w:val="auto"/>
            <w:u w:val="none"/>
          </w:rPr>
          <w:t>girondinos</w:t>
        </w:r>
      </w:hyperlink>
      <w:r w:rsidRPr="00672E4F">
        <w:rPr>
          <w:rFonts w:ascii="Arial" w:hAnsi="Arial" w:cs="Arial"/>
          <w:b/>
        </w:rPr>
        <w:t xml:space="preserve">, el grupo de diputados moderados procedentes de la región de Burdeos, la </w:t>
      </w:r>
      <w:hyperlink r:id="rId104" w:tooltip="Gironda" w:history="1">
        <w:r w:rsidRPr="00672E4F">
          <w:rPr>
            <w:rStyle w:val="Hipervnculo"/>
            <w:rFonts w:ascii="Arial" w:hAnsi="Arial" w:cs="Arial"/>
            <w:b/>
            <w:color w:val="auto"/>
            <w:u w:val="none"/>
          </w:rPr>
          <w:t>Gironda</w:t>
        </w:r>
      </w:hyperlink>
      <w:r w:rsidRPr="00672E4F">
        <w:rPr>
          <w:rFonts w:ascii="Arial" w:hAnsi="Arial" w:cs="Arial"/>
          <w:b/>
        </w:rPr>
        <w:t>, grupo de carácter conservador que ab</w:t>
      </w:r>
      <w:r w:rsidRPr="00672E4F">
        <w:rPr>
          <w:rFonts w:ascii="Arial" w:hAnsi="Arial" w:cs="Arial"/>
          <w:b/>
        </w:rPr>
        <w:t>o</w:t>
      </w:r>
      <w:r w:rsidRPr="00672E4F">
        <w:rPr>
          <w:rFonts w:ascii="Arial" w:hAnsi="Arial" w:cs="Arial"/>
          <w:b/>
        </w:rPr>
        <w:t>gaba por un Estado descentralizado y se inclinaba por mantener la monarquía constituci</w:t>
      </w:r>
      <w:r w:rsidRPr="00672E4F">
        <w:rPr>
          <w:rFonts w:ascii="Arial" w:hAnsi="Arial" w:cs="Arial"/>
          <w:b/>
        </w:rPr>
        <w:t>o</w:t>
      </w:r>
      <w:r w:rsidRPr="00672E4F">
        <w:rPr>
          <w:rFonts w:ascii="Arial" w:hAnsi="Arial" w:cs="Arial"/>
          <w:b/>
        </w:rPr>
        <w:t xml:space="preserve">nal o, en todo caso, llevar a cabo una revolución moderada. Ya antes, </w:t>
      </w:r>
      <w:proofErr w:type="spellStart"/>
      <w:r w:rsidRPr="00672E4F">
        <w:rPr>
          <w:rFonts w:ascii="Arial" w:hAnsi="Arial" w:cs="Arial"/>
          <w:b/>
        </w:rPr>
        <w:t>Robespierre</w:t>
      </w:r>
      <w:proofErr w:type="spellEnd"/>
      <w:r w:rsidRPr="00672E4F">
        <w:rPr>
          <w:rFonts w:ascii="Arial" w:hAnsi="Arial" w:cs="Arial"/>
          <w:b/>
        </w:rPr>
        <w:t xml:space="preserve"> estaba en desacuerdo con los girondinos sobre la conveniencia de la guerra contra las monarq</w:t>
      </w:r>
      <w:r w:rsidRPr="00672E4F">
        <w:rPr>
          <w:rFonts w:ascii="Arial" w:hAnsi="Arial" w:cs="Arial"/>
          <w:b/>
        </w:rPr>
        <w:t>u</w:t>
      </w:r>
      <w:r w:rsidRPr="00672E4F">
        <w:rPr>
          <w:rFonts w:ascii="Arial" w:hAnsi="Arial" w:cs="Arial"/>
          <w:b/>
        </w:rPr>
        <w:t>ías europeas, que los girondinos defendían con el argumento de llevar la libertad a los súbd</w:t>
      </w:r>
      <w:r w:rsidRPr="00672E4F">
        <w:rPr>
          <w:rFonts w:ascii="Arial" w:hAnsi="Arial" w:cs="Arial"/>
          <w:b/>
        </w:rPr>
        <w:t>i</w:t>
      </w:r>
      <w:r w:rsidRPr="00672E4F">
        <w:rPr>
          <w:rFonts w:ascii="Arial" w:hAnsi="Arial" w:cs="Arial"/>
          <w:b/>
        </w:rPr>
        <w:t xml:space="preserve">tos de los reyes. </w:t>
      </w:r>
      <w:proofErr w:type="spellStart"/>
      <w:r w:rsidRPr="00672E4F">
        <w:rPr>
          <w:rFonts w:ascii="Arial" w:hAnsi="Arial" w:cs="Arial"/>
          <w:b/>
        </w:rPr>
        <w:t>Robespierre</w:t>
      </w:r>
      <w:proofErr w:type="spellEnd"/>
      <w:r w:rsidRPr="00672E4F">
        <w:rPr>
          <w:rFonts w:ascii="Arial" w:hAnsi="Arial" w:cs="Arial"/>
          <w:b/>
        </w:rPr>
        <w:t xml:space="preserve"> estaba en contra, convencido de que «nadie quiere a los m</w:t>
      </w:r>
      <w:r w:rsidRPr="00672E4F">
        <w:rPr>
          <w:rFonts w:ascii="Arial" w:hAnsi="Arial" w:cs="Arial"/>
          <w:b/>
        </w:rPr>
        <w:t>i</w:t>
      </w:r>
      <w:r w:rsidRPr="00672E4F">
        <w:rPr>
          <w:rFonts w:ascii="Arial" w:hAnsi="Arial" w:cs="Arial"/>
          <w:b/>
        </w:rPr>
        <w:t>sioneros armados».</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 Los girondinos constituían un grupo de presión político muy fuerte en la Asamblea N</w:t>
      </w:r>
      <w:r w:rsidRPr="00672E4F">
        <w:rPr>
          <w:rFonts w:ascii="Arial" w:hAnsi="Arial" w:cs="Arial"/>
          <w:b/>
        </w:rPr>
        <w:t>a</w:t>
      </w:r>
      <w:r w:rsidRPr="00672E4F">
        <w:rPr>
          <w:rFonts w:ascii="Arial" w:hAnsi="Arial" w:cs="Arial"/>
          <w:b/>
        </w:rPr>
        <w:t>cional pero al oponerse a la línea de firmeza republicana radical que representaban los j</w:t>
      </w:r>
      <w:r w:rsidRPr="00672E4F">
        <w:rPr>
          <w:rFonts w:ascii="Arial" w:hAnsi="Arial" w:cs="Arial"/>
          <w:b/>
        </w:rPr>
        <w:t>a</w:t>
      </w:r>
      <w:r w:rsidRPr="00672E4F">
        <w:rPr>
          <w:rFonts w:ascii="Arial" w:hAnsi="Arial" w:cs="Arial"/>
          <w:b/>
        </w:rPr>
        <w:t xml:space="preserve">cobinos y tras su rechazo a la ejecución de Luis XVI (que consideraban excesiva), </w:t>
      </w:r>
      <w:proofErr w:type="spellStart"/>
      <w:r w:rsidRPr="00672E4F">
        <w:rPr>
          <w:rFonts w:ascii="Arial" w:hAnsi="Arial" w:cs="Arial"/>
          <w:b/>
        </w:rPr>
        <w:t>Robe</w:t>
      </w:r>
      <w:r w:rsidRPr="00672E4F">
        <w:rPr>
          <w:rFonts w:ascii="Arial" w:hAnsi="Arial" w:cs="Arial"/>
          <w:b/>
        </w:rPr>
        <w:t>s</w:t>
      </w:r>
      <w:r w:rsidRPr="00672E4F">
        <w:rPr>
          <w:rFonts w:ascii="Arial" w:hAnsi="Arial" w:cs="Arial"/>
          <w:b/>
        </w:rPr>
        <w:t>pierre</w:t>
      </w:r>
      <w:proofErr w:type="spellEnd"/>
      <w:r w:rsidRPr="00672E4F">
        <w:rPr>
          <w:rFonts w:ascii="Arial" w:hAnsi="Arial" w:cs="Arial"/>
          <w:b/>
        </w:rPr>
        <w:t xml:space="preserve"> no cesó de atacarlos salvajemente en sus discursos. Finalmente, en 1793, </w:t>
      </w:r>
      <w:proofErr w:type="spellStart"/>
      <w:r w:rsidRPr="00672E4F">
        <w:rPr>
          <w:rFonts w:ascii="Arial" w:hAnsi="Arial" w:cs="Arial"/>
          <w:b/>
        </w:rPr>
        <w:t>Robespi</w:t>
      </w:r>
      <w:r w:rsidRPr="00672E4F">
        <w:rPr>
          <w:rFonts w:ascii="Arial" w:hAnsi="Arial" w:cs="Arial"/>
          <w:b/>
        </w:rPr>
        <w:t>e</w:t>
      </w:r>
      <w:r w:rsidRPr="00672E4F">
        <w:rPr>
          <w:rFonts w:ascii="Arial" w:hAnsi="Arial" w:cs="Arial"/>
          <w:b/>
        </w:rPr>
        <w:t>rre</w:t>
      </w:r>
      <w:proofErr w:type="spellEnd"/>
      <w:r w:rsidRPr="00672E4F">
        <w:rPr>
          <w:rFonts w:ascii="Arial" w:hAnsi="Arial" w:cs="Arial"/>
          <w:b/>
        </w:rPr>
        <w:t>, apoyado por unas masas populares convenientemente dirigidas, dio un golpe de Est</w:t>
      </w:r>
      <w:r w:rsidRPr="00672E4F">
        <w:rPr>
          <w:rFonts w:ascii="Arial" w:hAnsi="Arial" w:cs="Arial"/>
          <w:b/>
        </w:rPr>
        <w:t>a</w:t>
      </w:r>
      <w:r w:rsidRPr="00672E4F">
        <w:rPr>
          <w:rFonts w:ascii="Arial" w:hAnsi="Arial" w:cs="Arial"/>
          <w:b/>
        </w:rPr>
        <w:t>do y desmanteló el grupo girondino, arrestando a todos los dirigentes principales que p</w:t>
      </w:r>
      <w:r w:rsidRPr="00672E4F">
        <w:rPr>
          <w:rFonts w:ascii="Arial" w:hAnsi="Arial" w:cs="Arial"/>
          <w:b/>
        </w:rPr>
        <w:t>u</w:t>
      </w:r>
      <w:r w:rsidRPr="00672E4F">
        <w:rPr>
          <w:rFonts w:ascii="Arial" w:hAnsi="Arial" w:cs="Arial"/>
          <w:b/>
        </w:rPr>
        <w:t>do capturar.</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La situación de la República en ese año de 1793 era de extrema gravedad, acosada en sus fronteras y con graves disturbios en su interior. Existía, asimismo, una seria desconfianza hacia el poder de los gobiernos, y la línea política jacobina propugnaba que la Asamblea Nacional fuera el centro del poder político, siendo los ministros meros ejecutores de las </w:t>
      </w:r>
      <w:r w:rsidRPr="00672E4F">
        <w:rPr>
          <w:rFonts w:ascii="Arial" w:hAnsi="Arial" w:cs="Arial"/>
          <w:b/>
        </w:rPr>
        <w:lastRenderedPageBreak/>
        <w:t xml:space="preserve">políticas emanadas de la Asamblea, con lo que </w:t>
      </w:r>
      <w:proofErr w:type="spellStart"/>
      <w:r w:rsidRPr="00672E4F">
        <w:rPr>
          <w:rFonts w:ascii="Arial" w:hAnsi="Arial" w:cs="Arial"/>
          <w:b/>
        </w:rPr>
        <w:t>Robespierre</w:t>
      </w:r>
      <w:proofErr w:type="spellEnd"/>
      <w:r w:rsidRPr="00672E4F">
        <w:rPr>
          <w:rFonts w:ascii="Arial" w:hAnsi="Arial" w:cs="Arial"/>
          <w:b/>
        </w:rPr>
        <w:t xml:space="preserve"> controlaba de este modo todo el poder. El acoso sufrido por la República provocó la fo</w:t>
      </w:r>
      <w:r w:rsidRPr="00672E4F">
        <w:rPr>
          <w:rFonts w:ascii="Arial" w:hAnsi="Arial" w:cs="Arial"/>
          <w:b/>
        </w:rPr>
        <w:t>r</w:t>
      </w:r>
      <w:r w:rsidRPr="00672E4F">
        <w:rPr>
          <w:rFonts w:ascii="Arial" w:hAnsi="Arial" w:cs="Arial"/>
          <w:b/>
        </w:rPr>
        <w:t xml:space="preserve">mación del llamado </w:t>
      </w:r>
      <w:hyperlink r:id="rId105" w:tooltip="Comité de Salvación Pública" w:history="1">
        <w:r w:rsidRPr="00672E4F">
          <w:rPr>
            <w:rStyle w:val="Hipervnculo"/>
            <w:rFonts w:ascii="Arial" w:hAnsi="Arial" w:cs="Arial"/>
            <w:b/>
            <w:color w:val="auto"/>
            <w:u w:val="none"/>
          </w:rPr>
          <w:t>Comité de Salvación Pública</w:t>
        </w:r>
      </w:hyperlink>
      <w:r w:rsidRPr="00672E4F">
        <w:rPr>
          <w:rFonts w:ascii="Arial" w:hAnsi="Arial" w:cs="Arial"/>
          <w:b/>
        </w:rPr>
        <w:t xml:space="preserve"> dotado de poderes especiales, pero que debía rendir cuentas ante la Asamblea mensua</w:t>
      </w:r>
      <w:r w:rsidRPr="00672E4F">
        <w:rPr>
          <w:rFonts w:ascii="Arial" w:hAnsi="Arial" w:cs="Arial"/>
          <w:b/>
        </w:rPr>
        <w:t>l</w:t>
      </w:r>
      <w:r w:rsidRPr="00672E4F">
        <w:rPr>
          <w:rFonts w:ascii="Arial" w:hAnsi="Arial" w:cs="Arial"/>
          <w:b/>
        </w:rPr>
        <w:t xml:space="preserve">mente de sus decisiones y actividad. El 9 de </w:t>
      </w:r>
      <w:hyperlink r:id="rId106" w:tooltip="Termidor" w:history="1">
        <w:r w:rsidRPr="00672E4F">
          <w:rPr>
            <w:rStyle w:val="Hipervnculo"/>
            <w:rFonts w:ascii="Arial" w:hAnsi="Arial" w:cs="Arial"/>
            <w:b/>
            <w:color w:val="auto"/>
            <w:u w:val="none"/>
          </w:rPr>
          <w:t>Termidor</w:t>
        </w:r>
      </w:hyperlink>
      <w:r w:rsidRPr="00672E4F">
        <w:rPr>
          <w:rFonts w:ascii="Arial" w:hAnsi="Arial" w:cs="Arial"/>
          <w:b/>
        </w:rPr>
        <w:t xml:space="preserve"> del año I (el 27 de julio de 1793), </w:t>
      </w:r>
      <w:proofErr w:type="spellStart"/>
      <w:r w:rsidRPr="00672E4F">
        <w:rPr>
          <w:rFonts w:ascii="Arial" w:hAnsi="Arial" w:cs="Arial"/>
          <w:b/>
        </w:rPr>
        <w:t>Robespierre</w:t>
      </w:r>
      <w:proofErr w:type="spellEnd"/>
      <w:r w:rsidRPr="00672E4F">
        <w:rPr>
          <w:rFonts w:ascii="Arial" w:hAnsi="Arial" w:cs="Arial"/>
          <w:b/>
        </w:rPr>
        <w:t xml:space="preserve"> entró a formar parte del Comité de Salvación Pública y gracias a su prestigio se convirtió en el principal dirigente de la nueva república, el de la «dictadura jacobina» obligada a proponer y ejecutar medidas excepcionales que se consideraban i</w:t>
      </w:r>
      <w:r w:rsidRPr="00672E4F">
        <w:rPr>
          <w:rFonts w:ascii="Arial" w:hAnsi="Arial" w:cs="Arial"/>
          <w:b/>
        </w:rPr>
        <w:t>n</w:t>
      </w:r>
      <w:r w:rsidRPr="00672E4F">
        <w:rPr>
          <w:rFonts w:ascii="Arial" w:hAnsi="Arial" w:cs="Arial"/>
          <w:b/>
        </w:rPr>
        <w:t>dispensables para salvaguardar la República de las graves amenazas tanto internas (gu</w:t>
      </w:r>
      <w:r w:rsidRPr="00672E4F">
        <w:rPr>
          <w:rFonts w:ascii="Arial" w:hAnsi="Arial" w:cs="Arial"/>
          <w:b/>
        </w:rPr>
        <w:t>e</w:t>
      </w:r>
      <w:r w:rsidRPr="00672E4F">
        <w:rPr>
          <w:rFonts w:ascii="Arial" w:hAnsi="Arial" w:cs="Arial"/>
          <w:b/>
        </w:rPr>
        <w:t xml:space="preserve">rra civil en la región de </w:t>
      </w:r>
      <w:hyperlink r:id="rId107" w:tooltip="Vendée" w:history="1">
        <w:r w:rsidRPr="00672E4F">
          <w:rPr>
            <w:rStyle w:val="Hipervnculo"/>
            <w:rFonts w:ascii="Arial" w:hAnsi="Arial" w:cs="Arial"/>
            <w:b/>
            <w:color w:val="auto"/>
            <w:u w:val="none"/>
          </w:rPr>
          <w:t>Vendée</w:t>
        </w:r>
      </w:hyperlink>
      <w:r w:rsidRPr="00672E4F">
        <w:rPr>
          <w:rFonts w:ascii="Arial" w:hAnsi="Arial" w:cs="Arial"/>
          <w:b/>
        </w:rPr>
        <w:t>) c</w:t>
      </w:r>
      <w:r w:rsidRPr="00672E4F">
        <w:rPr>
          <w:rFonts w:ascii="Arial" w:hAnsi="Arial" w:cs="Arial"/>
          <w:b/>
        </w:rPr>
        <w:t>o</w:t>
      </w:r>
      <w:r w:rsidRPr="00672E4F">
        <w:rPr>
          <w:rFonts w:ascii="Arial" w:hAnsi="Arial" w:cs="Arial"/>
          <w:b/>
        </w:rPr>
        <w:t>mo externas.</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center"/>
        <w:rPr>
          <w:rFonts w:ascii="Arial" w:hAnsi="Arial" w:cs="Arial"/>
          <w:b/>
        </w:rPr>
      </w:pPr>
      <w:r>
        <w:rPr>
          <w:b/>
          <w:noProof/>
        </w:rPr>
        <w:drawing>
          <wp:inline distT="0" distB="0" distL="0" distR="0">
            <wp:extent cx="4888985" cy="3181350"/>
            <wp:effectExtent l="19050" t="0" r="686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8"/>
                    <a:srcRect l="3296" t="13246" r="6841" b="10634"/>
                    <a:stretch>
                      <a:fillRect/>
                    </a:stretch>
                  </pic:blipFill>
                  <pic:spPr bwMode="auto">
                    <a:xfrm>
                      <a:off x="0" y="0"/>
                      <a:ext cx="4894384" cy="3184863"/>
                    </a:xfrm>
                    <a:prstGeom prst="rect">
                      <a:avLst/>
                    </a:prstGeom>
                    <a:noFill/>
                    <a:ln w="9525">
                      <a:noFill/>
                      <a:miter lim="800000"/>
                      <a:headEnd/>
                      <a:tailEnd/>
                    </a:ln>
                  </pic:spPr>
                </pic:pic>
              </a:graphicData>
            </a:graphic>
          </wp:inline>
        </w:drawing>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Actuar en ejercicio de la Virtud, esto es, ejercerla individual y colectivamente, es una de las claves del pe</w:t>
      </w:r>
      <w:r w:rsidRPr="00672E4F">
        <w:rPr>
          <w:rFonts w:ascii="Arial" w:hAnsi="Arial" w:cs="Arial"/>
          <w:b/>
        </w:rPr>
        <w:t>n</w:t>
      </w:r>
      <w:r w:rsidRPr="00672E4F">
        <w:rPr>
          <w:rFonts w:ascii="Arial" w:hAnsi="Arial" w:cs="Arial"/>
          <w:b/>
        </w:rPr>
        <w:t xml:space="preserve">samiento republicano de </w:t>
      </w:r>
      <w:proofErr w:type="spellStart"/>
      <w:r w:rsidRPr="00672E4F">
        <w:rPr>
          <w:rFonts w:ascii="Arial" w:hAnsi="Arial" w:cs="Arial"/>
          <w:b/>
        </w:rPr>
        <w:t>Robespierre</w:t>
      </w:r>
      <w:proofErr w:type="spellEnd"/>
      <w:r w:rsidRPr="00672E4F">
        <w:rPr>
          <w:rFonts w:ascii="Arial" w:hAnsi="Arial" w:cs="Arial"/>
          <w:b/>
        </w:rPr>
        <w:t>; pero en los momentos históricos que atravesaba Francia y su nueva repúbl</w:t>
      </w:r>
      <w:r w:rsidRPr="00672E4F">
        <w:rPr>
          <w:rFonts w:ascii="Arial" w:hAnsi="Arial" w:cs="Arial"/>
          <w:b/>
        </w:rPr>
        <w:t>i</w:t>
      </w:r>
      <w:r w:rsidRPr="00672E4F">
        <w:rPr>
          <w:rFonts w:ascii="Arial" w:hAnsi="Arial" w:cs="Arial"/>
          <w:b/>
        </w:rPr>
        <w:t xml:space="preserve">ca democrático popular (la del periodo de dominio </w:t>
      </w:r>
      <w:hyperlink r:id="rId109" w:tooltip="Jacobino" w:history="1">
        <w:r w:rsidRPr="00672E4F">
          <w:rPr>
            <w:rStyle w:val="Hipervnculo"/>
            <w:rFonts w:ascii="Arial" w:hAnsi="Arial" w:cs="Arial"/>
            <w:b/>
            <w:color w:val="auto"/>
            <w:u w:val="none"/>
          </w:rPr>
          <w:t>jacobino</w:t>
        </w:r>
      </w:hyperlink>
      <w:r w:rsidRPr="00672E4F">
        <w:rPr>
          <w:rFonts w:ascii="Arial" w:hAnsi="Arial" w:cs="Arial"/>
          <w:b/>
        </w:rPr>
        <w:t xml:space="preserve">), el peligro que representaban los enemigos de la república era real: los </w:t>
      </w:r>
      <w:hyperlink r:id="rId110" w:tooltip="Legitimistas franceses (aún no redactado)" w:history="1">
        <w:r w:rsidRPr="00672E4F">
          <w:rPr>
            <w:rStyle w:val="Hipervnculo"/>
            <w:rFonts w:ascii="Arial" w:hAnsi="Arial" w:cs="Arial"/>
            <w:b/>
            <w:color w:val="auto"/>
            <w:u w:val="none"/>
          </w:rPr>
          <w:t>legitimi</w:t>
        </w:r>
        <w:r w:rsidRPr="00672E4F">
          <w:rPr>
            <w:rStyle w:val="Hipervnculo"/>
            <w:rFonts w:ascii="Arial" w:hAnsi="Arial" w:cs="Arial"/>
            <w:b/>
            <w:color w:val="auto"/>
            <w:u w:val="none"/>
          </w:rPr>
          <w:t>s</w:t>
        </w:r>
        <w:r w:rsidRPr="00672E4F">
          <w:rPr>
            <w:rStyle w:val="Hipervnculo"/>
            <w:rFonts w:ascii="Arial" w:hAnsi="Arial" w:cs="Arial"/>
            <w:b/>
            <w:color w:val="auto"/>
            <w:u w:val="none"/>
          </w:rPr>
          <w:t>tas franceses</w:t>
        </w:r>
      </w:hyperlink>
      <w:r w:rsidRPr="00672E4F">
        <w:rPr>
          <w:rFonts w:ascii="Arial" w:hAnsi="Arial" w:cs="Arial"/>
          <w:b/>
        </w:rPr>
        <w:t xml:space="preserve">, los </w:t>
      </w:r>
      <w:hyperlink r:id="rId111" w:tooltip="Expatriados franceses (aún no redactado)" w:history="1">
        <w:r w:rsidRPr="00672E4F">
          <w:rPr>
            <w:rStyle w:val="Hipervnculo"/>
            <w:rFonts w:ascii="Arial" w:hAnsi="Arial" w:cs="Arial"/>
            <w:b/>
            <w:color w:val="auto"/>
            <w:u w:val="none"/>
          </w:rPr>
          <w:t>expatriados franceses</w:t>
        </w:r>
      </w:hyperlink>
      <w:r w:rsidRPr="00672E4F">
        <w:rPr>
          <w:rFonts w:ascii="Arial" w:hAnsi="Arial" w:cs="Arial"/>
          <w:b/>
        </w:rPr>
        <w:t xml:space="preserve"> en Inglaterra o en los reinos alemanes y los co</w:t>
      </w:r>
      <w:r w:rsidRPr="00672E4F">
        <w:rPr>
          <w:rFonts w:ascii="Arial" w:hAnsi="Arial" w:cs="Arial"/>
          <w:b/>
        </w:rPr>
        <w:t>n</w:t>
      </w:r>
      <w:r w:rsidRPr="00672E4F">
        <w:rPr>
          <w:rFonts w:ascii="Arial" w:hAnsi="Arial" w:cs="Arial"/>
          <w:b/>
        </w:rPr>
        <w:t>flictos constituían una amenaza.</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consideraba que la República debía defenderse de forma contundente y ráp</w:t>
      </w:r>
      <w:r w:rsidRPr="00672E4F">
        <w:rPr>
          <w:rFonts w:ascii="Arial" w:hAnsi="Arial" w:cs="Arial"/>
          <w:b/>
        </w:rPr>
        <w:t>i</w:t>
      </w:r>
      <w:r w:rsidRPr="00672E4F">
        <w:rPr>
          <w:rFonts w:ascii="Arial" w:hAnsi="Arial" w:cs="Arial"/>
          <w:b/>
        </w:rPr>
        <w:t>da, arrebatando a sus enemigos la iniciativa, y a esa acción la denominaba el «</w:t>
      </w:r>
      <w:hyperlink r:id="rId112" w:tooltip="Reinado del Terror" w:history="1">
        <w:r w:rsidRPr="00672E4F">
          <w:rPr>
            <w:rStyle w:val="Hipervnculo"/>
            <w:rFonts w:ascii="Arial" w:hAnsi="Arial" w:cs="Arial"/>
            <w:b/>
            <w:color w:val="auto"/>
            <w:u w:val="none"/>
          </w:rPr>
          <w:t>Terror</w:t>
        </w:r>
      </w:hyperlink>
      <w:r w:rsidRPr="00672E4F">
        <w:rPr>
          <w:rFonts w:ascii="Arial" w:hAnsi="Arial" w:cs="Arial"/>
          <w:b/>
        </w:rPr>
        <w:t>», e</w:t>
      </w:r>
      <w:r w:rsidRPr="00672E4F">
        <w:rPr>
          <w:rFonts w:ascii="Arial" w:hAnsi="Arial" w:cs="Arial"/>
          <w:b/>
        </w:rPr>
        <w:t>s</w:t>
      </w:r>
      <w:r w:rsidRPr="00672E4F">
        <w:rPr>
          <w:rFonts w:ascii="Arial" w:hAnsi="Arial" w:cs="Arial"/>
          <w:b/>
        </w:rPr>
        <w:t>to es, según él, la aplicación inmediata de la justicia republicana con el objetivo de neutr</w:t>
      </w:r>
      <w:r w:rsidRPr="00672E4F">
        <w:rPr>
          <w:rFonts w:ascii="Arial" w:hAnsi="Arial" w:cs="Arial"/>
          <w:b/>
        </w:rPr>
        <w:t>a</w:t>
      </w:r>
      <w:r w:rsidRPr="00672E4F">
        <w:rPr>
          <w:rFonts w:ascii="Arial" w:hAnsi="Arial" w:cs="Arial"/>
          <w:b/>
        </w:rPr>
        <w:t>lizar a los enemigos de la República.</w:t>
      </w:r>
    </w:p>
    <w:p w:rsid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 De esta forma, el Terror, en el lenguaje republicano jacobino, es una acción en defensa de la Virtud, al objeto de defender el bien público, la República, estando obligado el Comité de Salvación Pública que asumía la defensa de ésta a dar cuenta pública de sus acciones. Desafortunadamente, la puesta en práctica de tales principios a manos de algunos «del</w:t>
      </w:r>
      <w:r w:rsidRPr="00672E4F">
        <w:rPr>
          <w:rFonts w:ascii="Arial" w:hAnsi="Arial" w:cs="Arial"/>
          <w:b/>
        </w:rPr>
        <w:t>e</w:t>
      </w:r>
      <w:r w:rsidRPr="00672E4F">
        <w:rPr>
          <w:rFonts w:ascii="Arial" w:hAnsi="Arial" w:cs="Arial"/>
          <w:b/>
        </w:rPr>
        <w:t>gados en misión» (comisarios delegados en las provincias) cond</w:t>
      </w:r>
      <w:r w:rsidRPr="00672E4F">
        <w:rPr>
          <w:rFonts w:ascii="Arial" w:hAnsi="Arial" w:cs="Arial"/>
          <w:b/>
        </w:rPr>
        <w:t>u</w:t>
      </w:r>
      <w:r w:rsidRPr="00672E4F">
        <w:rPr>
          <w:rFonts w:ascii="Arial" w:hAnsi="Arial" w:cs="Arial"/>
          <w:b/>
        </w:rPr>
        <w:t>jo a ejecuciones en masa de todo sospechoso de ser contrarrevolucionario.</w:t>
      </w:r>
    </w:p>
    <w:p w:rsidR="00672E4F" w:rsidRPr="00672E4F" w:rsidRDefault="00672E4F" w:rsidP="00672E4F">
      <w:pPr>
        <w:jc w:val="both"/>
        <w:rPr>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El periodo del Terror supuso la muerte en la </w:t>
      </w:r>
      <w:hyperlink r:id="rId113" w:tooltip="Guillotina" w:history="1">
        <w:r w:rsidRPr="00672E4F">
          <w:rPr>
            <w:rStyle w:val="Hipervnculo"/>
            <w:rFonts w:ascii="Arial" w:hAnsi="Arial" w:cs="Arial"/>
            <w:b/>
            <w:color w:val="auto"/>
            <w:u w:val="none"/>
          </w:rPr>
          <w:t>guillotina</w:t>
        </w:r>
      </w:hyperlink>
      <w:r w:rsidRPr="00672E4F">
        <w:rPr>
          <w:rFonts w:ascii="Arial" w:hAnsi="Arial" w:cs="Arial"/>
          <w:b/>
        </w:rPr>
        <w:t xml:space="preserve"> de miles de personas, muchas de ellas obreros y campesinos, pero sobre todo fue un símbolo de ruptura total con el pasado absolutista y la monarq</w:t>
      </w:r>
      <w:r w:rsidRPr="00672E4F">
        <w:rPr>
          <w:rFonts w:ascii="Arial" w:hAnsi="Arial" w:cs="Arial"/>
          <w:b/>
        </w:rPr>
        <w:t>u</w:t>
      </w:r>
      <w:r w:rsidRPr="00672E4F">
        <w:rPr>
          <w:rFonts w:ascii="Arial" w:hAnsi="Arial" w:cs="Arial"/>
          <w:b/>
        </w:rPr>
        <w:t xml:space="preserve">ía. </w:t>
      </w:r>
      <w:proofErr w:type="spellStart"/>
      <w:r w:rsidRPr="00672E4F">
        <w:rPr>
          <w:rFonts w:ascii="Arial" w:hAnsi="Arial" w:cs="Arial"/>
          <w:b/>
        </w:rPr>
        <w:t>Robespierre</w:t>
      </w:r>
      <w:proofErr w:type="spellEnd"/>
      <w:r w:rsidRPr="00672E4F">
        <w:rPr>
          <w:rFonts w:ascii="Arial" w:hAnsi="Arial" w:cs="Arial"/>
          <w:b/>
        </w:rPr>
        <w:t xml:space="preserve"> había sido un firme partidario de la abolición de la pena de muerte, pero su percepción se modificó al asumir la obligación de defender la R</w:t>
      </w:r>
      <w:r w:rsidRPr="00672E4F">
        <w:rPr>
          <w:rFonts w:ascii="Arial" w:hAnsi="Arial" w:cs="Arial"/>
          <w:b/>
        </w:rPr>
        <w:t>e</w:t>
      </w:r>
      <w:r w:rsidRPr="00672E4F">
        <w:rPr>
          <w:rFonts w:ascii="Arial" w:hAnsi="Arial" w:cs="Arial"/>
          <w:b/>
        </w:rPr>
        <w:t>pública de sus enemigos, llegando a consid</w:t>
      </w:r>
      <w:r w:rsidRPr="00672E4F">
        <w:rPr>
          <w:rFonts w:ascii="Arial" w:hAnsi="Arial" w:cs="Arial"/>
          <w:b/>
        </w:rPr>
        <w:t>e</w:t>
      </w:r>
      <w:r w:rsidRPr="00672E4F">
        <w:rPr>
          <w:rFonts w:ascii="Arial" w:hAnsi="Arial" w:cs="Arial"/>
          <w:b/>
        </w:rPr>
        <w:t>rar que estaba justificada, siempre y cuando el ejecutado fuese un «enemigo».</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La dinámica de continuos enfrentamientos internos sometió a la República de </w:t>
      </w:r>
      <w:proofErr w:type="spellStart"/>
      <w:r w:rsidRPr="00672E4F">
        <w:rPr>
          <w:rFonts w:ascii="Arial" w:hAnsi="Arial" w:cs="Arial"/>
          <w:b/>
        </w:rPr>
        <w:t>Robespierre</w:t>
      </w:r>
      <w:proofErr w:type="spellEnd"/>
      <w:r w:rsidRPr="00672E4F">
        <w:rPr>
          <w:rFonts w:ascii="Arial" w:hAnsi="Arial" w:cs="Arial"/>
          <w:b/>
        </w:rPr>
        <w:t xml:space="preserve"> a una gran tensión. </w:t>
      </w:r>
      <w:proofErr w:type="spellStart"/>
      <w:r w:rsidRPr="00672E4F">
        <w:rPr>
          <w:rFonts w:ascii="Arial" w:hAnsi="Arial" w:cs="Arial"/>
          <w:b/>
        </w:rPr>
        <w:t>Robespierre</w:t>
      </w:r>
      <w:proofErr w:type="spellEnd"/>
      <w:r w:rsidRPr="00672E4F">
        <w:rPr>
          <w:rFonts w:ascii="Arial" w:hAnsi="Arial" w:cs="Arial"/>
          <w:b/>
        </w:rPr>
        <w:t xml:space="preserve"> jugaba un papel más o menos centrista en el gobierno r</w:t>
      </w:r>
      <w:r w:rsidRPr="00672E4F">
        <w:rPr>
          <w:rFonts w:ascii="Arial" w:hAnsi="Arial" w:cs="Arial"/>
          <w:b/>
        </w:rPr>
        <w:t>e</w:t>
      </w:r>
      <w:r w:rsidRPr="00672E4F">
        <w:rPr>
          <w:rFonts w:ascii="Arial" w:hAnsi="Arial" w:cs="Arial"/>
          <w:b/>
        </w:rPr>
        <w:t>volucionario. Se e</w:t>
      </w:r>
      <w:r w:rsidRPr="00672E4F">
        <w:rPr>
          <w:rFonts w:ascii="Arial" w:hAnsi="Arial" w:cs="Arial"/>
          <w:b/>
        </w:rPr>
        <w:t>n</w:t>
      </w:r>
      <w:r w:rsidRPr="00672E4F">
        <w:rPr>
          <w:rFonts w:ascii="Arial" w:hAnsi="Arial" w:cs="Arial"/>
          <w:b/>
        </w:rPr>
        <w:t xml:space="preserve">frentó a los </w:t>
      </w:r>
      <w:proofErr w:type="spellStart"/>
      <w:r w:rsidRPr="00672E4F">
        <w:rPr>
          <w:rFonts w:ascii="Arial" w:hAnsi="Arial" w:cs="Arial"/>
          <w:b/>
        </w:rPr>
        <w:t>ultrarrevolucionarios</w:t>
      </w:r>
      <w:proofErr w:type="spellEnd"/>
      <w:r w:rsidRPr="00672E4F">
        <w:rPr>
          <w:rFonts w:ascii="Arial" w:hAnsi="Arial" w:cs="Arial"/>
          <w:b/>
        </w:rPr>
        <w:t xml:space="preserve"> o </w:t>
      </w:r>
      <w:hyperlink r:id="rId114" w:tooltip="Hebertistas" w:history="1">
        <w:proofErr w:type="spellStart"/>
        <w:r w:rsidRPr="00672E4F">
          <w:rPr>
            <w:rStyle w:val="Hipervnculo"/>
            <w:rFonts w:ascii="Arial" w:hAnsi="Arial" w:cs="Arial"/>
            <w:b/>
            <w:color w:val="auto"/>
            <w:u w:val="none"/>
          </w:rPr>
          <w:t>hebertistas</w:t>
        </w:r>
        <w:proofErr w:type="spellEnd"/>
      </w:hyperlink>
      <w:r w:rsidRPr="00672E4F">
        <w:rPr>
          <w:rFonts w:ascii="Arial" w:hAnsi="Arial" w:cs="Arial"/>
          <w:b/>
        </w:rPr>
        <w:t xml:space="preserve"> (seguidores de </w:t>
      </w:r>
      <w:hyperlink r:id="rId115" w:tooltip="Hébert" w:history="1">
        <w:proofErr w:type="spellStart"/>
        <w:r w:rsidRPr="00672E4F">
          <w:rPr>
            <w:rStyle w:val="Hipervnculo"/>
            <w:rFonts w:ascii="Arial" w:hAnsi="Arial" w:cs="Arial"/>
            <w:b/>
            <w:color w:val="auto"/>
            <w:u w:val="none"/>
          </w:rPr>
          <w:t>Hébert</w:t>
        </w:r>
        <w:proofErr w:type="spellEnd"/>
      </w:hyperlink>
      <w:r w:rsidRPr="00672E4F">
        <w:rPr>
          <w:rFonts w:ascii="Arial" w:hAnsi="Arial" w:cs="Arial"/>
          <w:b/>
        </w:rPr>
        <w:t xml:space="preserve">) (24 de marzo de 1794), así como a los llamados «Indulgentes» agrupados en torno a </w:t>
      </w:r>
      <w:hyperlink r:id="rId116" w:tooltip="Danton" w:history="1">
        <w:proofErr w:type="spellStart"/>
        <w:r w:rsidRPr="00672E4F">
          <w:rPr>
            <w:rStyle w:val="Hipervnculo"/>
            <w:rFonts w:ascii="Arial" w:hAnsi="Arial" w:cs="Arial"/>
            <w:b/>
            <w:color w:val="auto"/>
            <w:u w:val="none"/>
          </w:rPr>
          <w:t>Da</w:t>
        </w:r>
        <w:r w:rsidRPr="00672E4F">
          <w:rPr>
            <w:rStyle w:val="Hipervnculo"/>
            <w:rFonts w:ascii="Arial" w:hAnsi="Arial" w:cs="Arial"/>
            <w:b/>
            <w:color w:val="auto"/>
            <w:u w:val="none"/>
          </w:rPr>
          <w:t>n</w:t>
        </w:r>
        <w:r w:rsidRPr="00672E4F">
          <w:rPr>
            <w:rStyle w:val="Hipervnculo"/>
            <w:rFonts w:ascii="Arial" w:hAnsi="Arial" w:cs="Arial"/>
            <w:b/>
            <w:color w:val="auto"/>
            <w:u w:val="none"/>
          </w:rPr>
          <w:t>ton</w:t>
        </w:r>
        <w:proofErr w:type="spellEnd"/>
      </w:hyperlink>
      <w:r w:rsidRPr="00672E4F">
        <w:rPr>
          <w:rFonts w:ascii="Arial" w:hAnsi="Arial" w:cs="Arial"/>
          <w:b/>
        </w:rPr>
        <w:t xml:space="preserve"> y </w:t>
      </w:r>
      <w:proofErr w:type="spellStart"/>
      <w:r w:rsidRPr="00672E4F">
        <w:rPr>
          <w:rFonts w:ascii="Arial" w:hAnsi="Arial" w:cs="Arial"/>
          <w:b/>
        </w:rPr>
        <w:t>Desmoulins</w:t>
      </w:r>
      <w:proofErr w:type="spellEnd"/>
      <w:r w:rsidRPr="00672E4F">
        <w:rPr>
          <w:rFonts w:ascii="Arial" w:hAnsi="Arial" w:cs="Arial"/>
          <w:b/>
        </w:rPr>
        <w:t xml:space="preserve"> (5 de abril de 1794). Actuando según el proced</w:t>
      </w:r>
      <w:r w:rsidRPr="00672E4F">
        <w:rPr>
          <w:rFonts w:ascii="Arial" w:hAnsi="Arial" w:cs="Arial"/>
          <w:b/>
        </w:rPr>
        <w:t>i</w:t>
      </w:r>
      <w:r w:rsidRPr="00672E4F">
        <w:rPr>
          <w:rFonts w:ascii="Arial" w:hAnsi="Arial" w:cs="Arial"/>
          <w:b/>
        </w:rPr>
        <w:t xml:space="preserve">miento habitual, el Comité de Salvación Pública procedió a eliminar a la oposición, tal y como se había hecho con los girondinos: </w:t>
      </w:r>
      <w:proofErr w:type="spellStart"/>
      <w:r w:rsidRPr="00672E4F">
        <w:rPr>
          <w:rFonts w:ascii="Arial" w:hAnsi="Arial" w:cs="Arial"/>
          <w:b/>
        </w:rPr>
        <w:t>Danton</w:t>
      </w:r>
      <w:proofErr w:type="spellEnd"/>
      <w:r w:rsidRPr="00672E4F">
        <w:rPr>
          <w:rFonts w:ascii="Arial" w:hAnsi="Arial" w:cs="Arial"/>
          <w:b/>
        </w:rPr>
        <w:t xml:space="preserve">, </w:t>
      </w:r>
      <w:proofErr w:type="spellStart"/>
      <w:r w:rsidRPr="00672E4F">
        <w:rPr>
          <w:rFonts w:ascii="Arial" w:hAnsi="Arial" w:cs="Arial"/>
          <w:b/>
        </w:rPr>
        <w:t>Desmoulins</w:t>
      </w:r>
      <w:proofErr w:type="spellEnd"/>
      <w:r w:rsidRPr="00672E4F">
        <w:rPr>
          <w:rFonts w:ascii="Arial" w:hAnsi="Arial" w:cs="Arial"/>
          <w:b/>
        </w:rPr>
        <w:t xml:space="preserve"> y </w:t>
      </w:r>
      <w:proofErr w:type="spellStart"/>
      <w:r w:rsidRPr="00672E4F">
        <w:rPr>
          <w:rFonts w:ascii="Arial" w:hAnsi="Arial" w:cs="Arial"/>
          <w:b/>
        </w:rPr>
        <w:t>Hébert</w:t>
      </w:r>
      <w:proofErr w:type="spellEnd"/>
      <w:r w:rsidRPr="00672E4F">
        <w:rPr>
          <w:rFonts w:ascii="Arial" w:hAnsi="Arial" w:cs="Arial"/>
          <w:b/>
        </w:rPr>
        <w:t xml:space="preserve"> fueron detenidos, juzgados sumariamente y ej</w:t>
      </w:r>
      <w:r w:rsidRPr="00672E4F">
        <w:rPr>
          <w:rFonts w:ascii="Arial" w:hAnsi="Arial" w:cs="Arial"/>
          <w:b/>
        </w:rPr>
        <w:t>e</w:t>
      </w:r>
      <w:r w:rsidRPr="00672E4F">
        <w:rPr>
          <w:rFonts w:ascii="Arial" w:hAnsi="Arial" w:cs="Arial"/>
          <w:b/>
        </w:rPr>
        <w:t>cutados en la guillotina.</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proofErr w:type="spellStart"/>
      <w:r w:rsidRPr="00672E4F">
        <w:rPr>
          <w:rFonts w:ascii="Arial" w:hAnsi="Arial" w:cs="Arial"/>
          <w:b/>
        </w:rPr>
        <w:t>Maximilien</w:t>
      </w:r>
      <w:proofErr w:type="spellEnd"/>
      <w:r w:rsidRPr="00672E4F">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trató entonces de imponer su ideal de república democrática y vi</w:t>
      </w:r>
      <w:r w:rsidRPr="00672E4F">
        <w:rPr>
          <w:rFonts w:ascii="Arial" w:hAnsi="Arial" w:cs="Arial"/>
          <w:b/>
        </w:rPr>
        <w:t>r</w:t>
      </w:r>
      <w:r w:rsidRPr="00672E4F">
        <w:rPr>
          <w:rFonts w:ascii="Arial" w:hAnsi="Arial" w:cs="Arial"/>
          <w:b/>
        </w:rPr>
        <w:t>tuosa: «El terror, sin virtud, es desastroso. La virtud, sin terror, es impotente.» La propue</w:t>
      </w:r>
      <w:r w:rsidRPr="00672E4F">
        <w:rPr>
          <w:rFonts w:ascii="Arial" w:hAnsi="Arial" w:cs="Arial"/>
          <w:b/>
        </w:rPr>
        <w:t>s</w:t>
      </w:r>
      <w:r w:rsidRPr="00672E4F">
        <w:rPr>
          <w:rFonts w:ascii="Arial" w:hAnsi="Arial" w:cs="Arial"/>
          <w:b/>
        </w:rPr>
        <w:t xml:space="preserve">ta republicana de </w:t>
      </w:r>
      <w:proofErr w:type="spellStart"/>
      <w:r w:rsidRPr="00672E4F">
        <w:rPr>
          <w:rFonts w:ascii="Arial" w:hAnsi="Arial" w:cs="Arial"/>
          <w:b/>
        </w:rPr>
        <w:t>Robespierre</w:t>
      </w:r>
      <w:proofErr w:type="spellEnd"/>
      <w:r w:rsidRPr="00672E4F">
        <w:rPr>
          <w:rFonts w:ascii="Arial" w:hAnsi="Arial" w:cs="Arial"/>
          <w:b/>
        </w:rPr>
        <w:t xml:space="preserve"> asumía los valores de la Ilustración y los desarrollaba polít</w:t>
      </w:r>
      <w:r w:rsidRPr="00672E4F">
        <w:rPr>
          <w:rFonts w:ascii="Arial" w:hAnsi="Arial" w:cs="Arial"/>
          <w:b/>
        </w:rPr>
        <w:t>i</w:t>
      </w:r>
      <w:r w:rsidRPr="00672E4F">
        <w:rPr>
          <w:rFonts w:ascii="Arial" w:hAnsi="Arial" w:cs="Arial"/>
          <w:b/>
        </w:rPr>
        <w:t xml:space="preserve">camente en la práctica, coronándola espiritualmente con la institución del culto al </w:t>
      </w:r>
      <w:hyperlink r:id="rId117" w:tooltip="Ser Supremo (aún no redactado)" w:history="1">
        <w:r w:rsidRPr="00672E4F">
          <w:rPr>
            <w:rStyle w:val="Hipervnculo"/>
            <w:rFonts w:ascii="Arial" w:hAnsi="Arial" w:cs="Arial"/>
            <w:b/>
            <w:color w:val="auto"/>
            <w:u w:val="none"/>
          </w:rPr>
          <w:t>Ser S</w:t>
        </w:r>
        <w:r w:rsidRPr="00672E4F">
          <w:rPr>
            <w:rStyle w:val="Hipervnculo"/>
            <w:rFonts w:ascii="Arial" w:hAnsi="Arial" w:cs="Arial"/>
            <w:b/>
            <w:color w:val="auto"/>
            <w:u w:val="none"/>
          </w:rPr>
          <w:t>u</w:t>
        </w:r>
        <w:r w:rsidRPr="00672E4F">
          <w:rPr>
            <w:rStyle w:val="Hipervnculo"/>
            <w:rFonts w:ascii="Arial" w:hAnsi="Arial" w:cs="Arial"/>
            <w:b/>
            <w:color w:val="auto"/>
            <w:u w:val="none"/>
          </w:rPr>
          <w:t>premo</w:t>
        </w:r>
      </w:hyperlink>
      <w:r w:rsidRPr="00672E4F">
        <w:rPr>
          <w:rFonts w:ascii="Arial" w:hAnsi="Arial" w:cs="Arial"/>
          <w:b/>
        </w:rPr>
        <w:t>, en realidad una concesión teísta frente a los sectores más abiertamente antirrel</w:t>
      </w:r>
      <w:r w:rsidRPr="00672E4F">
        <w:rPr>
          <w:rFonts w:ascii="Arial" w:hAnsi="Arial" w:cs="Arial"/>
          <w:b/>
        </w:rPr>
        <w:t>i</w:t>
      </w:r>
      <w:r w:rsidRPr="00672E4F">
        <w:rPr>
          <w:rFonts w:ascii="Arial" w:hAnsi="Arial" w:cs="Arial"/>
          <w:b/>
        </w:rPr>
        <w:t>giosos.</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 El sistema administrativo escogido fue el ce</w:t>
      </w:r>
      <w:r w:rsidRPr="00672E4F">
        <w:rPr>
          <w:rFonts w:ascii="Arial" w:hAnsi="Arial" w:cs="Arial"/>
          <w:b/>
        </w:rPr>
        <w:t>n</w:t>
      </w:r>
      <w:r w:rsidRPr="00672E4F">
        <w:rPr>
          <w:rFonts w:ascii="Arial" w:hAnsi="Arial" w:cs="Arial"/>
          <w:b/>
        </w:rPr>
        <w:t>tralista, potenciando el francés como único idioma para la enseñanza, lo que a largo plazo supuso prácticamente la erradicación de las lenguas romances del sur, el bretón, y el vascuence.</w:t>
      </w:r>
    </w:p>
    <w:p w:rsidR="00672E4F" w:rsidRP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pStyle w:val="Ttulo2"/>
        <w:spacing w:before="0" w:beforeAutospacing="0" w:after="0" w:afterAutospacing="0"/>
        <w:jc w:val="both"/>
        <w:rPr>
          <w:rStyle w:val="mw-headline"/>
          <w:rFonts w:ascii="Arial" w:hAnsi="Arial" w:cs="Arial"/>
          <w:color w:val="FF0000"/>
          <w:sz w:val="24"/>
          <w:szCs w:val="24"/>
        </w:rPr>
      </w:pPr>
      <w:r w:rsidRPr="00672E4F">
        <w:rPr>
          <w:rStyle w:val="mw-headline"/>
          <w:rFonts w:ascii="Arial" w:hAnsi="Arial" w:cs="Arial"/>
          <w:color w:val="FF0000"/>
          <w:sz w:val="24"/>
          <w:szCs w:val="24"/>
        </w:rPr>
        <w:t>Teoría del gobierno revolucionario</w:t>
      </w:r>
    </w:p>
    <w:p w:rsidR="00672E4F" w:rsidRPr="00672E4F" w:rsidRDefault="00672E4F" w:rsidP="00672E4F">
      <w:pPr>
        <w:pStyle w:val="Ttulo2"/>
        <w:spacing w:before="0" w:beforeAutospacing="0" w:after="0" w:afterAutospacing="0"/>
        <w:jc w:val="both"/>
        <w:rPr>
          <w:rFonts w:ascii="Arial" w:hAnsi="Arial" w:cs="Arial"/>
          <w:sz w:val="24"/>
          <w:szCs w:val="24"/>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La teoría del gobierno revolucionario es tan nueva como la revolución que la ha traído. No hay que buscarla en los libros de los escritores políticos, que no han visto en absoluto e</w:t>
      </w:r>
      <w:r w:rsidRPr="00672E4F">
        <w:rPr>
          <w:rFonts w:ascii="Arial" w:hAnsi="Arial" w:cs="Arial"/>
          <w:b/>
        </w:rPr>
        <w:t>s</w:t>
      </w:r>
      <w:r w:rsidRPr="00672E4F">
        <w:rPr>
          <w:rFonts w:ascii="Arial" w:hAnsi="Arial" w:cs="Arial"/>
          <w:b/>
        </w:rPr>
        <w:t>ta Revolución, ni en las leyes de los tiranos que contentos con abusar de su poder, se ocupan poco de buscar la legitimidad; esta palabra no es para la aristocracia más que un asunto de terror; para los tiranos, un escándalo; para mucha gente un enigma. El principio del gobierno constitucional es conservar la República; la del gobierno revolucionario es fundarla.</w:t>
      </w:r>
    </w:p>
    <w:p w:rsidR="00672E4F" w:rsidRDefault="00E10A67" w:rsidP="00672E4F">
      <w:pPr>
        <w:pStyle w:val="NormalWeb"/>
        <w:spacing w:before="0" w:beforeAutospacing="0" w:after="0" w:afterAutospacing="0"/>
        <w:jc w:val="both"/>
        <w:rPr>
          <w:rFonts w:ascii="Arial" w:hAnsi="Arial" w:cs="Arial"/>
          <w:b/>
        </w:rPr>
      </w:pPr>
      <w:r>
        <w:rPr>
          <w:rFonts w:ascii="Arial" w:hAnsi="Arial" w:cs="Arial"/>
          <w:b/>
        </w:rPr>
        <w:t xml:space="preserve"> </w:t>
      </w:r>
      <w:r w:rsidR="00672E4F" w:rsidRPr="00672E4F">
        <w:rPr>
          <w:rFonts w:ascii="Arial" w:hAnsi="Arial" w:cs="Arial"/>
          <w:b/>
        </w:rPr>
        <w:t xml:space="preserve"> El gobierno constitucional se ocupa principalmente de la libertad civil; y el gobierno rev</w:t>
      </w:r>
      <w:r w:rsidR="00672E4F" w:rsidRPr="00672E4F">
        <w:rPr>
          <w:rFonts w:ascii="Arial" w:hAnsi="Arial" w:cs="Arial"/>
          <w:b/>
        </w:rPr>
        <w:t>o</w:t>
      </w:r>
      <w:r w:rsidR="00672E4F" w:rsidRPr="00672E4F">
        <w:rPr>
          <w:rFonts w:ascii="Arial" w:hAnsi="Arial" w:cs="Arial"/>
          <w:b/>
        </w:rPr>
        <w:t>lucionario de la libertad pública. Bajo el régimen constitucional es suf</w:t>
      </w:r>
      <w:r w:rsidR="00672E4F" w:rsidRPr="00672E4F">
        <w:rPr>
          <w:rFonts w:ascii="Arial" w:hAnsi="Arial" w:cs="Arial"/>
          <w:b/>
        </w:rPr>
        <w:t>i</w:t>
      </w:r>
      <w:r w:rsidR="00672E4F" w:rsidRPr="00672E4F">
        <w:rPr>
          <w:rFonts w:ascii="Arial" w:hAnsi="Arial" w:cs="Arial"/>
          <w:b/>
        </w:rPr>
        <w:t>ciente con proteger a los individuos de los abusos del poder público; bajo el régimen revoluci</w:t>
      </w:r>
      <w:r w:rsidR="00672E4F" w:rsidRPr="00672E4F">
        <w:rPr>
          <w:rFonts w:ascii="Arial" w:hAnsi="Arial" w:cs="Arial"/>
          <w:b/>
        </w:rPr>
        <w:t>o</w:t>
      </w:r>
      <w:r w:rsidR="00672E4F" w:rsidRPr="00672E4F">
        <w:rPr>
          <w:rFonts w:ascii="Arial" w:hAnsi="Arial" w:cs="Arial"/>
          <w:b/>
        </w:rPr>
        <w:t>nario, el propio poder público está obligado a defenderse contra todas las facciones que le ataquen. El g</w:t>
      </w:r>
      <w:r w:rsidR="00672E4F" w:rsidRPr="00672E4F">
        <w:rPr>
          <w:rFonts w:ascii="Arial" w:hAnsi="Arial" w:cs="Arial"/>
          <w:b/>
        </w:rPr>
        <w:t>o</w:t>
      </w:r>
      <w:r w:rsidR="00672E4F" w:rsidRPr="00672E4F">
        <w:rPr>
          <w:rFonts w:ascii="Arial" w:hAnsi="Arial" w:cs="Arial"/>
          <w:b/>
        </w:rPr>
        <w:t>bierno revolucionario debe a los buenos ciudadanos toda la protección nacional; a los enemigos del pueblo no les debe sino la muerte.</w:t>
      </w:r>
    </w:p>
    <w:p w:rsidR="00672E4F" w:rsidRP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jc w:val="both"/>
        <w:rPr>
          <w:b/>
          <w:i/>
          <w:iCs/>
          <w:color w:val="FF0000"/>
        </w:rPr>
      </w:pPr>
      <w:hyperlink r:id="rId118" w:tooltip="Robespierre" w:history="1">
        <w:proofErr w:type="spellStart"/>
        <w:r w:rsidRPr="00672E4F">
          <w:rPr>
            <w:rStyle w:val="Hipervnculo"/>
            <w:b/>
            <w:color w:val="FF0000"/>
            <w:u w:val="none"/>
          </w:rPr>
          <w:t>Robespierre</w:t>
        </w:r>
        <w:proofErr w:type="spellEnd"/>
      </w:hyperlink>
      <w:r w:rsidRPr="00672E4F">
        <w:rPr>
          <w:b/>
          <w:color w:val="FF0000"/>
        </w:rPr>
        <w:t xml:space="preserve">, </w:t>
      </w:r>
      <w:r w:rsidRPr="00672E4F">
        <w:rPr>
          <w:b/>
          <w:i/>
          <w:iCs/>
          <w:color w:val="FF0000"/>
        </w:rPr>
        <w:t>La teoría del gobierno revolucionario</w:t>
      </w:r>
    </w:p>
    <w:p w:rsidR="00672E4F" w:rsidRPr="00672E4F" w:rsidRDefault="00672E4F" w:rsidP="00672E4F">
      <w:pPr>
        <w:jc w:val="both"/>
        <w:rPr>
          <w:b/>
        </w:rPr>
      </w:pPr>
    </w:p>
    <w:p w:rsidR="00672E4F" w:rsidRDefault="00672E4F" w:rsidP="00672E4F">
      <w:pPr>
        <w:pStyle w:val="NormalWeb"/>
        <w:spacing w:before="0" w:beforeAutospacing="0" w:after="0" w:afterAutospacing="0"/>
        <w:jc w:val="both"/>
        <w:rPr>
          <w:rFonts w:ascii="Arial" w:hAnsi="Arial" w:cs="Arial"/>
          <w:b/>
        </w:rPr>
      </w:pPr>
      <w:proofErr w:type="spellStart"/>
      <w:r w:rsidRPr="00672E4F">
        <w:rPr>
          <w:rFonts w:ascii="Arial" w:hAnsi="Arial" w:cs="Arial"/>
          <w:b/>
        </w:rPr>
        <w:t>Robespierre</w:t>
      </w:r>
      <w:proofErr w:type="spellEnd"/>
      <w:r w:rsidRPr="00672E4F">
        <w:rPr>
          <w:rFonts w:ascii="Arial" w:hAnsi="Arial" w:cs="Arial"/>
          <w:b/>
        </w:rPr>
        <w:t>, sometido a una continua presión y deseoso de aplicar su programa sin tr</w:t>
      </w:r>
      <w:r w:rsidRPr="00672E4F">
        <w:rPr>
          <w:rFonts w:ascii="Arial" w:hAnsi="Arial" w:cs="Arial"/>
          <w:b/>
        </w:rPr>
        <w:t>a</w:t>
      </w:r>
      <w:r w:rsidRPr="00672E4F">
        <w:rPr>
          <w:rFonts w:ascii="Arial" w:hAnsi="Arial" w:cs="Arial"/>
          <w:b/>
        </w:rPr>
        <w:t xml:space="preserve">bas, empezó a ausentarse de las reuniones formales del </w:t>
      </w:r>
      <w:hyperlink r:id="rId119" w:tooltip="Comité de Salvación Pública" w:history="1">
        <w:r w:rsidRPr="00672E4F">
          <w:rPr>
            <w:rStyle w:val="Hipervnculo"/>
            <w:rFonts w:ascii="Arial" w:hAnsi="Arial" w:cs="Arial"/>
            <w:b/>
            <w:color w:val="auto"/>
            <w:u w:val="none"/>
          </w:rPr>
          <w:t>Comité de Salvación Pública</w:t>
        </w:r>
      </w:hyperlink>
      <w:r w:rsidRPr="00672E4F">
        <w:rPr>
          <w:rFonts w:ascii="Arial" w:hAnsi="Arial" w:cs="Arial"/>
          <w:b/>
        </w:rPr>
        <w:t>; esto provocó una gran inqui</w:t>
      </w:r>
      <w:r w:rsidRPr="00672E4F">
        <w:rPr>
          <w:rFonts w:ascii="Arial" w:hAnsi="Arial" w:cs="Arial"/>
          <w:b/>
        </w:rPr>
        <w:t>e</w:t>
      </w:r>
      <w:r w:rsidRPr="00672E4F">
        <w:rPr>
          <w:rFonts w:ascii="Arial" w:hAnsi="Arial" w:cs="Arial"/>
          <w:b/>
        </w:rPr>
        <w:t>tud entre miembros de la Convención y del propio Comité, incluso entre quienes habían sido hasta entonces partidarios del terror (Fouché, Barras, los dip</w:t>
      </w:r>
      <w:r w:rsidRPr="00672E4F">
        <w:rPr>
          <w:rFonts w:ascii="Arial" w:hAnsi="Arial" w:cs="Arial"/>
          <w:b/>
        </w:rPr>
        <w:t>u</w:t>
      </w:r>
      <w:r w:rsidRPr="00672E4F">
        <w:rPr>
          <w:rFonts w:ascii="Arial" w:hAnsi="Arial" w:cs="Arial"/>
          <w:b/>
        </w:rPr>
        <w:t xml:space="preserve">tados del </w:t>
      </w:r>
      <w:proofErr w:type="spellStart"/>
      <w:r w:rsidRPr="00672E4F">
        <w:rPr>
          <w:rFonts w:ascii="Arial" w:hAnsi="Arial" w:cs="Arial"/>
          <w:b/>
        </w:rPr>
        <w:t>Marais</w:t>
      </w:r>
      <w:proofErr w:type="spellEnd"/>
      <w:r>
        <w:rPr>
          <w:rFonts w:ascii="Arial" w:hAnsi="Arial" w:cs="Arial"/>
          <w:b/>
        </w:rPr>
        <w:t xml:space="preserve"> </w:t>
      </w:r>
      <w:r w:rsidRPr="00672E4F">
        <w:rPr>
          <w:rFonts w:ascii="Arial" w:hAnsi="Arial" w:cs="Arial"/>
          <w:b/>
        </w:rPr>
        <w:t xml:space="preserve">), que temían, muy justificadamente, seguir los pasos de </w:t>
      </w:r>
      <w:proofErr w:type="spellStart"/>
      <w:r w:rsidRPr="00672E4F">
        <w:rPr>
          <w:rFonts w:ascii="Arial" w:hAnsi="Arial" w:cs="Arial"/>
          <w:b/>
        </w:rPr>
        <w:t>Danton</w:t>
      </w:r>
      <w:proofErr w:type="spellEnd"/>
      <w:r w:rsidRPr="00672E4F">
        <w:rPr>
          <w:rFonts w:ascii="Arial" w:hAnsi="Arial" w:cs="Arial"/>
          <w:b/>
        </w:rPr>
        <w:t xml:space="preserve"> y </w:t>
      </w:r>
      <w:proofErr w:type="spellStart"/>
      <w:r w:rsidRPr="00672E4F">
        <w:rPr>
          <w:rFonts w:ascii="Arial" w:hAnsi="Arial" w:cs="Arial"/>
          <w:b/>
        </w:rPr>
        <w:t>Hébert</w:t>
      </w:r>
      <w:proofErr w:type="spellEnd"/>
      <w:r w:rsidRPr="00672E4F">
        <w:rPr>
          <w:rFonts w:ascii="Arial" w:hAnsi="Arial" w:cs="Arial"/>
          <w:b/>
        </w:rPr>
        <w:t>.</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 La instauración del Gran Terror (</w:t>
      </w:r>
      <w:hyperlink r:id="rId120" w:tooltip="Ley de Pradial, año II" w:history="1">
        <w:r w:rsidRPr="00672E4F">
          <w:rPr>
            <w:rStyle w:val="Hipervnculo"/>
            <w:rFonts w:ascii="Arial" w:hAnsi="Arial" w:cs="Arial"/>
            <w:b/>
            <w:color w:val="auto"/>
            <w:u w:val="none"/>
          </w:rPr>
          <w:t>Ley de Pradial, año II</w:t>
        </w:r>
      </w:hyperlink>
      <w:r w:rsidRPr="00672E4F">
        <w:rPr>
          <w:rFonts w:ascii="Arial" w:hAnsi="Arial" w:cs="Arial"/>
          <w:b/>
        </w:rPr>
        <w:t xml:space="preserve"> — 10 de junio de 1794), fue consid</w:t>
      </w:r>
      <w:r w:rsidRPr="00672E4F">
        <w:rPr>
          <w:rFonts w:ascii="Arial" w:hAnsi="Arial" w:cs="Arial"/>
          <w:b/>
        </w:rPr>
        <w:t>e</w:t>
      </w:r>
      <w:r w:rsidRPr="00672E4F">
        <w:rPr>
          <w:rFonts w:ascii="Arial" w:hAnsi="Arial" w:cs="Arial"/>
          <w:b/>
        </w:rPr>
        <w:t>rada innecesaria, ya que tras las victorias militares (</w:t>
      </w:r>
      <w:proofErr w:type="spellStart"/>
      <w:r w:rsidRPr="00672E4F">
        <w:rPr>
          <w:rFonts w:ascii="Arial" w:hAnsi="Arial" w:cs="Arial"/>
          <w:b/>
        </w:rPr>
        <w:fldChar w:fldCharType="begin"/>
      </w:r>
      <w:r w:rsidRPr="00672E4F">
        <w:rPr>
          <w:rFonts w:ascii="Arial" w:hAnsi="Arial" w:cs="Arial"/>
          <w:b/>
        </w:rPr>
        <w:instrText xml:space="preserve"> HYPERLINK "https://es.wikipedia.org/wiki/Fleurus" \o "Fleurus" </w:instrText>
      </w:r>
      <w:r w:rsidRPr="00672E4F">
        <w:rPr>
          <w:rFonts w:ascii="Arial" w:hAnsi="Arial" w:cs="Arial"/>
          <w:b/>
        </w:rPr>
        <w:fldChar w:fldCharType="separate"/>
      </w:r>
      <w:r w:rsidRPr="00672E4F">
        <w:rPr>
          <w:rStyle w:val="Hipervnculo"/>
          <w:rFonts w:ascii="Arial" w:hAnsi="Arial" w:cs="Arial"/>
          <w:b/>
          <w:color w:val="auto"/>
          <w:u w:val="none"/>
        </w:rPr>
        <w:t>Fleurus</w:t>
      </w:r>
      <w:proofErr w:type="spellEnd"/>
      <w:r w:rsidRPr="00672E4F">
        <w:rPr>
          <w:rFonts w:ascii="Arial" w:hAnsi="Arial" w:cs="Arial"/>
          <w:b/>
        </w:rPr>
        <w:fldChar w:fldCharType="end"/>
      </w:r>
      <w:r w:rsidRPr="00672E4F">
        <w:rPr>
          <w:rFonts w:ascii="Arial" w:hAnsi="Arial" w:cs="Arial"/>
          <w:b/>
        </w:rPr>
        <w:t>, 26 de junio de 1794) la Rev</w:t>
      </w:r>
      <w:r w:rsidRPr="00672E4F">
        <w:rPr>
          <w:rFonts w:ascii="Arial" w:hAnsi="Arial" w:cs="Arial"/>
          <w:b/>
        </w:rPr>
        <w:t>o</w:t>
      </w:r>
      <w:r w:rsidRPr="00672E4F">
        <w:rPr>
          <w:rFonts w:ascii="Arial" w:hAnsi="Arial" w:cs="Arial"/>
          <w:b/>
        </w:rPr>
        <w:t xml:space="preserve">lución ya estaba consolidada y no era preciso un régimen tan extremista. Pensando, no sin razón, que la continuidad de «El incorruptible» al frente del Comité de Salvación Pública implicaría que </w:t>
      </w:r>
      <w:proofErr w:type="spellStart"/>
      <w:r w:rsidRPr="00672E4F">
        <w:rPr>
          <w:rFonts w:ascii="Arial" w:hAnsi="Arial" w:cs="Arial"/>
          <w:b/>
        </w:rPr>
        <w:t>Robespierre</w:t>
      </w:r>
      <w:proofErr w:type="spellEnd"/>
      <w:r w:rsidRPr="00672E4F">
        <w:rPr>
          <w:rFonts w:ascii="Arial" w:hAnsi="Arial" w:cs="Arial"/>
          <w:b/>
        </w:rPr>
        <w:t xml:space="preserve"> estaba ahora decidido a limpiar la República de todo aquel que pudiera rivalizar con él en el liderazgo de la nación, por lo que comenzó a fraguarse un golpe de estado en el interior del propio poder revolucionario, cuya cúpula est</w:t>
      </w:r>
      <w:r w:rsidRPr="00672E4F">
        <w:rPr>
          <w:rFonts w:ascii="Arial" w:hAnsi="Arial" w:cs="Arial"/>
          <w:b/>
        </w:rPr>
        <w:t>a</w:t>
      </w:r>
      <w:r w:rsidRPr="00672E4F">
        <w:rPr>
          <w:rFonts w:ascii="Arial" w:hAnsi="Arial" w:cs="Arial"/>
          <w:b/>
        </w:rPr>
        <w:t xml:space="preserve">ba repleta de girondinos no confesos, de jacobinos deseosos de vengar las muertes de </w:t>
      </w:r>
      <w:proofErr w:type="spellStart"/>
      <w:r w:rsidRPr="00672E4F">
        <w:rPr>
          <w:rFonts w:ascii="Arial" w:hAnsi="Arial" w:cs="Arial"/>
          <w:b/>
        </w:rPr>
        <w:t>Danton</w:t>
      </w:r>
      <w:proofErr w:type="spellEnd"/>
      <w:r w:rsidRPr="00672E4F">
        <w:rPr>
          <w:rFonts w:ascii="Arial" w:hAnsi="Arial" w:cs="Arial"/>
          <w:b/>
        </w:rPr>
        <w:t xml:space="preserve"> y </w:t>
      </w:r>
      <w:proofErr w:type="spellStart"/>
      <w:r w:rsidRPr="00672E4F">
        <w:rPr>
          <w:rFonts w:ascii="Arial" w:hAnsi="Arial" w:cs="Arial"/>
          <w:b/>
        </w:rPr>
        <w:t>Hébert</w:t>
      </w:r>
      <w:proofErr w:type="spellEnd"/>
      <w:r w:rsidRPr="00672E4F">
        <w:rPr>
          <w:rFonts w:ascii="Arial" w:hAnsi="Arial" w:cs="Arial"/>
          <w:b/>
        </w:rPr>
        <w:t>, o simplemente de gente temerosa de ser acusada de traición y ajusticiada en co</w:t>
      </w:r>
      <w:r w:rsidRPr="00672E4F">
        <w:rPr>
          <w:rFonts w:ascii="Arial" w:hAnsi="Arial" w:cs="Arial"/>
          <w:b/>
        </w:rPr>
        <w:t>n</w:t>
      </w:r>
      <w:r w:rsidRPr="00672E4F">
        <w:rPr>
          <w:rFonts w:ascii="Arial" w:hAnsi="Arial" w:cs="Arial"/>
          <w:b/>
        </w:rPr>
        <w:t xml:space="preserve">secuencia por el inflexible </w:t>
      </w:r>
      <w:proofErr w:type="spellStart"/>
      <w:r w:rsidRPr="00672E4F">
        <w:rPr>
          <w:rFonts w:ascii="Arial" w:hAnsi="Arial" w:cs="Arial"/>
          <w:b/>
        </w:rPr>
        <w:t>Robespi</w:t>
      </w:r>
      <w:r w:rsidRPr="00672E4F">
        <w:rPr>
          <w:rFonts w:ascii="Arial" w:hAnsi="Arial" w:cs="Arial"/>
          <w:b/>
        </w:rPr>
        <w:t>e</w:t>
      </w:r>
      <w:r w:rsidRPr="00672E4F">
        <w:rPr>
          <w:rFonts w:ascii="Arial" w:hAnsi="Arial" w:cs="Arial"/>
          <w:b/>
        </w:rPr>
        <w:t>rre.</w:t>
      </w:r>
      <w:proofErr w:type="spellEnd"/>
    </w:p>
    <w:p w:rsidR="00672E4F" w:rsidRDefault="00672E4F" w:rsidP="00672E4F">
      <w:pPr>
        <w:pStyle w:val="NormalWeb"/>
        <w:spacing w:before="0" w:beforeAutospacing="0" w:after="0" w:afterAutospacing="0"/>
        <w:jc w:val="both"/>
        <w:rPr>
          <w:rFonts w:ascii="Arial" w:hAnsi="Arial" w:cs="Arial"/>
          <w:b/>
        </w:rPr>
      </w:pPr>
    </w:p>
    <w:p w:rsidR="00672E4F" w:rsidRPr="00E10A67" w:rsidRDefault="00672E4F" w:rsidP="00672E4F">
      <w:pPr>
        <w:pStyle w:val="NormalWeb"/>
        <w:spacing w:before="0" w:beforeAutospacing="0" w:after="0" w:afterAutospacing="0"/>
        <w:jc w:val="both"/>
        <w:rPr>
          <w:rFonts w:ascii="Arial" w:hAnsi="Arial" w:cs="Arial"/>
          <w:b/>
          <w:color w:val="FF0000"/>
        </w:rPr>
      </w:pPr>
      <w:r w:rsidRPr="00E10A67">
        <w:rPr>
          <w:rStyle w:val="mw-headline"/>
          <w:rFonts w:ascii="Arial" w:hAnsi="Arial" w:cs="Arial"/>
          <w:b/>
          <w:color w:val="FF0000"/>
        </w:rPr>
        <w:t>Caída y muerte</w:t>
      </w:r>
    </w:p>
    <w:p w:rsidR="00672E4F" w:rsidRPr="00672E4F" w:rsidRDefault="00672E4F" w:rsidP="00672E4F">
      <w:pPr>
        <w:jc w:val="both"/>
        <w:rPr>
          <w:b/>
        </w:rPr>
      </w:pPr>
    </w:p>
    <w:p w:rsidR="00672E4F" w:rsidRDefault="00672E4F" w:rsidP="00672E4F">
      <w:pPr>
        <w:jc w:val="both"/>
        <w:rPr>
          <w:b/>
        </w:rPr>
      </w:pPr>
      <w:r>
        <w:rPr>
          <w:b/>
        </w:rPr>
        <w:t xml:space="preserve">   </w:t>
      </w:r>
      <w:r w:rsidRPr="00672E4F">
        <w:rPr>
          <w:b/>
        </w:rPr>
        <w:t xml:space="preserve">La ejecución de </w:t>
      </w:r>
      <w:proofErr w:type="spellStart"/>
      <w:r w:rsidRPr="00672E4F">
        <w:rPr>
          <w:b/>
        </w:rPr>
        <w:t>Robespierre</w:t>
      </w:r>
      <w:proofErr w:type="spellEnd"/>
      <w:r w:rsidRPr="00672E4F">
        <w:rPr>
          <w:b/>
        </w:rPr>
        <w:t xml:space="preserve">. El hombre decapitado que se observa es </w:t>
      </w:r>
      <w:proofErr w:type="spellStart"/>
      <w:r w:rsidRPr="00672E4F">
        <w:rPr>
          <w:b/>
        </w:rPr>
        <w:t>Couthon</w:t>
      </w:r>
      <w:proofErr w:type="spellEnd"/>
      <w:r w:rsidRPr="00672E4F">
        <w:rPr>
          <w:b/>
        </w:rPr>
        <w:t>; el cue</w:t>
      </w:r>
      <w:r w:rsidRPr="00672E4F">
        <w:rPr>
          <w:b/>
        </w:rPr>
        <w:t>r</w:t>
      </w:r>
      <w:r w:rsidRPr="00672E4F">
        <w:rPr>
          <w:b/>
        </w:rPr>
        <w:t xml:space="preserve">po de La </w:t>
      </w:r>
      <w:proofErr w:type="spellStart"/>
      <w:r w:rsidRPr="00672E4F">
        <w:rPr>
          <w:b/>
        </w:rPr>
        <w:t>Bas</w:t>
      </w:r>
      <w:proofErr w:type="spellEnd"/>
      <w:r w:rsidRPr="00672E4F">
        <w:rPr>
          <w:b/>
        </w:rPr>
        <w:t xml:space="preserve"> está tendido en el suelo; </w:t>
      </w:r>
      <w:proofErr w:type="spellStart"/>
      <w:r w:rsidRPr="00672E4F">
        <w:rPr>
          <w:b/>
        </w:rPr>
        <w:t>Robespierre</w:t>
      </w:r>
      <w:proofErr w:type="spellEnd"/>
      <w:r w:rsidRPr="00672E4F">
        <w:rPr>
          <w:b/>
        </w:rPr>
        <w:t xml:space="preserve"> aparece sentado en el carro cerca del c</w:t>
      </w:r>
      <w:r w:rsidRPr="00672E4F">
        <w:rPr>
          <w:b/>
        </w:rPr>
        <w:t>a</w:t>
      </w:r>
      <w:r w:rsidRPr="00672E4F">
        <w:rPr>
          <w:b/>
        </w:rPr>
        <w:t>dalso con un pañuelo sobre la boca.</w:t>
      </w:r>
    </w:p>
    <w:p w:rsidR="00672E4F" w:rsidRPr="00672E4F" w:rsidRDefault="00672E4F" w:rsidP="00672E4F">
      <w:pPr>
        <w:jc w:val="both"/>
        <w:rPr>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El 8 de </w:t>
      </w:r>
      <w:hyperlink r:id="rId121" w:tooltip="Termidor" w:history="1">
        <w:r w:rsidRPr="00672E4F">
          <w:rPr>
            <w:rStyle w:val="Hipervnculo"/>
            <w:rFonts w:ascii="Arial" w:hAnsi="Arial" w:cs="Arial"/>
            <w:b/>
            <w:color w:val="auto"/>
            <w:u w:val="none"/>
          </w:rPr>
          <w:t>Termidor</w:t>
        </w:r>
      </w:hyperlink>
      <w:r w:rsidRPr="00672E4F">
        <w:rPr>
          <w:rFonts w:ascii="Arial" w:hAnsi="Arial" w:cs="Arial"/>
          <w:b/>
        </w:rPr>
        <w:t xml:space="preserve"> del año II (</w:t>
      </w:r>
      <w:hyperlink r:id="rId122" w:tooltip="26 de julio" w:history="1">
        <w:r w:rsidRPr="00672E4F">
          <w:rPr>
            <w:rStyle w:val="Hipervnculo"/>
            <w:rFonts w:ascii="Arial" w:hAnsi="Arial" w:cs="Arial"/>
            <w:b/>
            <w:color w:val="auto"/>
            <w:u w:val="none"/>
          </w:rPr>
          <w:t>26 de julio</w:t>
        </w:r>
      </w:hyperlink>
      <w:r w:rsidRPr="00672E4F">
        <w:rPr>
          <w:rFonts w:ascii="Arial" w:hAnsi="Arial" w:cs="Arial"/>
          <w:b/>
        </w:rPr>
        <w:t xml:space="preserve"> de </w:t>
      </w:r>
      <w:hyperlink r:id="rId123" w:tooltip="1794" w:history="1">
        <w:r w:rsidRPr="00672E4F">
          <w:rPr>
            <w:rStyle w:val="Hipervnculo"/>
            <w:rFonts w:ascii="Arial" w:hAnsi="Arial" w:cs="Arial"/>
            <w:b/>
            <w:color w:val="auto"/>
            <w:u w:val="none"/>
          </w:rPr>
          <w:t>1794</w:t>
        </w:r>
      </w:hyperlink>
      <w:r w:rsidRPr="00672E4F">
        <w:rPr>
          <w:rFonts w:ascii="Arial" w:hAnsi="Arial" w:cs="Arial"/>
          <w:b/>
        </w:rPr>
        <w:t xml:space="preserve">), </w:t>
      </w:r>
      <w:proofErr w:type="spellStart"/>
      <w:r w:rsidRPr="00672E4F">
        <w:rPr>
          <w:rFonts w:ascii="Arial" w:hAnsi="Arial" w:cs="Arial"/>
          <w:b/>
        </w:rPr>
        <w:t>Robespierre</w:t>
      </w:r>
      <w:proofErr w:type="spellEnd"/>
      <w:r w:rsidRPr="00672E4F">
        <w:rPr>
          <w:rFonts w:ascii="Arial" w:hAnsi="Arial" w:cs="Arial"/>
          <w:b/>
        </w:rPr>
        <w:t xml:space="preserve"> pronunció un discurso e</w:t>
      </w:r>
      <w:r w:rsidRPr="00672E4F">
        <w:rPr>
          <w:rFonts w:ascii="Arial" w:hAnsi="Arial" w:cs="Arial"/>
          <w:b/>
        </w:rPr>
        <w:t>x</w:t>
      </w:r>
      <w:r w:rsidRPr="00672E4F">
        <w:rPr>
          <w:rFonts w:ascii="Arial" w:hAnsi="Arial" w:cs="Arial"/>
          <w:b/>
        </w:rPr>
        <w:t xml:space="preserve">traño que se podía interpretar como un testamento político, pero también como aviso de que iba a denunciar ante la Convención a nuevos traidores a la revolución. Al día siguiente, apareció uno de sus colaboradores más estrechos, </w:t>
      </w:r>
      <w:hyperlink r:id="rId124" w:tooltip="Louis de Saint-Just" w:history="1">
        <w:r w:rsidRPr="00672E4F">
          <w:rPr>
            <w:rStyle w:val="Hipervnculo"/>
            <w:rFonts w:ascii="Arial" w:hAnsi="Arial" w:cs="Arial"/>
            <w:b/>
            <w:color w:val="auto"/>
            <w:u w:val="none"/>
          </w:rPr>
          <w:t>Louis de Saint-</w:t>
        </w:r>
        <w:proofErr w:type="spellStart"/>
        <w:r w:rsidRPr="00672E4F">
          <w:rPr>
            <w:rStyle w:val="Hipervnculo"/>
            <w:rFonts w:ascii="Arial" w:hAnsi="Arial" w:cs="Arial"/>
            <w:b/>
            <w:color w:val="auto"/>
            <w:u w:val="none"/>
          </w:rPr>
          <w:t>Just</w:t>
        </w:r>
        <w:proofErr w:type="spellEnd"/>
      </w:hyperlink>
      <w:r w:rsidRPr="00672E4F">
        <w:rPr>
          <w:rFonts w:ascii="Arial" w:hAnsi="Arial" w:cs="Arial"/>
          <w:b/>
        </w:rPr>
        <w:t>, para presentar un informe del Comité sin haberlo leído antes a los otros miembros del mismo.</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 Aunque se tr</w:t>
      </w:r>
      <w:r w:rsidRPr="00672E4F">
        <w:rPr>
          <w:rFonts w:ascii="Arial" w:hAnsi="Arial" w:cs="Arial"/>
          <w:b/>
        </w:rPr>
        <w:t>a</w:t>
      </w:r>
      <w:r w:rsidRPr="00672E4F">
        <w:rPr>
          <w:rFonts w:ascii="Arial" w:hAnsi="Arial" w:cs="Arial"/>
          <w:b/>
        </w:rPr>
        <w:t xml:space="preserve">taba de una propuesta de conciliación, algunos diputados, aterrados ante la posibilidad de que fuera a reclamar la </w:t>
      </w:r>
      <w:r w:rsidRPr="00672E4F">
        <w:rPr>
          <w:rFonts w:ascii="Arial" w:hAnsi="Arial" w:cs="Arial"/>
          <w:b/>
          <w:i/>
          <w:iCs/>
        </w:rPr>
        <w:t>depuración</w:t>
      </w:r>
      <w:r w:rsidRPr="00672E4F">
        <w:rPr>
          <w:rFonts w:ascii="Arial" w:hAnsi="Arial" w:cs="Arial"/>
          <w:b/>
        </w:rPr>
        <w:t xml:space="preserve"> dando nombres, comenzaron a dar gr</w:t>
      </w:r>
      <w:r w:rsidRPr="00672E4F">
        <w:rPr>
          <w:rFonts w:ascii="Arial" w:hAnsi="Arial" w:cs="Arial"/>
          <w:b/>
        </w:rPr>
        <w:t>i</w:t>
      </w:r>
      <w:r w:rsidRPr="00672E4F">
        <w:rPr>
          <w:rFonts w:ascii="Arial" w:hAnsi="Arial" w:cs="Arial"/>
          <w:b/>
        </w:rPr>
        <w:t>tos, impidiéndole seguir con el discu</w:t>
      </w:r>
      <w:r w:rsidRPr="00672E4F">
        <w:rPr>
          <w:rFonts w:ascii="Arial" w:hAnsi="Arial" w:cs="Arial"/>
          <w:b/>
        </w:rPr>
        <w:t>r</w:t>
      </w:r>
      <w:r w:rsidRPr="00672E4F">
        <w:rPr>
          <w:rFonts w:ascii="Arial" w:hAnsi="Arial" w:cs="Arial"/>
          <w:b/>
        </w:rPr>
        <w:t xml:space="preserve">so. Un grupo de diputados fue especialmente activo en este sentido, ya que en los días anteriores habían planeado la caída de los </w:t>
      </w:r>
      <w:proofErr w:type="spellStart"/>
      <w:r w:rsidRPr="00672E4F">
        <w:rPr>
          <w:rFonts w:ascii="Arial" w:hAnsi="Arial" w:cs="Arial"/>
          <w:b/>
        </w:rPr>
        <w:t>robespierri</w:t>
      </w:r>
      <w:r w:rsidRPr="00672E4F">
        <w:rPr>
          <w:rFonts w:ascii="Arial" w:hAnsi="Arial" w:cs="Arial"/>
          <w:b/>
        </w:rPr>
        <w:t>s</w:t>
      </w:r>
      <w:r w:rsidRPr="00672E4F">
        <w:rPr>
          <w:rFonts w:ascii="Arial" w:hAnsi="Arial" w:cs="Arial"/>
          <w:b/>
        </w:rPr>
        <w:t>tas</w:t>
      </w:r>
      <w:proofErr w:type="spellEnd"/>
      <w:r w:rsidRPr="00672E4F">
        <w:rPr>
          <w:rFonts w:ascii="Arial" w:hAnsi="Arial" w:cs="Arial"/>
          <w:b/>
        </w:rPr>
        <w:t xml:space="preserve">. Finalmente, después de que el centro le negara su apoyo, </w:t>
      </w:r>
      <w:proofErr w:type="spellStart"/>
      <w:r w:rsidRPr="00672E4F">
        <w:rPr>
          <w:rFonts w:ascii="Arial" w:hAnsi="Arial" w:cs="Arial"/>
          <w:b/>
        </w:rPr>
        <w:t>Robespierre</w:t>
      </w:r>
      <w:proofErr w:type="spellEnd"/>
      <w:r w:rsidRPr="00672E4F">
        <w:rPr>
          <w:rFonts w:ascii="Arial" w:hAnsi="Arial" w:cs="Arial"/>
          <w:b/>
        </w:rPr>
        <w:t xml:space="preserve"> fue acusado de dictador y detenido junto con otros dos miembros del Comité, Saint-</w:t>
      </w:r>
      <w:proofErr w:type="spellStart"/>
      <w:r w:rsidRPr="00672E4F">
        <w:rPr>
          <w:rFonts w:ascii="Arial" w:hAnsi="Arial" w:cs="Arial"/>
          <w:b/>
        </w:rPr>
        <w:t>Just</w:t>
      </w:r>
      <w:proofErr w:type="spellEnd"/>
      <w:r w:rsidRPr="00672E4F">
        <w:rPr>
          <w:rFonts w:ascii="Arial" w:hAnsi="Arial" w:cs="Arial"/>
          <w:b/>
        </w:rPr>
        <w:t xml:space="preserve"> y </w:t>
      </w:r>
      <w:hyperlink r:id="rId125" w:tooltip="Georges Couthon" w:history="1">
        <w:r w:rsidRPr="00672E4F">
          <w:rPr>
            <w:rStyle w:val="Hipervnculo"/>
            <w:rFonts w:ascii="Arial" w:hAnsi="Arial" w:cs="Arial"/>
            <w:b/>
            <w:color w:val="auto"/>
            <w:u w:val="none"/>
          </w:rPr>
          <w:t xml:space="preserve">Georges </w:t>
        </w:r>
        <w:proofErr w:type="spellStart"/>
        <w:r w:rsidRPr="00672E4F">
          <w:rPr>
            <w:rStyle w:val="Hipervnculo"/>
            <w:rFonts w:ascii="Arial" w:hAnsi="Arial" w:cs="Arial"/>
            <w:b/>
            <w:color w:val="auto"/>
            <w:u w:val="none"/>
          </w:rPr>
          <w:t>Cou</w:t>
        </w:r>
        <w:r w:rsidRPr="00672E4F">
          <w:rPr>
            <w:rStyle w:val="Hipervnculo"/>
            <w:rFonts w:ascii="Arial" w:hAnsi="Arial" w:cs="Arial"/>
            <w:b/>
            <w:color w:val="auto"/>
            <w:u w:val="none"/>
          </w:rPr>
          <w:t>t</w:t>
        </w:r>
        <w:r w:rsidRPr="00672E4F">
          <w:rPr>
            <w:rStyle w:val="Hipervnculo"/>
            <w:rFonts w:ascii="Arial" w:hAnsi="Arial" w:cs="Arial"/>
            <w:b/>
            <w:color w:val="auto"/>
            <w:u w:val="none"/>
          </w:rPr>
          <w:t>hon</w:t>
        </w:r>
        <w:proofErr w:type="spellEnd"/>
      </w:hyperlink>
      <w:r w:rsidRPr="00672E4F">
        <w:rPr>
          <w:rFonts w:ascii="Arial" w:hAnsi="Arial" w:cs="Arial"/>
          <w:b/>
        </w:rPr>
        <w:t xml:space="preserve">. El hermano de </w:t>
      </w:r>
      <w:proofErr w:type="spellStart"/>
      <w:r w:rsidRPr="00672E4F">
        <w:rPr>
          <w:rFonts w:ascii="Arial" w:hAnsi="Arial" w:cs="Arial"/>
          <w:b/>
        </w:rPr>
        <w:t>Robespierre</w:t>
      </w:r>
      <w:proofErr w:type="spellEnd"/>
      <w:r w:rsidRPr="00672E4F">
        <w:rPr>
          <w:rFonts w:ascii="Arial" w:hAnsi="Arial" w:cs="Arial"/>
          <w:b/>
        </w:rPr>
        <w:t xml:space="preserve">, </w:t>
      </w:r>
      <w:proofErr w:type="spellStart"/>
      <w:r w:rsidRPr="00672E4F">
        <w:rPr>
          <w:rFonts w:ascii="Arial" w:hAnsi="Arial" w:cs="Arial"/>
          <w:b/>
        </w:rPr>
        <w:t>Augustin</w:t>
      </w:r>
      <w:proofErr w:type="spellEnd"/>
      <w:r w:rsidRPr="00672E4F">
        <w:rPr>
          <w:rFonts w:ascii="Arial" w:hAnsi="Arial" w:cs="Arial"/>
          <w:b/>
        </w:rPr>
        <w:t xml:space="preserve">, junto con </w:t>
      </w:r>
      <w:proofErr w:type="spellStart"/>
      <w:r w:rsidRPr="00672E4F">
        <w:rPr>
          <w:rFonts w:ascii="Arial" w:hAnsi="Arial" w:cs="Arial"/>
          <w:b/>
        </w:rPr>
        <w:t>Philippe</w:t>
      </w:r>
      <w:proofErr w:type="spellEnd"/>
      <w:r w:rsidRPr="00672E4F">
        <w:rPr>
          <w:rFonts w:ascii="Arial" w:hAnsi="Arial" w:cs="Arial"/>
          <w:b/>
        </w:rPr>
        <w:t xml:space="preserve"> Le </w:t>
      </w:r>
      <w:proofErr w:type="spellStart"/>
      <w:r w:rsidRPr="00672E4F">
        <w:rPr>
          <w:rFonts w:ascii="Arial" w:hAnsi="Arial" w:cs="Arial"/>
          <w:b/>
        </w:rPr>
        <w:t>Bas</w:t>
      </w:r>
      <w:proofErr w:type="spellEnd"/>
      <w:r w:rsidRPr="00672E4F">
        <w:rPr>
          <w:rFonts w:ascii="Arial" w:hAnsi="Arial" w:cs="Arial"/>
          <w:b/>
        </w:rPr>
        <w:t>, miembro del Comité de la Seguridad General, pidieron ser arrestados ju</w:t>
      </w:r>
      <w:r w:rsidRPr="00672E4F">
        <w:rPr>
          <w:rFonts w:ascii="Arial" w:hAnsi="Arial" w:cs="Arial"/>
          <w:b/>
        </w:rPr>
        <w:t>n</w:t>
      </w:r>
      <w:r w:rsidRPr="00672E4F">
        <w:rPr>
          <w:rFonts w:ascii="Arial" w:hAnsi="Arial" w:cs="Arial"/>
          <w:b/>
        </w:rPr>
        <w:t>to con ellos.</w:t>
      </w:r>
    </w:p>
    <w:p w:rsidR="00672E4F" w:rsidRP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Liberados de la cárcel por la </w:t>
      </w:r>
      <w:hyperlink r:id="rId126" w:tooltip="Comuna de París (Revolución francesa)" w:history="1">
        <w:r w:rsidRPr="00672E4F">
          <w:rPr>
            <w:rStyle w:val="Hipervnculo"/>
            <w:rFonts w:ascii="Arial" w:hAnsi="Arial" w:cs="Arial"/>
            <w:b/>
            <w:color w:val="auto"/>
            <w:u w:val="none"/>
          </w:rPr>
          <w:t>comuna de París</w:t>
        </w:r>
      </w:hyperlink>
      <w:r w:rsidRPr="00672E4F">
        <w:rPr>
          <w:rFonts w:ascii="Arial" w:hAnsi="Arial" w:cs="Arial"/>
          <w:b/>
        </w:rPr>
        <w:t xml:space="preserve">, que les prestó apoyo, los </w:t>
      </w:r>
      <w:proofErr w:type="spellStart"/>
      <w:r w:rsidRPr="00672E4F">
        <w:rPr>
          <w:rFonts w:ascii="Arial" w:hAnsi="Arial" w:cs="Arial"/>
          <w:b/>
        </w:rPr>
        <w:t>robespierristas</w:t>
      </w:r>
      <w:proofErr w:type="spellEnd"/>
      <w:r w:rsidRPr="00672E4F">
        <w:rPr>
          <w:rFonts w:ascii="Arial" w:hAnsi="Arial" w:cs="Arial"/>
          <w:b/>
        </w:rPr>
        <w:t xml:space="preserve"> se refugiaron en el edificio del ayuntamiento, respaldados por un sector del ejército mandado por el general </w:t>
      </w:r>
      <w:hyperlink r:id="rId127" w:tooltip="François Hanriot" w:history="1">
        <w:proofErr w:type="spellStart"/>
        <w:r w:rsidRPr="00672E4F">
          <w:rPr>
            <w:rStyle w:val="Hipervnculo"/>
            <w:rFonts w:ascii="Arial" w:hAnsi="Arial" w:cs="Arial"/>
            <w:b/>
            <w:color w:val="auto"/>
            <w:u w:val="none"/>
          </w:rPr>
          <w:t>Hanriot</w:t>
        </w:r>
        <w:proofErr w:type="spellEnd"/>
      </w:hyperlink>
      <w:r w:rsidRPr="00672E4F">
        <w:rPr>
          <w:rFonts w:ascii="Arial" w:hAnsi="Arial" w:cs="Arial"/>
          <w:b/>
        </w:rPr>
        <w:t>. Esa misma noche, las tropas leales a la Convención asaltaron el ayuntamiento, que se había ido vaciando a medida que pasaban las horas.</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sidRPr="00672E4F">
        <w:rPr>
          <w:rFonts w:ascii="Arial" w:hAnsi="Arial" w:cs="Arial"/>
          <w:b/>
        </w:rPr>
        <w:t xml:space="preserve">El edificio, tras un tiroteo durante el cual </w:t>
      </w:r>
      <w:proofErr w:type="spellStart"/>
      <w:r w:rsidRPr="00672E4F">
        <w:rPr>
          <w:rFonts w:ascii="Arial" w:hAnsi="Arial" w:cs="Arial"/>
          <w:b/>
        </w:rPr>
        <w:t>Robespierre</w:t>
      </w:r>
      <w:proofErr w:type="spellEnd"/>
      <w:r w:rsidRPr="00672E4F">
        <w:rPr>
          <w:rFonts w:ascii="Arial" w:hAnsi="Arial" w:cs="Arial"/>
          <w:b/>
        </w:rPr>
        <w:t xml:space="preserve"> r</w:t>
      </w:r>
      <w:r w:rsidRPr="00672E4F">
        <w:rPr>
          <w:rFonts w:ascii="Arial" w:hAnsi="Arial" w:cs="Arial"/>
          <w:b/>
        </w:rPr>
        <w:t>e</w:t>
      </w:r>
      <w:r w:rsidRPr="00672E4F">
        <w:rPr>
          <w:rFonts w:ascii="Arial" w:hAnsi="Arial" w:cs="Arial"/>
          <w:b/>
        </w:rPr>
        <w:t xml:space="preserve">sultó herido de un disparo en la cara a la altura de la boca (no se sabe si fue </w:t>
      </w:r>
      <w:proofErr w:type="spellStart"/>
      <w:r w:rsidRPr="00672E4F">
        <w:rPr>
          <w:rFonts w:ascii="Arial" w:hAnsi="Arial" w:cs="Arial"/>
          <w:b/>
        </w:rPr>
        <w:t>autoinfligido</w:t>
      </w:r>
      <w:proofErr w:type="spellEnd"/>
      <w:r w:rsidRPr="00672E4F">
        <w:rPr>
          <w:rFonts w:ascii="Arial" w:hAnsi="Arial" w:cs="Arial"/>
          <w:b/>
        </w:rPr>
        <w:t xml:space="preserve"> o producto de la escaramuza), cayó en manos </w:t>
      </w:r>
      <w:hyperlink r:id="rId128" w:tooltip="Reacción termidoriana" w:history="1">
        <w:proofErr w:type="spellStart"/>
        <w:r w:rsidRPr="00672E4F">
          <w:rPr>
            <w:rStyle w:val="Hipervnculo"/>
            <w:rFonts w:ascii="Arial" w:hAnsi="Arial" w:cs="Arial"/>
            <w:b/>
            <w:color w:val="auto"/>
            <w:u w:val="none"/>
          </w:rPr>
          <w:t>termidorianas</w:t>
        </w:r>
        <w:proofErr w:type="spellEnd"/>
      </w:hyperlink>
      <w:r w:rsidRPr="00672E4F">
        <w:rPr>
          <w:rFonts w:ascii="Arial" w:hAnsi="Arial" w:cs="Arial"/>
          <w:b/>
        </w:rPr>
        <w:t xml:space="preserve">. Al día siguiente, </w:t>
      </w:r>
      <w:proofErr w:type="spellStart"/>
      <w:r w:rsidRPr="00672E4F">
        <w:rPr>
          <w:rFonts w:ascii="Arial" w:hAnsi="Arial" w:cs="Arial"/>
          <w:b/>
        </w:rPr>
        <w:t>Robespierre</w:t>
      </w:r>
      <w:proofErr w:type="spellEnd"/>
      <w:r w:rsidRPr="00672E4F">
        <w:rPr>
          <w:rFonts w:ascii="Arial" w:hAnsi="Arial" w:cs="Arial"/>
          <w:b/>
        </w:rPr>
        <w:t xml:space="preserve"> fue conducido a la pl</w:t>
      </w:r>
      <w:r w:rsidRPr="00672E4F">
        <w:rPr>
          <w:rFonts w:ascii="Arial" w:hAnsi="Arial" w:cs="Arial"/>
          <w:b/>
        </w:rPr>
        <w:t>a</w:t>
      </w:r>
      <w:r w:rsidRPr="00672E4F">
        <w:rPr>
          <w:rFonts w:ascii="Arial" w:hAnsi="Arial" w:cs="Arial"/>
          <w:b/>
        </w:rPr>
        <w:t>za de la Revolución (hoy plaza de la Concordia), en la que cientos de personas habían muerto d</w:t>
      </w:r>
      <w:r w:rsidRPr="00672E4F">
        <w:rPr>
          <w:rFonts w:ascii="Arial" w:hAnsi="Arial" w:cs="Arial"/>
          <w:b/>
        </w:rPr>
        <w:t>u</w:t>
      </w:r>
      <w:r w:rsidRPr="00672E4F">
        <w:rPr>
          <w:rFonts w:ascii="Arial" w:hAnsi="Arial" w:cs="Arial"/>
          <w:b/>
        </w:rPr>
        <w:t>rante los meses anteriores, y fue guillotinado junto a veintiún colaboradores, entre los que se encontraban Saint-</w:t>
      </w:r>
      <w:proofErr w:type="spellStart"/>
      <w:r w:rsidRPr="00672E4F">
        <w:rPr>
          <w:rFonts w:ascii="Arial" w:hAnsi="Arial" w:cs="Arial"/>
          <w:b/>
        </w:rPr>
        <w:t>Just</w:t>
      </w:r>
      <w:proofErr w:type="spellEnd"/>
      <w:r w:rsidRPr="00672E4F">
        <w:rPr>
          <w:rFonts w:ascii="Arial" w:hAnsi="Arial" w:cs="Arial"/>
          <w:b/>
        </w:rPr>
        <w:t xml:space="preserve">, </w:t>
      </w:r>
      <w:proofErr w:type="spellStart"/>
      <w:r w:rsidRPr="00672E4F">
        <w:rPr>
          <w:rFonts w:ascii="Arial" w:hAnsi="Arial" w:cs="Arial"/>
          <w:b/>
        </w:rPr>
        <w:t>Couthon</w:t>
      </w:r>
      <w:proofErr w:type="spellEnd"/>
      <w:r w:rsidRPr="00672E4F">
        <w:rPr>
          <w:rFonts w:ascii="Arial" w:hAnsi="Arial" w:cs="Arial"/>
          <w:b/>
        </w:rPr>
        <w:t xml:space="preserve"> y el general </w:t>
      </w:r>
      <w:proofErr w:type="spellStart"/>
      <w:r w:rsidRPr="00672E4F">
        <w:rPr>
          <w:rFonts w:ascii="Arial" w:hAnsi="Arial" w:cs="Arial"/>
          <w:b/>
        </w:rPr>
        <w:t>Hanriot</w:t>
      </w:r>
      <w:proofErr w:type="spellEnd"/>
      <w:r w:rsidRPr="00672E4F">
        <w:rPr>
          <w:rFonts w:ascii="Arial" w:hAnsi="Arial" w:cs="Arial"/>
          <w:b/>
        </w:rPr>
        <w:t xml:space="preserve">. </w:t>
      </w:r>
    </w:p>
    <w:p w:rsidR="00672E4F" w:rsidRDefault="00672E4F" w:rsidP="00672E4F">
      <w:pPr>
        <w:pStyle w:val="NormalWeb"/>
        <w:spacing w:before="0" w:beforeAutospacing="0" w:after="0" w:afterAutospacing="0"/>
        <w:jc w:val="both"/>
        <w:rPr>
          <w:rFonts w:ascii="Arial" w:hAnsi="Arial" w:cs="Arial"/>
          <w:b/>
        </w:rPr>
      </w:pPr>
    </w:p>
    <w:p w:rsidR="00672E4F" w:rsidRDefault="00672E4F" w:rsidP="00672E4F">
      <w:pPr>
        <w:pStyle w:val="NormalWeb"/>
        <w:spacing w:before="0" w:beforeAutospacing="0" w:after="0" w:afterAutospacing="0"/>
        <w:jc w:val="both"/>
        <w:rPr>
          <w:rFonts w:ascii="Arial" w:hAnsi="Arial" w:cs="Arial"/>
          <w:b/>
        </w:rPr>
      </w:pPr>
      <w:r>
        <w:rPr>
          <w:rFonts w:ascii="Arial" w:hAnsi="Arial" w:cs="Arial"/>
          <w:b/>
        </w:rPr>
        <w:t xml:space="preserve">   </w:t>
      </w:r>
      <w:r w:rsidRPr="00672E4F">
        <w:rPr>
          <w:rFonts w:ascii="Arial" w:hAnsi="Arial" w:cs="Arial"/>
          <w:b/>
        </w:rPr>
        <w:t xml:space="preserve">El cuerpo de </w:t>
      </w:r>
      <w:proofErr w:type="spellStart"/>
      <w:r w:rsidRPr="00672E4F">
        <w:rPr>
          <w:rFonts w:ascii="Arial" w:hAnsi="Arial" w:cs="Arial"/>
          <w:b/>
        </w:rPr>
        <w:t>Robespierre</w:t>
      </w:r>
      <w:proofErr w:type="spellEnd"/>
      <w:r w:rsidRPr="00672E4F">
        <w:rPr>
          <w:rFonts w:ascii="Arial" w:hAnsi="Arial" w:cs="Arial"/>
          <w:b/>
        </w:rPr>
        <w:t xml:space="preserve"> y el de los demás condenados fue enterrado en una fosa común en el cementerio de </w:t>
      </w:r>
      <w:proofErr w:type="spellStart"/>
      <w:r w:rsidRPr="00672E4F">
        <w:rPr>
          <w:rFonts w:ascii="Arial" w:hAnsi="Arial" w:cs="Arial"/>
          <w:b/>
        </w:rPr>
        <w:t>Errancis</w:t>
      </w:r>
      <w:proofErr w:type="spellEnd"/>
      <w:r w:rsidRPr="00672E4F">
        <w:rPr>
          <w:rFonts w:ascii="Arial" w:hAnsi="Arial" w:cs="Arial"/>
          <w:b/>
        </w:rPr>
        <w:t>, en la que se vertió cal viva a fin de borrar todo rastro. Su caída acabó con el Terror y con el impulso democr</w:t>
      </w:r>
      <w:r w:rsidRPr="00672E4F">
        <w:rPr>
          <w:rFonts w:ascii="Arial" w:hAnsi="Arial" w:cs="Arial"/>
          <w:b/>
        </w:rPr>
        <w:t>á</w:t>
      </w:r>
      <w:r w:rsidRPr="00672E4F">
        <w:rPr>
          <w:rFonts w:ascii="Arial" w:hAnsi="Arial" w:cs="Arial"/>
          <w:b/>
        </w:rPr>
        <w:t>tico de la República.</w:t>
      </w:r>
    </w:p>
    <w:p w:rsid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pStyle w:val="NormalWeb"/>
        <w:spacing w:before="0" w:beforeAutospacing="0" w:after="0" w:afterAutospacing="0"/>
        <w:jc w:val="both"/>
        <w:rPr>
          <w:rFonts w:ascii="Arial" w:hAnsi="Arial" w:cs="Arial"/>
          <w:b/>
        </w:rPr>
      </w:pPr>
    </w:p>
    <w:p w:rsidR="00672E4F" w:rsidRPr="00672E4F" w:rsidRDefault="00672E4F" w:rsidP="00672E4F">
      <w:pPr>
        <w:jc w:val="center"/>
        <w:rPr>
          <w:b/>
        </w:rPr>
      </w:pPr>
      <w:r>
        <w:rPr>
          <w:b/>
          <w:noProof/>
        </w:rPr>
        <w:drawing>
          <wp:inline distT="0" distB="0" distL="0" distR="0">
            <wp:extent cx="1820721" cy="2819400"/>
            <wp:effectExtent l="19050" t="0" r="8079"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cstate="print"/>
                    <a:srcRect l="29668" t="10448" r="31922" b="12127"/>
                    <a:stretch>
                      <a:fillRect/>
                    </a:stretch>
                  </pic:blipFill>
                  <pic:spPr bwMode="auto">
                    <a:xfrm>
                      <a:off x="0" y="0"/>
                      <a:ext cx="1820721" cy="2819400"/>
                    </a:xfrm>
                    <a:prstGeom prst="rect">
                      <a:avLst/>
                    </a:prstGeom>
                    <a:noFill/>
                    <a:ln w="9525">
                      <a:noFill/>
                      <a:miter lim="800000"/>
                      <a:headEnd/>
                      <a:tailEnd/>
                    </a:ln>
                  </pic:spPr>
                </pic:pic>
              </a:graphicData>
            </a:graphic>
          </wp:inline>
        </w:drawing>
      </w:r>
    </w:p>
    <w:sectPr w:rsidR="00672E4F" w:rsidRPr="00672E4F"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823460"/>
    <w:multiLevelType w:val="multilevel"/>
    <w:tmpl w:val="EFC85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8A405BD"/>
    <w:multiLevelType w:val="multilevel"/>
    <w:tmpl w:val="AEE0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9D6563F"/>
    <w:multiLevelType w:val="multilevel"/>
    <w:tmpl w:val="DFBA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5EAF"/>
    <w:rsid w:val="00057244"/>
    <w:rsid w:val="0006175F"/>
    <w:rsid w:val="000618B5"/>
    <w:rsid w:val="000621B5"/>
    <w:rsid w:val="000824EF"/>
    <w:rsid w:val="00084B19"/>
    <w:rsid w:val="000927E9"/>
    <w:rsid w:val="000A31B2"/>
    <w:rsid w:val="000D1AC3"/>
    <w:rsid w:val="000E0A41"/>
    <w:rsid w:val="000E3A43"/>
    <w:rsid w:val="0010083F"/>
    <w:rsid w:val="00101EF0"/>
    <w:rsid w:val="00113289"/>
    <w:rsid w:val="00131759"/>
    <w:rsid w:val="001458EB"/>
    <w:rsid w:val="00146CEB"/>
    <w:rsid w:val="00151A2E"/>
    <w:rsid w:val="00151FA3"/>
    <w:rsid w:val="00160FDB"/>
    <w:rsid w:val="0016415A"/>
    <w:rsid w:val="001719E6"/>
    <w:rsid w:val="00186282"/>
    <w:rsid w:val="001A1E16"/>
    <w:rsid w:val="001B7720"/>
    <w:rsid w:val="001C2369"/>
    <w:rsid w:val="001C35EF"/>
    <w:rsid w:val="001C648D"/>
    <w:rsid w:val="001D2B60"/>
    <w:rsid w:val="001D33A6"/>
    <w:rsid w:val="001E19D7"/>
    <w:rsid w:val="001E3687"/>
    <w:rsid w:val="001F2B6E"/>
    <w:rsid w:val="001F397C"/>
    <w:rsid w:val="00203340"/>
    <w:rsid w:val="002036FC"/>
    <w:rsid w:val="00204428"/>
    <w:rsid w:val="002045DD"/>
    <w:rsid w:val="0020686B"/>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77BD8"/>
    <w:rsid w:val="00381057"/>
    <w:rsid w:val="003823D0"/>
    <w:rsid w:val="00386829"/>
    <w:rsid w:val="003921D6"/>
    <w:rsid w:val="0039383E"/>
    <w:rsid w:val="00395376"/>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3CED"/>
    <w:rsid w:val="00496947"/>
    <w:rsid w:val="004A0931"/>
    <w:rsid w:val="004A1561"/>
    <w:rsid w:val="004A1935"/>
    <w:rsid w:val="004A780F"/>
    <w:rsid w:val="004B1731"/>
    <w:rsid w:val="004B5D2C"/>
    <w:rsid w:val="004C1D41"/>
    <w:rsid w:val="004C4084"/>
    <w:rsid w:val="004C4B07"/>
    <w:rsid w:val="004C7C54"/>
    <w:rsid w:val="004E1424"/>
    <w:rsid w:val="004F5C96"/>
    <w:rsid w:val="004F67A1"/>
    <w:rsid w:val="004F6B77"/>
    <w:rsid w:val="00507496"/>
    <w:rsid w:val="00507843"/>
    <w:rsid w:val="005161E0"/>
    <w:rsid w:val="005178D2"/>
    <w:rsid w:val="00517BCB"/>
    <w:rsid w:val="00520511"/>
    <w:rsid w:val="005207F2"/>
    <w:rsid w:val="005216EB"/>
    <w:rsid w:val="00523CD6"/>
    <w:rsid w:val="00527301"/>
    <w:rsid w:val="00533E9D"/>
    <w:rsid w:val="00537C1F"/>
    <w:rsid w:val="005441F3"/>
    <w:rsid w:val="00547DBE"/>
    <w:rsid w:val="005607CD"/>
    <w:rsid w:val="00561DB5"/>
    <w:rsid w:val="00563845"/>
    <w:rsid w:val="005638BD"/>
    <w:rsid w:val="00563C33"/>
    <w:rsid w:val="00571035"/>
    <w:rsid w:val="005712C8"/>
    <w:rsid w:val="0057174D"/>
    <w:rsid w:val="00575901"/>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FA2"/>
    <w:rsid w:val="006569D3"/>
    <w:rsid w:val="006621C2"/>
    <w:rsid w:val="00665971"/>
    <w:rsid w:val="00670487"/>
    <w:rsid w:val="00671510"/>
    <w:rsid w:val="00672E4F"/>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81D94"/>
    <w:rsid w:val="00783B02"/>
    <w:rsid w:val="007864F9"/>
    <w:rsid w:val="0079664C"/>
    <w:rsid w:val="0079674C"/>
    <w:rsid w:val="007A00AB"/>
    <w:rsid w:val="007B0763"/>
    <w:rsid w:val="007B1D7B"/>
    <w:rsid w:val="007B23D9"/>
    <w:rsid w:val="007B31E2"/>
    <w:rsid w:val="007C0F26"/>
    <w:rsid w:val="007C2603"/>
    <w:rsid w:val="007C3FFD"/>
    <w:rsid w:val="007C5650"/>
    <w:rsid w:val="007C6F2C"/>
    <w:rsid w:val="007D1A02"/>
    <w:rsid w:val="007D52CA"/>
    <w:rsid w:val="007E2266"/>
    <w:rsid w:val="007E3C2D"/>
    <w:rsid w:val="007F1E85"/>
    <w:rsid w:val="00811AAE"/>
    <w:rsid w:val="00811DF0"/>
    <w:rsid w:val="00821737"/>
    <w:rsid w:val="008265BE"/>
    <w:rsid w:val="008438E6"/>
    <w:rsid w:val="00860D35"/>
    <w:rsid w:val="00864A6E"/>
    <w:rsid w:val="00872614"/>
    <w:rsid w:val="008745FF"/>
    <w:rsid w:val="00875BF4"/>
    <w:rsid w:val="00875D2B"/>
    <w:rsid w:val="008775FC"/>
    <w:rsid w:val="00882718"/>
    <w:rsid w:val="00891547"/>
    <w:rsid w:val="0089270E"/>
    <w:rsid w:val="008963F0"/>
    <w:rsid w:val="008B5BF2"/>
    <w:rsid w:val="008B6AFB"/>
    <w:rsid w:val="008C0873"/>
    <w:rsid w:val="008C255B"/>
    <w:rsid w:val="008C2C96"/>
    <w:rsid w:val="008C4101"/>
    <w:rsid w:val="008C73C7"/>
    <w:rsid w:val="008D0858"/>
    <w:rsid w:val="008D3A88"/>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5BC1"/>
    <w:rsid w:val="00AD3EB2"/>
    <w:rsid w:val="00AD6E3E"/>
    <w:rsid w:val="00AE07E2"/>
    <w:rsid w:val="00AE1375"/>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692A"/>
    <w:rsid w:val="00C5044E"/>
    <w:rsid w:val="00C51C1B"/>
    <w:rsid w:val="00C5301D"/>
    <w:rsid w:val="00C5364F"/>
    <w:rsid w:val="00C561AD"/>
    <w:rsid w:val="00C75F56"/>
    <w:rsid w:val="00C76082"/>
    <w:rsid w:val="00C833FF"/>
    <w:rsid w:val="00C939EF"/>
    <w:rsid w:val="00C9486F"/>
    <w:rsid w:val="00C958A3"/>
    <w:rsid w:val="00C97144"/>
    <w:rsid w:val="00CB0AFD"/>
    <w:rsid w:val="00CB2A49"/>
    <w:rsid w:val="00CC53B3"/>
    <w:rsid w:val="00CD247E"/>
    <w:rsid w:val="00CD2B05"/>
    <w:rsid w:val="00CE50ED"/>
    <w:rsid w:val="00CE5AFD"/>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7E74"/>
    <w:rsid w:val="00DA0071"/>
    <w:rsid w:val="00DB2958"/>
    <w:rsid w:val="00DC04BC"/>
    <w:rsid w:val="00DC07E1"/>
    <w:rsid w:val="00DC1CFD"/>
    <w:rsid w:val="00DD3D4F"/>
    <w:rsid w:val="00DD4B70"/>
    <w:rsid w:val="00DD6058"/>
    <w:rsid w:val="00DE7CBD"/>
    <w:rsid w:val="00E04A11"/>
    <w:rsid w:val="00E10A67"/>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290E"/>
    <w:rsid w:val="00ED3017"/>
    <w:rsid w:val="00ED37CC"/>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38476575">
      <w:bodyDiv w:val="1"/>
      <w:marLeft w:val="0"/>
      <w:marRight w:val="0"/>
      <w:marTop w:val="0"/>
      <w:marBottom w:val="0"/>
      <w:divBdr>
        <w:top w:val="none" w:sz="0" w:space="0" w:color="auto"/>
        <w:left w:val="none" w:sz="0" w:space="0" w:color="auto"/>
        <w:bottom w:val="none" w:sz="0" w:space="0" w:color="auto"/>
        <w:right w:val="none" w:sz="0" w:space="0" w:color="auto"/>
      </w:divBdr>
      <w:divsChild>
        <w:div w:id="1285772262">
          <w:marLeft w:val="0"/>
          <w:marRight w:val="0"/>
          <w:marTop w:val="0"/>
          <w:marBottom w:val="0"/>
          <w:divBdr>
            <w:top w:val="none" w:sz="0" w:space="0" w:color="auto"/>
            <w:left w:val="none" w:sz="0" w:space="0" w:color="auto"/>
            <w:bottom w:val="none" w:sz="0" w:space="0" w:color="auto"/>
            <w:right w:val="none" w:sz="0" w:space="0" w:color="auto"/>
          </w:divBdr>
          <w:divsChild>
            <w:div w:id="1278414614">
              <w:marLeft w:val="0"/>
              <w:marRight w:val="0"/>
              <w:marTop w:val="0"/>
              <w:marBottom w:val="0"/>
              <w:divBdr>
                <w:top w:val="none" w:sz="0" w:space="0" w:color="auto"/>
                <w:left w:val="none" w:sz="0" w:space="0" w:color="auto"/>
                <w:bottom w:val="none" w:sz="0" w:space="0" w:color="auto"/>
                <w:right w:val="none" w:sz="0" w:space="0" w:color="auto"/>
              </w:divBdr>
            </w:div>
          </w:divsChild>
        </w:div>
        <w:div w:id="1111975033">
          <w:marLeft w:val="0"/>
          <w:marRight w:val="0"/>
          <w:marTop w:val="0"/>
          <w:marBottom w:val="0"/>
          <w:divBdr>
            <w:top w:val="none" w:sz="0" w:space="0" w:color="auto"/>
            <w:left w:val="none" w:sz="0" w:space="0" w:color="auto"/>
            <w:bottom w:val="none" w:sz="0" w:space="0" w:color="auto"/>
            <w:right w:val="none" w:sz="0" w:space="0" w:color="auto"/>
          </w:divBdr>
          <w:divsChild>
            <w:div w:id="614753302">
              <w:marLeft w:val="0"/>
              <w:marRight w:val="0"/>
              <w:marTop w:val="0"/>
              <w:marBottom w:val="0"/>
              <w:divBdr>
                <w:top w:val="none" w:sz="0" w:space="0" w:color="auto"/>
                <w:left w:val="none" w:sz="0" w:space="0" w:color="auto"/>
                <w:bottom w:val="none" w:sz="0" w:space="0" w:color="auto"/>
                <w:right w:val="none" w:sz="0" w:space="0" w:color="auto"/>
              </w:divBdr>
              <w:divsChild>
                <w:div w:id="7803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495">
          <w:marLeft w:val="0"/>
          <w:marRight w:val="0"/>
          <w:marTop w:val="0"/>
          <w:marBottom w:val="0"/>
          <w:divBdr>
            <w:top w:val="none" w:sz="0" w:space="0" w:color="auto"/>
            <w:left w:val="none" w:sz="0" w:space="0" w:color="auto"/>
            <w:bottom w:val="none" w:sz="0" w:space="0" w:color="auto"/>
            <w:right w:val="none" w:sz="0" w:space="0" w:color="auto"/>
          </w:divBdr>
          <w:divsChild>
            <w:div w:id="756168751">
              <w:marLeft w:val="0"/>
              <w:marRight w:val="0"/>
              <w:marTop w:val="0"/>
              <w:marBottom w:val="0"/>
              <w:divBdr>
                <w:top w:val="none" w:sz="0" w:space="0" w:color="auto"/>
                <w:left w:val="none" w:sz="0" w:space="0" w:color="auto"/>
                <w:bottom w:val="none" w:sz="0" w:space="0" w:color="auto"/>
                <w:right w:val="none" w:sz="0" w:space="0" w:color="auto"/>
              </w:divBdr>
            </w:div>
          </w:divsChild>
        </w:div>
        <w:div w:id="1571816175">
          <w:marLeft w:val="0"/>
          <w:marRight w:val="0"/>
          <w:marTop w:val="0"/>
          <w:marBottom w:val="0"/>
          <w:divBdr>
            <w:top w:val="none" w:sz="0" w:space="0" w:color="auto"/>
            <w:left w:val="none" w:sz="0" w:space="0" w:color="auto"/>
            <w:bottom w:val="none" w:sz="0" w:space="0" w:color="auto"/>
            <w:right w:val="none" w:sz="0" w:space="0" w:color="auto"/>
          </w:divBdr>
        </w:div>
        <w:div w:id="168495970">
          <w:marLeft w:val="0"/>
          <w:marRight w:val="0"/>
          <w:marTop w:val="0"/>
          <w:marBottom w:val="0"/>
          <w:divBdr>
            <w:top w:val="none" w:sz="0" w:space="0" w:color="auto"/>
            <w:left w:val="none" w:sz="0" w:space="0" w:color="auto"/>
            <w:bottom w:val="none" w:sz="0" w:space="0" w:color="auto"/>
            <w:right w:val="none" w:sz="0" w:space="0" w:color="auto"/>
          </w:divBdr>
        </w:div>
        <w:div w:id="1787575590">
          <w:marLeft w:val="0"/>
          <w:marRight w:val="0"/>
          <w:marTop w:val="0"/>
          <w:marBottom w:val="0"/>
          <w:divBdr>
            <w:top w:val="none" w:sz="0" w:space="0" w:color="auto"/>
            <w:left w:val="none" w:sz="0" w:space="0" w:color="auto"/>
            <w:bottom w:val="none" w:sz="0" w:space="0" w:color="auto"/>
            <w:right w:val="none" w:sz="0" w:space="0" w:color="auto"/>
          </w:divBdr>
          <w:divsChild>
            <w:div w:id="1772512316">
              <w:marLeft w:val="0"/>
              <w:marRight w:val="0"/>
              <w:marTop w:val="0"/>
              <w:marBottom w:val="0"/>
              <w:divBdr>
                <w:top w:val="none" w:sz="0" w:space="0" w:color="auto"/>
                <w:left w:val="none" w:sz="0" w:space="0" w:color="auto"/>
                <w:bottom w:val="none" w:sz="0" w:space="0" w:color="auto"/>
                <w:right w:val="none" w:sz="0" w:space="0" w:color="auto"/>
              </w:divBdr>
              <w:divsChild>
                <w:div w:id="9234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859231">
          <w:marLeft w:val="0"/>
          <w:marRight w:val="0"/>
          <w:marTop w:val="0"/>
          <w:marBottom w:val="0"/>
          <w:divBdr>
            <w:top w:val="none" w:sz="0" w:space="0" w:color="auto"/>
            <w:left w:val="none" w:sz="0" w:space="0" w:color="auto"/>
            <w:bottom w:val="none" w:sz="0" w:space="0" w:color="auto"/>
            <w:right w:val="none" w:sz="0" w:space="0" w:color="auto"/>
          </w:divBdr>
        </w:div>
        <w:div w:id="566111292">
          <w:marLeft w:val="0"/>
          <w:marRight w:val="0"/>
          <w:marTop w:val="0"/>
          <w:marBottom w:val="0"/>
          <w:divBdr>
            <w:top w:val="none" w:sz="0" w:space="0" w:color="auto"/>
            <w:left w:val="none" w:sz="0" w:space="0" w:color="auto"/>
            <w:bottom w:val="none" w:sz="0" w:space="0" w:color="auto"/>
            <w:right w:val="none" w:sz="0" w:space="0" w:color="auto"/>
          </w:divBdr>
        </w:div>
        <w:div w:id="475226873">
          <w:marLeft w:val="0"/>
          <w:marRight w:val="0"/>
          <w:marTop w:val="0"/>
          <w:marBottom w:val="0"/>
          <w:divBdr>
            <w:top w:val="none" w:sz="0" w:space="0" w:color="auto"/>
            <w:left w:val="none" w:sz="0" w:space="0" w:color="auto"/>
            <w:bottom w:val="none" w:sz="0" w:space="0" w:color="auto"/>
            <w:right w:val="none" w:sz="0" w:space="0" w:color="auto"/>
          </w:divBdr>
          <w:divsChild>
            <w:div w:id="1074206776">
              <w:marLeft w:val="0"/>
              <w:marRight w:val="0"/>
              <w:marTop w:val="0"/>
              <w:marBottom w:val="0"/>
              <w:divBdr>
                <w:top w:val="none" w:sz="0" w:space="0" w:color="auto"/>
                <w:left w:val="none" w:sz="0" w:space="0" w:color="auto"/>
                <w:bottom w:val="none" w:sz="0" w:space="0" w:color="auto"/>
                <w:right w:val="none" w:sz="0" w:space="0" w:color="auto"/>
              </w:divBdr>
              <w:divsChild>
                <w:div w:id="25861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491917410">
      <w:bodyDiv w:val="1"/>
      <w:marLeft w:val="0"/>
      <w:marRight w:val="0"/>
      <w:marTop w:val="0"/>
      <w:marBottom w:val="0"/>
      <w:divBdr>
        <w:top w:val="none" w:sz="0" w:space="0" w:color="auto"/>
        <w:left w:val="none" w:sz="0" w:space="0" w:color="auto"/>
        <w:bottom w:val="none" w:sz="0" w:space="0" w:color="auto"/>
        <w:right w:val="none" w:sz="0" w:space="0" w:color="auto"/>
      </w:divBdr>
      <w:divsChild>
        <w:div w:id="1141731147">
          <w:marLeft w:val="0"/>
          <w:marRight w:val="0"/>
          <w:marTop w:val="0"/>
          <w:marBottom w:val="0"/>
          <w:divBdr>
            <w:top w:val="none" w:sz="0" w:space="0" w:color="auto"/>
            <w:left w:val="none" w:sz="0" w:space="0" w:color="auto"/>
            <w:bottom w:val="none" w:sz="0" w:space="0" w:color="auto"/>
            <w:right w:val="none" w:sz="0" w:space="0" w:color="auto"/>
          </w:divBdr>
          <w:divsChild>
            <w:div w:id="993608083">
              <w:marLeft w:val="0"/>
              <w:marRight w:val="0"/>
              <w:marTop w:val="0"/>
              <w:marBottom w:val="0"/>
              <w:divBdr>
                <w:top w:val="none" w:sz="0" w:space="0" w:color="auto"/>
                <w:left w:val="none" w:sz="0" w:space="0" w:color="auto"/>
                <w:bottom w:val="none" w:sz="0" w:space="0" w:color="auto"/>
                <w:right w:val="none" w:sz="0" w:space="0" w:color="auto"/>
              </w:divBdr>
            </w:div>
          </w:divsChild>
        </w:div>
        <w:div w:id="1423449404">
          <w:marLeft w:val="0"/>
          <w:marRight w:val="0"/>
          <w:marTop w:val="0"/>
          <w:marBottom w:val="0"/>
          <w:divBdr>
            <w:top w:val="none" w:sz="0" w:space="0" w:color="auto"/>
            <w:left w:val="none" w:sz="0" w:space="0" w:color="auto"/>
            <w:bottom w:val="none" w:sz="0" w:space="0" w:color="auto"/>
            <w:right w:val="none" w:sz="0" w:space="0" w:color="auto"/>
          </w:divBdr>
        </w:div>
        <w:div w:id="507062849">
          <w:marLeft w:val="0"/>
          <w:marRight w:val="0"/>
          <w:marTop w:val="0"/>
          <w:marBottom w:val="0"/>
          <w:divBdr>
            <w:top w:val="none" w:sz="0" w:space="0" w:color="auto"/>
            <w:left w:val="none" w:sz="0" w:space="0" w:color="auto"/>
            <w:bottom w:val="none" w:sz="0" w:space="0" w:color="auto"/>
            <w:right w:val="none" w:sz="0" w:space="0" w:color="auto"/>
          </w:divBdr>
        </w:div>
        <w:div w:id="758870102">
          <w:marLeft w:val="0"/>
          <w:marRight w:val="0"/>
          <w:marTop w:val="0"/>
          <w:marBottom w:val="0"/>
          <w:divBdr>
            <w:top w:val="none" w:sz="0" w:space="0" w:color="auto"/>
            <w:left w:val="none" w:sz="0" w:space="0" w:color="auto"/>
            <w:bottom w:val="none" w:sz="0" w:space="0" w:color="auto"/>
            <w:right w:val="none" w:sz="0" w:space="0" w:color="auto"/>
          </w:divBdr>
          <w:divsChild>
            <w:div w:id="1392846245">
              <w:marLeft w:val="0"/>
              <w:marRight w:val="0"/>
              <w:marTop w:val="0"/>
              <w:marBottom w:val="0"/>
              <w:divBdr>
                <w:top w:val="none" w:sz="0" w:space="0" w:color="auto"/>
                <w:left w:val="none" w:sz="0" w:space="0" w:color="auto"/>
                <w:bottom w:val="none" w:sz="0" w:space="0" w:color="auto"/>
                <w:right w:val="none" w:sz="0" w:space="0" w:color="auto"/>
              </w:divBdr>
              <w:divsChild>
                <w:div w:id="10269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465113">
          <w:marLeft w:val="0"/>
          <w:marRight w:val="0"/>
          <w:marTop w:val="0"/>
          <w:marBottom w:val="0"/>
          <w:divBdr>
            <w:top w:val="none" w:sz="0" w:space="0" w:color="auto"/>
            <w:left w:val="none" w:sz="0" w:space="0" w:color="auto"/>
            <w:bottom w:val="none" w:sz="0" w:space="0" w:color="auto"/>
            <w:right w:val="none" w:sz="0" w:space="0" w:color="auto"/>
          </w:divBdr>
        </w:div>
        <w:div w:id="1434321623">
          <w:marLeft w:val="0"/>
          <w:marRight w:val="0"/>
          <w:marTop w:val="0"/>
          <w:marBottom w:val="0"/>
          <w:divBdr>
            <w:top w:val="none" w:sz="0" w:space="0" w:color="auto"/>
            <w:left w:val="none" w:sz="0" w:space="0" w:color="auto"/>
            <w:bottom w:val="none" w:sz="0" w:space="0" w:color="auto"/>
            <w:right w:val="none" w:sz="0" w:space="0" w:color="auto"/>
          </w:divBdr>
          <w:divsChild>
            <w:div w:id="1749644685">
              <w:marLeft w:val="0"/>
              <w:marRight w:val="0"/>
              <w:marTop w:val="0"/>
              <w:marBottom w:val="0"/>
              <w:divBdr>
                <w:top w:val="none" w:sz="0" w:space="0" w:color="auto"/>
                <w:left w:val="none" w:sz="0" w:space="0" w:color="auto"/>
                <w:bottom w:val="none" w:sz="0" w:space="0" w:color="auto"/>
                <w:right w:val="none" w:sz="0" w:space="0" w:color="auto"/>
              </w:divBdr>
              <w:divsChild>
                <w:div w:id="179243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8778">
          <w:marLeft w:val="0"/>
          <w:marRight w:val="0"/>
          <w:marTop w:val="0"/>
          <w:marBottom w:val="0"/>
          <w:divBdr>
            <w:top w:val="none" w:sz="0" w:space="0" w:color="auto"/>
            <w:left w:val="none" w:sz="0" w:space="0" w:color="auto"/>
            <w:bottom w:val="none" w:sz="0" w:space="0" w:color="auto"/>
            <w:right w:val="none" w:sz="0" w:space="0" w:color="auto"/>
          </w:divBdr>
          <w:divsChild>
            <w:div w:id="77101911">
              <w:marLeft w:val="0"/>
              <w:marRight w:val="0"/>
              <w:marTop w:val="0"/>
              <w:marBottom w:val="0"/>
              <w:divBdr>
                <w:top w:val="none" w:sz="0" w:space="0" w:color="auto"/>
                <w:left w:val="none" w:sz="0" w:space="0" w:color="auto"/>
                <w:bottom w:val="none" w:sz="0" w:space="0" w:color="auto"/>
                <w:right w:val="none" w:sz="0" w:space="0" w:color="auto"/>
              </w:divBdr>
            </w:div>
          </w:divsChild>
        </w:div>
        <w:div w:id="1984965431">
          <w:marLeft w:val="0"/>
          <w:marRight w:val="0"/>
          <w:marTop w:val="0"/>
          <w:marBottom w:val="0"/>
          <w:divBdr>
            <w:top w:val="none" w:sz="0" w:space="0" w:color="auto"/>
            <w:left w:val="none" w:sz="0" w:space="0" w:color="auto"/>
            <w:bottom w:val="none" w:sz="0" w:space="0" w:color="auto"/>
            <w:right w:val="none" w:sz="0" w:space="0" w:color="auto"/>
          </w:divBdr>
          <w:divsChild>
            <w:div w:id="687680631">
              <w:marLeft w:val="0"/>
              <w:marRight w:val="0"/>
              <w:marTop w:val="0"/>
              <w:marBottom w:val="0"/>
              <w:divBdr>
                <w:top w:val="none" w:sz="0" w:space="0" w:color="auto"/>
                <w:left w:val="none" w:sz="0" w:space="0" w:color="auto"/>
                <w:bottom w:val="none" w:sz="0" w:space="0" w:color="auto"/>
                <w:right w:val="none" w:sz="0" w:space="0" w:color="auto"/>
              </w:divBdr>
              <w:divsChild>
                <w:div w:id="18781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89372">
          <w:blockQuote w:val="1"/>
          <w:marLeft w:val="720"/>
          <w:marRight w:val="720"/>
          <w:marTop w:val="100"/>
          <w:marBottom w:val="100"/>
          <w:divBdr>
            <w:top w:val="none" w:sz="0" w:space="0" w:color="auto"/>
            <w:left w:val="none" w:sz="0" w:space="0" w:color="auto"/>
            <w:bottom w:val="none" w:sz="0" w:space="0" w:color="auto"/>
            <w:right w:val="none" w:sz="0" w:space="0" w:color="auto"/>
          </w:divBdr>
        </w:div>
        <w:div w:id="2054235684">
          <w:marLeft w:val="0"/>
          <w:marRight w:val="0"/>
          <w:marTop w:val="0"/>
          <w:marBottom w:val="0"/>
          <w:divBdr>
            <w:top w:val="none" w:sz="0" w:space="0" w:color="auto"/>
            <w:left w:val="none" w:sz="0" w:space="0" w:color="auto"/>
            <w:bottom w:val="none" w:sz="0" w:space="0" w:color="auto"/>
            <w:right w:val="none" w:sz="0" w:space="0" w:color="auto"/>
          </w:divBdr>
        </w:div>
        <w:div w:id="1656645271">
          <w:marLeft w:val="0"/>
          <w:marRight w:val="0"/>
          <w:marTop w:val="0"/>
          <w:marBottom w:val="0"/>
          <w:divBdr>
            <w:top w:val="none" w:sz="0" w:space="0" w:color="auto"/>
            <w:left w:val="none" w:sz="0" w:space="0" w:color="auto"/>
            <w:bottom w:val="none" w:sz="0" w:space="0" w:color="auto"/>
            <w:right w:val="none" w:sz="0" w:space="0" w:color="auto"/>
          </w:divBdr>
          <w:divsChild>
            <w:div w:id="924336715">
              <w:marLeft w:val="0"/>
              <w:marRight w:val="0"/>
              <w:marTop w:val="0"/>
              <w:marBottom w:val="0"/>
              <w:divBdr>
                <w:top w:val="none" w:sz="0" w:space="0" w:color="auto"/>
                <w:left w:val="none" w:sz="0" w:space="0" w:color="auto"/>
                <w:bottom w:val="none" w:sz="0" w:space="0" w:color="auto"/>
                <w:right w:val="none" w:sz="0" w:space="0" w:color="auto"/>
              </w:divBdr>
            </w:div>
          </w:divsChild>
        </w:div>
        <w:div w:id="1704360309">
          <w:marLeft w:val="0"/>
          <w:marRight w:val="0"/>
          <w:marTop w:val="0"/>
          <w:marBottom w:val="0"/>
          <w:divBdr>
            <w:top w:val="none" w:sz="0" w:space="0" w:color="auto"/>
            <w:left w:val="none" w:sz="0" w:space="0" w:color="auto"/>
            <w:bottom w:val="none" w:sz="0" w:space="0" w:color="auto"/>
            <w:right w:val="none" w:sz="0" w:space="0" w:color="auto"/>
          </w:divBdr>
          <w:divsChild>
            <w:div w:id="278143882">
              <w:marLeft w:val="0"/>
              <w:marRight w:val="0"/>
              <w:marTop w:val="0"/>
              <w:marBottom w:val="0"/>
              <w:divBdr>
                <w:top w:val="none" w:sz="0" w:space="0" w:color="auto"/>
                <w:left w:val="none" w:sz="0" w:space="0" w:color="auto"/>
                <w:bottom w:val="none" w:sz="0" w:space="0" w:color="auto"/>
                <w:right w:val="none" w:sz="0" w:space="0" w:color="auto"/>
              </w:divBdr>
              <w:divsChild>
                <w:div w:id="116262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52619">
      <w:bodyDiv w:val="1"/>
      <w:marLeft w:val="0"/>
      <w:marRight w:val="0"/>
      <w:marTop w:val="0"/>
      <w:marBottom w:val="0"/>
      <w:divBdr>
        <w:top w:val="none" w:sz="0" w:space="0" w:color="auto"/>
        <w:left w:val="none" w:sz="0" w:space="0" w:color="auto"/>
        <w:bottom w:val="none" w:sz="0" w:space="0" w:color="auto"/>
        <w:right w:val="none" w:sz="0" w:space="0" w:color="auto"/>
      </w:divBdr>
      <w:divsChild>
        <w:div w:id="1945724991">
          <w:marLeft w:val="0"/>
          <w:marRight w:val="0"/>
          <w:marTop w:val="0"/>
          <w:marBottom w:val="0"/>
          <w:divBdr>
            <w:top w:val="none" w:sz="0" w:space="0" w:color="auto"/>
            <w:left w:val="none" w:sz="0" w:space="0" w:color="auto"/>
            <w:bottom w:val="none" w:sz="0" w:space="0" w:color="auto"/>
            <w:right w:val="none" w:sz="0" w:space="0" w:color="auto"/>
          </w:divBdr>
          <w:divsChild>
            <w:div w:id="1554002390">
              <w:marLeft w:val="0"/>
              <w:marRight w:val="0"/>
              <w:marTop w:val="0"/>
              <w:marBottom w:val="0"/>
              <w:divBdr>
                <w:top w:val="none" w:sz="0" w:space="0" w:color="auto"/>
                <w:left w:val="none" w:sz="0" w:space="0" w:color="auto"/>
                <w:bottom w:val="none" w:sz="0" w:space="0" w:color="auto"/>
                <w:right w:val="none" w:sz="0" w:space="0" w:color="auto"/>
              </w:divBdr>
            </w:div>
          </w:divsChild>
        </w:div>
        <w:div w:id="232391663">
          <w:marLeft w:val="0"/>
          <w:marRight w:val="0"/>
          <w:marTop w:val="0"/>
          <w:marBottom w:val="0"/>
          <w:divBdr>
            <w:top w:val="none" w:sz="0" w:space="0" w:color="auto"/>
            <w:left w:val="none" w:sz="0" w:space="0" w:color="auto"/>
            <w:bottom w:val="none" w:sz="0" w:space="0" w:color="auto"/>
            <w:right w:val="none" w:sz="0" w:space="0" w:color="auto"/>
          </w:divBdr>
        </w:div>
        <w:div w:id="1630085474">
          <w:marLeft w:val="0"/>
          <w:marRight w:val="0"/>
          <w:marTop w:val="0"/>
          <w:marBottom w:val="0"/>
          <w:divBdr>
            <w:top w:val="none" w:sz="0" w:space="0" w:color="auto"/>
            <w:left w:val="none" w:sz="0" w:space="0" w:color="auto"/>
            <w:bottom w:val="none" w:sz="0" w:space="0" w:color="auto"/>
            <w:right w:val="none" w:sz="0" w:space="0" w:color="auto"/>
          </w:divBdr>
          <w:divsChild>
            <w:div w:id="643043695">
              <w:marLeft w:val="0"/>
              <w:marRight w:val="0"/>
              <w:marTop w:val="0"/>
              <w:marBottom w:val="0"/>
              <w:divBdr>
                <w:top w:val="none" w:sz="0" w:space="0" w:color="auto"/>
                <w:left w:val="none" w:sz="0" w:space="0" w:color="auto"/>
                <w:bottom w:val="none" w:sz="0" w:space="0" w:color="auto"/>
                <w:right w:val="none" w:sz="0" w:space="0" w:color="auto"/>
              </w:divBdr>
              <w:divsChild>
                <w:div w:id="188051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6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543321">
          <w:marLeft w:val="0"/>
          <w:marRight w:val="0"/>
          <w:marTop w:val="0"/>
          <w:marBottom w:val="0"/>
          <w:divBdr>
            <w:top w:val="none" w:sz="0" w:space="0" w:color="auto"/>
            <w:left w:val="none" w:sz="0" w:space="0" w:color="auto"/>
            <w:bottom w:val="none" w:sz="0" w:space="0" w:color="auto"/>
            <w:right w:val="none" w:sz="0" w:space="0" w:color="auto"/>
          </w:divBdr>
        </w:div>
        <w:div w:id="181868639">
          <w:marLeft w:val="0"/>
          <w:marRight w:val="0"/>
          <w:marTop w:val="0"/>
          <w:marBottom w:val="0"/>
          <w:divBdr>
            <w:top w:val="none" w:sz="0" w:space="0" w:color="auto"/>
            <w:left w:val="none" w:sz="0" w:space="0" w:color="auto"/>
            <w:bottom w:val="none" w:sz="0" w:space="0" w:color="auto"/>
            <w:right w:val="none" w:sz="0" w:space="0" w:color="auto"/>
          </w:divBdr>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Jurista" TargetMode="External"/><Relationship Id="rId117" Type="http://schemas.openxmlformats.org/officeDocument/2006/relationships/hyperlink" Target="https://es.wikipedia.org/w/index.php?title=Ser_Supremo&amp;action=edit&amp;redlink=1" TargetMode="External"/><Relationship Id="rId21" Type="http://schemas.openxmlformats.org/officeDocument/2006/relationships/hyperlink" Target="https://es.wikipedia.org/wiki/Presidente" TargetMode="External"/><Relationship Id="rId42" Type="http://schemas.openxmlformats.org/officeDocument/2006/relationships/hyperlink" Target="https://es.wikipedia.org/wiki/Pena_de_muerte" TargetMode="External"/><Relationship Id="rId47" Type="http://schemas.openxmlformats.org/officeDocument/2006/relationships/hyperlink" Target="https://es.wikipedia.org/wiki/28_de_julio" TargetMode="External"/><Relationship Id="rId63" Type="http://schemas.openxmlformats.org/officeDocument/2006/relationships/hyperlink" Target="https://es.wikipedia.org/wiki/Colonia_%28Alemania%29" TargetMode="External"/><Relationship Id="rId68" Type="http://schemas.openxmlformats.org/officeDocument/2006/relationships/hyperlink" Target="https://es.wikipedia.org/wiki/M%C3%BAnich" TargetMode="External"/><Relationship Id="rId84" Type="http://schemas.openxmlformats.org/officeDocument/2006/relationships/hyperlink" Target="https://es.wikipedia.org/wiki/1792" TargetMode="External"/><Relationship Id="rId89" Type="http://schemas.openxmlformats.org/officeDocument/2006/relationships/hyperlink" Target="https://es.wikipedia.org/wiki/1791" TargetMode="External"/><Relationship Id="rId112" Type="http://schemas.openxmlformats.org/officeDocument/2006/relationships/hyperlink" Target="https://es.wikipedia.org/wiki/Reinado_del_Terror" TargetMode="External"/><Relationship Id="rId16" Type="http://schemas.openxmlformats.org/officeDocument/2006/relationships/hyperlink" Target="https://es.wikipedia.org/wiki/Orador" TargetMode="External"/><Relationship Id="rId107" Type="http://schemas.openxmlformats.org/officeDocument/2006/relationships/hyperlink" Target="https://es.wikipedia.org/wiki/Vend%C3%A9e" TargetMode="External"/><Relationship Id="rId11" Type="http://schemas.openxmlformats.org/officeDocument/2006/relationships/hyperlink" Target="https://es.wikipedia.org/wiki/Par%C3%ADs" TargetMode="External"/><Relationship Id="rId32" Type="http://schemas.openxmlformats.org/officeDocument/2006/relationships/hyperlink" Target="https://es.wikipedia.org/wiki/1789" TargetMode="External"/><Relationship Id="rId37" Type="http://schemas.openxmlformats.org/officeDocument/2006/relationships/hyperlink" Target="https://es.wikipedia.org/wiki/Francia" TargetMode="External"/><Relationship Id="rId53" Type="http://schemas.openxmlformats.org/officeDocument/2006/relationships/hyperlink" Target="https://es.wikipedia.org/wiki/Ministerio_P%C3%BAblico" TargetMode="External"/><Relationship Id="rId58" Type="http://schemas.openxmlformats.org/officeDocument/2006/relationships/hyperlink" Target="https://es.wikipedia.org/w/index.php?title=G%C3%A9rard_Walter&amp;action=edit&amp;redlink=1" TargetMode="External"/><Relationship Id="rId74" Type="http://schemas.openxmlformats.org/officeDocument/2006/relationships/hyperlink" Target="https://es.wikipedia.org/wiki/Estados_Generales_de_Francia" TargetMode="External"/><Relationship Id="rId79" Type="http://schemas.openxmlformats.org/officeDocument/2006/relationships/hyperlink" Target="https://es.wikipedia.org/wiki/Honor%C3%A9_Gabriel_Riquetti" TargetMode="External"/><Relationship Id="rId102" Type="http://schemas.openxmlformats.org/officeDocument/2006/relationships/hyperlink" Target="https://es.wikipedia.org/wiki/Jean_Paul_Marat" TargetMode="External"/><Relationship Id="rId123" Type="http://schemas.openxmlformats.org/officeDocument/2006/relationships/hyperlink" Target="https://es.wikipedia.org/wiki/1794" TargetMode="External"/><Relationship Id="rId128" Type="http://schemas.openxmlformats.org/officeDocument/2006/relationships/hyperlink" Target="https://es.wikipedia.org/wiki/Reacci%C3%B3n_termidoriana" TargetMode="External"/><Relationship Id="rId5" Type="http://schemas.openxmlformats.org/officeDocument/2006/relationships/webSettings" Target="webSettings.xml"/><Relationship Id="rId90" Type="http://schemas.openxmlformats.org/officeDocument/2006/relationships/hyperlink" Target="https://es.wikipedia.org/wiki/Marqu%C3%A9s_de_La_Fayette" TargetMode="External"/><Relationship Id="rId95" Type="http://schemas.openxmlformats.org/officeDocument/2006/relationships/hyperlink" Target="https://es.wikipedia.org/wiki/30_de_septiembre" TargetMode="External"/><Relationship Id="rId19" Type="http://schemas.openxmlformats.org/officeDocument/2006/relationships/hyperlink" Target="https://es.wikipedia.org/wiki/Revoluci%C3%B3n_francesa" TargetMode="External"/><Relationship Id="rId14" Type="http://schemas.openxmlformats.org/officeDocument/2006/relationships/hyperlink" Target="https://es.wikipedia.org/wiki/Abogado" TargetMode="External"/><Relationship Id="rId22" Type="http://schemas.openxmlformats.org/officeDocument/2006/relationships/hyperlink" Target="https://es.wikipedia.org/wiki/Convenci%C3%B3n_Nacional_%28Revoluci%C3%B3n_francesa%29" TargetMode="External"/><Relationship Id="rId27" Type="http://schemas.openxmlformats.org/officeDocument/2006/relationships/hyperlink" Target="https://es.wikipedia.org/wiki/Maximilien_Robespierre" TargetMode="External"/><Relationship Id="rId30" Type="http://schemas.openxmlformats.org/officeDocument/2006/relationships/hyperlink" Target="https://es.wikipedia.org/wiki/Tercer_Estado" TargetMode="External"/><Relationship Id="rId35" Type="http://schemas.openxmlformats.org/officeDocument/2006/relationships/hyperlink" Target="https://es.wikipedia.org/wiki/1793" TargetMode="External"/><Relationship Id="rId43" Type="http://schemas.openxmlformats.org/officeDocument/2006/relationships/hyperlink" Target="https://es.wikipedia.org/wiki/Georges-Jacques_Danton" TargetMode="External"/><Relationship Id="rId48" Type="http://schemas.openxmlformats.org/officeDocument/2006/relationships/hyperlink" Target="https://es.wikipedia.org/wiki/1794" TargetMode="External"/><Relationship Id="rId56" Type="http://schemas.openxmlformats.org/officeDocument/2006/relationships/hyperlink" Target="https://es.wikipedia.org/wiki/Bail%C3%ADo" TargetMode="External"/><Relationship Id="rId64" Type="http://schemas.openxmlformats.org/officeDocument/2006/relationships/hyperlink" Target="https://es.wikipedia.org/wiki/Caribe_%28regi%C3%B3n%29" TargetMode="External"/><Relationship Id="rId69" Type="http://schemas.openxmlformats.org/officeDocument/2006/relationships/hyperlink" Target="https://es.wikipedia.org/wiki/Maximilien_Robespierre" TargetMode="External"/><Relationship Id="rId77" Type="http://schemas.openxmlformats.org/officeDocument/2006/relationships/hyperlink" Target="https://es.wikipedia.org/wiki/Tercer_Estado" TargetMode="External"/><Relationship Id="rId100" Type="http://schemas.openxmlformats.org/officeDocument/2006/relationships/hyperlink" Target="https://es.wikipedia.org/wiki/Sans-culottes" TargetMode="External"/><Relationship Id="rId105" Type="http://schemas.openxmlformats.org/officeDocument/2006/relationships/hyperlink" Target="https://es.wikipedia.org/wiki/Comit%C3%A9_de_Salvaci%C3%B3n_P%C3%BAblica" TargetMode="External"/><Relationship Id="rId113" Type="http://schemas.openxmlformats.org/officeDocument/2006/relationships/hyperlink" Target="https://es.wikipedia.org/wiki/Guillotina" TargetMode="External"/><Relationship Id="rId118" Type="http://schemas.openxmlformats.org/officeDocument/2006/relationships/hyperlink" Target="https://es.wikipedia.org/wiki/Robespierre" TargetMode="External"/><Relationship Id="rId126" Type="http://schemas.openxmlformats.org/officeDocument/2006/relationships/hyperlink" Target="https://es.wikipedia.org/wiki/Comuna_de_Par%C3%ADs_%28Revoluci%C3%B3n_francesa%29" TargetMode="External"/><Relationship Id="rId8" Type="http://schemas.openxmlformats.org/officeDocument/2006/relationships/hyperlink" Target="https://es.wikipedia.org/wiki/Arras_%28Francia%29" TargetMode="External"/><Relationship Id="rId51" Type="http://schemas.openxmlformats.org/officeDocument/2006/relationships/hyperlink" Target="https://es.wikipedia.org/wiki/Directorio_%28Francia%29" TargetMode="External"/><Relationship Id="rId72" Type="http://schemas.openxmlformats.org/officeDocument/2006/relationships/hyperlink" Target="https://es.wikipedia.org/wiki/Henri_Guillemin" TargetMode="External"/><Relationship Id="rId80" Type="http://schemas.openxmlformats.org/officeDocument/2006/relationships/hyperlink" Target="https://es.wikipedia.org/wiki/Rousseau" TargetMode="External"/><Relationship Id="rId85" Type="http://schemas.openxmlformats.org/officeDocument/2006/relationships/hyperlink" Target="https://es.wikipedia.org/wiki/Luis_XVI" TargetMode="External"/><Relationship Id="rId93" Type="http://schemas.openxmlformats.org/officeDocument/2006/relationships/hyperlink" Target="https://es.wikipedia.org/wiki/Inglaterra" TargetMode="External"/><Relationship Id="rId98" Type="http://schemas.openxmlformats.org/officeDocument/2006/relationships/hyperlink" Target="https://es.wikipedia.org/wiki/Austria" TargetMode="External"/><Relationship Id="rId121" Type="http://schemas.openxmlformats.org/officeDocument/2006/relationships/hyperlink" Target="https://es.wikipedia.org/wiki/Termidor" TargetMode="External"/><Relationship Id="rId3" Type="http://schemas.openxmlformats.org/officeDocument/2006/relationships/styles" Target="styles.xml"/><Relationship Id="rId12" Type="http://schemas.openxmlformats.org/officeDocument/2006/relationships/hyperlink" Target="https://es.wikipedia.org/wiki/28_de_julio" TargetMode="External"/><Relationship Id="rId17" Type="http://schemas.openxmlformats.org/officeDocument/2006/relationships/hyperlink" Target="https://es.wikipedia.org/wiki/Pol%C3%ADtico" TargetMode="External"/><Relationship Id="rId25" Type="http://schemas.openxmlformats.org/officeDocument/2006/relationships/hyperlink" Target="https://es.wikipedia.org/wiki/El_Terror" TargetMode="External"/><Relationship Id="rId33" Type="http://schemas.openxmlformats.org/officeDocument/2006/relationships/hyperlink" Target="https://es.wikipedia.org/wiki/Convenci%C3%B3n_Nacional_%28Revoluci%C3%B3n_francesa%29" TargetMode="External"/><Relationship Id="rId38" Type="http://schemas.openxmlformats.org/officeDocument/2006/relationships/hyperlink" Target="https://es.wikipedia.org/wiki/Traici%C3%B3n" TargetMode="External"/><Relationship Id="rId46" Type="http://schemas.openxmlformats.org/officeDocument/2006/relationships/hyperlink" Target="https://es.wikipedia.org/wiki/Guillotina" TargetMode="External"/><Relationship Id="rId59" Type="http://schemas.openxmlformats.org/officeDocument/2006/relationships/hyperlink" Target="https://es.wikipedia.org/wiki/Mannheim" TargetMode="External"/><Relationship Id="rId67" Type="http://schemas.openxmlformats.org/officeDocument/2006/relationships/hyperlink" Target="https://es.wikipedia.org/w/index.php?title=Irmgard_H%C3%B6rl&amp;action=edit&amp;redlink=1" TargetMode="External"/><Relationship Id="rId103" Type="http://schemas.openxmlformats.org/officeDocument/2006/relationships/hyperlink" Target="https://es.wikipedia.org/wiki/Girondinos" TargetMode="External"/><Relationship Id="rId108" Type="http://schemas.openxmlformats.org/officeDocument/2006/relationships/image" Target="media/image2.png"/><Relationship Id="rId116" Type="http://schemas.openxmlformats.org/officeDocument/2006/relationships/hyperlink" Target="https://es.wikipedia.org/wiki/Danton" TargetMode="External"/><Relationship Id="rId124" Type="http://schemas.openxmlformats.org/officeDocument/2006/relationships/hyperlink" Target="https://es.wikipedia.org/wiki/Louis_de_Saint-Just" TargetMode="External"/><Relationship Id="rId129" Type="http://schemas.openxmlformats.org/officeDocument/2006/relationships/image" Target="media/image3.png"/><Relationship Id="rId20" Type="http://schemas.openxmlformats.org/officeDocument/2006/relationships/hyperlink" Target="https://es.wikipedia.org/wiki/Diputado" TargetMode="External"/><Relationship Id="rId41" Type="http://schemas.openxmlformats.org/officeDocument/2006/relationships/hyperlink" Target="https://es.wikipedia.org/wiki/Revoluci%C3%B3n_francesa" TargetMode="External"/><Relationship Id="rId54" Type="http://schemas.openxmlformats.org/officeDocument/2006/relationships/hyperlink" Target="https://es.wikipedia.org/wiki/Carvin" TargetMode="External"/><Relationship Id="rId62" Type="http://schemas.openxmlformats.org/officeDocument/2006/relationships/hyperlink" Target="https://es.wikipedia.org/wiki/Lievin-Bonaventure_Proyart" TargetMode="External"/><Relationship Id="rId70" Type="http://schemas.openxmlformats.org/officeDocument/2006/relationships/hyperlink" Target="https://es.wikipedia.org/wiki/Maximilien_Robespierre" TargetMode="External"/><Relationship Id="rId75" Type="http://schemas.openxmlformats.org/officeDocument/2006/relationships/hyperlink" Target="https://es.wikipedia.org/wiki/1789" TargetMode="External"/><Relationship Id="rId83" Type="http://schemas.openxmlformats.org/officeDocument/2006/relationships/hyperlink" Target="https://es.wikipedia.org/w/index.php?title=Las_treinta_voces&amp;action=edit&amp;redlink=1" TargetMode="External"/><Relationship Id="rId88" Type="http://schemas.openxmlformats.org/officeDocument/2006/relationships/hyperlink" Target="https://es.wikipedia.org/wiki/17_de_julio" TargetMode="External"/><Relationship Id="rId91" Type="http://schemas.openxmlformats.org/officeDocument/2006/relationships/hyperlink" Target="https://es.wikipedia.org/wiki/Marat" TargetMode="External"/><Relationship Id="rId96" Type="http://schemas.openxmlformats.org/officeDocument/2006/relationships/hyperlink" Target="https://es.wikipedia.org/wiki/J%C3%A9r%C3%B4me_P%C3%A9tion_de_Villeneuve" TargetMode="External"/><Relationship Id="rId111" Type="http://schemas.openxmlformats.org/officeDocument/2006/relationships/hyperlink" Target="https://es.wikipedia.org/w/index.php?title=Expatriados_franceses&amp;action=edit&amp;redlink=1"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Escritor" TargetMode="External"/><Relationship Id="rId23" Type="http://schemas.openxmlformats.org/officeDocument/2006/relationships/hyperlink" Target="https://es.wikipedia.org/wiki/Jacobinos" TargetMode="External"/><Relationship Id="rId28" Type="http://schemas.openxmlformats.org/officeDocument/2006/relationships/hyperlink" Target="https://es.wikipedia.org/wiki/Pena_de_muerte" TargetMode="External"/><Relationship Id="rId36" Type="http://schemas.openxmlformats.org/officeDocument/2006/relationships/hyperlink" Target="https://es.wikipedia.org/wiki/1794" TargetMode="External"/><Relationship Id="rId49" Type="http://schemas.openxmlformats.org/officeDocument/2006/relationships/hyperlink" Target="https://es.wikipedia.org/wiki/Termidor" TargetMode="External"/><Relationship Id="rId57" Type="http://schemas.openxmlformats.org/officeDocument/2006/relationships/hyperlink" Target="https://es.wikipedia.org/wiki/Oignies" TargetMode="External"/><Relationship Id="rId106" Type="http://schemas.openxmlformats.org/officeDocument/2006/relationships/hyperlink" Target="https://es.wikipedia.org/wiki/Termidor" TargetMode="External"/><Relationship Id="rId114" Type="http://schemas.openxmlformats.org/officeDocument/2006/relationships/hyperlink" Target="https://es.wikipedia.org/wiki/Hebertistas" TargetMode="External"/><Relationship Id="rId119" Type="http://schemas.openxmlformats.org/officeDocument/2006/relationships/hyperlink" Target="https://es.wikipedia.org/wiki/Comit%C3%A9_de_Salvaci%C3%B3n_P%C3%BAblica" TargetMode="External"/><Relationship Id="rId127" Type="http://schemas.openxmlformats.org/officeDocument/2006/relationships/hyperlink" Target="https://es.wikipedia.org/wiki/Fran%C3%A7ois_Hanriot" TargetMode="External"/><Relationship Id="rId10" Type="http://schemas.openxmlformats.org/officeDocument/2006/relationships/hyperlink" Target="https://es.wikipedia.org/wiki/1758" TargetMode="External"/><Relationship Id="rId31" Type="http://schemas.openxmlformats.org/officeDocument/2006/relationships/hyperlink" Target="https://es.wikipedia.org/wiki/Estados_Generales_de_Francia" TargetMode="External"/><Relationship Id="rId44" Type="http://schemas.openxmlformats.org/officeDocument/2006/relationships/hyperlink" Target="https://es.wikipedia.org/wiki/Comit%C3%A9_de_Salvaci%C3%B3n_P%C3%BAblica" TargetMode="External"/><Relationship Id="rId52" Type="http://schemas.openxmlformats.org/officeDocument/2006/relationships/hyperlink" Target="https://es.wikipedia.org/wiki/Artois" TargetMode="External"/><Relationship Id="rId60" Type="http://schemas.openxmlformats.org/officeDocument/2006/relationships/hyperlink" Target="https://es.wikipedia.org/wiki/Alemania" TargetMode="External"/><Relationship Id="rId65" Type="http://schemas.openxmlformats.org/officeDocument/2006/relationships/hyperlink" Target="https://es.wikipedia.org/w/index.php?title=Albert_Mathiez&amp;action=edit&amp;redlink=1" TargetMode="External"/><Relationship Id="rId73" Type="http://schemas.openxmlformats.org/officeDocument/2006/relationships/hyperlink" Target="https://es.wikipedia.org/wiki/Maximilien_Robespierre" TargetMode="External"/><Relationship Id="rId78" Type="http://schemas.openxmlformats.org/officeDocument/2006/relationships/hyperlink" Target="https://es.wikipedia.org/wiki/Versalles" TargetMode="External"/><Relationship Id="rId81" Type="http://schemas.openxmlformats.org/officeDocument/2006/relationships/hyperlink" Target="https://es.wikipedia.org/wiki/Asamblea_Nacional_Constituyente" TargetMode="External"/><Relationship Id="rId86" Type="http://schemas.openxmlformats.org/officeDocument/2006/relationships/hyperlink" Target="https://es.wikipedia.org/wiki/Huida_a_Varennes" TargetMode="External"/><Relationship Id="rId94" Type="http://schemas.openxmlformats.org/officeDocument/2006/relationships/hyperlink" Target="https://es.wikipedia.org/wiki/Par%C3%ADs" TargetMode="External"/><Relationship Id="rId99" Type="http://schemas.openxmlformats.org/officeDocument/2006/relationships/hyperlink" Target="https://es.wikipedia.org/wiki/Monta%C3%B1eses" TargetMode="External"/><Relationship Id="rId101" Type="http://schemas.openxmlformats.org/officeDocument/2006/relationships/hyperlink" Target="https://es.wikipedia.org/wiki/Georges-Jacques_Danton" TargetMode="External"/><Relationship Id="rId122" Type="http://schemas.openxmlformats.org/officeDocument/2006/relationships/hyperlink" Target="https://es.wikipedia.org/wiki/26_de_julio" TargetMode="External"/><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s.wikipedia.org/wiki/6_de_mayo" TargetMode="External"/><Relationship Id="rId13" Type="http://schemas.openxmlformats.org/officeDocument/2006/relationships/hyperlink" Target="https://es.wikipedia.org/wiki/1794" TargetMode="External"/><Relationship Id="rId18" Type="http://schemas.openxmlformats.org/officeDocument/2006/relationships/hyperlink" Target="https://es.wikipedia.org/wiki/Francia" TargetMode="External"/><Relationship Id="rId39" Type="http://schemas.openxmlformats.org/officeDocument/2006/relationships/hyperlink" Target="https://es.wikipedia.org/wiki/Sedici%C3%B3n" TargetMode="External"/><Relationship Id="rId109" Type="http://schemas.openxmlformats.org/officeDocument/2006/relationships/hyperlink" Target="https://es.wikipedia.org/wiki/Jacobino" TargetMode="External"/><Relationship Id="rId34" Type="http://schemas.openxmlformats.org/officeDocument/2006/relationships/hyperlink" Target="https://es.wikipedia.org/wiki/Revoluci%C3%B3n_Francesa" TargetMode="External"/><Relationship Id="rId50" Type="http://schemas.openxmlformats.org/officeDocument/2006/relationships/hyperlink" Target="https://es.wikipedia.org/wiki/Reacci%C3%B3n_de_Termidor" TargetMode="External"/><Relationship Id="rId55" Type="http://schemas.openxmlformats.org/officeDocument/2006/relationships/hyperlink" Target="https://es.wikipedia.org/wiki/Notario" TargetMode="External"/><Relationship Id="rId76" Type="http://schemas.openxmlformats.org/officeDocument/2006/relationships/hyperlink" Target="https://es.wikipedia.org/wiki/26_de_abril" TargetMode="External"/><Relationship Id="rId97" Type="http://schemas.openxmlformats.org/officeDocument/2006/relationships/hyperlink" Target="https://es.wikipedia.org/wiki/Francia" TargetMode="External"/><Relationship Id="rId104" Type="http://schemas.openxmlformats.org/officeDocument/2006/relationships/hyperlink" Target="https://es.wikipedia.org/wiki/Gironda" TargetMode="External"/><Relationship Id="rId120" Type="http://schemas.openxmlformats.org/officeDocument/2006/relationships/hyperlink" Target="https://es.wikipedia.org/wiki/Ley_de_Pradial,_a%C3%B1o_II" TargetMode="External"/><Relationship Id="rId125" Type="http://schemas.openxmlformats.org/officeDocument/2006/relationships/hyperlink" Target="https://es.wikipedia.org/wiki/Georges_Couthon" TargetMode="External"/><Relationship Id="rId7" Type="http://schemas.openxmlformats.org/officeDocument/2006/relationships/hyperlink" Target="https://es.wikipedia.org/wiki/Maximilien_Robespierre" TargetMode="External"/><Relationship Id="rId71" Type="http://schemas.openxmlformats.org/officeDocument/2006/relationships/hyperlink" Target="https://es.wikipedia.org/wiki/Maximilien_Robespierre" TargetMode="External"/><Relationship Id="rId92" Type="http://schemas.openxmlformats.org/officeDocument/2006/relationships/hyperlink" Target="https://es.wikipedia.org/wiki/Danton" TargetMode="External"/><Relationship Id="rId2" Type="http://schemas.openxmlformats.org/officeDocument/2006/relationships/numbering" Target="numbering.xml"/><Relationship Id="rId29" Type="http://schemas.openxmlformats.org/officeDocument/2006/relationships/hyperlink" Target="https://es.wikipedia.org/wiki/Diputado" TargetMode="External"/><Relationship Id="rId24" Type="http://schemas.openxmlformats.org/officeDocument/2006/relationships/hyperlink" Target="https://es.wikipedia.org/wiki/Comit%C3%A9_de_Salvaci%C3%B3n_P%C3%BAblica" TargetMode="External"/><Relationship Id="rId40" Type="http://schemas.openxmlformats.org/officeDocument/2006/relationships/hyperlink" Target="https://es.wikipedia.org/wiki/Iter_criminis" TargetMode="External"/><Relationship Id="rId45" Type="http://schemas.openxmlformats.org/officeDocument/2006/relationships/hyperlink" Target="https://es.wikipedia.org/wiki/Par%C3%ADs" TargetMode="External"/><Relationship Id="rId66" Type="http://schemas.openxmlformats.org/officeDocument/2006/relationships/hyperlink" Target="https://es.wikipedia.org/w/index.php?title=Auguste_Paris&amp;action=edit&amp;redlink=1" TargetMode="External"/><Relationship Id="rId87" Type="http://schemas.openxmlformats.org/officeDocument/2006/relationships/hyperlink" Target="https://es.wikipedia.org/wiki/Campo_de_Marte_%28Par%C3%ADs%29" TargetMode="External"/><Relationship Id="rId110" Type="http://schemas.openxmlformats.org/officeDocument/2006/relationships/hyperlink" Target="https://es.wikipedia.org/w/index.php?title=Legitimistas_franceses&amp;action=edit&amp;redlink=1" TargetMode="External"/><Relationship Id="rId115" Type="http://schemas.openxmlformats.org/officeDocument/2006/relationships/hyperlink" Target="https://es.wikipedia.org/wiki/H%C3%A9bert" TargetMode="External"/><Relationship Id="rId131" Type="http://schemas.openxmlformats.org/officeDocument/2006/relationships/theme" Target="theme/theme1.xml"/><Relationship Id="rId61" Type="http://schemas.openxmlformats.org/officeDocument/2006/relationships/hyperlink" Target="https://es.wikipedia.org/w/index.php?title=Escabinado&amp;action=edit&amp;redlink=1" TargetMode="External"/><Relationship Id="rId82" Type="http://schemas.openxmlformats.org/officeDocument/2006/relationships/hyperlink" Target="https://es.wikipedia.org/wiki/Honor%C3%A9_Gabriel_Riquett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4485</Words>
  <Characters>24670</Characters>
  <Application>Microsoft Office Word</Application>
  <DocSecurity>0</DocSecurity>
  <Lines>205</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2017-02-19T16:01:00Z</cp:lastPrinted>
  <dcterms:created xsi:type="dcterms:W3CDTF">2017-04-15T09:19:00Z</dcterms:created>
  <dcterms:modified xsi:type="dcterms:W3CDTF">2017-04-15T09:19:00Z</dcterms:modified>
</cp:coreProperties>
</file>