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E7" w:rsidRPr="007134C7" w:rsidRDefault="007134C7" w:rsidP="00CF1A50">
      <w:pPr>
        <w:jc w:val="center"/>
        <w:rPr>
          <w:b/>
          <w:noProof/>
          <w:color w:val="FF0000"/>
          <w:sz w:val="36"/>
          <w:szCs w:val="36"/>
        </w:rPr>
      </w:pPr>
      <w:r w:rsidRPr="007134C7">
        <w:rPr>
          <w:b/>
          <w:noProof/>
          <w:color w:val="FF0000"/>
          <w:sz w:val="36"/>
          <w:szCs w:val="36"/>
        </w:rPr>
        <w:t>Benjamin Franklin 1796 - 1790</w:t>
      </w:r>
    </w:p>
    <w:p w:rsidR="007134C7" w:rsidRDefault="007134C7" w:rsidP="00CF1A50">
      <w:pPr>
        <w:jc w:val="center"/>
        <w:rPr>
          <w:b/>
          <w:noProof/>
        </w:rPr>
      </w:pPr>
    </w:p>
    <w:p w:rsidR="00BA1F8B" w:rsidRPr="007134C7" w:rsidRDefault="007134C7" w:rsidP="00CF1A50">
      <w:pPr>
        <w:jc w:val="center"/>
        <w:rPr>
          <w:b/>
          <w:noProof/>
          <w:color w:val="0070C0"/>
        </w:rPr>
      </w:pPr>
      <w:r w:rsidRPr="007134C7">
        <w:rPr>
          <w:b/>
          <w:noProof/>
          <w:color w:val="0070C0"/>
        </w:rPr>
        <w:t>https://es.wikipedia.org/wiki/Benjamin_Franklin</w:t>
      </w:r>
    </w:p>
    <w:p w:rsidR="007134C7" w:rsidRDefault="007134C7" w:rsidP="00CF1A50">
      <w:pPr>
        <w:jc w:val="center"/>
        <w:rPr>
          <w:b/>
          <w:noProof/>
        </w:rPr>
      </w:pPr>
    </w:p>
    <w:p w:rsidR="007134C7" w:rsidRDefault="007134C7" w:rsidP="00CF1A5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2457450" cy="2486025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097" t="17351" r="32926" b="3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 w:rsidRPr="007134C7">
        <w:rPr>
          <w:rFonts w:ascii="Arial" w:hAnsi="Arial" w:cs="Arial"/>
          <w:b/>
          <w:bCs/>
        </w:rPr>
        <w:t xml:space="preserve"> </w:t>
      </w:r>
      <w:proofErr w:type="spellStart"/>
      <w:r w:rsidRPr="007134C7">
        <w:rPr>
          <w:rFonts w:ascii="Arial" w:hAnsi="Arial" w:cs="Arial"/>
          <w:b/>
          <w:bCs/>
        </w:rPr>
        <w:t>Benjamin</w:t>
      </w:r>
      <w:proofErr w:type="spellEnd"/>
      <w:r w:rsidRPr="007134C7">
        <w:rPr>
          <w:rFonts w:ascii="Arial" w:hAnsi="Arial" w:cs="Arial"/>
          <w:b/>
          <w:bCs/>
        </w:rPr>
        <w:t xml:space="preserve"> Franklin</w:t>
      </w:r>
      <w:r w:rsidRPr="007134C7">
        <w:rPr>
          <w:rFonts w:ascii="Arial" w:hAnsi="Arial" w:cs="Arial"/>
          <w:b/>
        </w:rPr>
        <w:t xml:space="preserve"> (</w:t>
      </w:r>
      <w:hyperlink r:id="rId7" w:tooltip="Boston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Boston</w:t>
        </w:r>
      </w:hyperlink>
      <w:r w:rsidRPr="007134C7">
        <w:rPr>
          <w:rFonts w:ascii="Arial" w:hAnsi="Arial" w:cs="Arial"/>
          <w:b/>
        </w:rPr>
        <w:t xml:space="preserve">, </w:t>
      </w:r>
      <w:hyperlink r:id="rId8" w:tooltip="17 de ener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 de enero</w:t>
        </w:r>
      </w:hyperlink>
      <w:r w:rsidRPr="007134C7">
        <w:rPr>
          <w:rFonts w:ascii="Arial" w:hAnsi="Arial" w:cs="Arial"/>
          <w:b/>
        </w:rPr>
        <w:t xml:space="preserve"> de </w:t>
      </w:r>
      <w:hyperlink r:id="rId9" w:tooltip="1706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1706</w:t>
        </w:r>
      </w:hyperlink>
      <w:r w:rsidRPr="007134C7">
        <w:rPr>
          <w:rFonts w:ascii="Arial" w:hAnsi="Arial" w:cs="Arial"/>
          <w:b/>
        </w:rPr>
        <w:t xml:space="preserve"> - </w:t>
      </w:r>
      <w:hyperlink r:id="rId10" w:tooltip="Filadelfi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Filadelfia</w:t>
        </w:r>
      </w:hyperlink>
      <w:r w:rsidRPr="007134C7">
        <w:rPr>
          <w:rFonts w:ascii="Arial" w:hAnsi="Arial" w:cs="Arial"/>
          <w:b/>
        </w:rPr>
        <w:t xml:space="preserve">, </w:t>
      </w:r>
      <w:hyperlink r:id="rId11" w:tooltip="17 de abril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 de abril</w:t>
        </w:r>
      </w:hyperlink>
      <w:r w:rsidRPr="007134C7">
        <w:rPr>
          <w:rFonts w:ascii="Arial" w:hAnsi="Arial" w:cs="Arial"/>
          <w:b/>
        </w:rPr>
        <w:t xml:space="preserve"> de </w:t>
      </w:r>
      <w:hyperlink r:id="rId12" w:tooltip="1790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1790</w:t>
        </w:r>
      </w:hyperlink>
      <w:r w:rsidRPr="007134C7">
        <w:rPr>
          <w:rFonts w:ascii="Arial" w:hAnsi="Arial" w:cs="Arial"/>
          <w:b/>
        </w:rPr>
        <w:t xml:space="preserve">) fue un </w:t>
      </w:r>
      <w:hyperlink r:id="rId13" w:tooltip="Polític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político</w:t>
        </w:r>
      </w:hyperlink>
      <w:r w:rsidRPr="007134C7">
        <w:rPr>
          <w:rFonts w:ascii="Arial" w:hAnsi="Arial" w:cs="Arial"/>
          <w:b/>
        </w:rPr>
        <w:t xml:space="preserve">, </w:t>
      </w:r>
      <w:hyperlink r:id="rId14" w:tooltip="Polímata" w:history="1"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polímata</w:t>
        </w:r>
        <w:proofErr w:type="spellEnd"/>
      </w:hyperlink>
      <w:r w:rsidRPr="007134C7">
        <w:rPr>
          <w:rFonts w:ascii="Arial" w:hAnsi="Arial" w:cs="Arial"/>
          <w:b/>
        </w:rPr>
        <w:t xml:space="preserve">, </w:t>
      </w:r>
      <w:hyperlink r:id="rId15" w:tooltip="Científic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científico</w:t>
        </w:r>
      </w:hyperlink>
      <w:r w:rsidRPr="007134C7">
        <w:rPr>
          <w:rFonts w:ascii="Arial" w:hAnsi="Arial" w:cs="Arial"/>
          <w:b/>
        </w:rPr>
        <w:t xml:space="preserve"> e </w:t>
      </w:r>
      <w:hyperlink r:id="rId16" w:tooltip="Invento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inventor</w:t>
        </w:r>
      </w:hyperlink>
      <w:r w:rsidRPr="007134C7">
        <w:rPr>
          <w:rFonts w:ascii="Arial" w:hAnsi="Arial" w:cs="Arial"/>
          <w:b/>
        </w:rPr>
        <w:t xml:space="preserve"> </w:t>
      </w:r>
      <w:hyperlink r:id="rId17" w:tooltip="Estadounidens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estadounidense</w:t>
        </w:r>
      </w:hyperlink>
      <w:r w:rsidRPr="007134C7">
        <w:rPr>
          <w:rFonts w:ascii="Arial" w:hAnsi="Arial" w:cs="Arial"/>
          <w:b/>
        </w:rPr>
        <w:t xml:space="preserve">. Es considerado uno de los </w:t>
      </w:r>
      <w:hyperlink r:id="rId18" w:tooltip="Padres Fundadores de los Estados Unid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dres Fund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dores de los Estados Unidos</w:t>
        </w:r>
      </w:hyperlink>
      <w:r w:rsidRPr="007134C7">
        <w:rPr>
          <w:rFonts w:ascii="Arial" w:hAnsi="Arial" w:cs="Arial"/>
          <w:b/>
        </w:rPr>
        <w:t xml:space="preserve">. 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Pr="007134C7">
        <w:rPr>
          <w:rFonts w:ascii="Arial" w:hAnsi="Arial" w:cs="Arial"/>
          <w:b/>
        </w:rPr>
        <w:t>Benjamin</w:t>
      </w:r>
      <w:proofErr w:type="spellEnd"/>
      <w:r w:rsidRPr="007134C7">
        <w:rPr>
          <w:rFonts w:ascii="Arial" w:hAnsi="Arial" w:cs="Arial"/>
          <w:b/>
        </w:rPr>
        <w:t xml:space="preserve"> Franklin fue el decimocuarto hijo de un total de diecisiete hermanos (cuatro medios hermanos de padre y el resto hermanos de padre y madre).</w:t>
      </w:r>
      <w:r>
        <w:rPr>
          <w:rFonts w:ascii="Arial" w:hAnsi="Arial" w:cs="Arial"/>
          <w:b/>
        </w:rPr>
        <w:t xml:space="preserve"> </w:t>
      </w:r>
      <w:r w:rsidRPr="007134C7">
        <w:rPr>
          <w:rFonts w:ascii="Arial" w:hAnsi="Arial" w:cs="Arial"/>
          <w:b/>
        </w:rPr>
        <w:t xml:space="preserve"> Hijo de </w:t>
      </w:r>
      <w:proofErr w:type="spellStart"/>
      <w:r w:rsidRPr="007134C7">
        <w:rPr>
          <w:rFonts w:ascii="Arial" w:hAnsi="Arial" w:cs="Arial"/>
          <w:b/>
        </w:rPr>
        <w:t>Josiah</w:t>
      </w:r>
      <w:proofErr w:type="spellEnd"/>
      <w:r w:rsidRPr="007134C7">
        <w:rPr>
          <w:rFonts w:ascii="Arial" w:hAnsi="Arial" w:cs="Arial"/>
          <w:b/>
        </w:rPr>
        <w:t xml:space="preserve"> Franklin (1656-1744) y de su segunda esposa </w:t>
      </w:r>
      <w:proofErr w:type="spellStart"/>
      <w:r w:rsidRPr="007134C7">
        <w:rPr>
          <w:rFonts w:ascii="Arial" w:hAnsi="Arial" w:cs="Arial"/>
          <w:b/>
        </w:rPr>
        <w:t>Abiah</w:t>
      </w:r>
      <w:proofErr w:type="spellEnd"/>
      <w:r w:rsidRPr="007134C7">
        <w:rPr>
          <w:rFonts w:ascii="Arial" w:hAnsi="Arial" w:cs="Arial"/>
          <w:b/>
        </w:rPr>
        <w:t xml:space="preserve"> </w:t>
      </w:r>
      <w:proofErr w:type="spellStart"/>
      <w:r w:rsidRPr="007134C7">
        <w:rPr>
          <w:rFonts w:ascii="Arial" w:hAnsi="Arial" w:cs="Arial"/>
          <w:b/>
        </w:rPr>
        <w:t>Folger</w:t>
      </w:r>
      <w:proofErr w:type="spellEnd"/>
      <w:r w:rsidRPr="007134C7">
        <w:rPr>
          <w:rFonts w:ascii="Arial" w:hAnsi="Arial" w:cs="Arial"/>
          <w:b/>
        </w:rPr>
        <w:t>. Su formación se limitó a estudios bás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cos en la </w:t>
      </w:r>
      <w:r w:rsidRPr="007134C7">
        <w:rPr>
          <w:rFonts w:ascii="Arial" w:hAnsi="Arial" w:cs="Arial"/>
          <w:b/>
          <w:i/>
          <w:iCs/>
        </w:rPr>
        <w:t xml:space="preserve">South </w:t>
      </w:r>
      <w:proofErr w:type="spellStart"/>
      <w:r w:rsidRPr="007134C7">
        <w:rPr>
          <w:rFonts w:ascii="Arial" w:hAnsi="Arial" w:cs="Arial"/>
          <w:b/>
          <w:i/>
          <w:iCs/>
        </w:rPr>
        <w:t>Grammar</w:t>
      </w:r>
      <w:proofErr w:type="spellEnd"/>
      <w:r w:rsidRPr="007134C7">
        <w:rPr>
          <w:rFonts w:ascii="Arial" w:hAnsi="Arial" w:cs="Arial"/>
          <w:b/>
          <w:i/>
          <w:iCs/>
        </w:rPr>
        <w:t xml:space="preserve"> </w:t>
      </w:r>
      <w:proofErr w:type="spellStart"/>
      <w:r w:rsidRPr="007134C7">
        <w:rPr>
          <w:rFonts w:ascii="Arial" w:hAnsi="Arial" w:cs="Arial"/>
          <w:b/>
          <w:i/>
          <w:iCs/>
        </w:rPr>
        <w:t>School</w:t>
      </w:r>
      <w:proofErr w:type="spellEnd"/>
      <w:r w:rsidRPr="007134C7">
        <w:rPr>
          <w:rFonts w:ascii="Arial" w:hAnsi="Arial" w:cs="Arial"/>
          <w:b/>
        </w:rPr>
        <w:t xml:space="preserve">, y apenas hasta los diez años de edad. 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134C7">
        <w:rPr>
          <w:rFonts w:ascii="Arial" w:hAnsi="Arial" w:cs="Arial"/>
          <w:b/>
        </w:rPr>
        <w:t xml:space="preserve">Primero trabajó ayudando a su padre en la </w:t>
      </w:r>
      <w:hyperlink r:id="rId19" w:tooltip="Fábric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fábrica</w:t>
        </w:r>
      </w:hyperlink>
      <w:r w:rsidRPr="007134C7">
        <w:rPr>
          <w:rFonts w:ascii="Arial" w:hAnsi="Arial" w:cs="Arial"/>
          <w:b/>
        </w:rPr>
        <w:t xml:space="preserve"> de </w:t>
      </w:r>
      <w:hyperlink r:id="rId20" w:tooltip="Vela (iluminación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velas</w:t>
        </w:r>
      </w:hyperlink>
      <w:r w:rsidRPr="007134C7">
        <w:rPr>
          <w:rFonts w:ascii="Arial" w:hAnsi="Arial" w:cs="Arial"/>
          <w:b/>
        </w:rPr>
        <w:t xml:space="preserve"> y </w:t>
      </w:r>
      <w:hyperlink r:id="rId21" w:tooltip="Jabone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jabones</w:t>
        </w:r>
      </w:hyperlink>
      <w:r w:rsidRPr="007134C7">
        <w:rPr>
          <w:rFonts w:ascii="Arial" w:hAnsi="Arial" w:cs="Arial"/>
          <w:b/>
        </w:rPr>
        <w:t xml:space="preserve"> de su propiedad. Tras buscar sati</w:t>
      </w:r>
      <w:r w:rsidRPr="007134C7">
        <w:rPr>
          <w:rFonts w:ascii="Arial" w:hAnsi="Arial" w:cs="Arial"/>
          <w:b/>
        </w:rPr>
        <w:t>s</w:t>
      </w:r>
      <w:r w:rsidRPr="007134C7">
        <w:rPr>
          <w:rFonts w:ascii="Arial" w:hAnsi="Arial" w:cs="Arial"/>
          <w:b/>
        </w:rPr>
        <w:t>facción en otros oficios (</w:t>
      </w:r>
      <w:hyperlink r:id="rId22" w:tooltip="Marin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marino</w:t>
        </w:r>
      </w:hyperlink>
      <w:r w:rsidRPr="007134C7">
        <w:rPr>
          <w:rFonts w:ascii="Arial" w:hAnsi="Arial" w:cs="Arial"/>
          <w:b/>
        </w:rPr>
        <w:t xml:space="preserve">, </w:t>
      </w:r>
      <w:hyperlink r:id="rId23" w:tooltip="Carpinterí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carpintero</w:t>
        </w:r>
      </w:hyperlink>
      <w:r w:rsidRPr="007134C7">
        <w:rPr>
          <w:rFonts w:ascii="Arial" w:hAnsi="Arial" w:cs="Arial"/>
          <w:b/>
        </w:rPr>
        <w:t xml:space="preserve">, </w:t>
      </w:r>
      <w:hyperlink r:id="rId24" w:tooltip="Albañil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albañil</w:t>
        </w:r>
      </w:hyperlink>
      <w:r w:rsidRPr="007134C7">
        <w:rPr>
          <w:rFonts w:ascii="Arial" w:hAnsi="Arial" w:cs="Arial"/>
          <w:b/>
        </w:rPr>
        <w:t xml:space="preserve">, </w:t>
      </w:r>
      <w:hyperlink r:id="rId25" w:anchor="Perfil_de_los_profesionales_torneros" w:tooltip="Torn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tornero</w:t>
        </w:r>
      </w:hyperlink>
      <w:r w:rsidRPr="007134C7">
        <w:rPr>
          <w:rFonts w:ascii="Arial" w:hAnsi="Arial" w:cs="Arial"/>
          <w:b/>
        </w:rPr>
        <w:t xml:space="preserve">), a los doce años empezó a trabajar como aprendiz en la imprenta de su hermano, </w:t>
      </w:r>
      <w:hyperlink r:id="rId26" w:tooltip="James Franklin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James Franklin</w:t>
        </w:r>
      </w:hyperlink>
      <w:r w:rsidRPr="007134C7">
        <w:rPr>
          <w:rFonts w:ascii="Arial" w:hAnsi="Arial" w:cs="Arial"/>
          <w:b/>
        </w:rPr>
        <w:t>. Por indicación de éste, escribe sus dos únicas poesías, "</w:t>
      </w:r>
      <w:hyperlink r:id="rId27" w:tooltip="La tragedia del faro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La tragedia del faro</w:t>
        </w:r>
      </w:hyperlink>
      <w:r w:rsidRPr="007134C7">
        <w:rPr>
          <w:rFonts w:ascii="Arial" w:hAnsi="Arial" w:cs="Arial"/>
          <w:b/>
        </w:rPr>
        <w:t>" y "</w:t>
      </w:r>
      <w:hyperlink r:id="rId28" w:tooltip="Canto de un marino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Canto de un marino</w:t>
        </w:r>
      </w:hyperlink>
      <w:r w:rsidRPr="007134C7">
        <w:rPr>
          <w:rFonts w:ascii="Arial" w:hAnsi="Arial" w:cs="Arial"/>
          <w:b/>
        </w:rPr>
        <w:t xml:space="preserve">" cuando se apresó al famoso pirata </w:t>
      </w:r>
      <w:hyperlink r:id="rId29" w:tooltip="Edward Teach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Edward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Teach</w:t>
        </w:r>
        <w:proofErr w:type="spellEnd"/>
      </w:hyperlink>
      <w:r w:rsidRPr="007134C7">
        <w:rPr>
          <w:rFonts w:ascii="Arial" w:hAnsi="Arial" w:cs="Arial"/>
          <w:b/>
        </w:rPr>
        <w:t>, también conocido como "</w:t>
      </w:r>
      <w:proofErr w:type="spellStart"/>
      <w:r w:rsidRPr="007134C7">
        <w:rPr>
          <w:rFonts w:ascii="Arial" w:hAnsi="Arial" w:cs="Arial"/>
          <w:b/>
        </w:rPr>
        <w:t>Ba</w:t>
      </w:r>
      <w:r w:rsidRPr="007134C7">
        <w:rPr>
          <w:rFonts w:ascii="Arial" w:hAnsi="Arial" w:cs="Arial"/>
          <w:b/>
        </w:rPr>
        <w:t>r</w:t>
      </w:r>
      <w:r w:rsidRPr="007134C7">
        <w:rPr>
          <w:rFonts w:ascii="Arial" w:hAnsi="Arial" w:cs="Arial"/>
          <w:b/>
        </w:rPr>
        <w:t>banegra</w:t>
      </w:r>
      <w:proofErr w:type="spellEnd"/>
      <w:r w:rsidRPr="007134C7">
        <w:rPr>
          <w:rFonts w:ascii="Arial" w:hAnsi="Arial" w:cs="Arial"/>
          <w:b/>
        </w:rPr>
        <w:t>".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Abandonó este género por las críticas de su padre. Cuando tenía 15 años, su hermano fundó el </w:t>
      </w:r>
      <w:hyperlink r:id="rId30" w:tooltip="New England Courant (aún no redactado)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New </w:t>
        </w:r>
        <w:proofErr w:type="spellStart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England</w:t>
        </w:r>
        <w:proofErr w:type="spellEnd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Courant</w:t>
        </w:r>
        <w:proofErr w:type="spellEnd"/>
      </w:hyperlink>
      <w:r w:rsidRPr="007134C7">
        <w:rPr>
          <w:rFonts w:ascii="Arial" w:hAnsi="Arial" w:cs="Arial"/>
          <w:b/>
        </w:rPr>
        <w:t>, considerado como el primer periódico realmente indepe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>diente de las c</w:t>
      </w:r>
      <w:r w:rsidRPr="007134C7">
        <w:rPr>
          <w:rFonts w:ascii="Arial" w:hAnsi="Arial" w:cs="Arial"/>
          <w:b/>
        </w:rPr>
        <w:t>o</w:t>
      </w:r>
      <w:r w:rsidRPr="007134C7">
        <w:rPr>
          <w:rFonts w:ascii="Arial" w:hAnsi="Arial" w:cs="Arial"/>
          <w:b/>
        </w:rPr>
        <w:t xml:space="preserve">lonias británicas. En dicho diario, </w:t>
      </w:r>
      <w:proofErr w:type="spellStart"/>
      <w:r w:rsidRPr="007134C7">
        <w:rPr>
          <w:rFonts w:ascii="Arial" w:hAnsi="Arial" w:cs="Arial"/>
          <w:b/>
        </w:rPr>
        <w:t>Benjamin</w:t>
      </w:r>
      <w:proofErr w:type="spellEnd"/>
      <w:r w:rsidRPr="007134C7">
        <w:rPr>
          <w:rFonts w:ascii="Arial" w:hAnsi="Arial" w:cs="Arial"/>
          <w:b/>
        </w:rPr>
        <w:t xml:space="preserve"> escribió sus primeras obras, con el pseudónimo de </w:t>
      </w:r>
      <w:proofErr w:type="spellStart"/>
      <w:r w:rsidRPr="007134C7">
        <w:rPr>
          <w:rFonts w:ascii="Arial" w:hAnsi="Arial" w:cs="Arial"/>
          <w:b/>
          <w:i/>
          <w:iCs/>
        </w:rPr>
        <w:t>Silence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</w:t>
      </w:r>
      <w:proofErr w:type="spellStart"/>
      <w:r w:rsidRPr="007134C7">
        <w:rPr>
          <w:rFonts w:ascii="Arial" w:hAnsi="Arial" w:cs="Arial"/>
          <w:b/>
          <w:i/>
          <w:iCs/>
        </w:rPr>
        <w:t>Dogood</w:t>
      </w:r>
      <w:proofErr w:type="spellEnd"/>
      <w:r w:rsidRPr="007134C7">
        <w:rPr>
          <w:rFonts w:ascii="Arial" w:hAnsi="Arial" w:cs="Arial"/>
          <w:b/>
        </w:rPr>
        <w:t xml:space="preserve"> (entrometido silencioso). Con él escribe sus prim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>ros artículos periodísticos, de tono crítico con las autoridades de la época.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>En 1723 se estableció en Filadelfia, pero en 1725 viajó a Inglaterra para completar y ac</w:t>
      </w:r>
      <w:r w:rsidRPr="007134C7">
        <w:rPr>
          <w:rFonts w:ascii="Arial" w:hAnsi="Arial" w:cs="Arial"/>
          <w:b/>
        </w:rPr>
        <w:t>a</w:t>
      </w:r>
      <w:r w:rsidRPr="007134C7">
        <w:rPr>
          <w:rFonts w:ascii="Arial" w:hAnsi="Arial" w:cs="Arial"/>
          <w:b/>
        </w:rPr>
        <w:t xml:space="preserve">bar su formación como impresor en la imprenta de Palmer. Allí publicó </w:t>
      </w:r>
      <w:hyperlink r:id="rId31" w:tooltip="Disertación sobre la libertad y la necesidad, sobre el placer y el dolor (aún no redactado)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Disertación sobre la libertad y la necesidad, sobre el placer y el dolor</w:t>
        </w:r>
      </w:hyperlink>
      <w:r w:rsidRPr="007134C7">
        <w:rPr>
          <w:rFonts w:ascii="Arial" w:hAnsi="Arial" w:cs="Arial"/>
          <w:b/>
        </w:rPr>
        <w:t xml:space="preserve">. Regresó a Filadelfia el 11 de octubre de 1726. Inicialmente trabajó como administrativo para </w:t>
      </w:r>
      <w:proofErr w:type="spellStart"/>
      <w:r w:rsidRPr="007134C7">
        <w:rPr>
          <w:rFonts w:ascii="Arial" w:hAnsi="Arial" w:cs="Arial"/>
          <w:b/>
        </w:rPr>
        <w:t>Denham</w:t>
      </w:r>
      <w:proofErr w:type="spellEnd"/>
      <w:r w:rsidRPr="007134C7">
        <w:rPr>
          <w:rFonts w:ascii="Arial" w:hAnsi="Arial" w:cs="Arial"/>
          <w:b/>
        </w:rPr>
        <w:t xml:space="preserve">. En 1727, tras recuperarse de una </w:t>
      </w:r>
      <w:hyperlink r:id="rId32" w:tooltip="Pleuriti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pleuritis</w:t>
        </w:r>
      </w:hyperlink>
      <w:r w:rsidRPr="007134C7">
        <w:rPr>
          <w:rFonts w:ascii="Arial" w:hAnsi="Arial" w:cs="Arial"/>
          <w:b/>
        </w:rPr>
        <w:t xml:space="preserve">, </w:t>
      </w:r>
      <w:proofErr w:type="spellStart"/>
      <w:r w:rsidRPr="007134C7">
        <w:rPr>
          <w:rFonts w:ascii="Arial" w:hAnsi="Arial" w:cs="Arial"/>
          <w:b/>
        </w:rPr>
        <w:t>cofundó</w:t>
      </w:r>
      <w:proofErr w:type="spellEnd"/>
      <w:r w:rsidRPr="007134C7">
        <w:rPr>
          <w:rFonts w:ascii="Arial" w:hAnsi="Arial" w:cs="Arial"/>
          <w:b/>
        </w:rPr>
        <w:t xml:space="preserve"> el club intelectual Junto, y al año siguiente estableció con su socio </w:t>
      </w:r>
      <w:hyperlink r:id="rId33" w:tooltip="Hugh Meredith (aún no redactado)" w:history="1"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Hugh</w:t>
        </w:r>
        <w:proofErr w:type="spellEnd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Meredith</w:t>
        </w:r>
        <w:proofErr w:type="spellEnd"/>
      </w:hyperlink>
      <w:r w:rsidRPr="007134C7">
        <w:rPr>
          <w:rFonts w:ascii="Arial" w:hAnsi="Arial" w:cs="Arial"/>
          <w:b/>
        </w:rPr>
        <w:t xml:space="preserve"> su primera imprenta propia. En </w:t>
      </w:r>
      <w:hyperlink r:id="rId34" w:tooltip="Septiembr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septiembre</w:t>
        </w:r>
      </w:hyperlink>
      <w:r w:rsidRPr="007134C7">
        <w:rPr>
          <w:rFonts w:ascii="Arial" w:hAnsi="Arial" w:cs="Arial"/>
          <w:b/>
        </w:rPr>
        <w:t xml:space="preserve"> de 1729 compró el periódico </w:t>
      </w:r>
      <w:hyperlink r:id="rId35" w:tooltip="Pennsylvania Gazette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Pennsylvania </w:t>
        </w:r>
        <w:proofErr w:type="spellStart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Gazette</w:t>
        </w:r>
        <w:proofErr w:type="spellEnd"/>
      </w:hyperlink>
      <w:r w:rsidRPr="007134C7">
        <w:rPr>
          <w:rFonts w:ascii="Arial" w:hAnsi="Arial" w:cs="Arial"/>
          <w:b/>
        </w:rPr>
        <w:t>, que publicó hasta 1748.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En 1730 contrajo matrimonio con </w:t>
      </w:r>
      <w:hyperlink r:id="rId36" w:tooltip="Deborah Read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Deborah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Read</w:t>
        </w:r>
        <w:proofErr w:type="spellEnd"/>
      </w:hyperlink>
      <w:r w:rsidRPr="007134C7">
        <w:rPr>
          <w:rFonts w:ascii="Arial" w:hAnsi="Arial" w:cs="Arial"/>
          <w:b/>
        </w:rPr>
        <w:t xml:space="preserve">, con la que tuvo tres hijos, William (1731), Francis (1733) y Sarah (1743). Publicó además el </w:t>
      </w:r>
      <w:hyperlink r:id="rId37" w:tooltip="Almanaque del pobre Richard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Almanaque del pobre Richard</w:t>
        </w:r>
      </w:hyperlink>
      <w:r w:rsidRPr="007134C7">
        <w:rPr>
          <w:rFonts w:ascii="Arial" w:hAnsi="Arial" w:cs="Arial"/>
          <w:b/>
        </w:rPr>
        <w:t xml:space="preserve"> (1733-1757) y fue el encargado de la em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sión de </w:t>
      </w:r>
      <w:hyperlink r:id="rId38" w:tooltip="Papel moned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papel moneda</w:t>
        </w:r>
      </w:hyperlink>
      <w:r w:rsidRPr="007134C7">
        <w:rPr>
          <w:rFonts w:ascii="Arial" w:hAnsi="Arial" w:cs="Arial"/>
          <w:b/>
        </w:rPr>
        <w:t xml:space="preserve"> en las </w:t>
      </w:r>
      <w:hyperlink r:id="rId39" w:tooltip="Territorio Británico de Ultrama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colonias británicas</w:t>
        </w:r>
      </w:hyperlink>
      <w:r w:rsidRPr="007134C7">
        <w:rPr>
          <w:rFonts w:ascii="Arial" w:hAnsi="Arial" w:cs="Arial"/>
          <w:b/>
        </w:rPr>
        <w:t xml:space="preserve"> de América (1727).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7134C7">
        <w:rPr>
          <w:rFonts w:ascii="Arial" w:hAnsi="Arial" w:cs="Arial"/>
          <w:b/>
        </w:rPr>
        <w:t xml:space="preserve">En 1731 participó en la fundación de la primera </w:t>
      </w:r>
      <w:hyperlink r:id="rId40" w:tooltip="Bibliotec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biblioteca</w:t>
        </w:r>
      </w:hyperlink>
      <w:r w:rsidRPr="007134C7">
        <w:rPr>
          <w:rFonts w:ascii="Arial" w:hAnsi="Arial" w:cs="Arial"/>
          <w:b/>
        </w:rPr>
        <w:t xml:space="preserve"> pública de Filadelfia, y ese mismo año se adhirió a la </w:t>
      </w:r>
      <w:hyperlink r:id="rId41" w:tooltip="Francmasonerí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masonería</w:t>
        </w:r>
      </w:hyperlink>
      <w:r w:rsidRPr="007134C7">
        <w:rPr>
          <w:rFonts w:ascii="Arial" w:hAnsi="Arial" w:cs="Arial"/>
          <w:b/>
        </w:rPr>
        <w:t xml:space="preserve">. En 1736 fundó la </w:t>
      </w:r>
      <w:hyperlink r:id="rId42" w:tooltip="Union Fire Company" w:history="1"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Union</w:t>
        </w:r>
        <w:proofErr w:type="spellEnd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Fire</w:t>
        </w:r>
        <w:proofErr w:type="spellEnd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Company</w:t>
        </w:r>
        <w:proofErr w:type="spellEnd"/>
      </w:hyperlink>
      <w:r w:rsidRPr="007134C7">
        <w:rPr>
          <w:rFonts w:ascii="Arial" w:hAnsi="Arial" w:cs="Arial"/>
          <w:b/>
        </w:rPr>
        <w:t xml:space="preserve">, el primer cuerpo de </w:t>
      </w:r>
      <w:hyperlink r:id="rId43" w:tooltip="Bomber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bomberos</w:t>
        </w:r>
      </w:hyperlink>
      <w:r w:rsidRPr="007134C7">
        <w:rPr>
          <w:rFonts w:ascii="Arial" w:hAnsi="Arial" w:cs="Arial"/>
          <w:b/>
        </w:rPr>
        <w:t xml:space="preserve"> de Filadelfia. También participó en la fundación de la </w:t>
      </w:r>
      <w:hyperlink r:id="rId44" w:tooltip="Universidad de Pensilvani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Universidad de Pensilvania</w:t>
        </w:r>
      </w:hyperlink>
      <w:r w:rsidRPr="007134C7">
        <w:rPr>
          <w:rFonts w:ascii="Arial" w:hAnsi="Arial" w:cs="Arial"/>
          <w:b/>
        </w:rPr>
        <w:t xml:space="preserve"> (1749) y el pr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mer </w:t>
      </w:r>
      <w:hyperlink r:id="rId45" w:tooltip="Hospital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hospital</w:t>
        </w:r>
      </w:hyperlink>
      <w:r w:rsidRPr="007134C7">
        <w:rPr>
          <w:rFonts w:ascii="Arial" w:hAnsi="Arial" w:cs="Arial"/>
          <w:b/>
        </w:rPr>
        <w:t xml:space="preserve"> de la ciudad. En 1763 se dedica a realizar viajes a </w:t>
      </w:r>
      <w:hyperlink r:id="rId46" w:tooltip="Nueva Jersey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Nueva Jersey</w:t>
        </w:r>
      </w:hyperlink>
      <w:r w:rsidRPr="007134C7">
        <w:rPr>
          <w:rFonts w:ascii="Arial" w:hAnsi="Arial" w:cs="Arial"/>
          <w:b/>
        </w:rPr>
        <w:t xml:space="preserve">, </w:t>
      </w:r>
      <w:hyperlink r:id="rId47" w:tooltip="Nueva York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Nueva York</w:t>
        </w:r>
      </w:hyperlink>
      <w:r w:rsidRPr="007134C7">
        <w:rPr>
          <w:rFonts w:ascii="Arial" w:hAnsi="Arial" w:cs="Arial"/>
          <w:b/>
        </w:rPr>
        <w:t xml:space="preserve"> y </w:t>
      </w:r>
      <w:hyperlink r:id="rId48" w:tooltip="Nueva Inglaterr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Nueva Inglaterra</w:t>
        </w:r>
      </w:hyperlink>
      <w:r w:rsidRPr="007134C7">
        <w:rPr>
          <w:rFonts w:ascii="Arial" w:hAnsi="Arial" w:cs="Arial"/>
          <w:b/>
        </w:rPr>
        <w:t xml:space="preserve"> para estudiar y mejorar el </w:t>
      </w:r>
      <w:hyperlink r:id="rId49" w:tooltip="Servicio Postal de los Estados Unid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Servicio Postal de los E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tados Unidos</w:t>
        </w:r>
      </w:hyperlink>
      <w:r w:rsidRPr="007134C7">
        <w:rPr>
          <w:rFonts w:ascii="Arial" w:hAnsi="Arial" w:cs="Arial"/>
          <w:b/>
        </w:rPr>
        <w:t>. Pasó casi todo su último año de vida encamado, enfermó nuevamente de pleuritis. Sin embargo, no cesó en sus actividades políticas durante ese periodo. Fina</w:t>
      </w:r>
      <w:r w:rsidRPr="007134C7">
        <w:rPr>
          <w:rFonts w:ascii="Arial" w:hAnsi="Arial" w:cs="Arial"/>
          <w:b/>
        </w:rPr>
        <w:t>l</w:t>
      </w:r>
      <w:r w:rsidRPr="007134C7">
        <w:rPr>
          <w:rFonts w:ascii="Arial" w:hAnsi="Arial" w:cs="Arial"/>
          <w:b/>
        </w:rPr>
        <w:t>me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>te, murió por agravamiento de su enfermedad en 1790, a la edad de 84 años.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134C7">
        <w:rPr>
          <w:rFonts w:ascii="Arial" w:hAnsi="Arial" w:cs="Arial"/>
          <w:b/>
        </w:rPr>
        <w:t>Afortunadamente, existe mucha información sobre la vida y los puntos de vista de Fra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>klin, deb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do a que a los 40 años comenzó a escribir su </w:t>
      </w:r>
      <w:hyperlink r:id="rId50" w:tooltip="Autobiografí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autobiografía</w:t>
        </w:r>
      </w:hyperlink>
      <w:r w:rsidRPr="007134C7">
        <w:rPr>
          <w:rFonts w:ascii="Arial" w:hAnsi="Arial" w:cs="Arial"/>
          <w:b/>
        </w:rPr>
        <w:t xml:space="preserve"> (supuestamente para su hijo). Esta fue publicada póstumamente con el título de </w:t>
      </w:r>
      <w:hyperlink r:id="rId51" w:tooltip="La vida privada de Benjamin Franklin (aún no redactado)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La vida privada de </w:t>
        </w:r>
        <w:proofErr w:type="spellStart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Benjamin</w:t>
        </w:r>
        <w:proofErr w:type="spellEnd"/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Franklin</w:t>
        </w:r>
      </w:hyperlink>
      <w:r w:rsidRPr="007134C7">
        <w:rPr>
          <w:rFonts w:ascii="Arial" w:hAnsi="Arial" w:cs="Arial"/>
          <w:b/>
        </w:rPr>
        <w:t>. La primera edición vio la luz en París en marzo de 1791 (</w:t>
      </w:r>
      <w:proofErr w:type="spellStart"/>
      <w:r w:rsidRPr="007134C7">
        <w:rPr>
          <w:rFonts w:ascii="Arial" w:hAnsi="Arial" w:cs="Arial"/>
          <w:b/>
          <w:i/>
          <w:iCs/>
        </w:rPr>
        <w:t>Memoires</w:t>
      </w:r>
      <w:proofErr w:type="spellEnd"/>
      <w:r w:rsidRPr="007134C7">
        <w:rPr>
          <w:rFonts w:ascii="Arial" w:hAnsi="Arial" w:cs="Arial"/>
          <w:b/>
          <w:i/>
          <w:iCs/>
        </w:rPr>
        <w:t xml:space="preserve"> de la </w:t>
      </w:r>
      <w:proofErr w:type="spellStart"/>
      <w:r w:rsidRPr="007134C7">
        <w:rPr>
          <w:rFonts w:ascii="Arial" w:hAnsi="Arial" w:cs="Arial"/>
          <w:b/>
          <w:i/>
          <w:iCs/>
        </w:rPr>
        <w:t>vie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</w:t>
      </w:r>
      <w:proofErr w:type="spellStart"/>
      <w:r w:rsidRPr="007134C7">
        <w:rPr>
          <w:rFonts w:ascii="Arial" w:hAnsi="Arial" w:cs="Arial"/>
          <w:b/>
          <w:i/>
          <w:iCs/>
        </w:rPr>
        <w:t>pri</w:t>
      </w:r>
      <w:r w:rsidRPr="007134C7">
        <w:rPr>
          <w:rFonts w:ascii="Arial" w:hAnsi="Arial" w:cs="Arial"/>
          <w:b/>
          <w:i/>
          <w:iCs/>
        </w:rPr>
        <w:t>v</w:t>
      </w:r>
      <w:r w:rsidRPr="007134C7">
        <w:rPr>
          <w:rFonts w:ascii="Arial" w:hAnsi="Arial" w:cs="Arial"/>
          <w:b/>
          <w:i/>
          <w:iCs/>
        </w:rPr>
        <w:t>ée</w:t>
      </w:r>
      <w:proofErr w:type="spellEnd"/>
      <w:r w:rsidRPr="007134C7">
        <w:rPr>
          <w:rFonts w:ascii="Arial" w:hAnsi="Arial" w:cs="Arial"/>
          <w:b/>
        </w:rPr>
        <w:t>), menos de un año de</w:t>
      </w:r>
      <w:r w:rsidRPr="007134C7">
        <w:rPr>
          <w:rFonts w:ascii="Arial" w:hAnsi="Arial" w:cs="Arial"/>
          <w:b/>
        </w:rPr>
        <w:t>s</w:t>
      </w:r>
      <w:r w:rsidRPr="007134C7">
        <w:rPr>
          <w:rFonts w:ascii="Arial" w:hAnsi="Arial" w:cs="Arial"/>
          <w:b/>
        </w:rPr>
        <w:t xml:space="preserve">pués de su muerte, y en 1793 estaba disponible la traducción al inglés, </w:t>
      </w:r>
      <w:proofErr w:type="spellStart"/>
      <w:r w:rsidRPr="007134C7">
        <w:rPr>
          <w:rFonts w:ascii="Arial" w:hAnsi="Arial" w:cs="Arial"/>
          <w:b/>
          <w:i/>
          <w:iCs/>
        </w:rPr>
        <w:t>The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</w:t>
      </w:r>
      <w:proofErr w:type="spellStart"/>
      <w:r w:rsidRPr="007134C7">
        <w:rPr>
          <w:rFonts w:ascii="Arial" w:hAnsi="Arial" w:cs="Arial"/>
          <w:b/>
          <w:i/>
          <w:iCs/>
        </w:rPr>
        <w:t>Private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</w:t>
      </w:r>
      <w:proofErr w:type="spellStart"/>
      <w:r w:rsidRPr="007134C7">
        <w:rPr>
          <w:rFonts w:ascii="Arial" w:hAnsi="Arial" w:cs="Arial"/>
          <w:b/>
          <w:i/>
          <w:iCs/>
        </w:rPr>
        <w:t>Life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of </w:t>
      </w:r>
      <w:proofErr w:type="spellStart"/>
      <w:r w:rsidRPr="007134C7">
        <w:rPr>
          <w:rFonts w:ascii="Arial" w:hAnsi="Arial" w:cs="Arial"/>
          <w:b/>
          <w:i/>
          <w:iCs/>
        </w:rPr>
        <w:t>the</w:t>
      </w:r>
      <w:proofErr w:type="spellEnd"/>
      <w:r w:rsidRPr="007134C7">
        <w:rPr>
          <w:rFonts w:ascii="Arial" w:hAnsi="Arial" w:cs="Arial"/>
          <w:b/>
          <w:i/>
          <w:iCs/>
        </w:rPr>
        <w:t xml:space="preserve"> L</w:t>
      </w:r>
      <w:r w:rsidRPr="007134C7">
        <w:rPr>
          <w:rFonts w:ascii="Arial" w:hAnsi="Arial" w:cs="Arial"/>
          <w:b/>
          <w:i/>
          <w:iCs/>
        </w:rPr>
        <w:t>a</w:t>
      </w:r>
      <w:r w:rsidRPr="007134C7">
        <w:rPr>
          <w:rFonts w:ascii="Arial" w:hAnsi="Arial" w:cs="Arial"/>
          <w:b/>
          <w:i/>
          <w:iCs/>
        </w:rPr>
        <w:t xml:space="preserve">te </w:t>
      </w:r>
      <w:proofErr w:type="spellStart"/>
      <w:r w:rsidRPr="007134C7">
        <w:rPr>
          <w:rFonts w:ascii="Arial" w:hAnsi="Arial" w:cs="Arial"/>
          <w:b/>
          <w:i/>
          <w:iCs/>
        </w:rPr>
        <w:t>Benjamin</w:t>
      </w:r>
      <w:proofErr w:type="spellEnd"/>
      <w:r w:rsidRPr="007134C7">
        <w:rPr>
          <w:rFonts w:ascii="Arial" w:hAnsi="Arial" w:cs="Arial"/>
          <w:b/>
          <w:i/>
          <w:iCs/>
        </w:rPr>
        <w:t xml:space="preserve"> Franklin</w:t>
      </w:r>
      <w:r w:rsidRPr="007134C7">
        <w:rPr>
          <w:rFonts w:ascii="Arial" w:hAnsi="Arial" w:cs="Arial"/>
          <w:b/>
        </w:rPr>
        <w:t>.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Vida privada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En 1723, con 17 años, se comprometió en matrimonio con Deborah </w:t>
      </w:r>
      <w:proofErr w:type="spellStart"/>
      <w:r w:rsidRPr="007134C7">
        <w:rPr>
          <w:rFonts w:ascii="Arial" w:hAnsi="Arial" w:cs="Arial"/>
          <w:b/>
        </w:rPr>
        <w:t>Read</w:t>
      </w:r>
      <w:proofErr w:type="spellEnd"/>
      <w:r w:rsidRPr="007134C7">
        <w:rPr>
          <w:rFonts w:ascii="Arial" w:hAnsi="Arial" w:cs="Arial"/>
          <w:b/>
        </w:rPr>
        <w:t>, de 15 años. F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>nalme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>te, se casaron en 1730. A los 24 años, Franklin reconoció la paternidad de un hijo ilegítimo llamado William, acogiéndolo en su casa. La pareja tuvo además dos hijos legít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mos, Francis </w:t>
      </w:r>
      <w:proofErr w:type="spellStart"/>
      <w:r w:rsidRPr="007134C7">
        <w:rPr>
          <w:rFonts w:ascii="Arial" w:hAnsi="Arial" w:cs="Arial"/>
          <w:b/>
        </w:rPr>
        <w:t>Folger</w:t>
      </w:r>
      <w:proofErr w:type="spellEnd"/>
      <w:r w:rsidRPr="007134C7">
        <w:rPr>
          <w:rFonts w:ascii="Arial" w:hAnsi="Arial" w:cs="Arial"/>
          <w:b/>
        </w:rPr>
        <w:t xml:space="preserve"> Franklin, que murió a los 4 años víctima de viruela y Sarah Franklin, nacida en 1743, quien procreó a su vez siete niños. Franklin era un jugador experto de aj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>drez, sobre el que llegó a escribir ensayos. En sus últimos años de vida, Franklin enfermó de obesidad, un mal que le causó num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 xml:space="preserve">rosos problemas de salud y se agravó la </w:t>
      </w:r>
      <w:hyperlink r:id="rId52" w:tooltip="Psoriasi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psoriasis</w:t>
        </w:r>
      </w:hyperlink>
      <w:r w:rsidRPr="007134C7">
        <w:rPr>
          <w:rFonts w:ascii="Arial" w:hAnsi="Arial" w:cs="Arial"/>
          <w:b/>
        </w:rPr>
        <w:t xml:space="preserve"> que había padecido durante toda su vida.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Obra científica</w:t>
      </w:r>
    </w:p>
    <w:p w:rsidR="007134C7" w:rsidRPr="007134C7" w:rsidRDefault="007134C7" w:rsidP="007134C7">
      <w:pPr>
        <w:jc w:val="both"/>
        <w:rPr>
          <w:b/>
        </w:rPr>
      </w:pPr>
    </w:p>
    <w:p w:rsidR="007134C7" w:rsidRPr="007134C7" w:rsidRDefault="007134C7" w:rsidP="007134C7">
      <w:pPr>
        <w:jc w:val="both"/>
        <w:rPr>
          <w:b/>
        </w:rPr>
      </w:pPr>
      <w:r>
        <w:rPr>
          <w:b/>
        </w:rPr>
        <w:t xml:space="preserve">   El </w:t>
      </w:r>
      <w:r w:rsidRPr="007134C7">
        <w:rPr>
          <w:b/>
        </w:rPr>
        <w:t xml:space="preserve">Experimento de la </w:t>
      </w:r>
      <w:hyperlink r:id="rId53" w:tooltip="Cometa (juego)" w:history="1">
        <w:r w:rsidRPr="007134C7">
          <w:rPr>
            <w:rStyle w:val="Hipervnculo"/>
            <w:b/>
            <w:color w:val="auto"/>
            <w:u w:val="none"/>
          </w:rPr>
          <w:t>cometa</w:t>
        </w:r>
      </w:hyperlink>
      <w:r w:rsidRPr="007134C7">
        <w:rPr>
          <w:b/>
        </w:rPr>
        <w:t xml:space="preserve">, lo llevó a inventar el </w:t>
      </w:r>
      <w:hyperlink r:id="rId54" w:tooltip="Pararrayos" w:history="1">
        <w:r w:rsidRPr="007134C7">
          <w:rPr>
            <w:rStyle w:val="Hipervnculo"/>
            <w:b/>
            <w:color w:val="auto"/>
            <w:u w:val="none"/>
          </w:rPr>
          <w:t>pararrayos</w:t>
        </w:r>
      </w:hyperlink>
      <w:r w:rsidRPr="007134C7">
        <w:rPr>
          <w:b/>
        </w:rPr>
        <w:t xml:space="preserve"> en </w:t>
      </w:r>
      <w:hyperlink r:id="rId55" w:tooltip="Estados Unidos" w:history="1">
        <w:r w:rsidRPr="007134C7">
          <w:rPr>
            <w:rStyle w:val="Hipervnculo"/>
            <w:b/>
            <w:color w:val="auto"/>
            <w:u w:val="none"/>
          </w:rPr>
          <w:t>Estados Unidos</w:t>
        </w:r>
      </w:hyperlink>
      <w:r w:rsidRPr="007134C7">
        <w:rPr>
          <w:b/>
        </w:rPr>
        <w:t>.</w:t>
      </w:r>
      <w:r>
        <w:rPr>
          <w:b/>
        </w:rPr>
        <w:t xml:space="preserve"> </w:t>
      </w:r>
      <w:r w:rsidRPr="007134C7">
        <w:rPr>
          <w:b/>
        </w:rPr>
        <w:t>Su af</w:t>
      </w:r>
      <w:r w:rsidRPr="007134C7">
        <w:rPr>
          <w:b/>
        </w:rPr>
        <w:t>i</w:t>
      </w:r>
      <w:r w:rsidRPr="007134C7">
        <w:rPr>
          <w:b/>
        </w:rPr>
        <w:t xml:space="preserve">ción por temas científicos empezó a mediados del </w:t>
      </w:r>
      <w:hyperlink r:id="rId56" w:tooltip="Siglo XVIII" w:history="1">
        <w:r w:rsidRPr="007134C7">
          <w:rPr>
            <w:rStyle w:val="Hipervnculo"/>
            <w:b/>
            <w:color w:val="auto"/>
            <w:u w:val="none"/>
          </w:rPr>
          <w:t>siglo XVIII</w:t>
        </w:r>
      </w:hyperlink>
      <w:r w:rsidRPr="007134C7">
        <w:rPr>
          <w:b/>
        </w:rPr>
        <w:t>, y coincidió con el c</w:t>
      </w:r>
      <w:r w:rsidRPr="007134C7">
        <w:rPr>
          <w:b/>
        </w:rPr>
        <w:t>o</w:t>
      </w:r>
      <w:r w:rsidRPr="007134C7">
        <w:rPr>
          <w:b/>
        </w:rPr>
        <w:t xml:space="preserve">mienzo de su actividad </w:t>
      </w:r>
      <w:hyperlink r:id="rId57" w:tooltip="Política" w:history="1">
        <w:r w:rsidRPr="007134C7">
          <w:rPr>
            <w:rStyle w:val="Hipervnculo"/>
            <w:b/>
            <w:color w:val="auto"/>
            <w:u w:val="none"/>
          </w:rPr>
          <w:t>política</w:t>
        </w:r>
      </w:hyperlink>
      <w:r w:rsidRPr="007134C7">
        <w:rPr>
          <w:b/>
        </w:rPr>
        <w:t xml:space="preserve">. Estuvo claramente influenciado por </w:t>
      </w:r>
      <w:hyperlink r:id="rId58" w:tooltip="Científico" w:history="1">
        <w:r w:rsidRPr="007134C7">
          <w:rPr>
            <w:rStyle w:val="Hipervnculo"/>
            <w:b/>
            <w:color w:val="auto"/>
            <w:u w:val="none"/>
          </w:rPr>
          <w:t>científicos</w:t>
        </w:r>
      </w:hyperlink>
      <w:r w:rsidRPr="007134C7">
        <w:rPr>
          <w:b/>
        </w:rPr>
        <w:t xml:space="preserve"> coetáneos como </w:t>
      </w:r>
      <w:hyperlink r:id="rId59" w:tooltip="Isaac Newton" w:history="1">
        <w:r w:rsidRPr="007134C7">
          <w:rPr>
            <w:rStyle w:val="Hipervnculo"/>
            <w:b/>
            <w:color w:val="auto"/>
            <w:u w:val="none"/>
          </w:rPr>
          <w:t>Isaac Newton</w:t>
        </w:r>
      </w:hyperlink>
      <w:r w:rsidRPr="007134C7">
        <w:rPr>
          <w:b/>
        </w:rPr>
        <w:t xml:space="preserve">, o </w:t>
      </w:r>
      <w:hyperlink r:id="rId60" w:tooltip="Joseph Addison" w:history="1">
        <w:r w:rsidRPr="007134C7">
          <w:rPr>
            <w:rStyle w:val="Hipervnculo"/>
            <w:b/>
            <w:color w:val="auto"/>
            <w:u w:val="none"/>
          </w:rPr>
          <w:t xml:space="preserve">Joseph </w:t>
        </w:r>
        <w:proofErr w:type="spellStart"/>
        <w:r w:rsidRPr="007134C7">
          <w:rPr>
            <w:rStyle w:val="Hipervnculo"/>
            <w:b/>
            <w:color w:val="auto"/>
            <w:u w:val="none"/>
          </w:rPr>
          <w:t>Addison</w:t>
        </w:r>
        <w:proofErr w:type="spellEnd"/>
      </w:hyperlink>
      <w:r w:rsidRPr="007134C7">
        <w:rPr>
          <w:b/>
        </w:rPr>
        <w:t xml:space="preserve"> (especialmente sus obras </w:t>
      </w:r>
      <w:hyperlink r:id="rId61" w:tooltip="Ensayo sobre el entendimiento de Locke (aún no redactado)" w:history="1">
        <w:r w:rsidRPr="007134C7">
          <w:rPr>
            <w:rStyle w:val="Hipervnculo"/>
            <w:b/>
            <w:i/>
            <w:iCs/>
            <w:color w:val="auto"/>
            <w:u w:val="none"/>
          </w:rPr>
          <w:t>Ensayo sobre el ente</w:t>
        </w:r>
        <w:r w:rsidRPr="007134C7">
          <w:rPr>
            <w:rStyle w:val="Hipervnculo"/>
            <w:b/>
            <w:i/>
            <w:iCs/>
            <w:color w:val="auto"/>
            <w:u w:val="none"/>
          </w:rPr>
          <w:t>n</w:t>
        </w:r>
        <w:r w:rsidRPr="007134C7">
          <w:rPr>
            <w:rStyle w:val="Hipervnculo"/>
            <w:b/>
            <w:i/>
            <w:iCs/>
            <w:color w:val="auto"/>
            <w:u w:val="none"/>
          </w:rPr>
          <w:t xml:space="preserve">dimiento de </w:t>
        </w:r>
        <w:proofErr w:type="spellStart"/>
        <w:r w:rsidRPr="007134C7">
          <w:rPr>
            <w:rStyle w:val="Hipervnculo"/>
            <w:b/>
            <w:i/>
            <w:iCs/>
            <w:color w:val="auto"/>
            <w:u w:val="none"/>
          </w:rPr>
          <w:t>Locke</w:t>
        </w:r>
        <w:proofErr w:type="spellEnd"/>
      </w:hyperlink>
      <w:r w:rsidRPr="007134C7">
        <w:rPr>
          <w:b/>
        </w:rPr>
        <w:t xml:space="preserve"> y </w:t>
      </w:r>
      <w:hyperlink r:id="rId62" w:tooltip="El espectador (Franklin) (aún no redactado)" w:history="1">
        <w:r w:rsidRPr="007134C7">
          <w:rPr>
            <w:rStyle w:val="Hipervnculo"/>
            <w:b/>
            <w:i/>
            <w:iCs/>
            <w:color w:val="auto"/>
            <w:u w:val="none"/>
          </w:rPr>
          <w:t>El espectador</w:t>
        </w:r>
      </w:hyperlink>
      <w:r w:rsidRPr="007134C7">
        <w:rPr>
          <w:b/>
        </w:rPr>
        <w:t xml:space="preserve">). En </w:t>
      </w:r>
      <w:hyperlink r:id="rId63" w:tooltip="1743" w:history="1">
        <w:r w:rsidRPr="007134C7">
          <w:rPr>
            <w:rStyle w:val="Hipervnculo"/>
            <w:b/>
            <w:color w:val="auto"/>
            <w:u w:val="none"/>
          </w:rPr>
          <w:t>1743</w:t>
        </w:r>
      </w:hyperlink>
      <w:r w:rsidRPr="007134C7">
        <w:rPr>
          <w:b/>
        </w:rPr>
        <w:t xml:space="preserve"> es elegido presidente de la Sociedad Filosófica Est</w:t>
      </w:r>
      <w:r w:rsidRPr="007134C7">
        <w:rPr>
          <w:b/>
        </w:rPr>
        <w:t>a</w:t>
      </w:r>
      <w:r w:rsidRPr="007134C7">
        <w:rPr>
          <w:b/>
        </w:rPr>
        <w:t>dounidense.</w:t>
      </w:r>
    </w:p>
    <w:p w:rsid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134C7">
        <w:rPr>
          <w:rFonts w:ascii="Arial" w:hAnsi="Arial" w:cs="Arial"/>
          <w:b/>
        </w:rPr>
        <w:t xml:space="preserve">A partir de </w:t>
      </w:r>
      <w:hyperlink r:id="rId64" w:tooltip="1747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1747</w:t>
        </w:r>
      </w:hyperlink>
      <w:r w:rsidRPr="007134C7">
        <w:rPr>
          <w:rFonts w:ascii="Arial" w:hAnsi="Arial" w:cs="Arial"/>
          <w:b/>
        </w:rPr>
        <w:t xml:space="preserve"> se dedicó principalmente al estudio de los fenómenos </w:t>
      </w:r>
      <w:hyperlink r:id="rId65" w:tooltip="Electricidad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eléctricos</w:t>
        </w:r>
      </w:hyperlink>
      <w:r w:rsidRPr="007134C7">
        <w:rPr>
          <w:rFonts w:ascii="Arial" w:hAnsi="Arial" w:cs="Arial"/>
          <w:b/>
        </w:rPr>
        <w:t>. Enunció el Pri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 xml:space="preserve">cipio de conservación de la electricidad. De sus esfuerzos nace su obra científica más destacada, </w:t>
      </w:r>
      <w:hyperlink r:id="rId66" w:tooltip="Experimentos y observaciones sobre electricidad (aún no redactado)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Experimentos y o</w:t>
        </w:r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b</w:t>
        </w:r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servaciones sobre electricidad</w:t>
        </w:r>
      </w:hyperlink>
      <w:r w:rsidRPr="007134C7">
        <w:rPr>
          <w:rFonts w:ascii="Arial" w:hAnsi="Arial" w:cs="Arial"/>
          <w:b/>
        </w:rPr>
        <w:t xml:space="preserve">. En </w:t>
      </w:r>
      <w:hyperlink r:id="rId67" w:tooltip="1752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1752</w:t>
        </w:r>
      </w:hyperlink>
      <w:r w:rsidRPr="007134C7">
        <w:rPr>
          <w:rFonts w:ascii="Arial" w:hAnsi="Arial" w:cs="Arial"/>
          <w:b/>
        </w:rPr>
        <w:t xml:space="preserve"> llevó a cabo en Filadelfia su famoso experimento con la </w:t>
      </w:r>
      <w:hyperlink r:id="rId68" w:tooltip="Cometa (jueg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cometa</w:t>
        </w:r>
      </w:hyperlink>
      <w:r w:rsidRPr="007134C7">
        <w:rPr>
          <w:rFonts w:ascii="Arial" w:hAnsi="Arial" w:cs="Arial"/>
          <w:b/>
        </w:rPr>
        <w:t xml:space="preserve">. Ató una cometa con esqueleto de metal a un hilo de seda, en cuyo extremo llevaba una </w:t>
      </w:r>
      <w:hyperlink r:id="rId69" w:tooltip="Llav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llave</w:t>
        </w:r>
      </w:hyperlink>
      <w:r w:rsidRPr="007134C7">
        <w:rPr>
          <w:rFonts w:ascii="Arial" w:hAnsi="Arial" w:cs="Arial"/>
          <w:b/>
        </w:rPr>
        <w:t xml:space="preserve"> también metál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 xml:space="preserve">ca. Haciéndola volar un día de tormenta, confirmó que la llave se cargaba de electricidad, demostrando así que las nubes están cargadas de electricidad y los rayos son descargas eléctricas. 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Gracias a este experimento, creó un año más tarde, el que fue su invento más famoso, el </w:t>
      </w:r>
      <w:hyperlink r:id="rId70" w:tooltip="Pararray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pararrayos</w:t>
        </w:r>
      </w:hyperlink>
      <w:r w:rsidRPr="007134C7">
        <w:rPr>
          <w:rFonts w:ascii="Arial" w:hAnsi="Arial" w:cs="Arial"/>
          <w:b/>
        </w:rPr>
        <w:t>, au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 xml:space="preserve">que solo en Estados Unidos, ya que en Europa lo inventó el checo </w:t>
      </w:r>
      <w:hyperlink r:id="rId71" w:tooltip="Prokop Diviš" w:history="1"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Prokop</w:t>
        </w:r>
        <w:proofErr w:type="spellEnd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Diviš</w:t>
        </w:r>
        <w:proofErr w:type="spellEnd"/>
      </w:hyperlink>
      <w:r w:rsidRPr="007134C7">
        <w:rPr>
          <w:rFonts w:ascii="Arial" w:hAnsi="Arial" w:cs="Arial"/>
          <w:b/>
        </w:rPr>
        <w:t xml:space="preserve">, cuando trataba de desarrollar un objeto capaz de extraer de las nubes la energía eléctrica, algo que sucedió solamente un año después, en </w:t>
      </w:r>
      <w:hyperlink r:id="rId72" w:tooltip="1754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1754</w:t>
        </w:r>
      </w:hyperlink>
      <w:r w:rsidRPr="007134C7">
        <w:rPr>
          <w:rFonts w:ascii="Arial" w:hAnsi="Arial" w:cs="Arial"/>
          <w:b/>
        </w:rPr>
        <w:t>. A partir de ahí, se instal</w:t>
      </w:r>
      <w:r w:rsidRPr="007134C7">
        <w:rPr>
          <w:rFonts w:ascii="Arial" w:hAnsi="Arial" w:cs="Arial"/>
          <w:b/>
        </w:rPr>
        <w:t>a</w:t>
      </w:r>
      <w:r w:rsidRPr="007134C7">
        <w:rPr>
          <w:rFonts w:ascii="Arial" w:hAnsi="Arial" w:cs="Arial"/>
          <w:b/>
        </w:rPr>
        <w:t xml:space="preserve">ron por todo el estado (había ya 400 en </w:t>
      </w:r>
      <w:hyperlink r:id="rId73" w:tooltip="1782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1782</w:t>
        </w:r>
      </w:hyperlink>
      <w:r w:rsidRPr="007134C7">
        <w:rPr>
          <w:rFonts w:ascii="Arial" w:hAnsi="Arial" w:cs="Arial"/>
          <w:b/>
        </w:rPr>
        <w:t xml:space="preserve">), llegando a </w:t>
      </w:r>
      <w:hyperlink r:id="rId74" w:tooltip="Europ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Pr="007134C7">
        <w:rPr>
          <w:rFonts w:ascii="Arial" w:hAnsi="Arial" w:cs="Arial"/>
          <w:b/>
        </w:rPr>
        <w:t xml:space="preserve"> en los </w:t>
      </w:r>
      <w:hyperlink r:id="rId75" w:tooltip="Años 1760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años 1760</w:t>
        </w:r>
      </w:hyperlink>
      <w:r w:rsidRPr="007134C7">
        <w:rPr>
          <w:rFonts w:ascii="Arial" w:hAnsi="Arial" w:cs="Arial"/>
          <w:b/>
        </w:rPr>
        <w:t>. Pr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 xml:space="preserve">sentó la </w:t>
      </w:r>
      <w:r w:rsidRPr="007134C7">
        <w:rPr>
          <w:rFonts w:ascii="Arial" w:hAnsi="Arial" w:cs="Arial"/>
          <w:b/>
          <w:i/>
          <w:iCs/>
        </w:rPr>
        <w:t>teoría del fluido único</w:t>
      </w:r>
      <w:r w:rsidRPr="007134C7">
        <w:rPr>
          <w:rFonts w:ascii="Arial" w:hAnsi="Arial" w:cs="Arial"/>
          <w:b/>
        </w:rPr>
        <w:t xml:space="preserve"> (esta afirmaba que cualquier fenómeno eléctrico era caus</w:t>
      </w:r>
      <w:r w:rsidRPr="007134C7">
        <w:rPr>
          <w:rFonts w:ascii="Arial" w:hAnsi="Arial" w:cs="Arial"/>
          <w:b/>
        </w:rPr>
        <w:t>a</w:t>
      </w:r>
      <w:r w:rsidRPr="007134C7">
        <w:rPr>
          <w:rFonts w:ascii="Arial" w:hAnsi="Arial" w:cs="Arial"/>
          <w:b/>
        </w:rPr>
        <w:t>do por un fluido eléctrico, la "</w:t>
      </w:r>
      <w:hyperlink r:id="rId76" w:tooltip="Electricidad positiva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electricidad positiva</w:t>
        </w:r>
      </w:hyperlink>
      <w:r w:rsidRPr="007134C7">
        <w:rPr>
          <w:rFonts w:ascii="Arial" w:hAnsi="Arial" w:cs="Arial"/>
          <w:b/>
        </w:rPr>
        <w:t>", mientras que la ausencia del mismo podía considerarse "</w:t>
      </w:r>
      <w:hyperlink r:id="rId77" w:tooltip="Electricidad negativa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electricidad negativa</w:t>
        </w:r>
      </w:hyperlink>
      <w:r w:rsidRPr="007134C7">
        <w:rPr>
          <w:rFonts w:ascii="Arial" w:hAnsi="Arial" w:cs="Arial"/>
          <w:b/>
        </w:rPr>
        <w:t>") para explicar los dos tipos de electricidad a</w:t>
      </w:r>
      <w:r w:rsidRPr="007134C7">
        <w:rPr>
          <w:rFonts w:ascii="Arial" w:hAnsi="Arial" w:cs="Arial"/>
          <w:b/>
        </w:rPr>
        <w:t>t</w:t>
      </w:r>
      <w:r w:rsidRPr="007134C7">
        <w:rPr>
          <w:rFonts w:ascii="Arial" w:hAnsi="Arial" w:cs="Arial"/>
          <w:b/>
        </w:rPr>
        <w:t>mosférica a partir de la observación del comportamiento de las varillas de ámbar, o del conductor eléctrico, entre otros.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7134C7">
        <w:rPr>
          <w:rFonts w:ascii="Arial" w:hAnsi="Arial" w:cs="Arial"/>
          <w:b/>
        </w:rPr>
        <w:t xml:space="preserve">Franklin fue un prolífico científico e </w:t>
      </w:r>
      <w:hyperlink r:id="rId78" w:tooltip="Invento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inventor</w:t>
        </w:r>
      </w:hyperlink>
      <w:r w:rsidRPr="007134C7">
        <w:rPr>
          <w:rFonts w:ascii="Arial" w:hAnsi="Arial" w:cs="Arial"/>
          <w:b/>
        </w:rPr>
        <w:t xml:space="preserve">. Además del pararrayos, inventó también el llamado </w:t>
      </w:r>
      <w:hyperlink r:id="rId79" w:tooltip="Horno de Franklin (aún no redactado)" w:history="1">
        <w:r w:rsidRPr="007134C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horno de Franklin</w:t>
        </w:r>
      </w:hyperlink>
      <w:r w:rsidRPr="007134C7">
        <w:rPr>
          <w:rFonts w:ascii="Arial" w:hAnsi="Arial" w:cs="Arial"/>
          <w:b/>
        </w:rPr>
        <w:t xml:space="preserve"> o </w:t>
      </w:r>
      <w:r w:rsidRPr="007134C7">
        <w:rPr>
          <w:rFonts w:ascii="Arial" w:hAnsi="Arial" w:cs="Arial"/>
          <w:b/>
          <w:i/>
          <w:iCs/>
        </w:rPr>
        <w:t>chimenea de Pensilvania</w:t>
      </w:r>
      <w:r w:rsidRPr="007134C7">
        <w:rPr>
          <w:rFonts w:ascii="Arial" w:hAnsi="Arial" w:cs="Arial"/>
          <w:b/>
        </w:rPr>
        <w:t xml:space="preserve"> (</w:t>
      </w:r>
      <w:hyperlink r:id="rId80" w:tooltip="1744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1744</w:t>
        </w:r>
      </w:hyperlink>
      <w:r w:rsidRPr="007134C7">
        <w:rPr>
          <w:rFonts w:ascii="Arial" w:hAnsi="Arial" w:cs="Arial"/>
          <w:b/>
        </w:rPr>
        <w:t>), artilugio metálico y más s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 xml:space="preserve">guro que las tradicionales chimeneas; las </w:t>
      </w:r>
      <w:hyperlink r:id="rId81" w:tooltip="Lente bifocal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lentes bifocales</w:t>
        </w:r>
      </w:hyperlink>
      <w:r w:rsidRPr="007134C7">
        <w:rPr>
          <w:rFonts w:ascii="Arial" w:hAnsi="Arial" w:cs="Arial"/>
          <w:b/>
        </w:rPr>
        <w:t xml:space="preserve">, para su propio uso; un </w:t>
      </w:r>
      <w:hyperlink r:id="rId82" w:tooltip="Humidificado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humid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ficador</w:t>
        </w:r>
      </w:hyperlink>
      <w:r w:rsidRPr="007134C7">
        <w:rPr>
          <w:rFonts w:ascii="Arial" w:hAnsi="Arial" w:cs="Arial"/>
          <w:b/>
        </w:rPr>
        <w:t xml:space="preserve"> para estufas y chimeneas; uno de los primeros </w:t>
      </w:r>
      <w:hyperlink r:id="rId83" w:tooltip="Catéter urinari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catéteres urinarios</w:t>
        </w:r>
      </w:hyperlink>
      <w:r w:rsidRPr="007134C7">
        <w:rPr>
          <w:rFonts w:ascii="Arial" w:hAnsi="Arial" w:cs="Arial"/>
          <w:b/>
        </w:rPr>
        <w:t xml:space="preserve"> flexibles, para tratar los cálculos urinarios de su hermano John; el </w:t>
      </w:r>
      <w:hyperlink r:id="rId84" w:tooltip="Cuentakilómetr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cuentakilómetros</w:t>
        </w:r>
      </w:hyperlink>
      <w:r w:rsidRPr="007134C7">
        <w:rPr>
          <w:rFonts w:ascii="Arial" w:hAnsi="Arial" w:cs="Arial"/>
          <w:b/>
        </w:rPr>
        <w:t>, en su etapa de tr</w:t>
      </w:r>
      <w:r w:rsidRPr="007134C7">
        <w:rPr>
          <w:rFonts w:ascii="Arial" w:hAnsi="Arial" w:cs="Arial"/>
          <w:b/>
        </w:rPr>
        <w:t>a</w:t>
      </w:r>
      <w:r w:rsidRPr="007134C7">
        <w:rPr>
          <w:rFonts w:ascii="Arial" w:hAnsi="Arial" w:cs="Arial"/>
          <w:b/>
        </w:rPr>
        <w:t xml:space="preserve">bajo en la Oficina Postal; las aletas de nadador, la </w:t>
      </w:r>
      <w:hyperlink r:id="rId85" w:tooltip="Armónica de cristal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armónica de cristal</w:t>
        </w:r>
      </w:hyperlink>
      <w:r w:rsidRPr="007134C7">
        <w:rPr>
          <w:rFonts w:ascii="Arial" w:hAnsi="Arial" w:cs="Arial"/>
          <w:b/>
        </w:rPr>
        <w:t>, etc. Fue de su i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>terés investigativo, también las corrientes oce</w:t>
      </w:r>
      <w:r w:rsidRPr="007134C7">
        <w:rPr>
          <w:rFonts w:ascii="Arial" w:hAnsi="Arial" w:cs="Arial"/>
          <w:b/>
        </w:rPr>
        <w:t>á</w:t>
      </w:r>
      <w:r w:rsidRPr="007134C7">
        <w:rPr>
          <w:rFonts w:ascii="Arial" w:hAnsi="Arial" w:cs="Arial"/>
          <w:b/>
        </w:rPr>
        <w:t xml:space="preserve">nicas calientes de la costa este de </w:t>
      </w:r>
      <w:hyperlink r:id="rId86" w:tooltip="América del Nort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América del Norte</w:t>
        </w:r>
      </w:hyperlink>
      <w:r w:rsidRPr="007134C7">
        <w:rPr>
          <w:rFonts w:ascii="Arial" w:hAnsi="Arial" w:cs="Arial"/>
          <w:b/>
        </w:rPr>
        <w:t xml:space="preserve">; fue el primero en describir la </w:t>
      </w:r>
      <w:hyperlink r:id="rId87" w:tooltip="Corriente del Golf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corriente del Golfo</w:t>
        </w:r>
      </w:hyperlink>
      <w:r w:rsidRPr="007134C7">
        <w:rPr>
          <w:rFonts w:ascii="Arial" w:hAnsi="Arial" w:cs="Arial"/>
          <w:b/>
        </w:rPr>
        <w:t xml:space="preserve">. 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En </w:t>
      </w:r>
      <w:hyperlink r:id="rId88" w:tooltip="1756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1756</w:t>
        </w:r>
      </w:hyperlink>
      <w:r w:rsidRPr="007134C7">
        <w:rPr>
          <w:rFonts w:ascii="Arial" w:hAnsi="Arial" w:cs="Arial"/>
          <w:b/>
        </w:rPr>
        <w:t xml:space="preserve"> fue elegido miembro de la prestigiosa </w:t>
      </w:r>
      <w:hyperlink r:id="rId89" w:tooltip="Royal Society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 xml:space="preserve">Royal </w:t>
        </w:r>
        <w:proofErr w:type="spellStart"/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Society</w:t>
        </w:r>
        <w:proofErr w:type="spellEnd"/>
      </w:hyperlink>
      <w:r w:rsidRPr="007134C7">
        <w:rPr>
          <w:rFonts w:ascii="Arial" w:hAnsi="Arial" w:cs="Arial"/>
          <w:b/>
        </w:rPr>
        <w:t xml:space="preserve">, y en </w:t>
      </w:r>
      <w:hyperlink r:id="rId90" w:tooltip="1772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1772</w:t>
        </w:r>
      </w:hyperlink>
      <w:r w:rsidRPr="007134C7">
        <w:rPr>
          <w:rFonts w:ascii="Arial" w:hAnsi="Arial" w:cs="Arial"/>
          <w:b/>
        </w:rPr>
        <w:t xml:space="preserve"> la </w:t>
      </w:r>
      <w:hyperlink r:id="rId91" w:tooltip="Academia de Ciencias Frances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Academia de las Ciencias de París</w:t>
        </w:r>
      </w:hyperlink>
      <w:r w:rsidRPr="007134C7">
        <w:rPr>
          <w:rFonts w:ascii="Arial" w:hAnsi="Arial" w:cs="Arial"/>
          <w:b/>
        </w:rPr>
        <w:t xml:space="preserve"> le designó como uno de los más insignes científicos vivos no franc</w:t>
      </w:r>
      <w:r w:rsidRPr="007134C7">
        <w:rPr>
          <w:rFonts w:ascii="Arial" w:hAnsi="Arial" w:cs="Arial"/>
          <w:b/>
        </w:rPr>
        <w:t>e</w:t>
      </w:r>
      <w:r w:rsidRPr="007134C7">
        <w:rPr>
          <w:rFonts w:ascii="Arial" w:hAnsi="Arial" w:cs="Arial"/>
          <w:b/>
        </w:rPr>
        <w:t>ses.</w:t>
      </w:r>
      <w:r>
        <w:rPr>
          <w:rFonts w:ascii="Arial" w:hAnsi="Arial" w:cs="Arial"/>
          <w:b/>
        </w:rPr>
        <w:t xml:space="preserve">  </w:t>
      </w:r>
      <w:r w:rsidRPr="007134C7">
        <w:rPr>
          <w:rFonts w:ascii="Arial" w:hAnsi="Arial" w:cs="Arial"/>
          <w:b/>
        </w:rPr>
        <w:t xml:space="preserve">Fue miembro esporádico de la </w:t>
      </w:r>
      <w:hyperlink r:id="rId92" w:tooltip="Sociedad Luna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Sociedad Lunar</w:t>
        </w:r>
      </w:hyperlink>
      <w:r w:rsidRPr="007134C7">
        <w:rPr>
          <w:rFonts w:ascii="Arial" w:hAnsi="Arial" w:cs="Arial"/>
          <w:b/>
        </w:rPr>
        <w:t>.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Labor política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134C7">
        <w:rPr>
          <w:rFonts w:ascii="Arial" w:hAnsi="Arial" w:cs="Arial"/>
          <w:b/>
        </w:rPr>
        <w:t xml:space="preserve">Su primera incursión en la </w:t>
      </w:r>
      <w:hyperlink r:id="rId93" w:tooltip="Polític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política</w:t>
        </w:r>
      </w:hyperlink>
      <w:r w:rsidRPr="007134C7">
        <w:rPr>
          <w:rFonts w:ascii="Arial" w:hAnsi="Arial" w:cs="Arial"/>
          <w:b/>
        </w:rPr>
        <w:t xml:space="preserve"> tuvo lugar en </w:t>
      </w:r>
      <w:hyperlink r:id="rId94" w:tooltip="1736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1736</w:t>
        </w:r>
      </w:hyperlink>
      <w:r w:rsidRPr="007134C7">
        <w:rPr>
          <w:rFonts w:ascii="Arial" w:hAnsi="Arial" w:cs="Arial"/>
          <w:b/>
        </w:rPr>
        <w:t xml:space="preserve">, año en el que fue elegido miembro de la </w:t>
      </w:r>
      <w:hyperlink r:id="rId95" w:tooltip="Asamblea General de Filadelfia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Asamblea General de Filadelfia</w:t>
        </w:r>
      </w:hyperlink>
      <w:r w:rsidRPr="007134C7">
        <w:rPr>
          <w:rFonts w:ascii="Arial" w:hAnsi="Arial" w:cs="Arial"/>
          <w:b/>
        </w:rPr>
        <w:t xml:space="preserve">. En </w:t>
      </w:r>
      <w:hyperlink r:id="rId96" w:tooltip="1747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1747</w:t>
        </w:r>
      </w:hyperlink>
      <w:r w:rsidRPr="007134C7">
        <w:rPr>
          <w:rFonts w:ascii="Arial" w:hAnsi="Arial" w:cs="Arial"/>
          <w:b/>
        </w:rPr>
        <w:t xml:space="preserve"> organizó la primera milicia de voluntarios para defender Pensilvania, siendo nombrado miembro de la comisión de negociación con los </w:t>
      </w:r>
      <w:hyperlink r:id="rId97" w:tooltip="Amerindi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indios nativos</w:t>
        </w:r>
      </w:hyperlink>
      <w:r w:rsidRPr="007134C7">
        <w:rPr>
          <w:rFonts w:ascii="Arial" w:hAnsi="Arial" w:cs="Arial"/>
          <w:b/>
        </w:rPr>
        <w:t xml:space="preserve"> en </w:t>
      </w:r>
      <w:hyperlink r:id="rId98" w:tooltip="1749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1749</w:t>
        </w:r>
      </w:hyperlink>
      <w:r w:rsidRPr="007134C7">
        <w:rPr>
          <w:rFonts w:ascii="Arial" w:hAnsi="Arial" w:cs="Arial"/>
          <w:b/>
        </w:rPr>
        <w:t>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Participó activamente en el proceso de independencia de los </w:t>
      </w:r>
      <w:hyperlink r:id="rId99" w:tooltip="Estados Unid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 w:rsidRPr="007134C7">
        <w:rPr>
          <w:rFonts w:ascii="Arial" w:hAnsi="Arial" w:cs="Arial"/>
          <w:b/>
        </w:rPr>
        <w:t>. Comenzó realiza</w:t>
      </w:r>
      <w:r w:rsidRPr="007134C7">
        <w:rPr>
          <w:rFonts w:ascii="Arial" w:hAnsi="Arial" w:cs="Arial"/>
          <w:b/>
        </w:rPr>
        <w:t>n</w:t>
      </w:r>
      <w:r w:rsidRPr="007134C7">
        <w:rPr>
          <w:rFonts w:ascii="Arial" w:hAnsi="Arial" w:cs="Arial"/>
          <w:b/>
        </w:rPr>
        <w:t xml:space="preserve">do diversos viajes a </w:t>
      </w:r>
      <w:hyperlink r:id="rId100" w:tooltip="Londre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Londres</w:t>
        </w:r>
      </w:hyperlink>
      <w:r w:rsidRPr="007134C7">
        <w:rPr>
          <w:rFonts w:ascii="Arial" w:hAnsi="Arial" w:cs="Arial"/>
          <w:b/>
        </w:rPr>
        <w:t xml:space="preserve">, entre </w:t>
      </w:r>
      <w:hyperlink r:id="rId101" w:tooltip="1757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1757</w:t>
        </w:r>
      </w:hyperlink>
      <w:r w:rsidRPr="007134C7">
        <w:rPr>
          <w:rFonts w:ascii="Arial" w:hAnsi="Arial" w:cs="Arial"/>
          <w:b/>
        </w:rPr>
        <w:t xml:space="preserve"> y </w:t>
      </w:r>
      <w:hyperlink r:id="rId102" w:tooltip="1775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1775</w:t>
        </w:r>
      </w:hyperlink>
      <w:r w:rsidRPr="007134C7">
        <w:rPr>
          <w:rFonts w:ascii="Arial" w:hAnsi="Arial" w:cs="Arial"/>
          <w:b/>
        </w:rPr>
        <w:t xml:space="preserve">, como representante encargado de abogar por los intereses de </w:t>
      </w:r>
      <w:hyperlink r:id="rId103" w:tooltip="Pensilvani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Pensilv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nia</w:t>
        </w:r>
      </w:hyperlink>
      <w:r w:rsidRPr="007134C7">
        <w:rPr>
          <w:rFonts w:ascii="Arial" w:hAnsi="Arial" w:cs="Arial"/>
          <w:b/>
        </w:rPr>
        <w:t xml:space="preserve">. Llegó a intervenir ante la </w:t>
      </w:r>
      <w:hyperlink r:id="rId104" w:tooltip="Cámara de los Comunes del Reino Unido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Cámara de los Comunes</w:t>
        </w:r>
      </w:hyperlink>
      <w:r w:rsidRPr="007134C7">
        <w:rPr>
          <w:rFonts w:ascii="Arial" w:hAnsi="Arial" w:cs="Arial"/>
          <w:b/>
        </w:rPr>
        <w:t xml:space="preserve"> en </w:t>
      </w:r>
      <w:hyperlink r:id="rId105" w:tooltip="1766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1766</w:t>
        </w:r>
      </w:hyperlink>
      <w:r w:rsidRPr="007134C7">
        <w:rPr>
          <w:rFonts w:ascii="Arial" w:hAnsi="Arial" w:cs="Arial"/>
          <w:b/>
        </w:rPr>
        <w:t>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7134C7">
        <w:rPr>
          <w:rFonts w:ascii="Arial" w:hAnsi="Arial" w:cs="Arial"/>
          <w:b/>
        </w:rPr>
        <w:t xml:space="preserve">Participó de forma muy intensa en este proceso. Influyó en la redacción de la </w:t>
      </w:r>
      <w:hyperlink r:id="rId106" w:tooltip="Declaración de Independencia de los Estados Unid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Declar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ción de Independencia</w:t>
        </w:r>
      </w:hyperlink>
      <w:r w:rsidRPr="007134C7">
        <w:rPr>
          <w:rFonts w:ascii="Arial" w:hAnsi="Arial" w:cs="Arial"/>
          <w:b/>
        </w:rPr>
        <w:t xml:space="preserve"> (</w:t>
      </w:r>
      <w:hyperlink r:id="rId107" w:tooltip="1776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1776</w:t>
        </w:r>
      </w:hyperlink>
      <w:r w:rsidRPr="007134C7">
        <w:rPr>
          <w:rFonts w:ascii="Arial" w:hAnsi="Arial" w:cs="Arial"/>
          <w:b/>
        </w:rPr>
        <w:t xml:space="preserve">), ayudando a </w:t>
      </w:r>
      <w:hyperlink r:id="rId108" w:tooltip="Thomas Jefferson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Thomas Jefferson</w:t>
        </w:r>
      </w:hyperlink>
      <w:r w:rsidRPr="007134C7">
        <w:rPr>
          <w:rFonts w:ascii="Arial" w:hAnsi="Arial" w:cs="Arial"/>
          <w:b/>
        </w:rPr>
        <w:t xml:space="preserve"> y </w:t>
      </w:r>
      <w:hyperlink r:id="rId109" w:tooltip="John Adam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John Adams</w:t>
        </w:r>
      </w:hyperlink>
      <w:r w:rsidRPr="007134C7">
        <w:rPr>
          <w:rFonts w:ascii="Arial" w:hAnsi="Arial" w:cs="Arial"/>
          <w:b/>
        </w:rPr>
        <w:t xml:space="preserve">, y fue a </w:t>
      </w:r>
      <w:hyperlink r:id="rId110" w:tooltip="Franci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Fra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cia</w:t>
        </w:r>
      </w:hyperlink>
      <w:r w:rsidRPr="007134C7">
        <w:rPr>
          <w:rFonts w:ascii="Arial" w:hAnsi="Arial" w:cs="Arial"/>
          <w:b/>
        </w:rPr>
        <w:t xml:space="preserve"> en busca de apoyo para continuar la campaña contra las tropas británicas. Allí fue nombrado representante oficial estadounidense en </w:t>
      </w:r>
      <w:hyperlink r:id="rId111" w:tooltip="1775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1775</w:t>
        </w:r>
      </w:hyperlink>
      <w:r w:rsidRPr="007134C7">
        <w:rPr>
          <w:rFonts w:ascii="Arial" w:hAnsi="Arial" w:cs="Arial"/>
          <w:b/>
        </w:rPr>
        <w:t>, firmó un tratado de comercio y cooperación (</w:t>
      </w:r>
      <w:hyperlink r:id="rId112" w:tooltip="1778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1778</w:t>
        </w:r>
      </w:hyperlink>
      <w:r w:rsidRPr="007134C7">
        <w:rPr>
          <w:rFonts w:ascii="Arial" w:hAnsi="Arial" w:cs="Arial"/>
          <w:b/>
        </w:rPr>
        <w:t>) y alcanzó el cargo de Ministro para Francia.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 xml:space="preserve">Contribuye al fin de la </w:t>
      </w:r>
      <w:hyperlink r:id="rId113" w:tooltip="Guerra de Independencia de los Estados Unidos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Guerra de Independencia</w:t>
        </w:r>
      </w:hyperlink>
      <w:r w:rsidRPr="007134C7">
        <w:rPr>
          <w:rFonts w:ascii="Arial" w:hAnsi="Arial" w:cs="Arial"/>
          <w:b/>
        </w:rPr>
        <w:t xml:space="preserve">, con la firma del </w:t>
      </w:r>
      <w:hyperlink r:id="rId114" w:tooltip="Tratado de París (1783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Tratado de París (1783)</w:t>
        </w:r>
      </w:hyperlink>
      <w:r w:rsidRPr="007134C7">
        <w:rPr>
          <w:rFonts w:ascii="Arial" w:hAnsi="Arial" w:cs="Arial"/>
          <w:b/>
        </w:rPr>
        <w:t xml:space="preserve">. A partir de ahí, contribuyó a la redacción de la </w:t>
      </w:r>
      <w:hyperlink r:id="rId115" w:tooltip="Constitución estadounidens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Constitución estadounidense</w:t>
        </w:r>
      </w:hyperlink>
      <w:r w:rsidRPr="007134C7">
        <w:rPr>
          <w:rFonts w:ascii="Arial" w:hAnsi="Arial" w:cs="Arial"/>
          <w:b/>
        </w:rPr>
        <w:t xml:space="preserve"> (</w:t>
      </w:r>
      <w:hyperlink r:id="rId116" w:tooltip="1787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1787</w:t>
        </w:r>
      </w:hyperlink>
      <w:r w:rsidRPr="007134C7">
        <w:rPr>
          <w:rFonts w:ascii="Arial" w:hAnsi="Arial" w:cs="Arial"/>
          <w:b/>
        </w:rPr>
        <w:t xml:space="preserve">). En </w:t>
      </w:r>
      <w:hyperlink r:id="rId117" w:tooltip="1785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1785</w:t>
        </w:r>
      </w:hyperlink>
      <w:r w:rsidRPr="007134C7">
        <w:rPr>
          <w:rFonts w:ascii="Arial" w:hAnsi="Arial" w:cs="Arial"/>
          <w:b/>
        </w:rPr>
        <w:t xml:space="preserve"> fue elegido </w:t>
      </w:r>
      <w:hyperlink r:id="rId118" w:tooltip="Gobernador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gobernador</w:t>
        </w:r>
      </w:hyperlink>
      <w:r w:rsidRPr="007134C7">
        <w:rPr>
          <w:rFonts w:ascii="Arial" w:hAnsi="Arial" w:cs="Arial"/>
          <w:b/>
        </w:rPr>
        <w:t xml:space="preserve"> de Pensilvania, y se dedicó de pleno a la construcción de la nación </w:t>
      </w:r>
      <w:hyperlink r:id="rId119" w:tooltip="América del Norte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norteamericana</w:t>
        </w:r>
      </w:hyperlink>
      <w:r w:rsidRPr="007134C7">
        <w:rPr>
          <w:rFonts w:ascii="Arial" w:hAnsi="Arial" w:cs="Arial"/>
          <w:b/>
        </w:rPr>
        <w:t xml:space="preserve">. En </w:t>
      </w:r>
      <w:hyperlink r:id="rId120" w:tooltip="1787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1787</w:t>
        </w:r>
      </w:hyperlink>
      <w:r w:rsidRPr="007134C7">
        <w:rPr>
          <w:rFonts w:ascii="Arial" w:hAnsi="Arial" w:cs="Arial"/>
          <w:b/>
        </w:rPr>
        <w:t xml:space="preserve"> comenzó a destacar su carrera como </w:t>
      </w:r>
      <w:hyperlink r:id="rId121" w:tooltip="Esclavitud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abolicionista</w:t>
        </w:r>
      </w:hyperlink>
      <w:r w:rsidRPr="007134C7">
        <w:rPr>
          <w:rFonts w:ascii="Arial" w:hAnsi="Arial" w:cs="Arial"/>
          <w:b/>
        </w:rPr>
        <w:t xml:space="preserve">, siendo elegido presidente de la </w:t>
      </w:r>
      <w:hyperlink r:id="rId122" w:tooltip="Sociedad para Promover la Abolición de la Esclavitud (aún no redactado)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ciedad para Promover la Abolición de la Esclavitud</w:t>
        </w:r>
      </w:hyperlink>
      <w:r w:rsidRPr="007134C7">
        <w:rPr>
          <w:rFonts w:ascii="Arial" w:hAnsi="Arial" w:cs="Arial"/>
          <w:b/>
        </w:rPr>
        <w:t xml:space="preserve">, en el inicio más precoz de un largo proceso que desembocaría décadas después en la </w:t>
      </w:r>
      <w:hyperlink r:id="rId123" w:tooltip="Guerra de Secesión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Guerra de S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cesión</w:t>
        </w:r>
      </w:hyperlink>
      <w:r w:rsidRPr="007134C7">
        <w:rPr>
          <w:rFonts w:ascii="Arial" w:hAnsi="Arial" w:cs="Arial"/>
          <w:b/>
        </w:rPr>
        <w:t>.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Bagaje espiritual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F</w:t>
      </w:r>
      <w:r w:rsidRPr="007134C7">
        <w:rPr>
          <w:rFonts w:ascii="Arial" w:hAnsi="Arial" w:cs="Arial"/>
          <w:b/>
        </w:rPr>
        <w:t xml:space="preserve">ranklin buscaba cultivar su carácter mediante un plan de trece virtudes que desarrolló cuando tenía 20 años (en 1726) y que continuó practicando de una forma u otra por el resto de su vida. En su </w:t>
      </w:r>
      <w:hyperlink r:id="rId124" w:tooltip="Autobiografía" w:history="1">
        <w:r w:rsidRPr="007134C7">
          <w:rPr>
            <w:rStyle w:val="Hipervnculo"/>
            <w:rFonts w:ascii="Arial" w:hAnsi="Arial" w:cs="Arial"/>
            <w:b/>
            <w:color w:val="auto"/>
            <w:u w:val="none"/>
          </w:rPr>
          <w:t>autobiografía</w:t>
        </w:r>
      </w:hyperlink>
      <w:r w:rsidRPr="007134C7">
        <w:rPr>
          <w:rFonts w:ascii="Arial" w:hAnsi="Arial" w:cs="Arial"/>
          <w:b/>
        </w:rPr>
        <w:t xml:space="preserve"> lista sus trece virtudes como: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5" w:tooltip="Templanza" w:history="1">
        <w:r w:rsidRPr="007134C7">
          <w:rPr>
            <w:rStyle w:val="Hipervnculo"/>
            <w:b/>
            <w:color w:val="auto"/>
            <w:u w:val="none"/>
          </w:rPr>
          <w:t>Templanza</w:t>
        </w:r>
      </w:hyperlink>
      <w:r w:rsidRPr="007134C7">
        <w:rPr>
          <w:b/>
        </w:rPr>
        <w:t>: no comas hasta el hastío; nunca bebas hasta la exaltación.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6" w:tooltip="Silencio (sonido)" w:history="1">
        <w:r w:rsidRPr="007134C7">
          <w:rPr>
            <w:rStyle w:val="Hipervnculo"/>
            <w:b/>
            <w:color w:val="auto"/>
            <w:u w:val="none"/>
          </w:rPr>
          <w:t>Silencio</w:t>
        </w:r>
      </w:hyperlink>
      <w:r w:rsidRPr="007134C7">
        <w:rPr>
          <w:b/>
        </w:rPr>
        <w:t>: habla sólo lo que pueda beneficiar a otros o a ti mismo; evita las convers</w:t>
      </w:r>
      <w:r w:rsidRPr="007134C7">
        <w:rPr>
          <w:b/>
        </w:rPr>
        <w:t>a</w:t>
      </w:r>
      <w:r w:rsidRPr="007134C7">
        <w:rPr>
          <w:b/>
        </w:rPr>
        <w:t>ciones insignificantes.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7" w:tooltip="Orden" w:history="1">
        <w:r w:rsidRPr="007134C7">
          <w:rPr>
            <w:rStyle w:val="Hipervnculo"/>
            <w:b/>
            <w:color w:val="auto"/>
            <w:u w:val="none"/>
          </w:rPr>
          <w:t>Orden</w:t>
        </w:r>
      </w:hyperlink>
      <w:r w:rsidRPr="007134C7">
        <w:rPr>
          <w:b/>
        </w:rPr>
        <w:t>: que todas tus cosas tengan su sitio; que todos tus asuntos tengan su m</w:t>
      </w:r>
      <w:r w:rsidRPr="007134C7">
        <w:rPr>
          <w:b/>
        </w:rPr>
        <w:t>o</w:t>
      </w:r>
      <w:r w:rsidRPr="007134C7">
        <w:rPr>
          <w:b/>
        </w:rPr>
        <w:t>mento.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8" w:tooltip="Determinación" w:history="1">
        <w:r w:rsidRPr="007134C7">
          <w:rPr>
            <w:rStyle w:val="Hipervnculo"/>
            <w:b/>
            <w:color w:val="auto"/>
            <w:u w:val="none"/>
          </w:rPr>
          <w:t>Determinación</w:t>
        </w:r>
      </w:hyperlink>
      <w:r w:rsidRPr="007134C7">
        <w:rPr>
          <w:b/>
        </w:rPr>
        <w:t>: resuélvete a realizar lo que deberías hacer; realiza sin fallas lo que resolviste.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9" w:tooltip="Frugalidad" w:history="1">
        <w:r w:rsidRPr="007134C7">
          <w:rPr>
            <w:rStyle w:val="Hipervnculo"/>
            <w:b/>
            <w:color w:val="auto"/>
            <w:u w:val="none"/>
          </w:rPr>
          <w:t>Frugalidad</w:t>
        </w:r>
      </w:hyperlink>
      <w:r w:rsidRPr="007134C7">
        <w:rPr>
          <w:b/>
        </w:rPr>
        <w:t>: gasta sólo en lo que traiga un bien para otros o para ti. Ej.: no desperd</w:t>
      </w:r>
      <w:r w:rsidRPr="007134C7">
        <w:rPr>
          <w:b/>
        </w:rPr>
        <w:t>i</w:t>
      </w:r>
      <w:r w:rsidRPr="007134C7">
        <w:rPr>
          <w:b/>
        </w:rPr>
        <w:t>cies n</w:t>
      </w:r>
      <w:r w:rsidRPr="007134C7">
        <w:rPr>
          <w:b/>
        </w:rPr>
        <w:t>a</w:t>
      </w:r>
      <w:r w:rsidRPr="007134C7">
        <w:rPr>
          <w:b/>
        </w:rPr>
        <w:t>da.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0" w:tooltip="Diligencia (virtud)" w:history="1">
        <w:r w:rsidRPr="007134C7">
          <w:rPr>
            <w:rStyle w:val="Hipervnculo"/>
            <w:b/>
            <w:color w:val="auto"/>
            <w:u w:val="none"/>
          </w:rPr>
          <w:t>Diligencia</w:t>
        </w:r>
      </w:hyperlink>
      <w:r w:rsidRPr="007134C7">
        <w:rPr>
          <w:b/>
        </w:rPr>
        <w:t>: no pierdas tiempo; ocúpate siempre en algo útil; corta todas las acciones inn</w:t>
      </w:r>
      <w:r w:rsidRPr="007134C7">
        <w:rPr>
          <w:b/>
        </w:rPr>
        <w:t>e</w:t>
      </w:r>
      <w:r w:rsidRPr="007134C7">
        <w:rPr>
          <w:b/>
        </w:rPr>
        <w:t>cesarias.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1" w:tooltip="Sinceridad (aún no redactado)" w:history="1">
        <w:r w:rsidRPr="007134C7">
          <w:rPr>
            <w:rStyle w:val="Hipervnculo"/>
            <w:b/>
            <w:color w:val="auto"/>
            <w:u w:val="none"/>
          </w:rPr>
          <w:t>Sinceridad</w:t>
        </w:r>
      </w:hyperlink>
      <w:r w:rsidRPr="007134C7">
        <w:rPr>
          <w:b/>
        </w:rPr>
        <w:t>: no uses engaños que puedan lastimar, piensa inocente y justamente, y, si hablas, habla en concordancia.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2" w:tooltip="Justicia (virtud)" w:history="1">
        <w:r w:rsidRPr="007134C7">
          <w:rPr>
            <w:rStyle w:val="Hipervnculo"/>
            <w:b/>
            <w:color w:val="auto"/>
            <w:u w:val="none"/>
          </w:rPr>
          <w:t>Justicia</w:t>
        </w:r>
      </w:hyperlink>
      <w:r w:rsidRPr="007134C7">
        <w:rPr>
          <w:b/>
        </w:rPr>
        <w:t>: no lastimes a nadie con injurias u omitiendo entregar los beneficios que son tu d</w:t>
      </w:r>
      <w:r w:rsidRPr="007134C7">
        <w:rPr>
          <w:b/>
        </w:rPr>
        <w:t>e</w:t>
      </w:r>
      <w:r w:rsidRPr="007134C7">
        <w:rPr>
          <w:b/>
        </w:rPr>
        <w:t>ber.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3" w:tooltip="Moderación" w:history="1">
        <w:r w:rsidRPr="007134C7">
          <w:rPr>
            <w:rStyle w:val="Hipervnculo"/>
            <w:b/>
            <w:color w:val="auto"/>
            <w:u w:val="none"/>
          </w:rPr>
          <w:t>Moderación</w:t>
        </w:r>
      </w:hyperlink>
      <w:r w:rsidRPr="007134C7">
        <w:rPr>
          <w:b/>
        </w:rPr>
        <w:t>: evita los extremos; abstente de injurias por resentimiento tanto como creas que las merecen.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4" w:tooltip="Limpieza" w:history="1">
        <w:r w:rsidRPr="007134C7">
          <w:rPr>
            <w:rStyle w:val="Hipervnculo"/>
            <w:b/>
            <w:color w:val="auto"/>
            <w:u w:val="none"/>
          </w:rPr>
          <w:t>Limpieza</w:t>
        </w:r>
      </w:hyperlink>
      <w:r w:rsidRPr="007134C7">
        <w:rPr>
          <w:b/>
        </w:rPr>
        <w:t>: no toleres la falta de limpieza en el cuerpo, vestido o habitación.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5" w:tooltip="Tranquilidad" w:history="1">
        <w:r w:rsidRPr="007134C7">
          <w:rPr>
            <w:rStyle w:val="Hipervnculo"/>
            <w:b/>
            <w:color w:val="auto"/>
            <w:u w:val="none"/>
          </w:rPr>
          <w:t>Tranquilidad</w:t>
        </w:r>
      </w:hyperlink>
      <w:r w:rsidRPr="007134C7">
        <w:rPr>
          <w:b/>
        </w:rPr>
        <w:t>: no te molestes por nimiedades o por accidentes comunes o inevit</w:t>
      </w:r>
      <w:r w:rsidRPr="007134C7">
        <w:rPr>
          <w:b/>
        </w:rPr>
        <w:t>a</w:t>
      </w:r>
      <w:r w:rsidRPr="007134C7">
        <w:rPr>
          <w:b/>
        </w:rPr>
        <w:t>bles.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6" w:tooltip="Castidad" w:history="1">
        <w:r w:rsidRPr="007134C7">
          <w:rPr>
            <w:rStyle w:val="Hipervnculo"/>
            <w:b/>
            <w:color w:val="auto"/>
            <w:u w:val="none"/>
          </w:rPr>
          <w:t>Castidad</w:t>
        </w:r>
      </w:hyperlink>
      <w:r w:rsidRPr="007134C7">
        <w:rPr>
          <w:b/>
        </w:rPr>
        <w:t>: frecuenta raramente el placer sexual; sólo hazlo por salud o descendencia, nunca por hastío, debilidad o para injuriar la paz o reputación propia o de otra pe</w:t>
      </w:r>
      <w:r w:rsidRPr="007134C7">
        <w:rPr>
          <w:b/>
        </w:rPr>
        <w:t>r</w:t>
      </w:r>
      <w:r w:rsidRPr="007134C7">
        <w:rPr>
          <w:b/>
        </w:rPr>
        <w:t>sona.</w:t>
      </w:r>
    </w:p>
    <w:p w:rsidR="007134C7" w:rsidRPr="007134C7" w:rsidRDefault="007134C7" w:rsidP="007134C7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7" w:tooltip="Humildad (cristianismo)" w:history="1">
        <w:r w:rsidRPr="007134C7">
          <w:rPr>
            <w:rStyle w:val="Hipervnculo"/>
            <w:b/>
            <w:color w:val="auto"/>
            <w:u w:val="none"/>
          </w:rPr>
          <w:t>Humildad</w:t>
        </w:r>
      </w:hyperlink>
      <w:r w:rsidRPr="007134C7">
        <w:rPr>
          <w:b/>
        </w:rPr>
        <w:t xml:space="preserve">: imita a </w:t>
      </w:r>
      <w:hyperlink r:id="rId138" w:tooltip="Jesús" w:history="1">
        <w:r w:rsidRPr="007134C7">
          <w:rPr>
            <w:rStyle w:val="Hipervnculo"/>
            <w:b/>
            <w:color w:val="auto"/>
            <w:u w:val="none"/>
          </w:rPr>
          <w:t>Jesús</w:t>
        </w:r>
      </w:hyperlink>
      <w:r w:rsidRPr="007134C7">
        <w:rPr>
          <w:b/>
        </w:rPr>
        <w:t xml:space="preserve"> y a </w:t>
      </w:r>
      <w:hyperlink r:id="rId139" w:tooltip="Sócrates" w:history="1">
        <w:r w:rsidRPr="007134C7">
          <w:rPr>
            <w:rStyle w:val="Hipervnculo"/>
            <w:b/>
            <w:color w:val="auto"/>
            <w:u w:val="none"/>
          </w:rPr>
          <w:t>Sócrates</w:t>
        </w:r>
      </w:hyperlink>
      <w:r w:rsidRPr="007134C7">
        <w:rPr>
          <w:b/>
        </w:rPr>
        <w:t>.</w:t>
      </w:r>
    </w:p>
    <w:p w:rsidR="007134C7" w:rsidRPr="007134C7" w:rsidRDefault="007134C7" w:rsidP="007134C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7134C7">
        <w:rPr>
          <w:rFonts w:ascii="Arial" w:hAnsi="Arial" w:cs="Arial"/>
          <w:b/>
        </w:rPr>
        <w:t>Franklin no trataba de trabajar en todas ellas al mismo tiempo. Más bien, trabajaba en una y solo una cada semana, «dejando todas las demás a su suerte ordinaria». Aunque Franklin no vivió completamente según sus virtudes y, según él mismo admitía, incumplió sus preceptos muchas veces, creía que intentarlo lo hizo una mejor persona y contribuyó enormemente a su éxito y fel</w:t>
      </w:r>
      <w:r w:rsidRPr="007134C7">
        <w:rPr>
          <w:rFonts w:ascii="Arial" w:hAnsi="Arial" w:cs="Arial"/>
          <w:b/>
        </w:rPr>
        <w:t>i</w:t>
      </w:r>
      <w:r w:rsidRPr="007134C7">
        <w:rPr>
          <w:rFonts w:ascii="Arial" w:hAnsi="Arial" w:cs="Arial"/>
          <w:b/>
        </w:rPr>
        <w:t>cidad, por lo cual, en su autobiografía, dedicó más páginas a este plan que a cualquier otro punto. Allí escribió: "Yo espero, por lo tanto, que alguno de mis descendientes pueda seguir el ejemplo y cosechar el beneficio".</w:t>
      </w:r>
    </w:p>
    <w:p w:rsidR="007134C7" w:rsidRPr="007134C7" w:rsidRDefault="007134C7" w:rsidP="007134C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Obras</w:t>
      </w:r>
    </w:p>
    <w:p w:rsidR="007134C7" w:rsidRPr="007134C7" w:rsidRDefault="007134C7" w:rsidP="007134C7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Obras completas</w:t>
      </w:r>
    </w:p>
    <w:p w:rsidR="007134C7" w:rsidRPr="007134C7" w:rsidRDefault="007134C7" w:rsidP="007134C7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7134C7">
        <w:rPr>
          <w:b/>
          <w:i/>
          <w:iCs/>
          <w:lang w:val="en-US"/>
        </w:rPr>
        <w:t>The Papers of Benjamin Franklin</w:t>
      </w:r>
      <w:r w:rsidRPr="007134C7">
        <w:rPr>
          <w:b/>
          <w:lang w:val="en-US"/>
        </w:rPr>
        <w:t>, edición de Leonard W. Labaree y William B. Wil</w:t>
      </w:r>
      <w:r w:rsidRPr="007134C7">
        <w:rPr>
          <w:b/>
          <w:lang w:val="en-US"/>
        </w:rPr>
        <w:t>l</w:t>
      </w:r>
      <w:r w:rsidRPr="007134C7">
        <w:rPr>
          <w:b/>
          <w:lang w:val="en-US"/>
        </w:rPr>
        <w:t xml:space="preserve">cox. </w:t>
      </w:r>
      <w:r w:rsidRPr="007134C7">
        <w:rPr>
          <w:b/>
        </w:rPr>
        <w:t xml:space="preserve">New Haven: Yale </w:t>
      </w:r>
      <w:proofErr w:type="spellStart"/>
      <w:r w:rsidRPr="007134C7">
        <w:rPr>
          <w:b/>
        </w:rPr>
        <w:t>University</w:t>
      </w:r>
      <w:proofErr w:type="spellEnd"/>
      <w:r w:rsidRPr="007134C7">
        <w:rPr>
          <w:b/>
        </w:rPr>
        <w:t xml:space="preserve"> </w:t>
      </w:r>
      <w:proofErr w:type="spellStart"/>
      <w:r w:rsidRPr="007134C7">
        <w:rPr>
          <w:b/>
        </w:rPr>
        <w:t>Press</w:t>
      </w:r>
      <w:proofErr w:type="spellEnd"/>
      <w:r w:rsidRPr="007134C7">
        <w:rPr>
          <w:b/>
        </w:rPr>
        <w:t>, 1959, 25 vols.</w:t>
      </w:r>
    </w:p>
    <w:p w:rsidR="007134C7" w:rsidRPr="007134C7" w:rsidRDefault="007134C7" w:rsidP="007134C7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  <w:lang w:val="en-US"/>
        </w:rPr>
      </w:pPr>
      <w:r w:rsidRPr="007134C7">
        <w:rPr>
          <w:b/>
          <w:i/>
          <w:iCs/>
          <w:lang w:val="en-US"/>
        </w:rPr>
        <w:t>The Complete Works of Benjamin Franklin</w:t>
      </w:r>
      <w:r w:rsidRPr="007134C7">
        <w:rPr>
          <w:b/>
          <w:lang w:val="en-US"/>
        </w:rPr>
        <w:t>, ed. de John Bigelow. New York and Lo</w:t>
      </w:r>
      <w:r w:rsidRPr="007134C7">
        <w:rPr>
          <w:b/>
          <w:lang w:val="en-US"/>
        </w:rPr>
        <w:t>n</w:t>
      </w:r>
      <w:r w:rsidRPr="007134C7">
        <w:rPr>
          <w:b/>
          <w:lang w:val="en-US"/>
        </w:rPr>
        <w:t>don: G. P. Putnam’s Sons, 1887-1888, 10 vols.</w:t>
      </w:r>
    </w:p>
    <w:p w:rsidR="007134C7" w:rsidRPr="007134C7" w:rsidRDefault="007134C7" w:rsidP="007134C7">
      <w:pPr>
        <w:pStyle w:val="Ttulo3"/>
        <w:jc w:val="both"/>
        <w:rPr>
          <w:rFonts w:ascii="Arial" w:hAnsi="Arial" w:cs="Arial"/>
          <w:color w:val="FF0000"/>
          <w:sz w:val="24"/>
          <w:szCs w:val="24"/>
        </w:rPr>
      </w:pPr>
      <w:r w:rsidRPr="007134C7">
        <w:rPr>
          <w:rStyle w:val="mw-headline"/>
          <w:rFonts w:ascii="Arial" w:hAnsi="Arial" w:cs="Arial"/>
          <w:color w:val="FF0000"/>
          <w:sz w:val="24"/>
          <w:szCs w:val="24"/>
        </w:rPr>
        <w:t>Obras sueltas</w:t>
      </w:r>
    </w:p>
    <w:p w:rsidR="007134C7" w:rsidRPr="007134C7" w:rsidRDefault="007134C7" w:rsidP="007134C7">
      <w:pPr>
        <w:jc w:val="both"/>
        <w:rPr>
          <w:b/>
        </w:rPr>
      </w:pPr>
      <w:r w:rsidRPr="007134C7">
        <w:rPr>
          <w:b/>
        </w:rPr>
        <w:t xml:space="preserve">  </w:t>
      </w:r>
      <w:r>
        <w:rPr>
          <w:b/>
        </w:rPr>
        <w:t xml:space="preserve">  </w:t>
      </w:r>
      <w:r w:rsidRPr="007134C7">
        <w:rPr>
          <w:b/>
          <w:i/>
          <w:iCs/>
        </w:rPr>
        <w:t xml:space="preserve">A </w:t>
      </w:r>
      <w:proofErr w:type="spellStart"/>
      <w:r w:rsidRPr="007134C7">
        <w:rPr>
          <w:b/>
          <w:i/>
          <w:iCs/>
        </w:rPr>
        <w:t>Dissertation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on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Liberty</w:t>
      </w:r>
      <w:proofErr w:type="spellEnd"/>
      <w:r w:rsidRPr="007134C7">
        <w:rPr>
          <w:b/>
          <w:i/>
          <w:iCs/>
        </w:rPr>
        <w:t xml:space="preserve"> and </w:t>
      </w:r>
      <w:proofErr w:type="spellStart"/>
      <w:r w:rsidRPr="007134C7">
        <w:rPr>
          <w:b/>
          <w:i/>
          <w:iCs/>
        </w:rPr>
        <w:t>Necessity</w:t>
      </w:r>
      <w:proofErr w:type="spellEnd"/>
      <w:r w:rsidRPr="007134C7">
        <w:rPr>
          <w:b/>
          <w:i/>
          <w:iCs/>
        </w:rPr>
        <w:t xml:space="preserve">, </w:t>
      </w:r>
      <w:proofErr w:type="spellStart"/>
      <w:r w:rsidRPr="007134C7">
        <w:rPr>
          <w:b/>
          <w:i/>
          <w:iCs/>
        </w:rPr>
        <w:t>Pleasure</w:t>
      </w:r>
      <w:proofErr w:type="spellEnd"/>
      <w:r w:rsidRPr="007134C7">
        <w:rPr>
          <w:b/>
          <w:i/>
          <w:iCs/>
        </w:rPr>
        <w:t xml:space="preserve"> and </w:t>
      </w:r>
      <w:proofErr w:type="spellStart"/>
      <w:r w:rsidRPr="007134C7">
        <w:rPr>
          <w:b/>
          <w:i/>
          <w:iCs/>
        </w:rPr>
        <w:t>Pain</w:t>
      </w:r>
      <w:proofErr w:type="spellEnd"/>
      <w:r w:rsidRPr="007134C7">
        <w:rPr>
          <w:b/>
        </w:rPr>
        <w:t>, "Disertación sobre la libe</w:t>
      </w:r>
      <w:r w:rsidRPr="007134C7">
        <w:rPr>
          <w:b/>
        </w:rPr>
        <w:t>r</w:t>
      </w:r>
      <w:r w:rsidRPr="007134C7">
        <w:rPr>
          <w:b/>
        </w:rPr>
        <w:t xml:space="preserve">tad y la necesidad, sobre el placer y el dolor", 1725. </w:t>
      </w:r>
    </w:p>
    <w:p w:rsidR="007134C7" w:rsidRPr="007134C7" w:rsidRDefault="007134C7" w:rsidP="007134C7">
      <w:pPr>
        <w:jc w:val="both"/>
        <w:rPr>
          <w:b/>
        </w:rPr>
      </w:pPr>
      <w:r w:rsidRPr="007134C7">
        <w:rPr>
          <w:b/>
        </w:rPr>
        <w:t xml:space="preserve"> </w:t>
      </w:r>
      <w:r>
        <w:rPr>
          <w:b/>
        </w:rPr>
        <w:t xml:space="preserve">  </w:t>
      </w:r>
      <w:r w:rsidRPr="007134C7">
        <w:rPr>
          <w:b/>
        </w:rPr>
        <w:t xml:space="preserve"> </w:t>
      </w:r>
      <w:proofErr w:type="spellStart"/>
      <w:r w:rsidRPr="007134C7">
        <w:rPr>
          <w:b/>
          <w:i/>
          <w:iCs/>
        </w:rPr>
        <w:t>Poor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Richard's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Almanac</w:t>
      </w:r>
      <w:proofErr w:type="spellEnd"/>
      <w:r w:rsidRPr="007134C7">
        <w:rPr>
          <w:b/>
        </w:rPr>
        <w:t xml:space="preserve">, "Almanaque del pobre Ricardo", 1732-1757. </w:t>
      </w:r>
    </w:p>
    <w:p w:rsidR="007134C7" w:rsidRPr="007134C7" w:rsidRDefault="007134C7" w:rsidP="007134C7">
      <w:pPr>
        <w:jc w:val="both"/>
        <w:rPr>
          <w:b/>
        </w:rPr>
      </w:pPr>
      <w:r w:rsidRPr="007134C7">
        <w:rPr>
          <w:b/>
        </w:rPr>
        <w:t xml:space="preserve">  </w:t>
      </w:r>
      <w:r>
        <w:rPr>
          <w:b/>
        </w:rPr>
        <w:t xml:space="preserve">  </w:t>
      </w:r>
      <w:proofErr w:type="spellStart"/>
      <w:r w:rsidRPr="007134C7">
        <w:rPr>
          <w:b/>
          <w:i/>
          <w:iCs/>
        </w:rPr>
        <w:t>Advice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to</w:t>
      </w:r>
      <w:proofErr w:type="spellEnd"/>
      <w:r w:rsidRPr="007134C7">
        <w:rPr>
          <w:b/>
          <w:i/>
          <w:iCs/>
        </w:rPr>
        <w:t xml:space="preserve"> a </w:t>
      </w:r>
      <w:proofErr w:type="spellStart"/>
      <w:r w:rsidRPr="007134C7">
        <w:rPr>
          <w:b/>
          <w:i/>
          <w:iCs/>
        </w:rPr>
        <w:t>young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tradesman</w:t>
      </w:r>
      <w:proofErr w:type="spellEnd"/>
      <w:r w:rsidRPr="007134C7">
        <w:rPr>
          <w:b/>
        </w:rPr>
        <w:t xml:space="preserve">, "Advertencias a un joven comerciante", 1748. </w:t>
      </w:r>
    </w:p>
    <w:p w:rsidR="007134C7" w:rsidRPr="007134C7" w:rsidRDefault="007134C7" w:rsidP="007134C7">
      <w:pPr>
        <w:jc w:val="both"/>
        <w:rPr>
          <w:b/>
        </w:rPr>
      </w:pPr>
      <w:r w:rsidRPr="007134C7">
        <w:rPr>
          <w:b/>
        </w:rPr>
        <w:t xml:space="preserve">  </w:t>
      </w:r>
      <w:proofErr w:type="spellStart"/>
      <w:r w:rsidRPr="007134C7">
        <w:rPr>
          <w:b/>
          <w:i/>
          <w:iCs/>
        </w:rPr>
        <w:t>Experiments</w:t>
      </w:r>
      <w:proofErr w:type="spellEnd"/>
      <w:r w:rsidRPr="007134C7">
        <w:rPr>
          <w:b/>
          <w:i/>
          <w:iCs/>
        </w:rPr>
        <w:t xml:space="preserve"> and </w:t>
      </w:r>
      <w:proofErr w:type="spellStart"/>
      <w:r w:rsidRPr="007134C7">
        <w:rPr>
          <w:b/>
          <w:i/>
          <w:iCs/>
        </w:rPr>
        <w:t>observations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on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electricity</w:t>
      </w:r>
      <w:proofErr w:type="spellEnd"/>
      <w:r w:rsidRPr="007134C7">
        <w:rPr>
          <w:b/>
        </w:rPr>
        <w:t>, "Experimentos y observaciones sobre electric</w:t>
      </w:r>
      <w:r w:rsidRPr="007134C7">
        <w:rPr>
          <w:b/>
        </w:rPr>
        <w:t>i</w:t>
      </w:r>
      <w:r w:rsidRPr="007134C7">
        <w:rPr>
          <w:b/>
        </w:rPr>
        <w:t xml:space="preserve">dad", London: F. </w:t>
      </w:r>
      <w:proofErr w:type="spellStart"/>
      <w:r w:rsidRPr="007134C7">
        <w:rPr>
          <w:b/>
        </w:rPr>
        <w:t>Newbery</w:t>
      </w:r>
      <w:proofErr w:type="spellEnd"/>
      <w:r w:rsidRPr="007134C7">
        <w:rPr>
          <w:b/>
        </w:rPr>
        <w:t xml:space="preserve">, 1774. </w:t>
      </w:r>
    </w:p>
    <w:p w:rsidR="007134C7" w:rsidRPr="007134C7" w:rsidRDefault="007134C7" w:rsidP="007134C7">
      <w:pPr>
        <w:jc w:val="both"/>
        <w:rPr>
          <w:b/>
          <w:lang w:val="en-US"/>
        </w:rPr>
      </w:pPr>
      <w:r w:rsidRPr="007134C7">
        <w:rPr>
          <w:b/>
        </w:rPr>
        <w:t></w:t>
      </w:r>
      <w:r w:rsidRPr="007134C7">
        <w:rPr>
          <w:b/>
          <w:lang w:val="en-US"/>
        </w:rPr>
        <w:t xml:space="preserve">  </w:t>
      </w:r>
      <w:r>
        <w:rPr>
          <w:b/>
          <w:lang w:val="en-US"/>
        </w:rPr>
        <w:t xml:space="preserve">  </w:t>
      </w:r>
      <w:r w:rsidRPr="007134C7">
        <w:rPr>
          <w:b/>
          <w:i/>
          <w:iCs/>
          <w:lang w:val="en-US"/>
        </w:rPr>
        <w:t>Remarks on the Savages of North America</w:t>
      </w:r>
      <w:r w:rsidRPr="007134C7">
        <w:rPr>
          <w:b/>
          <w:lang w:val="en-US"/>
        </w:rPr>
        <w:t>, "Observaciones sobre los salvajes de No</w:t>
      </w:r>
      <w:r w:rsidRPr="007134C7">
        <w:rPr>
          <w:b/>
          <w:lang w:val="en-US"/>
        </w:rPr>
        <w:t>r</w:t>
      </w:r>
      <w:r w:rsidRPr="007134C7">
        <w:rPr>
          <w:b/>
          <w:lang w:val="en-US"/>
        </w:rPr>
        <w:t>teamér</w:t>
      </w:r>
      <w:r w:rsidRPr="007134C7">
        <w:rPr>
          <w:b/>
          <w:lang w:val="en-US"/>
        </w:rPr>
        <w:t>i</w:t>
      </w:r>
      <w:r w:rsidRPr="007134C7">
        <w:rPr>
          <w:b/>
          <w:lang w:val="en-US"/>
        </w:rPr>
        <w:t xml:space="preserve">ca", 1783. </w:t>
      </w:r>
    </w:p>
    <w:p w:rsidR="007134C7" w:rsidRPr="007134C7" w:rsidRDefault="007134C7" w:rsidP="007134C7">
      <w:pPr>
        <w:jc w:val="both"/>
        <w:rPr>
          <w:b/>
          <w:lang w:val="en-US"/>
        </w:rPr>
      </w:pPr>
      <w:r w:rsidRPr="007134C7">
        <w:rPr>
          <w:b/>
        </w:rPr>
        <w:t></w:t>
      </w:r>
      <w:r w:rsidRPr="007134C7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7134C7">
        <w:rPr>
          <w:b/>
          <w:lang w:val="en-US"/>
        </w:rPr>
        <w:t xml:space="preserve"> </w:t>
      </w:r>
      <w:r w:rsidRPr="007134C7">
        <w:rPr>
          <w:b/>
          <w:i/>
          <w:iCs/>
          <w:lang w:val="en-US"/>
        </w:rPr>
        <w:t>An Address to the Public</w:t>
      </w:r>
      <w:r w:rsidRPr="007134C7">
        <w:rPr>
          <w:b/>
          <w:lang w:val="en-US"/>
        </w:rPr>
        <w:t xml:space="preserve">, 1789. </w:t>
      </w:r>
    </w:p>
    <w:p w:rsidR="007134C7" w:rsidRPr="007134C7" w:rsidRDefault="007134C7" w:rsidP="007134C7">
      <w:pPr>
        <w:jc w:val="both"/>
        <w:rPr>
          <w:b/>
          <w:lang w:val="en-US"/>
        </w:rPr>
      </w:pPr>
      <w:r w:rsidRPr="007134C7">
        <w:rPr>
          <w:b/>
        </w:rPr>
        <w:t></w:t>
      </w:r>
      <w:r w:rsidRPr="007134C7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7134C7">
        <w:rPr>
          <w:b/>
          <w:lang w:val="en-US"/>
        </w:rPr>
        <w:t xml:space="preserve"> </w:t>
      </w:r>
      <w:r w:rsidRPr="007134C7">
        <w:rPr>
          <w:b/>
          <w:i/>
          <w:iCs/>
          <w:lang w:val="en-US"/>
        </w:rPr>
        <w:t>A Plan for Improving the Condition of the Free Blacks</w:t>
      </w:r>
      <w:r w:rsidRPr="007134C7">
        <w:rPr>
          <w:b/>
          <w:lang w:val="en-US"/>
        </w:rPr>
        <w:t xml:space="preserve">, 1789. </w:t>
      </w:r>
    </w:p>
    <w:p w:rsidR="007134C7" w:rsidRPr="007134C7" w:rsidRDefault="007134C7" w:rsidP="007134C7">
      <w:pPr>
        <w:jc w:val="both"/>
        <w:rPr>
          <w:b/>
          <w:lang w:val="en-US"/>
        </w:rPr>
      </w:pPr>
      <w:r w:rsidRPr="007134C7">
        <w:rPr>
          <w:b/>
        </w:rPr>
        <w:t></w:t>
      </w:r>
      <w:r w:rsidRPr="007134C7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7134C7">
        <w:rPr>
          <w:b/>
          <w:lang w:val="en-US"/>
        </w:rPr>
        <w:t xml:space="preserve"> </w:t>
      </w:r>
      <w:r w:rsidRPr="007134C7">
        <w:rPr>
          <w:b/>
          <w:i/>
          <w:iCs/>
          <w:lang w:val="en-US"/>
        </w:rPr>
        <w:t>Sidi Mehemet Ibrahim on the Slave Trade</w:t>
      </w:r>
      <w:r w:rsidRPr="007134C7">
        <w:rPr>
          <w:b/>
          <w:lang w:val="en-US"/>
        </w:rPr>
        <w:t xml:space="preserve">, 1790. </w:t>
      </w:r>
    </w:p>
    <w:p w:rsidR="00B22ABC" w:rsidRDefault="007134C7" w:rsidP="007134C7">
      <w:pPr>
        <w:jc w:val="both"/>
        <w:rPr>
          <w:b/>
          <w:noProof/>
        </w:rPr>
      </w:pPr>
      <w:r w:rsidRPr="007134C7">
        <w:rPr>
          <w:b/>
        </w:rPr>
        <w:t xml:space="preserve"> </w:t>
      </w:r>
      <w:r>
        <w:rPr>
          <w:b/>
        </w:rPr>
        <w:t xml:space="preserve">  </w:t>
      </w:r>
      <w:r w:rsidRPr="007134C7">
        <w:rPr>
          <w:b/>
        </w:rPr>
        <w:t xml:space="preserve"> </w:t>
      </w:r>
      <w:proofErr w:type="spellStart"/>
      <w:r w:rsidRPr="007134C7">
        <w:rPr>
          <w:b/>
          <w:i/>
          <w:iCs/>
        </w:rPr>
        <w:t>Mémoires</w:t>
      </w:r>
      <w:proofErr w:type="spellEnd"/>
      <w:r w:rsidRPr="007134C7">
        <w:rPr>
          <w:b/>
          <w:i/>
          <w:iCs/>
        </w:rPr>
        <w:t xml:space="preserve"> de la </w:t>
      </w:r>
      <w:proofErr w:type="spellStart"/>
      <w:r w:rsidRPr="007134C7">
        <w:rPr>
          <w:b/>
          <w:i/>
          <w:iCs/>
        </w:rPr>
        <w:t>vie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privée</w:t>
      </w:r>
      <w:proofErr w:type="spellEnd"/>
      <w:r w:rsidRPr="007134C7">
        <w:rPr>
          <w:b/>
          <w:i/>
          <w:iCs/>
        </w:rPr>
        <w:t xml:space="preserve"> de </w:t>
      </w:r>
      <w:proofErr w:type="spellStart"/>
      <w:r w:rsidRPr="007134C7">
        <w:rPr>
          <w:b/>
          <w:i/>
          <w:iCs/>
        </w:rPr>
        <w:t>Benjamin</w:t>
      </w:r>
      <w:proofErr w:type="spellEnd"/>
      <w:r w:rsidRPr="007134C7">
        <w:rPr>
          <w:b/>
          <w:i/>
          <w:iCs/>
        </w:rPr>
        <w:t xml:space="preserve"> Franklin</w:t>
      </w:r>
      <w:r w:rsidRPr="007134C7">
        <w:rPr>
          <w:b/>
        </w:rPr>
        <w:t xml:space="preserve">, Paris: </w:t>
      </w:r>
      <w:proofErr w:type="spellStart"/>
      <w:r w:rsidRPr="007134C7">
        <w:rPr>
          <w:b/>
        </w:rPr>
        <w:t>Buisson</w:t>
      </w:r>
      <w:proofErr w:type="spellEnd"/>
      <w:r w:rsidRPr="007134C7">
        <w:rPr>
          <w:b/>
        </w:rPr>
        <w:t xml:space="preserve">, 1791, traducida al inglés en 1793 desde el francés con el título de </w:t>
      </w:r>
      <w:proofErr w:type="spellStart"/>
      <w:r w:rsidRPr="007134C7">
        <w:rPr>
          <w:b/>
          <w:i/>
          <w:iCs/>
        </w:rPr>
        <w:t>The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Private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Life</w:t>
      </w:r>
      <w:proofErr w:type="spellEnd"/>
      <w:r w:rsidRPr="007134C7">
        <w:rPr>
          <w:b/>
          <w:i/>
          <w:iCs/>
        </w:rPr>
        <w:t xml:space="preserve"> of </w:t>
      </w:r>
      <w:proofErr w:type="spellStart"/>
      <w:r w:rsidRPr="007134C7">
        <w:rPr>
          <w:b/>
          <w:i/>
          <w:iCs/>
        </w:rPr>
        <w:t>the</w:t>
      </w:r>
      <w:proofErr w:type="spellEnd"/>
      <w:r w:rsidRPr="007134C7">
        <w:rPr>
          <w:b/>
          <w:i/>
          <w:iCs/>
        </w:rPr>
        <w:t xml:space="preserve"> Late </w:t>
      </w:r>
      <w:proofErr w:type="spellStart"/>
      <w:r w:rsidRPr="007134C7">
        <w:rPr>
          <w:b/>
          <w:i/>
          <w:iCs/>
        </w:rPr>
        <w:t>Benjamin</w:t>
      </w:r>
      <w:proofErr w:type="spellEnd"/>
      <w:r w:rsidRPr="007134C7">
        <w:rPr>
          <w:b/>
          <w:i/>
          <w:iCs/>
        </w:rPr>
        <w:t xml:space="preserve"> Fra</w:t>
      </w:r>
      <w:r w:rsidRPr="007134C7">
        <w:rPr>
          <w:b/>
          <w:i/>
          <w:iCs/>
        </w:rPr>
        <w:t>n</w:t>
      </w:r>
      <w:r w:rsidRPr="007134C7">
        <w:rPr>
          <w:b/>
          <w:i/>
          <w:iCs/>
        </w:rPr>
        <w:t>klin</w:t>
      </w:r>
      <w:r w:rsidRPr="007134C7">
        <w:rPr>
          <w:b/>
        </w:rPr>
        <w:t xml:space="preserve">; la primera edición en su inglés original, también póstuma, la realizó su nieto </w:t>
      </w:r>
      <w:hyperlink r:id="rId140" w:tooltip="William Temple Franklin (aún no redactado)" w:history="1">
        <w:r w:rsidRPr="007134C7">
          <w:rPr>
            <w:rStyle w:val="Hipervnculo"/>
            <w:b/>
            <w:color w:val="auto"/>
            <w:u w:val="none"/>
          </w:rPr>
          <w:t>William Temple Franklin</w:t>
        </w:r>
      </w:hyperlink>
      <w:r w:rsidRPr="007134C7">
        <w:rPr>
          <w:b/>
        </w:rPr>
        <w:t xml:space="preserve">: </w:t>
      </w:r>
      <w:proofErr w:type="spellStart"/>
      <w:r w:rsidRPr="007134C7">
        <w:rPr>
          <w:b/>
          <w:i/>
          <w:iCs/>
        </w:rPr>
        <w:t>Memoirs</w:t>
      </w:r>
      <w:proofErr w:type="spellEnd"/>
      <w:r w:rsidRPr="007134C7">
        <w:rPr>
          <w:b/>
          <w:i/>
          <w:iCs/>
        </w:rPr>
        <w:t xml:space="preserve"> of </w:t>
      </w:r>
      <w:proofErr w:type="spellStart"/>
      <w:r w:rsidRPr="007134C7">
        <w:rPr>
          <w:b/>
          <w:i/>
          <w:iCs/>
        </w:rPr>
        <w:t>the</w:t>
      </w:r>
      <w:proofErr w:type="spellEnd"/>
      <w:r w:rsidRPr="007134C7">
        <w:rPr>
          <w:b/>
          <w:i/>
          <w:iCs/>
        </w:rPr>
        <w:t xml:space="preserve"> </w:t>
      </w:r>
      <w:proofErr w:type="spellStart"/>
      <w:r w:rsidRPr="007134C7">
        <w:rPr>
          <w:b/>
          <w:i/>
          <w:iCs/>
        </w:rPr>
        <w:t>Life</w:t>
      </w:r>
      <w:proofErr w:type="spellEnd"/>
      <w:r w:rsidRPr="007134C7">
        <w:rPr>
          <w:b/>
          <w:i/>
          <w:iCs/>
        </w:rPr>
        <w:t xml:space="preserve"> and </w:t>
      </w:r>
      <w:proofErr w:type="spellStart"/>
      <w:r w:rsidRPr="007134C7">
        <w:rPr>
          <w:b/>
          <w:i/>
          <w:iCs/>
        </w:rPr>
        <w:t>Writings</w:t>
      </w:r>
      <w:proofErr w:type="spellEnd"/>
      <w:r w:rsidRPr="007134C7">
        <w:rPr>
          <w:b/>
          <w:i/>
          <w:iCs/>
        </w:rPr>
        <w:t xml:space="preserve"> of </w:t>
      </w:r>
      <w:proofErr w:type="spellStart"/>
      <w:r w:rsidRPr="007134C7">
        <w:rPr>
          <w:b/>
          <w:i/>
          <w:iCs/>
        </w:rPr>
        <w:t>Benjamin</w:t>
      </w:r>
      <w:proofErr w:type="spellEnd"/>
      <w:r w:rsidRPr="007134C7">
        <w:rPr>
          <w:b/>
          <w:i/>
          <w:iCs/>
        </w:rPr>
        <w:t xml:space="preserve"> Franklin</w:t>
      </w:r>
      <w:r w:rsidRPr="007134C7">
        <w:rPr>
          <w:b/>
        </w:rPr>
        <w:t>, London, 1818, p</w:t>
      </w:r>
      <w:r w:rsidRPr="007134C7">
        <w:rPr>
          <w:b/>
        </w:rPr>
        <w:t>e</w:t>
      </w:r>
      <w:r w:rsidRPr="007134C7">
        <w:rPr>
          <w:b/>
        </w:rPr>
        <w:t xml:space="preserve">ro le falta la cuarta parte y el texto está retocado. Solo cuando </w:t>
      </w:r>
      <w:hyperlink r:id="rId141" w:tooltip="John Bigelow (aún no redactado)" w:history="1">
        <w:r w:rsidRPr="007134C7">
          <w:rPr>
            <w:rStyle w:val="Hipervnculo"/>
            <w:b/>
            <w:color w:val="auto"/>
            <w:u w:val="none"/>
          </w:rPr>
          <w:t xml:space="preserve">John </w:t>
        </w:r>
        <w:proofErr w:type="spellStart"/>
        <w:r w:rsidRPr="007134C7">
          <w:rPr>
            <w:rStyle w:val="Hipervnculo"/>
            <w:b/>
            <w:color w:val="auto"/>
            <w:u w:val="none"/>
          </w:rPr>
          <w:t>Bigelow</w:t>
        </w:r>
        <w:proofErr w:type="spellEnd"/>
      </w:hyperlink>
      <w:r w:rsidRPr="007134C7">
        <w:rPr>
          <w:b/>
        </w:rPr>
        <w:t xml:space="preserve"> compró el manuscrito original en Francia y lo editó en 1868 incluyendo la cuarta parte se obtuvo una edición fiable, que luego ha sido mejorada a través de diversas ediciones críticas. Al esp</w:t>
      </w:r>
      <w:r w:rsidRPr="007134C7">
        <w:rPr>
          <w:b/>
        </w:rPr>
        <w:t>a</w:t>
      </w:r>
      <w:r w:rsidRPr="007134C7">
        <w:rPr>
          <w:b/>
        </w:rPr>
        <w:t xml:space="preserve">ñol la vertió </w:t>
      </w:r>
      <w:hyperlink r:id="rId142" w:tooltip="León Felipe" w:history="1">
        <w:r w:rsidRPr="007134C7">
          <w:rPr>
            <w:rStyle w:val="Hipervnculo"/>
            <w:b/>
            <w:color w:val="auto"/>
            <w:u w:val="none"/>
          </w:rPr>
          <w:t>León Felipe</w:t>
        </w:r>
      </w:hyperlink>
      <w:r w:rsidRPr="007134C7">
        <w:rPr>
          <w:b/>
        </w:rPr>
        <w:t xml:space="preserve"> (México: Editorial Nuevo Mundo, 1942</w:t>
      </w:r>
    </w:p>
    <w:sectPr w:rsidR="00B22ABC" w:rsidSect="00713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C12D8"/>
    <w:multiLevelType w:val="multilevel"/>
    <w:tmpl w:val="149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11B96"/>
    <w:multiLevelType w:val="multilevel"/>
    <w:tmpl w:val="FF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02C4F"/>
    <w:multiLevelType w:val="multilevel"/>
    <w:tmpl w:val="41B0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16B59"/>
    <w:multiLevelType w:val="multilevel"/>
    <w:tmpl w:val="206E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35288"/>
    <w:multiLevelType w:val="multilevel"/>
    <w:tmpl w:val="D05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C1233"/>
    <w:multiLevelType w:val="multilevel"/>
    <w:tmpl w:val="D30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2966E8"/>
    <w:multiLevelType w:val="multilevel"/>
    <w:tmpl w:val="494C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4"/>
  </w:num>
  <w:num w:numId="5">
    <w:abstractNumId w:val="12"/>
  </w:num>
  <w:num w:numId="6">
    <w:abstractNumId w:val="21"/>
  </w:num>
  <w:num w:numId="7">
    <w:abstractNumId w:val="17"/>
  </w:num>
  <w:num w:numId="8">
    <w:abstractNumId w:val="2"/>
  </w:num>
  <w:num w:numId="9">
    <w:abstractNumId w:val="9"/>
  </w:num>
  <w:num w:numId="10">
    <w:abstractNumId w:val="3"/>
  </w:num>
  <w:num w:numId="11">
    <w:abstractNumId w:val="24"/>
  </w:num>
  <w:num w:numId="12">
    <w:abstractNumId w:val="0"/>
  </w:num>
  <w:num w:numId="13">
    <w:abstractNumId w:val="27"/>
  </w:num>
  <w:num w:numId="14">
    <w:abstractNumId w:val="29"/>
  </w:num>
  <w:num w:numId="15">
    <w:abstractNumId w:val="23"/>
  </w:num>
  <w:num w:numId="16">
    <w:abstractNumId w:val="4"/>
  </w:num>
  <w:num w:numId="17">
    <w:abstractNumId w:val="15"/>
  </w:num>
  <w:num w:numId="18">
    <w:abstractNumId w:val="28"/>
  </w:num>
  <w:num w:numId="19">
    <w:abstractNumId w:val="13"/>
  </w:num>
  <w:num w:numId="20">
    <w:abstractNumId w:val="11"/>
  </w:num>
  <w:num w:numId="21">
    <w:abstractNumId w:val="8"/>
  </w:num>
  <w:num w:numId="22">
    <w:abstractNumId w:val="5"/>
  </w:num>
  <w:num w:numId="23">
    <w:abstractNumId w:val="26"/>
  </w:num>
  <w:num w:numId="24">
    <w:abstractNumId w:val="6"/>
  </w:num>
  <w:num w:numId="25">
    <w:abstractNumId w:val="19"/>
  </w:num>
  <w:num w:numId="26">
    <w:abstractNumId w:val="7"/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1F5B33"/>
    <w:rsid w:val="00204428"/>
    <w:rsid w:val="002045DD"/>
    <w:rsid w:val="0020686B"/>
    <w:rsid w:val="00207C57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51674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5971"/>
    <w:rsid w:val="006664D3"/>
    <w:rsid w:val="00671510"/>
    <w:rsid w:val="00694684"/>
    <w:rsid w:val="006A0F30"/>
    <w:rsid w:val="006A110E"/>
    <w:rsid w:val="006B057E"/>
    <w:rsid w:val="006B6134"/>
    <w:rsid w:val="006B700D"/>
    <w:rsid w:val="006D1E57"/>
    <w:rsid w:val="006D37BC"/>
    <w:rsid w:val="006F2B54"/>
    <w:rsid w:val="006F42C9"/>
    <w:rsid w:val="00705128"/>
    <w:rsid w:val="00710373"/>
    <w:rsid w:val="007134C7"/>
    <w:rsid w:val="00714886"/>
    <w:rsid w:val="00715890"/>
    <w:rsid w:val="00735486"/>
    <w:rsid w:val="007563DA"/>
    <w:rsid w:val="00765B53"/>
    <w:rsid w:val="007C2603"/>
    <w:rsid w:val="007C2F70"/>
    <w:rsid w:val="007C5650"/>
    <w:rsid w:val="007D3B1D"/>
    <w:rsid w:val="007E3C2D"/>
    <w:rsid w:val="00811DF0"/>
    <w:rsid w:val="008140CD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5044E"/>
    <w:rsid w:val="00C561AD"/>
    <w:rsid w:val="00C56A00"/>
    <w:rsid w:val="00C75F56"/>
    <w:rsid w:val="00C76082"/>
    <w:rsid w:val="00C8025A"/>
    <w:rsid w:val="00C939EF"/>
    <w:rsid w:val="00C93C72"/>
    <w:rsid w:val="00C9486F"/>
    <w:rsid w:val="00C958A3"/>
    <w:rsid w:val="00C97144"/>
    <w:rsid w:val="00CB2A49"/>
    <w:rsid w:val="00CC53B3"/>
    <w:rsid w:val="00CD2B05"/>
    <w:rsid w:val="00CE5AFD"/>
    <w:rsid w:val="00CF1A50"/>
    <w:rsid w:val="00CF2346"/>
    <w:rsid w:val="00D17682"/>
    <w:rsid w:val="00D23103"/>
    <w:rsid w:val="00D26931"/>
    <w:rsid w:val="00D31461"/>
    <w:rsid w:val="00D319C6"/>
    <w:rsid w:val="00D42E5A"/>
    <w:rsid w:val="00D54FC8"/>
    <w:rsid w:val="00D7352F"/>
    <w:rsid w:val="00D82287"/>
    <w:rsid w:val="00D933A8"/>
    <w:rsid w:val="00D94EDB"/>
    <w:rsid w:val="00D979E2"/>
    <w:rsid w:val="00DC04BC"/>
    <w:rsid w:val="00DC07E1"/>
    <w:rsid w:val="00DD3D4F"/>
    <w:rsid w:val="00DD6058"/>
    <w:rsid w:val="00DE7CBD"/>
    <w:rsid w:val="00E04A11"/>
    <w:rsid w:val="00E20C5D"/>
    <w:rsid w:val="00E245B1"/>
    <w:rsid w:val="00E352EB"/>
    <w:rsid w:val="00E3636E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653E6"/>
    <w:rsid w:val="00F832E6"/>
    <w:rsid w:val="00F84C51"/>
    <w:rsid w:val="00F8704D"/>
    <w:rsid w:val="00F96D83"/>
    <w:rsid w:val="00F96F6D"/>
    <w:rsid w:val="00F97003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character" w:customStyle="1" w:styleId="flagicon">
    <w:name w:val="flagicon"/>
    <w:basedOn w:val="Fuentedeprrafopredeter"/>
    <w:rsid w:val="00713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/index.php?title=James_Franklin&amp;action=edit&amp;redlink=1" TargetMode="External"/><Relationship Id="rId117" Type="http://schemas.openxmlformats.org/officeDocument/2006/relationships/hyperlink" Target="https://es.wikipedia.org/wiki/1785" TargetMode="External"/><Relationship Id="rId21" Type="http://schemas.openxmlformats.org/officeDocument/2006/relationships/hyperlink" Target="https://es.wikipedia.org/wiki/Jabones" TargetMode="External"/><Relationship Id="rId42" Type="http://schemas.openxmlformats.org/officeDocument/2006/relationships/hyperlink" Target="https://es.wikipedia.org/wiki/Union_Fire_Company" TargetMode="External"/><Relationship Id="rId47" Type="http://schemas.openxmlformats.org/officeDocument/2006/relationships/hyperlink" Target="https://es.wikipedia.org/wiki/Nueva_York" TargetMode="External"/><Relationship Id="rId63" Type="http://schemas.openxmlformats.org/officeDocument/2006/relationships/hyperlink" Target="https://es.wikipedia.org/wiki/1743" TargetMode="External"/><Relationship Id="rId68" Type="http://schemas.openxmlformats.org/officeDocument/2006/relationships/hyperlink" Target="https://es.wikipedia.org/wiki/Cometa_%28juego%29" TargetMode="External"/><Relationship Id="rId84" Type="http://schemas.openxmlformats.org/officeDocument/2006/relationships/hyperlink" Target="https://es.wikipedia.org/wiki/Cuentakil%C3%B3metros" TargetMode="External"/><Relationship Id="rId89" Type="http://schemas.openxmlformats.org/officeDocument/2006/relationships/hyperlink" Target="https://es.wikipedia.org/wiki/Royal_Society" TargetMode="External"/><Relationship Id="rId112" Type="http://schemas.openxmlformats.org/officeDocument/2006/relationships/hyperlink" Target="https://es.wikipedia.org/wiki/1778" TargetMode="External"/><Relationship Id="rId133" Type="http://schemas.openxmlformats.org/officeDocument/2006/relationships/hyperlink" Target="https://es.wikipedia.org/wiki/Moderaci%C3%B3n" TargetMode="External"/><Relationship Id="rId138" Type="http://schemas.openxmlformats.org/officeDocument/2006/relationships/hyperlink" Target="https://es.wikipedia.org/wiki/Jes%C3%BAs" TargetMode="External"/><Relationship Id="rId16" Type="http://schemas.openxmlformats.org/officeDocument/2006/relationships/hyperlink" Target="https://es.wikipedia.org/wiki/Inventor" TargetMode="External"/><Relationship Id="rId107" Type="http://schemas.openxmlformats.org/officeDocument/2006/relationships/hyperlink" Target="https://es.wikipedia.org/wiki/1776" TargetMode="External"/><Relationship Id="rId11" Type="http://schemas.openxmlformats.org/officeDocument/2006/relationships/hyperlink" Target="https://es.wikipedia.org/wiki/17_de_abril" TargetMode="External"/><Relationship Id="rId32" Type="http://schemas.openxmlformats.org/officeDocument/2006/relationships/hyperlink" Target="https://es.wikipedia.org/wiki/Pleuritis" TargetMode="External"/><Relationship Id="rId37" Type="http://schemas.openxmlformats.org/officeDocument/2006/relationships/hyperlink" Target="https://es.wikipedia.org/wiki/Almanaque_del_pobre_Richard" TargetMode="External"/><Relationship Id="rId53" Type="http://schemas.openxmlformats.org/officeDocument/2006/relationships/hyperlink" Target="https://es.wikipedia.org/wiki/Cometa_%28juego%29" TargetMode="External"/><Relationship Id="rId58" Type="http://schemas.openxmlformats.org/officeDocument/2006/relationships/hyperlink" Target="https://es.wikipedia.org/wiki/Cient%C3%ADfico" TargetMode="External"/><Relationship Id="rId74" Type="http://schemas.openxmlformats.org/officeDocument/2006/relationships/hyperlink" Target="https://es.wikipedia.org/wiki/Europa" TargetMode="External"/><Relationship Id="rId79" Type="http://schemas.openxmlformats.org/officeDocument/2006/relationships/hyperlink" Target="https://es.wikipedia.org/w/index.php?title=Horno_de_Franklin&amp;action=edit&amp;redlink=1" TargetMode="External"/><Relationship Id="rId102" Type="http://schemas.openxmlformats.org/officeDocument/2006/relationships/hyperlink" Target="https://es.wikipedia.org/wiki/1775" TargetMode="External"/><Relationship Id="rId123" Type="http://schemas.openxmlformats.org/officeDocument/2006/relationships/hyperlink" Target="https://es.wikipedia.org/wiki/Guerra_de_Secesi%C3%B3n" TargetMode="External"/><Relationship Id="rId128" Type="http://schemas.openxmlformats.org/officeDocument/2006/relationships/hyperlink" Target="https://es.wikipedia.org/wiki/Determinaci%C3%B3n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es.wikipedia.org/wiki/1772" TargetMode="External"/><Relationship Id="rId95" Type="http://schemas.openxmlformats.org/officeDocument/2006/relationships/hyperlink" Target="https://es.wikipedia.org/w/index.php?title=Asamblea_General_de_Filadelfia&amp;action=edit&amp;redlink=1" TargetMode="External"/><Relationship Id="rId22" Type="http://schemas.openxmlformats.org/officeDocument/2006/relationships/hyperlink" Target="https://es.wikipedia.org/wiki/Marino" TargetMode="External"/><Relationship Id="rId27" Type="http://schemas.openxmlformats.org/officeDocument/2006/relationships/hyperlink" Target="https://es.wikipedia.org/w/index.php?title=La_tragedia_del_faro&amp;action=edit&amp;redlink=1" TargetMode="External"/><Relationship Id="rId43" Type="http://schemas.openxmlformats.org/officeDocument/2006/relationships/hyperlink" Target="https://es.wikipedia.org/wiki/Bombero" TargetMode="External"/><Relationship Id="rId48" Type="http://schemas.openxmlformats.org/officeDocument/2006/relationships/hyperlink" Target="https://es.wikipedia.org/wiki/Nueva_Inglaterra" TargetMode="External"/><Relationship Id="rId64" Type="http://schemas.openxmlformats.org/officeDocument/2006/relationships/hyperlink" Target="https://es.wikipedia.org/wiki/1747" TargetMode="External"/><Relationship Id="rId69" Type="http://schemas.openxmlformats.org/officeDocument/2006/relationships/hyperlink" Target="https://es.wikipedia.org/wiki/Llave" TargetMode="External"/><Relationship Id="rId113" Type="http://schemas.openxmlformats.org/officeDocument/2006/relationships/hyperlink" Target="https://es.wikipedia.org/wiki/Guerra_de_Independencia_de_los_Estados_Unidos" TargetMode="External"/><Relationship Id="rId118" Type="http://schemas.openxmlformats.org/officeDocument/2006/relationships/hyperlink" Target="https://es.wikipedia.org/wiki/Gobernador" TargetMode="External"/><Relationship Id="rId134" Type="http://schemas.openxmlformats.org/officeDocument/2006/relationships/hyperlink" Target="https://es.wikipedia.org/wiki/Limpieza" TargetMode="External"/><Relationship Id="rId139" Type="http://schemas.openxmlformats.org/officeDocument/2006/relationships/hyperlink" Target="https://es.wikipedia.org/wiki/S%C3%B3crates" TargetMode="External"/><Relationship Id="rId8" Type="http://schemas.openxmlformats.org/officeDocument/2006/relationships/hyperlink" Target="https://es.wikipedia.org/wiki/17_de_enero" TargetMode="External"/><Relationship Id="rId51" Type="http://schemas.openxmlformats.org/officeDocument/2006/relationships/hyperlink" Target="https://es.wikipedia.org/w/index.php?title=La_vida_privada_de_Benjamin_Franklin&amp;action=edit&amp;redlink=1" TargetMode="External"/><Relationship Id="rId72" Type="http://schemas.openxmlformats.org/officeDocument/2006/relationships/hyperlink" Target="https://es.wikipedia.org/wiki/1754" TargetMode="External"/><Relationship Id="rId80" Type="http://schemas.openxmlformats.org/officeDocument/2006/relationships/hyperlink" Target="https://es.wikipedia.org/wiki/1744" TargetMode="External"/><Relationship Id="rId85" Type="http://schemas.openxmlformats.org/officeDocument/2006/relationships/hyperlink" Target="https://es.wikipedia.org/wiki/Arm%C3%B3nica_de_cristal" TargetMode="External"/><Relationship Id="rId93" Type="http://schemas.openxmlformats.org/officeDocument/2006/relationships/hyperlink" Target="https://es.wikipedia.org/wiki/Pol%C3%ADtica" TargetMode="External"/><Relationship Id="rId98" Type="http://schemas.openxmlformats.org/officeDocument/2006/relationships/hyperlink" Target="https://es.wikipedia.org/wiki/1749" TargetMode="External"/><Relationship Id="rId121" Type="http://schemas.openxmlformats.org/officeDocument/2006/relationships/hyperlink" Target="https://es.wikipedia.org/wiki/Esclavitud" TargetMode="External"/><Relationship Id="rId142" Type="http://schemas.openxmlformats.org/officeDocument/2006/relationships/hyperlink" Target="https://es.wikipedia.org/wiki/Le%C3%B3n_Felipe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790" TargetMode="External"/><Relationship Id="rId17" Type="http://schemas.openxmlformats.org/officeDocument/2006/relationships/hyperlink" Target="https://es.wikipedia.org/wiki/Estadounidense" TargetMode="External"/><Relationship Id="rId25" Type="http://schemas.openxmlformats.org/officeDocument/2006/relationships/hyperlink" Target="https://es.wikipedia.org/wiki/Torno" TargetMode="External"/><Relationship Id="rId33" Type="http://schemas.openxmlformats.org/officeDocument/2006/relationships/hyperlink" Target="https://es.wikipedia.org/w/index.php?title=Hugh_Meredith&amp;action=edit&amp;redlink=1" TargetMode="External"/><Relationship Id="rId38" Type="http://schemas.openxmlformats.org/officeDocument/2006/relationships/hyperlink" Target="https://es.wikipedia.org/wiki/Papel_moneda" TargetMode="External"/><Relationship Id="rId46" Type="http://schemas.openxmlformats.org/officeDocument/2006/relationships/hyperlink" Target="https://es.wikipedia.org/wiki/Nueva_Jersey" TargetMode="External"/><Relationship Id="rId59" Type="http://schemas.openxmlformats.org/officeDocument/2006/relationships/hyperlink" Target="https://es.wikipedia.org/wiki/Isaac_Newton" TargetMode="External"/><Relationship Id="rId67" Type="http://schemas.openxmlformats.org/officeDocument/2006/relationships/hyperlink" Target="https://es.wikipedia.org/wiki/1752" TargetMode="External"/><Relationship Id="rId103" Type="http://schemas.openxmlformats.org/officeDocument/2006/relationships/hyperlink" Target="https://es.wikipedia.org/wiki/Pensilvania" TargetMode="External"/><Relationship Id="rId108" Type="http://schemas.openxmlformats.org/officeDocument/2006/relationships/hyperlink" Target="https://es.wikipedia.org/wiki/Thomas_Jefferson" TargetMode="External"/><Relationship Id="rId116" Type="http://schemas.openxmlformats.org/officeDocument/2006/relationships/hyperlink" Target="https://es.wikipedia.org/wiki/1787" TargetMode="External"/><Relationship Id="rId124" Type="http://schemas.openxmlformats.org/officeDocument/2006/relationships/hyperlink" Target="https://es.wikipedia.org/wiki/Autobiograf%C3%ADa" TargetMode="External"/><Relationship Id="rId129" Type="http://schemas.openxmlformats.org/officeDocument/2006/relationships/hyperlink" Target="https://es.wikipedia.org/wiki/Frugalidad" TargetMode="External"/><Relationship Id="rId137" Type="http://schemas.openxmlformats.org/officeDocument/2006/relationships/hyperlink" Target="https://es.wikipedia.org/wiki/Humildad_%28cristianismo%29" TargetMode="External"/><Relationship Id="rId20" Type="http://schemas.openxmlformats.org/officeDocument/2006/relationships/hyperlink" Target="https://es.wikipedia.org/wiki/Vela_%28iluminaci%C3%B3n%29" TargetMode="External"/><Relationship Id="rId41" Type="http://schemas.openxmlformats.org/officeDocument/2006/relationships/hyperlink" Target="https://es.wikipedia.org/wiki/Francmasoner%C3%ADa" TargetMode="External"/><Relationship Id="rId54" Type="http://schemas.openxmlformats.org/officeDocument/2006/relationships/hyperlink" Target="https://es.wikipedia.org/wiki/Pararrayos" TargetMode="External"/><Relationship Id="rId62" Type="http://schemas.openxmlformats.org/officeDocument/2006/relationships/hyperlink" Target="https://es.wikipedia.org/w/index.php?title=El_espectador_%28Franklin%29&amp;action=edit&amp;redlink=1" TargetMode="External"/><Relationship Id="rId70" Type="http://schemas.openxmlformats.org/officeDocument/2006/relationships/hyperlink" Target="https://es.wikipedia.org/wiki/Pararrayos" TargetMode="External"/><Relationship Id="rId75" Type="http://schemas.openxmlformats.org/officeDocument/2006/relationships/hyperlink" Target="https://es.wikipedia.org/wiki/A%C3%B1os_1760" TargetMode="External"/><Relationship Id="rId83" Type="http://schemas.openxmlformats.org/officeDocument/2006/relationships/hyperlink" Target="https://es.wikipedia.org/wiki/Cat%C3%A9ter_urinario" TargetMode="External"/><Relationship Id="rId88" Type="http://schemas.openxmlformats.org/officeDocument/2006/relationships/hyperlink" Target="https://es.wikipedia.org/wiki/1756" TargetMode="External"/><Relationship Id="rId91" Type="http://schemas.openxmlformats.org/officeDocument/2006/relationships/hyperlink" Target="https://es.wikipedia.org/wiki/Academia_de_Ciencias_Francesa" TargetMode="External"/><Relationship Id="rId96" Type="http://schemas.openxmlformats.org/officeDocument/2006/relationships/hyperlink" Target="https://es.wikipedia.org/wiki/1747" TargetMode="External"/><Relationship Id="rId111" Type="http://schemas.openxmlformats.org/officeDocument/2006/relationships/hyperlink" Target="https://es.wikipedia.org/wiki/1775" TargetMode="External"/><Relationship Id="rId132" Type="http://schemas.openxmlformats.org/officeDocument/2006/relationships/hyperlink" Target="https://es.wikipedia.org/wiki/Justicia_%28virtud%29" TargetMode="External"/><Relationship Id="rId140" Type="http://schemas.openxmlformats.org/officeDocument/2006/relationships/hyperlink" Target="https://es.wikipedia.org/w/index.php?title=William_Temple_Frankli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Cient%C3%ADfico" TargetMode="External"/><Relationship Id="rId23" Type="http://schemas.openxmlformats.org/officeDocument/2006/relationships/hyperlink" Target="https://es.wikipedia.org/wiki/Carpinter%C3%ADa" TargetMode="External"/><Relationship Id="rId28" Type="http://schemas.openxmlformats.org/officeDocument/2006/relationships/hyperlink" Target="https://es.wikipedia.org/w/index.php?title=Canto_de_un_marino&amp;action=edit&amp;redlink=1" TargetMode="External"/><Relationship Id="rId36" Type="http://schemas.openxmlformats.org/officeDocument/2006/relationships/hyperlink" Target="https://es.wikipedia.org/w/index.php?title=Deborah_Read&amp;action=edit&amp;redlink=1" TargetMode="External"/><Relationship Id="rId49" Type="http://schemas.openxmlformats.org/officeDocument/2006/relationships/hyperlink" Target="https://es.wikipedia.org/wiki/Servicio_Postal_de_los_Estados_Unidos" TargetMode="External"/><Relationship Id="rId57" Type="http://schemas.openxmlformats.org/officeDocument/2006/relationships/hyperlink" Target="https://es.wikipedia.org/wiki/Pol%C3%ADtica" TargetMode="External"/><Relationship Id="rId106" Type="http://schemas.openxmlformats.org/officeDocument/2006/relationships/hyperlink" Target="https://es.wikipedia.org/wiki/Declaraci%C3%B3n_de_Independencia_de_los_Estados_Unidos" TargetMode="External"/><Relationship Id="rId114" Type="http://schemas.openxmlformats.org/officeDocument/2006/relationships/hyperlink" Target="https://es.wikipedia.org/wiki/Tratado_de_Par%C3%ADs_%281783%29" TargetMode="External"/><Relationship Id="rId119" Type="http://schemas.openxmlformats.org/officeDocument/2006/relationships/hyperlink" Target="https://es.wikipedia.org/wiki/Am%C3%A9rica_del_Norte" TargetMode="External"/><Relationship Id="rId127" Type="http://schemas.openxmlformats.org/officeDocument/2006/relationships/hyperlink" Target="https://es.wikipedia.org/wiki/Orden" TargetMode="External"/><Relationship Id="rId10" Type="http://schemas.openxmlformats.org/officeDocument/2006/relationships/hyperlink" Target="https://es.wikipedia.org/wiki/Filadelfia" TargetMode="External"/><Relationship Id="rId31" Type="http://schemas.openxmlformats.org/officeDocument/2006/relationships/hyperlink" Target="https://es.wikipedia.org/w/index.php?title=Disertaci%C3%B3n_sobre_la_libertad_y_la_necesidad,_sobre_el_placer_y_el_dolor&amp;action=edit&amp;redlink=1" TargetMode="External"/><Relationship Id="rId44" Type="http://schemas.openxmlformats.org/officeDocument/2006/relationships/hyperlink" Target="https://es.wikipedia.org/wiki/Universidad_de_Pensilvania" TargetMode="External"/><Relationship Id="rId52" Type="http://schemas.openxmlformats.org/officeDocument/2006/relationships/hyperlink" Target="https://es.wikipedia.org/wiki/Psoriasis" TargetMode="External"/><Relationship Id="rId60" Type="http://schemas.openxmlformats.org/officeDocument/2006/relationships/hyperlink" Target="https://es.wikipedia.org/wiki/Joseph_Addison" TargetMode="External"/><Relationship Id="rId65" Type="http://schemas.openxmlformats.org/officeDocument/2006/relationships/hyperlink" Target="https://es.wikipedia.org/wiki/Electricidad" TargetMode="External"/><Relationship Id="rId73" Type="http://schemas.openxmlformats.org/officeDocument/2006/relationships/hyperlink" Target="https://es.wikipedia.org/wiki/1782" TargetMode="External"/><Relationship Id="rId78" Type="http://schemas.openxmlformats.org/officeDocument/2006/relationships/hyperlink" Target="https://es.wikipedia.org/wiki/Inventor" TargetMode="External"/><Relationship Id="rId81" Type="http://schemas.openxmlformats.org/officeDocument/2006/relationships/hyperlink" Target="https://es.wikipedia.org/wiki/Lente_bifocal" TargetMode="External"/><Relationship Id="rId86" Type="http://schemas.openxmlformats.org/officeDocument/2006/relationships/hyperlink" Target="https://es.wikipedia.org/wiki/Am%C3%A9rica_del_Norte" TargetMode="External"/><Relationship Id="rId94" Type="http://schemas.openxmlformats.org/officeDocument/2006/relationships/hyperlink" Target="https://es.wikipedia.org/wiki/1736" TargetMode="External"/><Relationship Id="rId99" Type="http://schemas.openxmlformats.org/officeDocument/2006/relationships/hyperlink" Target="https://es.wikipedia.org/wiki/Estados_Unidos" TargetMode="External"/><Relationship Id="rId101" Type="http://schemas.openxmlformats.org/officeDocument/2006/relationships/hyperlink" Target="https://es.wikipedia.org/wiki/1757" TargetMode="External"/><Relationship Id="rId122" Type="http://schemas.openxmlformats.org/officeDocument/2006/relationships/hyperlink" Target="https://es.wikipedia.org/w/index.php?title=Sociedad_para_Promover_la_Abolici%C3%B3n_de_la_Esclavitud&amp;action=edit&amp;redlink=1" TargetMode="External"/><Relationship Id="rId130" Type="http://schemas.openxmlformats.org/officeDocument/2006/relationships/hyperlink" Target="https://es.wikipedia.org/wiki/Diligencia_%28virtud%29" TargetMode="External"/><Relationship Id="rId135" Type="http://schemas.openxmlformats.org/officeDocument/2006/relationships/hyperlink" Target="https://es.wikipedia.org/wiki/Tranquilidad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706" TargetMode="External"/><Relationship Id="rId13" Type="http://schemas.openxmlformats.org/officeDocument/2006/relationships/hyperlink" Target="https://es.wikipedia.org/wiki/Pol%C3%ADtico" TargetMode="External"/><Relationship Id="rId18" Type="http://schemas.openxmlformats.org/officeDocument/2006/relationships/hyperlink" Target="https://es.wikipedia.org/wiki/Padres_Fundadores_de_los_Estados_Unidos" TargetMode="External"/><Relationship Id="rId39" Type="http://schemas.openxmlformats.org/officeDocument/2006/relationships/hyperlink" Target="https://es.wikipedia.org/wiki/Territorio_Brit%C3%A1nico_de_Ultramar" TargetMode="External"/><Relationship Id="rId109" Type="http://schemas.openxmlformats.org/officeDocument/2006/relationships/hyperlink" Target="https://es.wikipedia.org/wiki/John_Adams" TargetMode="External"/><Relationship Id="rId34" Type="http://schemas.openxmlformats.org/officeDocument/2006/relationships/hyperlink" Target="https://es.wikipedia.org/wiki/Septiembre" TargetMode="External"/><Relationship Id="rId50" Type="http://schemas.openxmlformats.org/officeDocument/2006/relationships/hyperlink" Target="https://es.wikipedia.org/wiki/Autobiograf%C3%ADa" TargetMode="External"/><Relationship Id="rId55" Type="http://schemas.openxmlformats.org/officeDocument/2006/relationships/hyperlink" Target="https://es.wikipedia.org/wiki/Estados_Unidos" TargetMode="External"/><Relationship Id="rId76" Type="http://schemas.openxmlformats.org/officeDocument/2006/relationships/hyperlink" Target="https://es.wikipedia.org/w/index.php?title=Electricidad_positiva&amp;action=edit&amp;redlink=1" TargetMode="External"/><Relationship Id="rId97" Type="http://schemas.openxmlformats.org/officeDocument/2006/relationships/hyperlink" Target="https://es.wikipedia.org/wiki/Amerindio" TargetMode="External"/><Relationship Id="rId104" Type="http://schemas.openxmlformats.org/officeDocument/2006/relationships/hyperlink" Target="https://es.wikipedia.org/wiki/C%C3%A1mara_de_los_Comunes_del_Reino_Unido" TargetMode="External"/><Relationship Id="rId120" Type="http://schemas.openxmlformats.org/officeDocument/2006/relationships/hyperlink" Target="https://es.wikipedia.org/wiki/1787" TargetMode="External"/><Relationship Id="rId125" Type="http://schemas.openxmlformats.org/officeDocument/2006/relationships/hyperlink" Target="https://es.wikipedia.org/wiki/Templanza" TargetMode="External"/><Relationship Id="rId141" Type="http://schemas.openxmlformats.org/officeDocument/2006/relationships/hyperlink" Target="https://es.wikipedia.org/w/index.php?title=John_Bigelow&amp;action=edit&amp;redlink=1" TargetMode="External"/><Relationship Id="rId7" Type="http://schemas.openxmlformats.org/officeDocument/2006/relationships/hyperlink" Target="https://es.wikipedia.org/wiki/Boston" TargetMode="External"/><Relationship Id="rId71" Type="http://schemas.openxmlformats.org/officeDocument/2006/relationships/hyperlink" Target="https://es.wikipedia.org/wiki/Prokop_Divi%C5%A1" TargetMode="External"/><Relationship Id="rId92" Type="http://schemas.openxmlformats.org/officeDocument/2006/relationships/hyperlink" Target="https://es.wikipedia.org/wiki/Sociedad_Luna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Edward_Teach" TargetMode="External"/><Relationship Id="rId24" Type="http://schemas.openxmlformats.org/officeDocument/2006/relationships/hyperlink" Target="https://es.wikipedia.org/wiki/Alba%C3%B1il" TargetMode="External"/><Relationship Id="rId40" Type="http://schemas.openxmlformats.org/officeDocument/2006/relationships/hyperlink" Target="https://es.wikipedia.org/wiki/Biblioteca" TargetMode="External"/><Relationship Id="rId45" Type="http://schemas.openxmlformats.org/officeDocument/2006/relationships/hyperlink" Target="https://es.wikipedia.org/wiki/Hospital" TargetMode="External"/><Relationship Id="rId66" Type="http://schemas.openxmlformats.org/officeDocument/2006/relationships/hyperlink" Target="https://es.wikipedia.org/w/index.php?title=Experimentos_y_observaciones_sobre_electricidad&amp;action=edit&amp;redlink=1" TargetMode="External"/><Relationship Id="rId87" Type="http://schemas.openxmlformats.org/officeDocument/2006/relationships/hyperlink" Target="https://es.wikipedia.org/wiki/Corriente_del_Golfo" TargetMode="External"/><Relationship Id="rId110" Type="http://schemas.openxmlformats.org/officeDocument/2006/relationships/hyperlink" Target="https://es.wikipedia.org/wiki/Francia" TargetMode="External"/><Relationship Id="rId115" Type="http://schemas.openxmlformats.org/officeDocument/2006/relationships/hyperlink" Target="https://es.wikipedia.org/wiki/Constituci%C3%B3n_estadounidense" TargetMode="External"/><Relationship Id="rId131" Type="http://schemas.openxmlformats.org/officeDocument/2006/relationships/hyperlink" Target="https://es.wikipedia.org/w/index.php?title=Sinceridad&amp;action=edit&amp;redlink=1" TargetMode="External"/><Relationship Id="rId136" Type="http://schemas.openxmlformats.org/officeDocument/2006/relationships/hyperlink" Target="https://es.wikipedia.org/wiki/Castidad" TargetMode="External"/><Relationship Id="rId61" Type="http://schemas.openxmlformats.org/officeDocument/2006/relationships/hyperlink" Target="https://es.wikipedia.org/w/index.php?title=Ensayo_sobre_el_entendimiento_de_Locke&amp;action=edit&amp;redlink=1" TargetMode="External"/><Relationship Id="rId82" Type="http://schemas.openxmlformats.org/officeDocument/2006/relationships/hyperlink" Target="https://es.wikipedia.org/wiki/Humidificador" TargetMode="External"/><Relationship Id="rId19" Type="http://schemas.openxmlformats.org/officeDocument/2006/relationships/hyperlink" Target="https://es.wikipedia.org/wiki/F%C3%A1brica" TargetMode="External"/><Relationship Id="rId14" Type="http://schemas.openxmlformats.org/officeDocument/2006/relationships/hyperlink" Target="https://es.wikipedia.org/wiki/Pol%C3%ADmata" TargetMode="External"/><Relationship Id="rId30" Type="http://schemas.openxmlformats.org/officeDocument/2006/relationships/hyperlink" Target="https://es.wikipedia.org/w/index.php?title=New_England_Courant&amp;action=edit&amp;redlink=1" TargetMode="External"/><Relationship Id="rId35" Type="http://schemas.openxmlformats.org/officeDocument/2006/relationships/hyperlink" Target="https://es.wikipedia.org/wiki/Pennsylvania_Gazette" TargetMode="External"/><Relationship Id="rId56" Type="http://schemas.openxmlformats.org/officeDocument/2006/relationships/hyperlink" Target="https://es.wikipedia.org/wiki/Siglo_XVIII" TargetMode="External"/><Relationship Id="rId77" Type="http://schemas.openxmlformats.org/officeDocument/2006/relationships/hyperlink" Target="https://es.wikipedia.org/w/index.php?title=Electricidad_negativa&amp;action=edit&amp;redlink=1" TargetMode="External"/><Relationship Id="rId100" Type="http://schemas.openxmlformats.org/officeDocument/2006/relationships/hyperlink" Target="https://es.wikipedia.org/wiki/Londres" TargetMode="External"/><Relationship Id="rId105" Type="http://schemas.openxmlformats.org/officeDocument/2006/relationships/hyperlink" Target="https://es.wikipedia.org/wiki/1766" TargetMode="External"/><Relationship Id="rId126" Type="http://schemas.openxmlformats.org/officeDocument/2006/relationships/hyperlink" Target="https://es.wikipedia.org/wiki/Silencio_%28sonido%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3808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2017-04-16T18:03:00Z</dcterms:created>
  <dcterms:modified xsi:type="dcterms:W3CDTF">2017-04-16T18:03:00Z</dcterms:modified>
</cp:coreProperties>
</file>