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C2F" w:rsidRDefault="00B47C2F" w:rsidP="004757F4">
      <w:pPr>
        <w:jc w:val="center"/>
        <w:rPr>
          <w:b/>
          <w:color w:val="FF0000"/>
          <w:sz w:val="40"/>
          <w:szCs w:val="40"/>
        </w:rPr>
      </w:pPr>
      <w:r w:rsidRPr="00B47C2F">
        <w:rPr>
          <w:b/>
          <w:color w:val="FF0000"/>
          <w:sz w:val="40"/>
          <w:szCs w:val="40"/>
        </w:rPr>
        <w:t>Franc</w:t>
      </w:r>
      <w:r w:rsidR="004757F4">
        <w:rPr>
          <w:b/>
          <w:color w:val="FF0000"/>
          <w:sz w:val="40"/>
          <w:szCs w:val="40"/>
        </w:rPr>
        <w:t>isco Suárez  1545 - 1617</w:t>
      </w:r>
    </w:p>
    <w:p w:rsidR="004757F4" w:rsidRDefault="004757F4" w:rsidP="004757F4">
      <w:pPr>
        <w:jc w:val="center"/>
      </w:pPr>
    </w:p>
    <w:p w:rsidR="004757F4" w:rsidRDefault="004757F4" w:rsidP="004757F4">
      <w:pPr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1514475" cy="1990725"/>
            <wp:effectExtent l="19050" t="0" r="9525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6963" t="25000" r="6555" b="44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940" cy="199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F4" w:rsidRDefault="004757F4" w:rsidP="004757F4">
      <w:pPr>
        <w:jc w:val="center"/>
      </w:pPr>
    </w:p>
    <w:p w:rsidR="004757F4" w:rsidRDefault="004757F4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 xml:space="preserve">     </w:t>
      </w:r>
      <w:r w:rsidRPr="004757F4">
        <w:rPr>
          <w:rFonts w:ascii="Arial" w:hAnsi="Arial" w:cs="Arial"/>
          <w:b/>
          <w:bCs/>
        </w:rPr>
        <w:t xml:space="preserve">Francisco Suárez, </w:t>
      </w:r>
      <w:hyperlink r:id="rId7" w:tooltip="Compañía de Jesús" w:history="1">
        <w:r w:rsidRPr="004757F4">
          <w:rPr>
            <w:rStyle w:val="Hipervnculo"/>
            <w:rFonts w:ascii="Arial" w:hAnsi="Arial" w:cs="Arial"/>
            <w:b/>
            <w:bCs/>
            <w:color w:val="auto"/>
            <w:u w:val="none"/>
          </w:rPr>
          <w:t>S.J.</w:t>
        </w:r>
      </w:hyperlink>
      <w:r w:rsidRPr="004757F4">
        <w:rPr>
          <w:rFonts w:ascii="Arial" w:hAnsi="Arial" w:cs="Arial"/>
          <w:b/>
        </w:rPr>
        <w:t xml:space="preserve">, conocido como </w:t>
      </w:r>
      <w:r w:rsidRPr="004757F4">
        <w:rPr>
          <w:rFonts w:ascii="Arial" w:hAnsi="Arial" w:cs="Arial"/>
          <w:b/>
          <w:bCs/>
        </w:rPr>
        <w:t xml:space="preserve">Doctor </w:t>
      </w:r>
      <w:proofErr w:type="spellStart"/>
      <w:r w:rsidRPr="004757F4">
        <w:rPr>
          <w:rFonts w:ascii="Arial" w:hAnsi="Arial" w:cs="Arial"/>
          <w:b/>
          <w:bCs/>
        </w:rPr>
        <w:t>Eximius</w:t>
      </w:r>
      <w:proofErr w:type="spellEnd"/>
      <w:r w:rsidRPr="004757F4">
        <w:rPr>
          <w:rFonts w:ascii="Arial" w:hAnsi="Arial" w:cs="Arial"/>
          <w:b/>
        </w:rPr>
        <w:t xml:space="preserve"> (</w:t>
      </w:r>
      <w:hyperlink r:id="rId8" w:tooltip="Granada" w:history="1"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Granada</w:t>
        </w:r>
      </w:hyperlink>
      <w:r w:rsidRPr="004757F4">
        <w:rPr>
          <w:rFonts w:ascii="Arial" w:hAnsi="Arial" w:cs="Arial"/>
          <w:b/>
        </w:rPr>
        <w:t xml:space="preserve">, </w:t>
      </w:r>
      <w:hyperlink r:id="rId9" w:tooltip="5 de enero" w:history="1"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5 de enero</w:t>
        </w:r>
      </w:hyperlink>
      <w:r w:rsidRPr="004757F4">
        <w:rPr>
          <w:rFonts w:ascii="Arial" w:hAnsi="Arial" w:cs="Arial"/>
          <w:b/>
        </w:rPr>
        <w:t xml:space="preserve"> de </w:t>
      </w:r>
      <w:hyperlink r:id="rId10" w:tooltip="1548" w:history="1"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1548</w:t>
        </w:r>
      </w:hyperlink>
      <w:r w:rsidRPr="004757F4">
        <w:rPr>
          <w:rFonts w:ascii="Arial" w:hAnsi="Arial" w:cs="Arial"/>
          <w:b/>
        </w:rPr>
        <w:t xml:space="preserve"> – </w:t>
      </w:r>
      <w:hyperlink r:id="rId11" w:tooltip="Lisboa" w:history="1"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Lisboa</w:t>
        </w:r>
      </w:hyperlink>
      <w:r w:rsidRPr="004757F4">
        <w:rPr>
          <w:rFonts w:ascii="Arial" w:hAnsi="Arial" w:cs="Arial"/>
          <w:b/>
        </w:rPr>
        <w:t xml:space="preserve">, </w:t>
      </w:r>
      <w:hyperlink r:id="rId12" w:tooltip="25 de septiembre" w:history="1"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25 de se</w:t>
        </w:r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p</w:t>
        </w:r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tiembre</w:t>
        </w:r>
      </w:hyperlink>
      <w:r w:rsidRPr="004757F4">
        <w:rPr>
          <w:rFonts w:ascii="Arial" w:hAnsi="Arial" w:cs="Arial"/>
          <w:b/>
        </w:rPr>
        <w:t xml:space="preserve"> de </w:t>
      </w:r>
      <w:hyperlink r:id="rId13" w:tooltip="1617" w:history="1"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1617</w:t>
        </w:r>
      </w:hyperlink>
      <w:r w:rsidRPr="004757F4">
        <w:rPr>
          <w:rFonts w:ascii="Arial" w:hAnsi="Arial" w:cs="Arial"/>
          <w:b/>
        </w:rPr>
        <w:t xml:space="preserve">), fue un </w:t>
      </w:r>
      <w:hyperlink r:id="rId14" w:tooltip="Teólogo" w:history="1"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teólogo</w:t>
        </w:r>
      </w:hyperlink>
      <w:r w:rsidRPr="004757F4">
        <w:rPr>
          <w:rFonts w:ascii="Arial" w:hAnsi="Arial" w:cs="Arial"/>
          <w:b/>
        </w:rPr>
        <w:t xml:space="preserve">, </w:t>
      </w:r>
      <w:hyperlink r:id="rId15" w:tooltip="Filósofo" w:history="1"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filósofo</w:t>
        </w:r>
      </w:hyperlink>
      <w:r w:rsidRPr="004757F4">
        <w:rPr>
          <w:rFonts w:ascii="Arial" w:hAnsi="Arial" w:cs="Arial"/>
          <w:b/>
        </w:rPr>
        <w:t xml:space="preserve"> y </w:t>
      </w:r>
      <w:hyperlink r:id="rId16" w:tooltip="Jurista" w:history="1"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jurista</w:t>
        </w:r>
      </w:hyperlink>
      <w:r w:rsidRPr="004757F4">
        <w:rPr>
          <w:rFonts w:ascii="Arial" w:hAnsi="Arial" w:cs="Arial"/>
          <w:b/>
        </w:rPr>
        <w:t xml:space="preserve"> </w:t>
      </w:r>
      <w:hyperlink r:id="rId17" w:tooltip="Compañía de Jesús" w:history="1"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jesuita</w:t>
        </w:r>
      </w:hyperlink>
      <w:r w:rsidRPr="004757F4">
        <w:rPr>
          <w:rFonts w:ascii="Arial" w:hAnsi="Arial" w:cs="Arial"/>
          <w:b/>
        </w:rPr>
        <w:t xml:space="preserve"> </w:t>
      </w:r>
      <w:hyperlink r:id="rId18" w:tooltip="España" w:history="1"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español</w:t>
        </w:r>
      </w:hyperlink>
      <w:r w:rsidRPr="004757F4">
        <w:rPr>
          <w:rFonts w:ascii="Arial" w:hAnsi="Arial" w:cs="Arial"/>
          <w:b/>
        </w:rPr>
        <w:t>.</w:t>
      </w:r>
    </w:p>
    <w:p w:rsidR="004757F4" w:rsidRPr="004757F4" w:rsidRDefault="004757F4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57F4" w:rsidRPr="004757F4" w:rsidRDefault="004757F4" w:rsidP="004757F4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4757F4">
        <w:rPr>
          <w:rStyle w:val="mw-headline"/>
          <w:rFonts w:ascii="Arial" w:hAnsi="Arial" w:cs="Arial"/>
          <w:color w:val="FF0000"/>
          <w:sz w:val="24"/>
          <w:szCs w:val="24"/>
        </w:rPr>
        <w:t>Biografía</w:t>
      </w:r>
    </w:p>
    <w:p w:rsidR="004757F4" w:rsidRDefault="004757F4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57F4" w:rsidRDefault="004757F4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4757F4">
        <w:rPr>
          <w:rFonts w:ascii="Arial" w:hAnsi="Arial" w:cs="Arial"/>
          <w:b/>
        </w:rPr>
        <w:t xml:space="preserve">Miembro de una familia </w:t>
      </w:r>
      <w:hyperlink r:id="rId19" w:tooltip="Hidalgo (noble)" w:history="1"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hidalga</w:t>
        </w:r>
      </w:hyperlink>
      <w:r w:rsidRPr="004757F4">
        <w:rPr>
          <w:rFonts w:ascii="Arial" w:hAnsi="Arial" w:cs="Arial"/>
          <w:b/>
        </w:rPr>
        <w:t xml:space="preserve">, ingresó en el noviciado de la </w:t>
      </w:r>
      <w:hyperlink r:id="rId20" w:tooltip="Compañía de Jesús" w:history="1"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Compañía de Jesús</w:t>
        </w:r>
      </w:hyperlink>
      <w:r w:rsidRPr="004757F4">
        <w:rPr>
          <w:rFonts w:ascii="Arial" w:hAnsi="Arial" w:cs="Arial"/>
          <w:b/>
        </w:rPr>
        <w:t xml:space="preserve"> en </w:t>
      </w:r>
      <w:hyperlink r:id="rId21" w:tooltip="Salamanca" w:history="1"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S</w:t>
        </w:r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lamanca</w:t>
        </w:r>
      </w:hyperlink>
      <w:r w:rsidRPr="004757F4">
        <w:rPr>
          <w:rFonts w:ascii="Arial" w:hAnsi="Arial" w:cs="Arial"/>
          <w:b/>
        </w:rPr>
        <w:t xml:space="preserve"> en </w:t>
      </w:r>
      <w:hyperlink r:id="rId22" w:tooltip="1564" w:history="1"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1564</w:t>
        </w:r>
      </w:hyperlink>
      <w:r w:rsidRPr="004757F4">
        <w:rPr>
          <w:rFonts w:ascii="Arial" w:hAnsi="Arial" w:cs="Arial"/>
          <w:b/>
        </w:rPr>
        <w:t xml:space="preserve">, aunque fue rechazado en un principio a causa de su falta de vivacidad intelectual. Recibido, sin embargo, con el estatuto de </w:t>
      </w:r>
      <w:r w:rsidRPr="004757F4">
        <w:rPr>
          <w:rFonts w:ascii="Arial" w:hAnsi="Arial" w:cs="Arial"/>
          <w:b/>
          <w:i/>
          <w:iCs/>
        </w:rPr>
        <w:t>indiferente</w:t>
      </w:r>
      <w:r w:rsidRPr="004757F4">
        <w:rPr>
          <w:rFonts w:ascii="Arial" w:hAnsi="Arial" w:cs="Arial"/>
          <w:b/>
        </w:rPr>
        <w:t>, que equivalía a que se determinaría con post</w:t>
      </w:r>
      <w:r w:rsidRPr="004757F4">
        <w:rPr>
          <w:rFonts w:ascii="Arial" w:hAnsi="Arial" w:cs="Arial"/>
          <w:b/>
        </w:rPr>
        <w:t>e</w:t>
      </w:r>
      <w:r w:rsidRPr="004757F4">
        <w:rPr>
          <w:rFonts w:ascii="Arial" w:hAnsi="Arial" w:cs="Arial"/>
          <w:b/>
        </w:rPr>
        <w:t>rioridad su valía como sacerdote o como hermano, demostró luego suficiente genio como para desarrollar una de las carreras intelectuales más brillantes de su tiempo. Allí fue discípulo del p</w:t>
      </w:r>
      <w:r w:rsidRPr="004757F4">
        <w:rPr>
          <w:rFonts w:ascii="Arial" w:hAnsi="Arial" w:cs="Arial"/>
          <w:b/>
        </w:rPr>
        <w:t>a</w:t>
      </w:r>
      <w:r w:rsidRPr="004757F4">
        <w:rPr>
          <w:rFonts w:ascii="Arial" w:hAnsi="Arial" w:cs="Arial"/>
          <w:b/>
        </w:rPr>
        <w:t xml:space="preserve">dre </w:t>
      </w:r>
      <w:hyperlink r:id="rId23" w:tooltip="Martín Gutiérrez" w:history="1"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Martín Gutiérrez</w:t>
        </w:r>
      </w:hyperlink>
      <w:r w:rsidRPr="004757F4">
        <w:rPr>
          <w:rFonts w:ascii="Arial" w:hAnsi="Arial" w:cs="Arial"/>
          <w:b/>
        </w:rPr>
        <w:t xml:space="preserve"> y estudió </w:t>
      </w:r>
      <w:hyperlink r:id="rId24" w:tooltip="Filosofía" w:history="1"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filosofía</w:t>
        </w:r>
      </w:hyperlink>
      <w:r w:rsidRPr="004757F4">
        <w:rPr>
          <w:rFonts w:ascii="Arial" w:hAnsi="Arial" w:cs="Arial"/>
          <w:b/>
        </w:rPr>
        <w:t xml:space="preserve"> y </w:t>
      </w:r>
      <w:hyperlink r:id="rId25" w:tooltip="Teología" w:history="1"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teología</w:t>
        </w:r>
      </w:hyperlink>
      <w:r w:rsidRPr="004757F4">
        <w:rPr>
          <w:rFonts w:ascii="Arial" w:hAnsi="Arial" w:cs="Arial"/>
          <w:b/>
        </w:rPr>
        <w:t>.</w:t>
      </w:r>
    </w:p>
    <w:p w:rsidR="004757F4" w:rsidRPr="004757F4" w:rsidRDefault="004757F4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57F4" w:rsidRDefault="004757F4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  <w:r w:rsidRPr="004757F4">
        <w:rPr>
          <w:rFonts w:ascii="Arial" w:hAnsi="Arial" w:cs="Arial"/>
          <w:b/>
        </w:rPr>
        <w:t xml:space="preserve">Enseñó teología en Segovia y Ávila en 1575; en Valladolid en 1576; y entre 1580 y 1585 filosofía y teología en </w:t>
      </w:r>
      <w:hyperlink r:id="rId26" w:tooltip="Roma" w:history="1"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Roma</w:t>
        </w:r>
      </w:hyperlink>
      <w:r w:rsidRPr="004757F4">
        <w:rPr>
          <w:rFonts w:ascii="Arial" w:hAnsi="Arial" w:cs="Arial"/>
          <w:b/>
        </w:rPr>
        <w:t xml:space="preserve">, donde estuvo muy unido al cardenal </w:t>
      </w:r>
      <w:hyperlink r:id="rId27" w:tooltip="Roberto Belarmino" w:history="1">
        <w:proofErr w:type="spellStart"/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Belarmino</w:t>
        </w:r>
        <w:proofErr w:type="spellEnd"/>
      </w:hyperlink>
      <w:r w:rsidRPr="004757F4">
        <w:rPr>
          <w:rFonts w:ascii="Arial" w:hAnsi="Arial" w:cs="Arial"/>
          <w:b/>
        </w:rPr>
        <w:t xml:space="preserve">, antiguo discípulo de </w:t>
      </w:r>
      <w:hyperlink r:id="rId28" w:tooltip="Juan de Mariana" w:history="1"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Juan de Mariana</w:t>
        </w:r>
      </w:hyperlink>
      <w:r w:rsidRPr="004757F4">
        <w:rPr>
          <w:rFonts w:ascii="Arial" w:hAnsi="Arial" w:cs="Arial"/>
          <w:b/>
        </w:rPr>
        <w:t xml:space="preserve">, así como al papa, </w:t>
      </w:r>
      <w:hyperlink r:id="rId29" w:tooltip="Gregorio XIII" w:history="1"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Gregorio XIII</w:t>
        </w:r>
      </w:hyperlink>
      <w:r w:rsidRPr="004757F4">
        <w:rPr>
          <w:rFonts w:ascii="Arial" w:hAnsi="Arial" w:cs="Arial"/>
          <w:b/>
        </w:rPr>
        <w:t xml:space="preserve">; luego se trasladó a enseñar a </w:t>
      </w:r>
      <w:hyperlink r:id="rId30" w:tooltip="Alcalá de Henares" w:history="1"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l</w:t>
        </w:r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calá de Henares</w:t>
        </w:r>
      </w:hyperlink>
      <w:r w:rsidRPr="004757F4">
        <w:rPr>
          <w:rFonts w:ascii="Arial" w:hAnsi="Arial" w:cs="Arial"/>
          <w:b/>
        </w:rPr>
        <w:t xml:space="preserve">, entre 1585 y 1592, donde sus primeros libros le valieron dificultades con censores dominicos como </w:t>
      </w:r>
      <w:hyperlink r:id="rId31" w:tooltip="Diego de Avendaño" w:history="1"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Avendaño</w:t>
        </w:r>
      </w:hyperlink>
      <w:r w:rsidRPr="004757F4">
        <w:rPr>
          <w:rFonts w:ascii="Arial" w:hAnsi="Arial" w:cs="Arial"/>
          <w:b/>
        </w:rPr>
        <w:t xml:space="preserve"> y sus cofrades </w:t>
      </w:r>
      <w:hyperlink r:id="rId32" w:tooltip="Gabriel Vázquez" w:history="1"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Vázquez</w:t>
        </w:r>
      </w:hyperlink>
      <w:r w:rsidRPr="004757F4">
        <w:rPr>
          <w:rFonts w:ascii="Arial" w:hAnsi="Arial" w:cs="Arial"/>
          <w:b/>
        </w:rPr>
        <w:t xml:space="preserve"> y </w:t>
      </w:r>
      <w:hyperlink r:id="rId33" w:tooltip="Leonardo Lessius" w:history="1">
        <w:proofErr w:type="spellStart"/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Lessius</w:t>
        </w:r>
        <w:proofErr w:type="spellEnd"/>
      </w:hyperlink>
      <w:r w:rsidRPr="004757F4">
        <w:rPr>
          <w:rFonts w:ascii="Arial" w:hAnsi="Arial" w:cs="Arial"/>
          <w:b/>
        </w:rPr>
        <w:t xml:space="preserve">. </w:t>
      </w:r>
    </w:p>
    <w:p w:rsidR="004757F4" w:rsidRDefault="004757F4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57F4" w:rsidRDefault="004757F4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4757F4">
        <w:rPr>
          <w:rFonts w:ascii="Arial" w:hAnsi="Arial" w:cs="Arial"/>
          <w:b/>
        </w:rPr>
        <w:t xml:space="preserve">En </w:t>
      </w:r>
      <w:hyperlink r:id="rId34" w:tooltip="1593" w:history="1"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1593</w:t>
        </w:r>
      </w:hyperlink>
      <w:r w:rsidRPr="004757F4">
        <w:rPr>
          <w:rFonts w:ascii="Arial" w:hAnsi="Arial" w:cs="Arial"/>
          <w:b/>
        </w:rPr>
        <w:t xml:space="preserve"> volvió a S</w:t>
      </w:r>
      <w:r w:rsidRPr="004757F4">
        <w:rPr>
          <w:rFonts w:ascii="Arial" w:hAnsi="Arial" w:cs="Arial"/>
          <w:b/>
        </w:rPr>
        <w:t>a</w:t>
      </w:r>
      <w:r w:rsidRPr="004757F4">
        <w:rPr>
          <w:rFonts w:ascii="Arial" w:hAnsi="Arial" w:cs="Arial"/>
          <w:b/>
        </w:rPr>
        <w:t xml:space="preserve">lamanca, para enseñar, y terminó al fin su carrera en la </w:t>
      </w:r>
      <w:hyperlink r:id="rId35" w:tooltip="Universidad de Coímbra" w:history="1"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Universidad de Coímbra</w:t>
        </w:r>
      </w:hyperlink>
      <w:r w:rsidRPr="004757F4">
        <w:rPr>
          <w:rFonts w:ascii="Arial" w:hAnsi="Arial" w:cs="Arial"/>
          <w:b/>
        </w:rPr>
        <w:t xml:space="preserve">, donde entró en 1597, el mismo año en que se editaron sus famosísimas </w:t>
      </w:r>
      <w:proofErr w:type="spellStart"/>
      <w:r w:rsidRPr="004757F4">
        <w:rPr>
          <w:rFonts w:ascii="Arial" w:hAnsi="Arial" w:cs="Arial"/>
          <w:b/>
          <w:i/>
          <w:iCs/>
        </w:rPr>
        <w:t>Disp</w:t>
      </w:r>
      <w:r w:rsidRPr="004757F4">
        <w:rPr>
          <w:rFonts w:ascii="Arial" w:hAnsi="Arial" w:cs="Arial"/>
          <w:b/>
          <w:i/>
          <w:iCs/>
        </w:rPr>
        <w:t>u</w:t>
      </w:r>
      <w:r w:rsidRPr="004757F4">
        <w:rPr>
          <w:rFonts w:ascii="Arial" w:hAnsi="Arial" w:cs="Arial"/>
          <w:b/>
          <w:i/>
          <w:iCs/>
        </w:rPr>
        <w:t>tationes</w:t>
      </w:r>
      <w:proofErr w:type="spellEnd"/>
      <w:r w:rsidRPr="004757F4">
        <w:rPr>
          <w:rFonts w:ascii="Arial" w:hAnsi="Arial" w:cs="Arial"/>
          <w:b/>
          <w:i/>
          <w:iCs/>
        </w:rPr>
        <w:t xml:space="preserve"> </w:t>
      </w:r>
      <w:proofErr w:type="spellStart"/>
      <w:r w:rsidRPr="004757F4">
        <w:rPr>
          <w:rFonts w:ascii="Arial" w:hAnsi="Arial" w:cs="Arial"/>
          <w:b/>
          <w:i/>
          <w:iCs/>
        </w:rPr>
        <w:t>m</w:t>
      </w:r>
      <w:r w:rsidRPr="004757F4">
        <w:rPr>
          <w:rFonts w:ascii="Arial" w:hAnsi="Arial" w:cs="Arial"/>
          <w:b/>
          <w:i/>
          <w:iCs/>
        </w:rPr>
        <w:t>e</w:t>
      </w:r>
      <w:r w:rsidRPr="004757F4">
        <w:rPr>
          <w:rFonts w:ascii="Arial" w:hAnsi="Arial" w:cs="Arial"/>
          <w:b/>
          <w:i/>
          <w:iCs/>
        </w:rPr>
        <w:t>taphysicae</w:t>
      </w:r>
      <w:proofErr w:type="spellEnd"/>
      <w:r w:rsidRPr="004757F4">
        <w:rPr>
          <w:rFonts w:ascii="Arial" w:hAnsi="Arial" w:cs="Arial"/>
          <w:b/>
        </w:rPr>
        <w:t xml:space="preserve">. La jubilación le llegó en </w:t>
      </w:r>
      <w:hyperlink r:id="rId36" w:tooltip="1615" w:history="1"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1615</w:t>
        </w:r>
      </w:hyperlink>
      <w:r w:rsidRPr="004757F4">
        <w:rPr>
          <w:rFonts w:ascii="Arial" w:hAnsi="Arial" w:cs="Arial"/>
          <w:b/>
        </w:rPr>
        <w:t xml:space="preserve">; entonces fue a </w:t>
      </w:r>
      <w:hyperlink r:id="rId37" w:tooltip="Lisboa" w:history="1"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Lisboa</w:t>
        </w:r>
      </w:hyperlink>
      <w:r w:rsidRPr="004757F4">
        <w:rPr>
          <w:rFonts w:ascii="Arial" w:hAnsi="Arial" w:cs="Arial"/>
          <w:b/>
        </w:rPr>
        <w:t xml:space="preserve">, donde dos años después falleció. Fue enterrado en dicha ciudad, en la </w:t>
      </w:r>
      <w:hyperlink r:id="rId38" w:tooltip="m:w:pt:Igreja de São Roque (Lisboa)" w:history="1"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Iglesia de San Roque</w:t>
        </w:r>
      </w:hyperlink>
      <w:r w:rsidRPr="004757F4">
        <w:rPr>
          <w:rFonts w:ascii="Arial" w:hAnsi="Arial" w:cs="Arial"/>
          <w:b/>
        </w:rPr>
        <w:t xml:space="preserve">, que se encuentra en el </w:t>
      </w:r>
      <w:hyperlink r:id="rId39" w:tooltip="Bairro Alto" w:history="1">
        <w:proofErr w:type="spellStart"/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Ba</w:t>
        </w:r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rro</w:t>
        </w:r>
        <w:proofErr w:type="spellEnd"/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 xml:space="preserve"> Alto</w:t>
        </w:r>
      </w:hyperlink>
      <w:r w:rsidRPr="004757F4">
        <w:rPr>
          <w:rFonts w:ascii="Arial" w:hAnsi="Arial" w:cs="Arial"/>
          <w:b/>
        </w:rPr>
        <w:t>.</w:t>
      </w:r>
    </w:p>
    <w:p w:rsidR="004757F4" w:rsidRPr="004757F4" w:rsidRDefault="004757F4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57F4" w:rsidRDefault="004757F4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Pr="004757F4">
        <w:rPr>
          <w:rFonts w:ascii="Arial" w:hAnsi="Arial" w:cs="Arial"/>
          <w:b/>
        </w:rPr>
        <w:t>Hombre de una gran cultura y erudición griega, latina, árabe y hebrea, pudo asimilarla t</w:t>
      </w:r>
      <w:r w:rsidRPr="004757F4">
        <w:rPr>
          <w:rFonts w:ascii="Arial" w:hAnsi="Arial" w:cs="Arial"/>
          <w:b/>
        </w:rPr>
        <w:t>o</w:t>
      </w:r>
      <w:r w:rsidRPr="004757F4">
        <w:rPr>
          <w:rFonts w:ascii="Arial" w:hAnsi="Arial" w:cs="Arial"/>
          <w:b/>
        </w:rPr>
        <w:t xml:space="preserve">da, ordenarla, simplificarla y eliminar de ella verbalismos ociosos. Fue llamado </w:t>
      </w:r>
      <w:r w:rsidRPr="004757F4">
        <w:rPr>
          <w:rFonts w:ascii="Arial" w:hAnsi="Arial" w:cs="Arial"/>
          <w:b/>
          <w:i/>
          <w:iCs/>
        </w:rPr>
        <w:t xml:space="preserve">Doctor </w:t>
      </w:r>
      <w:proofErr w:type="spellStart"/>
      <w:r w:rsidRPr="004757F4">
        <w:rPr>
          <w:rFonts w:ascii="Arial" w:hAnsi="Arial" w:cs="Arial"/>
          <w:b/>
          <w:i/>
          <w:iCs/>
        </w:rPr>
        <w:t>Eximius</w:t>
      </w:r>
      <w:proofErr w:type="spellEnd"/>
      <w:r w:rsidRPr="004757F4">
        <w:rPr>
          <w:rFonts w:ascii="Arial" w:hAnsi="Arial" w:cs="Arial"/>
          <w:b/>
          <w:i/>
          <w:iCs/>
        </w:rPr>
        <w:t xml:space="preserve"> et </w:t>
      </w:r>
      <w:proofErr w:type="spellStart"/>
      <w:r w:rsidRPr="004757F4">
        <w:rPr>
          <w:rFonts w:ascii="Arial" w:hAnsi="Arial" w:cs="Arial"/>
          <w:b/>
          <w:i/>
          <w:iCs/>
        </w:rPr>
        <w:t>Pius</w:t>
      </w:r>
      <w:proofErr w:type="spellEnd"/>
      <w:r w:rsidRPr="004757F4">
        <w:rPr>
          <w:rFonts w:ascii="Arial" w:hAnsi="Arial" w:cs="Arial"/>
          <w:b/>
        </w:rPr>
        <w:t xml:space="preserve"> y gozó de enorme autoridad, revitalizando la ya decaída </w:t>
      </w:r>
      <w:hyperlink r:id="rId40" w:tooltip="Escolástica" w:history="1"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escolástica</w:t>
        </w:r>
      </w:hyperlink>
      <w:r w:rsidRPr="004757F4">
        <w:rPr>
          <w:rFonts w:ascii="Arial" w:hAnsi="Arial" w:cs="Arial"/>
          <w:b/>
        </w:rPr>
        <w:t xml:space="preserve">, que compendió en su obra principal, sus </w:t>
      </w:r>
      <w:proofErr w:type="spellStart"/>
      <w:r w:rsidRPr="004757F4">
        <w:rPr>
          <w:rFonts w:ascii="Arial" w:hAnsi="Arial" w:cs="Arial"/>
          <w:b/>
          <w:i/>
          <w:iCs/>
        </w:rPr>
        <w:t>Disputationes</w:t>
      </w:r>
      <w:proofErr w:type="spellEnd"/>
      <w:r w:rsidRPr="004757F4">
        <w:rPr>
          <w:rFonts w:ascii="Arial" w:hAnsi="Arial" w:cs="Arial"/>
          <w:b/>
          <w:i/>
          <w:iCs/>
        </w:rPr>
        <w:t xml:space="preserve"> </w:t>
      </w:r>
      <w:proofErr w:type="spellStart"/>
      <w:r w:rsidRPr="004757F4">
        <w:rPr>
          <w:rFonts w:ascii="Arial" w:hAnsi="Arial" w:cs="Arial"/>
          <w:b/>
          <w:i/>
          <w:iCs/>
        </w:rPr>
        <w:t>m</w:t>
      </w:r>
      <w:r w:rsidRPr="004757F4">
        <w:rPr>
          <w:rFonts w:ascii="Arial" w:hAnsi="Arial" w:cs="Arial"/>
          <w:b/>
          <w:i/>
          <w:iCs/>
        </w:rPr>
        <w:t>e</w:t>
      </w:r>
      <w:r w:rsidRPr="004757F4">
        <w:rPr>
          <w:rFonts w:ascii="Arial" w:hAnsi="Arial" w:cs="Arial"/>
          <w:b/>
          <w:i/>
          <w:iCs/>
        </w:rPr>
        <w:t>taphysicae</w:t>
      </w:r>
      <w:proofErr w:type="spellEnd"/>
      <w:r w:rsidRPr="004757F4">
        <w:rPr>
          <w:rFonts w:ascii="Arial" w:hAnsi="Arial" w:cs="Arial"/>
          <w:b/>
        </w:rPr>
        <w:t xml:space="preserve"> (1597), donde repiensa toda la tradición especulativa anterior, sintetizando además la </w:t>
      </w:r>
      <w:hyperlink r:id="rId41" w:tooltip="Metafísica" w:history="1"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metafísica</w:t>
        </w:r>
      </w:hyperlink>
      <w:r w:rsidRPr="004757F4">
        <w:rPr>
          <w:rFonts w:ascii="Arial" w:hAnsi="Arial" w:cs="Arial"/>
          <w:b/>
        </w:rPr>
        <w:t xml:space="preserve"> grecorromana como una disciplina autónoma e independiente. Puede considerarse este libro como la primera construcción sistemática de la metafís</w:t>
      </w:r>
      <w:r w:rsidRPr="004757F4">
        <w:rPr>
          <w:rFonts w:ascii="Arial" w:hAnsi="Arial" w:cs="Arial"/>
          <w:b/>
        </w:rPr>
        <w:t>i</w:t>
      </w:r>
      <w:r w:rsidRPr="004757F4">
        <w:rPr>
          <w:rFonts w:ascii="Arial" w:hAnsi="Arial" w:cs="Arial"/>
          <w:b/>
        </w:rPr>
        <w:t xml:space="preserve">ca después de </w:t>
      </w:r>
      <w:hyperlink r:id="rId42" w:tooltip="Aristóteles" w:history="1"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Aristóteles</w:t>
        </w:r>
      </w:hyperlink>
      <w:r w:rsidRPr="004757F4">
        <w:rPr>
          <w:rFonts w:ascii="Arial" w:hAnsi="Arial" w:cs="Arial"/>
          <w:b/>
        </w:rPr>
        <w:t>. Por ello ejerció una influencia considerable en el pensamiento posterior como el más moderno de los e</w:t>
      </w:r>
      <w:r w:rsidRPr="004757F4">
        <w:rPr>
          <w:rFonts w:ascii="Arial" w:hAnsi="Arial" w:cs="Arial"/>
          <w:b/>
        </w:rPr>
        <w:t>s</w:t>
      </w:r>
      <w:r w:rsidRPr="004757F4">
        <w:rPr>
          <w:rFonts w:ascii="Arial" w:hAnsi="Arial" w:cs="Arial"/>
          <w:b/>
        </w:rPr>
        <w:t>colásticos.</w:t>
      </w:r>
    </w:p>
    <w:p w:rsidR="004757F4" w:rsidRPr="004757F4" w:rsidRDefault="004757F4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57F4" w:rsidRDefault="004757F4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Pr="004757F4">
        <w:rPr>
          <w:rFonts w:ascii="Arial" w:hAnsi="Arial" w:cs="Arial"/>
          <w:b/>
        </w:rPr>
        <w:t xml:space="preserve">Dentro de la escolástica surgió una escuela que se conoce con su nombre, el </w:t>
      </w:r>
      <w:r w:rsidRPr="004757F4">
        <w:rPr>
          <w:rFonts w:ascii="Arial" w:hAnsi="Arial" w:cs="Arial"/>
          <w:b/>
          <w:i/>
          <w:iCs/>
        </w:rPr>
        <w:t>Suarismo</w:t>
      </w:r>
      <w:r w:rsidRPr="004757F4">
        <w:rPr>
          <w:rFonts w:ascii="Arial" w:hAnsi="Arial" w:cs="Arial"/>
          <w:b/>
        </w:rPr>
        <w:t>, que se considera s</w:t>
      </w:r>
      <w:r w:rsidRPr="004757F4">
        <w:rPr>
          <w:rFonts w:ascii="Arial" w:hAnsi="Arial" w:cs="Arial"/>
          <w:b/>
        </w:rPr>
        <w:t>e</w:t>
      </w:r>
      <w:r w:rsidRPr="004757F4">
        <w:rPr>
          <w:rFonts w:ascii="Arial" w:hAnsi="Arial" w:cs="Arial"/>
          <w:b/>
        </w:rPr>
        <w:t xml:space="preserve">guidora del pensamiento de </w:t>
      </w:r>
      <w:hyperlink r:id="rId43" w:tooltip="Tomás de Aquino" w:history="1"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Tomás de Aquino</w:t>
        </w:r>
      </w:hyperlink>
      <w:r w:rsidRPr="004757F4">
        <w:rPr>
          <w:rFonts w:ascii="Arial" w:hAnsi="Arial" w:cs="Arial"/>
          <w:b/>
        </w:rPr>
        <w:t xml:space="preserve">, pero en varios puntos no concordante con el resto de los </w:t>
      </w:r>
      <w:hyperlink r:id="rId44" w:tooltip="Tomismo" w:history="1"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t</w:t>
        </w:r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o</w:t>
        </w:r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mistas</w:t>
        </w:r>
      </w:hyperlink>
      <w:r w:rsidRPr="004757F4">
        <w:rPr>
          <w:rFonts w:ascii="Arial" w:hAnsi="Arial" w:cs="Arial"/>
          <w:b/>
        </w:rPr>
        <w:t xml:space="preserve">. Es de especial relevancia su consideración del </w:t>
      </w:r>
      <w:hyperlink r:id="rId45" w:tooltip="Modo" w:history="1"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modo</w:t>
        </w:r>
      </w:hyperlink>
      <w:r w:rsidRPr="004757F4">
        <w:rPr>
          <w:rFonts w:ascii="Arial" w:hAnsi="Arial" w:cs="Arial"/>
          <w:b/>
        </w:rPr>
        <w:t xml:space="preserve"> de existencia en la relación criatura-Creador que, por ser esencial, fundamenta una razón última y suficiente.</w:t>
      </w:r>
    </w:p>
    <w:p w:rsidR="004757F4" w:rsidRPr="004757F4" w:rsidRDefault="004757F4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57F4" w:rsidRDefault="004757F4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</w:t>
      </w:r>
      <w:r w:rsidRPr="004757F4">
        <w:rPr>
          <w:rFonts w:ascii="Arial" w:hAnsi="Arial" w:cs="Arial"/>
          <w:b/>
        </w:rPr>
        <w:t xml:space="preserve">En su gran obra jurídica </w:t>
      </w:r>
      <w:proofErr w:type="spellStart"/>
      <w:r w:rsidRPr="004757F4">
        <w:rPr>
          <w:rFonts w:ascii="Arial" w:hAnsi="Arial" w:cs="Arial"/>
          <w:b/>
          <w:i/>
          <w:iCs/>
        </w:rPr>
        <w:t>Tractatus</w:t>
      </w:r>
      <w:proofErr w:type="spellEnd"/>
      <w:r w:rsidRPr="004757F4">
        <w:rPr>
          <w:rFonts w:ascii="Arial" w:hAnsi="Arial" w:cs="Arial"/>
          <w:b/>
          <w:i/>
          <w:iCs/>
        </w:rPr>
        <w:t xml:space="preserve"> de </w:t>
      </w:r>
      <w:proofErr w:type="spellStart"/>
      <w:r w:rsidRPr="004757F4">
        <w:rPr>
          <w:rFonts w:ascii="Arial" w:hAnsi="Arial" w:cs="Arial"/>
          <w:b/>
          <w:i/>
          <w:iCs/>
        </w:rPr>
        <w:t>legibus</w:t>
      </w:r>
      <w:proofErr w:type="spellEnd"/>
      <w:r w:rsidRPr="004757F4">
        <w:rPr>
          <w:rFonts w:ascii="Arial" w:hAnsi="Arial" w:cs="Arial"/>
          <w:b/>
          <w:i/>
          <w:iCs/>
        </w:rPr>
        <w:t xml:space="preserve"> </w:t>
      </w:r>
      <w:proofErr w:type="spellStart"/>
      <w:r w:rsidRPr="004757F4">
        <w:rPr>
          <w:rFonts w:ascii="Arial" w:hAnsi="Arial" w:cs="Arial"/>
          <w:b/>
          <w:i/>
          <w:iCs/>
        </w:rPr>
        <w:t>ac</w:t>
      </w:r>
      <w:proofErr w:type="spellEnd"/>
      <w:r w:rsidRPr="004757F4">
        <w:rPr>
          <w:rFonts w:ascii="Arial" w:hAnsi="Arial" w:cs="Arial"/>
          <w:b/>
          <w:i/>
          <w:iCs/>
        </w:rPr>
        <w:t xml:space="preserve"> Deo </w:t>
      </w:r>
      <w:proofErr w:type="spellStart"/>
      <w:r w:rsidRPr="004757F4">
        <w:rPr>
          <w:rFonts w:ascii="Arial" w:hAnsi="Arial" w:cs="Arial"/>
          <w:b/>
          <w:i/>
          <w:iCs/>
        </w:rPr>
        <w:t>legislatore</w:t>
      </w:r>
      <w:proofErr w:type="spellEnd"/>
      <w:r w:rsidRPr="004757F4">
        <w:rPr>
          <w:rFonts w:ascii="Arial" w:hAnsi="Arial" w:cs="Arial"/>
          <w:b/>
        </w:rPr>
        <w:t xml:space="preserve">, muy fecunda para la doctrina </w:t>
      </w:r>
      <w:hyperlink r:id="rId46" w:tooltip="Iusnaturalismo" w:history="1">
        <w:proofErr w:type="spellStart"/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iusnaturalista</w:t>
        </w:r>
        <w:proofErr w:type="spellEnd"/>
      </w:hyperlink>
      <w:r w:rsidRPr="004757F4">
        <w:rPr>
          <w:rFonts w:ascii="Arial" w:hAnsi="Arial" w:cs="Arial"/>
          <w:b/>
        </w:rPr>
        <w:t xml:space="preserve"> y el </w:t>
      </w:r>
      <w:hyperlink r:id="rId47" w:tooltip="Derecho internacional" w:history="1"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derecho internacional</w:t>
        </w:r>
      </w:hyperlink>
      <w:r w:rsidRPr="004757F4">
        <w:rPr>
          <w:rFonts w:ascii="Arial" w:hAnsi="Arial" w:cs="Arial"/>
          <w:b/>
        </w:rPr>
        <w:t xml:space="preserve">, se encuentra ya la idea del </w:t>
      </w:r>
      <w:hyperlink r:id="rId48" w:tooltip="Pacto social" w:history="1"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pacto social</w:t>
        </w:r>
      </w:hyperlink>
      <w:r w:rsidRPr="004757F4">
        <w:rPr>
          <w:rFonts w:ascii="Arial" w:hAnsi="Arial" w:cs="Arial"/>
          <w:b/>
        </w:rPr>
        <w:t xml:space="preserve">, y realiza un análisis más avanzado que sus precursores del concepto de </w:t>
      </w:r>
      <w:hyperlink r:id="rId49" w:tooltip="Soberanía" w:history="1"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soberanía</w:t>
        </w:r>
      </w:hyperlink>
      <w:r w:rsidRPr="004757F4">
        <w:rPr>
          <w:rFonts w:ascii="Arial" w:hAnsi="Arial" w:cs="Arial"/>
          <w:b/>
        </w:rPr>
        <w:t>: el p</w:t>
      </w:r>
      <w:r w:rsidRPr="004757F4">
        <w:rPr>
          <w:rFonts w:ascii="Arial" w:hAnsi="Arial" w:cs="Arial"/>
          <w:b/>
        </w:rPr>
        <w:t>o</w:t>
      </w:r>
      <w:r w:rsidRPr="004757F4">
        <w:rPr>
          <w:rFonts w:ascii="Arial" w:hAnsi="Arial" w:cs="Arial"/>
          <w:b/>
        </w:rPr>
        <w:t xml:space="preserve">der es dado por Dios a </w:t>
      </w:r>
      <w:r w:rsidRPr="004757F4">
        <w:rPr>
          <w:rFonts w:ascii="Arial" w:hAnsi="Arial" w:cs="Arial"/>
          <w:b/>
          <w:i/>
          <w:iCs/>
        </w:rPr>
        <w:t>toda</w:t>
      </w:r>
      <w:r w:rsidRPr="004757F4">
        <w:rPr>
          <w:rFonts w:ascii="Arial" w:hAnsi="Arial" w:cs="Arial"/>
          <w:b/>
        </w:rPr>
        <w:t xml:space="preserve"> la comunidad política y no solamente a determinadas pers</w:t>
      </w:r>
      <w:r w:rsidRPr="004757F4">
        <w:rPr>
          <w:rFonts w:ascii="Arial" w:hAnsi="Arial" w:cs="Arial"/>
          <w:b/>
        </w:rPr>
        <w:t>o</w:t>
      </w:r>
      <w:r w:rsidRPr="004757F4">
        <w:rPr>
          <w:rFonts w:ascii="Arial" w:hAnsi="Arial" w:cs="Arial"/>
          <w:b/>
        </w:rPr>
        <w:t xml:space="preserve">nas, con lo que esboza el principio de la </w:t>
      </w:r>
      <w:hyperlink r:id="rId50" w:tooltip="Democracia" w:history="1"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democracia</w:t>
        </w:r>
      </w:hyperlink>
      <w:r w:rsidRPr="004757F4">
        <w:rPr>
          <w:rFonts w:ascii="Arial" w:hAnsi="Arial" w:cs="Arial"/>
          <w:b/>
        </w:rPr>
        <w:t xml:space="preserve"> contra cesaristas, legistas, maquiav</w:t>
      </w:r>
      <w:r w:rsidRPr="004757F4">
        <w:rPr>
          <w:rFonts w:ascii="Arial" w:hAnsi="Arial" w:cs="Arial"/>
          <w:b/>
        </w:rPr>
        <w:t>e</w:t>
      </w:r>
      <w:r w:rsidRPr="004757F4">
        <w:rPr>
          <w:rFonts w:ascii="Arial" w:hAnsi="Arial" w:cs="Arial"/>
          <w:b/>
        </w:rPr>
        <w:t xml:space="preserve">listas y </w:t>
      </w:r>
      <w:proofErr w:type="spellStart"/>
      <w:r w:rsidRPr="004757F4">
        <w:rPr>
          <w:rFonts w:ascii="Arial" w:hAnsi="Arial" w:cs="Arial"/>
          <w:b/>
        </w:rPr>
        <w:t>luteranistas</w:t>
      </w:r>
      <w:proofErr w:type="spellEnd"/>
      <w:r w:rsidRPr="004757F4">
        <w:rPr>
          <w:rFonts w:ascii="Arial" w:hAnsi="Arial" w:cs="Arial"/>
          <w:b/>
        </w:rPr>
        <w:t>. Distingue entre ley eterna, ley natural, derecho de gentes, ley positiva humana (derecho civil y derecho canónico) y ley positiva divina (la del Antiguo y Nuevo Testamento).</w:t>
      </w:r>
    </w:p>
    <w:p w:rsidR="004757F4" w:rsidRPr="004757F4" w:rsidRDefault="004757F4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57F4" w:rsidRDefault="004757F4" w:rsidP="004757F4">
      <w:pPr>
        <w:pStyle w:val="NormalWeb"/>
        <w:spacing w:before="0" w:beforeAutospacing="0" w:after="0" w:afterAutospacing="0"/>
        <w:jc w:val="both"/>
        <w:rPr>
          <w:b/>
        </w:rPr>
      </w:pPr>
      <w:r>
        <w:rPr>
          <w:rFonts w:ascii="Arial" w:hAnsi="Arial" w:cs="Arial"/>
          <w:b/>
        </w:rPr>
        <w:t xml:space="preserve">    </w:t>
      </w:r>
      <w:r w:rsidRPr="004757F4">
        <w:rPr>
          <w:rFonts w:ascii="Arial" w:hAnsi="Arial" w:cs="Arial"/>
          <w:b/>
        </w:rPr>
        <w:t xml:space="preserve">También escribió </w:t>
      </w:r>
      <w:r w:rsidRPr="004757F4">
        <w:rPr>
          <w:rFonts w:ascii="Arial" w:hAnsi="Arial" w:cs="Arial"/>
          <w:b/>
          <w:i/>
          <w:iCs/>
        </w:rPr>
        <w:t>De anima</w:t>
      </w:r>
      <w:r w:rsidRPr="004757F4">
        <w:rPr>
          <w:rFonts w:ascii="Arial" w:hAnsi="Arial" w:cs="Arial"/>
          <w:b/>
        </w:rPr>
        <w:t xml:space="preserve">, </w:t>
      </w:r>
      <w:r w:rsidRPr="004757F4">
        <w:rPr>
          <w:rFonts w:ascii="Arial" w:hAnsi="Arial" w:cs="Arial"/>
          <w:b/>
          <w:i/>
          <w:iCs/>
        </w:rPr>
        <w:t>De Deo uno et trino</w:t>
      </w:r>
      <w:r w:rsidRPr="004757F4">
        <w:rPr>
          <w:rFonts w:ascii="Arial" w:hAnsi="Arial" w:cs="Arial"/>
          <w:b/>
        </w:rPr>
        <w:t xml:space="preserve"> y </w:t>
      </w:r>
      <w:proofErr w:type="spellStart"/>
      <w:r w:rsidRPr="004757F4">
        <w:rPr>
          <w:rFonts w:ascii="Arial" w:hAnsi="Arial" w:cs="Arial"/>
          <w:b/>
          <w:i/>
          <w:iCs/>
        </w:rPr>
        <w:t>Defensio</w:t>
      </w:r>
      <w:proofErr w:type="spellEnd"/>
      <w:r w:rsidRPr="004757F4">
        <w:rPr>
          <w:rFonts w:ascii="Arial" w:hAnsi="Arial" w:cs="Arial"/>
          <w:b/>
          <w:i/>
          <w:iCs/>
        </w:rPr>
        <w:t xml:space="preserve"> </w:t>
      </w:r>
      <w:proofErr w:type="spellStart"/>
      <w:r w:rsidRPr="004757F4">
        <w:rPr>
          <w:rFonts w:ascii="Arial" w:hAnsi="Arial" w:cs="Arial"/>
          <w:b/>
          <w:i/>
          <w:iCs/>
        </w:rPr>
        <w:t>fidei</w:t>
      </w:r>
      <w:proofErr w:type="spellEnd"/>
      <w:r w:rsidRPr="004757F4">
        <w:rPr>
          <w:rFonts w:ascii="Arial" w:hAnsi="Arial" w:cs="Arial"/>
          <w:b/>
          <w:i/>
          <w:iCs/>
        </w:rPr>
        <w:t xml:space="preserve"> </w:t>
      </w:r>
      <w:proofErr w:type="spellStart"/>
      <w:r w:rsidRPr="004757F4">
        <w:rPr>
          <w:rFonts w:ascii="Arial" w:hAnsi="Arial" w:cs="Arial"/>
          <w:b/>
          <w:i/>
          <w:iCs/>
        </w:rPr>
        <w:t>catholicae</w:t>
      </w:r>
      <w:proofErr w:type="spellEnd"/>
      <w:r w:rsidRPr="004757F4">
        <w:rPr>
          <w:rFonts w:ascii="Arial" w:hAnsi="Arial" w:cs="Arial"/>
          <w:b/>
          <w:i/>
          <w:iCs/>
        </w:rPr>
        <w:t xml:space="preserve"> et </w:t>
      </w:r>
      <w:proofErr w:type="spellStart"/>
      <w:r w:rsidRPr="004757F4">
        <w:rPr>
          <w:rFonts w:ascii="Arial" w:hAnsi="Arial" w:cs="Arial"/>
          <w:b/>
          <w:i/>
          <w:iCs/>
        </w:rPr>
        <w:t>apostol</w:t>
      </w:r>
      <w:r w:rsidRPr="004757F4">
        <w:rPr>
          <w:rFonts w:ascii="Arial" w:hAnsi="Arial" w:cs="Arial"/>
          <w:b/>
          <w:i/>
          <w:iCs/>
        </w:rPr>
        <w:t>i</w:t>
      </w:r>
      <w:r w:rsidRPr="004757F4">
        <w:rPr>
          <w:rFonts w:ascii="Arial" w:hAnsi="Arial" w:cs="Arial"/>
          <w:b/>
          <w:i/>
          <w:iCs/>
        </w:rPr>
        <w:t>cae</w:t>
      </w:r>
      <w:proofErr w:type="spellEnd"/>
      <w:r w:rsidRPr="004757F4">
        <w:rPr>
          <w:rFonts w:ascii="Arial" w:hAnsi="Arial" w:cs="Arial"/>
          <w:b/>
          <w:i/>
          <w:iCs/>
        </w:rPr>
        <w:t xml:space="preserve"> </w:t>
      </w:r>
      <w:proofErr w:type="spellStart"/>
      <w:r w:rsidRPr="004757F4">
        <w:rPr>
          <w:rFonts w:ascii="Arial" w:hAnsi="Arial" w:cs="Arial"/>
          <w:b/>
          <w:i/>
          <w:iCs/>
        </w:rPr>
        <w:t>adversus</w:t>
      </w:r>
      <w:proofErr w:type="spellEnd"/>
      <w:r w:rsidRPr="004757F4">
        <w:rPr>
          <w:rFonts w:ascii="Arial" w:hAnsi="Arial" w:cs="Arial"/>
          <w:b/>
          <w:i/>
          <w:iCs/>
        </w:rPr>
        <w:t xml:space="preserve"> </w:t>
      </w:r>
      <w:proofErr w:type="spellStart"/>
      <w:r w:rsidRPr="004757F4">
        <w:rPr>
          <w:rFonts w:ascii="Arial" w:hAnsi="Arial" w:cs="Arial"/>
          <w:b/>
          <w:i/>
          <w:iCs/>
        </w:rPr>
        <w:t>Angl</w:t>
      </w:r>
      <w:r w:rsidRPr="004757F4">
        <w:rPr>
          <w:rFonts w:ascii="Arial" w:hAnsi="Arial" w:cs="Arial"/>
          <w:b/>
          <w:i/>
          <w:iCs/>
        </w:rPr>
        <w:t>i</w:t>
      </w:r>
      <w:r w:rsidRPr="004757F4">
        <w:rPr>
          <w:rFonts w:ascii="Arial" w:hAnsi="Arial" w:cs="Arial"/>
          <w:b/>
          <w:i/>
          <w:iCs/>
        </w:rPr>
        <w:t>canae</w:t>
      </w:r>
      <w:proofErr w:type="spellEnd"/>
      <w:r w:rsidRPr="004757F4">
        <w:rPr>
          <w:rFonts w:ascii="Arial" w:hAnsi="Arial" w:cs="Arial"/>
          <w:b/>
          <w:i/>
          <w:iCs/>
        </w:rPr>
        <w:t xml:space="preserve"> </w:t>
      </w:r>
      <w:proofErr w:type="spellStart"/>
      <w:r w:rsidRPr="004757F4">
        <w:rPr>
          <w:rFonts w:ascii="Arial" w:hAnsi="Arial" w:cs="Arial"/>
          <w:b/>
          <w:i/>
          <w:iCs/>
        </w:rPr>
        <w:t>sectae</w:t>
      </w:r>
      <w:proofErr w:type="spellEnd"/>
      <w:r w:rsidRPr="004757F4">
        <w:rPr>
          <w:rFonts w:ascii="Arial" w:hAnsi="Arial" w:cs="Arial"/>
          <w:b/>
          <w:i/>
          <w:iCs/>
        </w:rPr>
        <w:t xml:space="preserve"> errores</w:t>
      </w:r>
      <w:r w:rsidRPr="004757F4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y luego  </w:t>
      </w:r>
      <w:r w:rsidRPr="004757F4">
        <w:rPr>
          <w:rFonts w:ascii="Arial" w:hAnsi="Arial" w:cs="Arial"/>
          <w:b/>
          <w:i/>
          <w:iCs/>
        </w:rPr>
        <w:t xml:space="preserve">Prima </w:t>
      </w:r>
      <w:proofErr w:type="spellStart"/>
      <w:r w:rsidRPr="004757F4">
        <w:rPr>
          <w:rFonts w:ascii="Arial" w:hAnsi="Arial" w:cs="Arial"/>
          <w:b/>
          <w:i/>
          <w:iCs/>
        </w:rPr>
        <w:t>pars</w:t>
      </w:r>
      <w:proofErr w:type="spellEnd"/>
      <w:r w:rsidRPr="004757F4">
        <w:rPr>
          <w:rFonts w:ascii="Arial" w:hAnsi="Arial" w:cs="Arial"/>
          <w:b/>
          <w:i/>
          <w:iCs/>
        </w:rPr>
        <w:t xml:space="preserve"> </w:t>
      </w:r>
      <w:proofErr w:type="spellStart"/>
      <w:r w:rsidRPr="004757F4">
        <w:rPr>
          <w:rFonts w:ascii="Arial" w:hAnsi="Arial" w:cs="Arial"/>
          <w:b/>
          <w:i/>
          <w:iCs/>
        </w:rPr>
        <w:t>Summae</w:t>
      </w:r>
      <w:proofErr w:type="spellEnd"/>
      <w:r w:rsidRPr="004757F4">
        <w:rPr>
          <w:rFonts w:ascii="Arial" w:hAnsi="Arial" w:cs="Arial"/>
          <w:b/>
          <w:i/>
          <w:iCs/>
        </w:rPr>
        <w:t xml:space="preserve"> </w:t>
      </w:r>
      <w:proofErr w:type="spellStart"/>
      <w:r w:rsidRPr="004757F4">
        <w:rPr>
          <w:rFonts w:ascii="Arial" w:hAnsi="Arial" w:cs="Arial"/>
          <w:b/>
          <w:i/>
          <w:iCs/>
        </w:rPr>
        <w:t>theologiae</w:t>
      </w:r>
      <w:proofErr w:type="spellEnd"/>
      <w:r w:rsidRPr="004757F4">
        <w:rPr>
          <w:rFonts w:ascii="Arial" w:hAnsi="Arial" w:cs="Arial"/>
          <w:b/>
          <w:i/>
          <w:iCs/>
        </w:rPr>
        <w:t xml:space="preserve">. De Deo </w:t>
      </w:r>
      <w:proofErr w:type="spellStart"/>
      <w:r w:rsidRPr="004757F4">
        <w:rPr>
          <w:rFonts w:ascii="Arial" w:hAnsi="Arial" w:cs="Arial"/>
          <w:b/>
          <w:i/>
          <w:iCs/>
        </w:rPr>
        <w:t>vno</w:t>
      </w:r>
      <w:proofErr w:type="spellEnd"/>
      <w:r w:rsidRPr="004757F4">
        <w:rPr>
          <w:rFonts w:ascii="Arial" w:hAnsi="Arial" w:cs="Arial"/>
          <w:b/>
          <w:i/>
          <w:iCs/>
        </w:rPr>
        <w:t xml:space="preserve"> et trino</w:t>
      </w:r>
      <w:r w:rsidRPr="004757F4">
        <w:rPr>
          <w:rFonts w:ascii="Arial" w:hAnsi="Arial" w:cs="Arial"/>
          <w:b/>
        </w:rPr>
        <w:t xml:space="preserve"> (1607).</w:t>
      </w:r>
    </w:p>
    <w:p w:rsidR="004757F4" w:rsidRPr="004757F4" w:rsidRDefault="004757F4" w:rsidP="004757F4">
      <w:pPr>
        <w:jc w:val="both"/>
        <w:rPr>
          <w:b/>
        </w:rPr>
      </w:pPr>
    </w:p>
    <w:p w:rsidR="004757F4" w:rsidRPr="004757F4" w:rsidRDefault="004757F4" w:rsidP="004757F4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8"/>
          <w:szCs w:val="28"/>
        </w:rPr>
      </w:pPr>
      <w:r w:rsidRPr="004757F4">
        <w:rPr>
          <w:rStyle w:val="mw-headline"/>
          <w:rFonts w:ascii="Arial" w:hAnsi="Arial" w:cs="Arial"/>
          <w:color w:val="FF0000"/>
          <w:sz w:val="28"/>
          <w:szCs w:val="28"/>
        </w:rPr>
        <w:t>Pensamiento filosófico</w:t>
      </w:r>
    </w:p>
    <w:p w:rsidR="004757F4" w:rsidRPr="004757F4" w:rsidRDefault="004757F4" w:rsidP="004757F4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4757F4" w:rsidRDefault="004757F4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4757F4">
        <w:rPr>
          <w:rFonts w:ascii="Arial" w:hAnsi="Arial" w:cs="Arial"/>
          <w:b/>
        </w:rPr>
        <w:t>Sus logros filosóficos más importantes fueron en el campo de la metafísica y la filosofía del der</w:t>
      </w:r>
      <w:r w:rsidRPr="004757F4">
        <w:rPr>
          <w:rFonts w:ascii="Arial" w:hAnsi="Arial" w:cs="Arial"/>
          <w:b/>
        </w:rPr>
        <w:t>e</w:t>
      </w:r>
      <w:r w:rsidRPr="004757F4">
        <w:rPr>
          <w:rFonts w:ascii="Arial" w:hAnsi="Arial" w:cs="Arial"/>
          <w:b/>
        </w:rPr>
        <w:t xml:space="preserve">cho. Suárez puede ser considerado como el mayor representante de la </w:t>
      </w:r>
      <w:hyperlink r:id="rId51" w:tooltip="Escuela de Salamanca" w:history="1"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Escuela de Salamanca</w:t>
        </w:r>
      </w:hyperlink>
      <w:r w:rsidRPr="004757F4">
        <w:rPr>
          <w:rFonts w:ascii="Arial" w:hAnsi="Arial" w:cs="Arial"/>
          <w:b/>
        </w:rPr>
        <w:t xml:space="preserve"> en su etapa jesuita. Adhirió a una forma moderada del tomismo y desarrolló la metafísica como una investigación sistemática.</w:t>
      </w:r>
    </w:p>
    <w:p w:rsidR="004757F4" w:rsidRPr="004757F4" w:rsidRDefault="004757F4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</w:p>
    <w:p w:rsidR="004757F4" w:rsidRPr="004757F4" w:rsidRDefault="004757F4" w:rsidP="004757F4">
      <w:pPr>
        <w:pStyle w:val="NormalWeb"/>
        <w:spacing w:before="0" w:beforeAutospacing="0" w:after="0" w:afterAutospacing="0"/>
        <w:jc w:val="both"/>
        <w:rPr>
          <w:rStyle w:val="mw-headline"/>
          <w:rFonts w:ascii="Arial" w:hAnsi="Arial" w:cs="Arial"/>
          <w:b/>
          <w:color w:val="FF0000"/>
        </w:rPr>
      </w:pPr>
      <w:r w:rsidRPr="004757F4">
        <w:rPr>
          <w:rStyle w:val="mw-headline"/>
          <w:rFonts w:ascii="Arial" w:hAnsi="Arial" w:cs="Arial"/>
          <w:b/>
          <w:color w:val="FF0000"/>
        </w:rPr>
        <w:t>Metafísica</w:t>
      </w:r>
    </w:p>
    <w:p w:rsidR="004757F4" w:rsidRPr="004757F4" w:rsidRDefault="004757F4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F04AA" w:rsidRDefault="004757F4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57F4">
        <w:rPr>
          <w:rFonts w:ascii="Arial" w:hAnsi="Arial" w:cs="Arial"/>
          <w:b/>
        </w:rPr>
        <w:t>Para Suárez, la metafísica era la ciencia de las esencias reales (y existencia), sino que e</w:t>
      </w:r>
      <w:r w:rsidRPr="004757F4">
        <w:rPr>
          <w:rFonts w:ascii="Arial" w:hAnsi="Arial" w:cs="Arial"/>
          <w:b/>
        </w:rPr>
        <w:t>s</w:t>
      </w:r>
      <w:r w:rsidRPr="004757F4">
        <w:rPr>
          <w:rFonts w:ascii="Arial" w:hAnsi="Arial" w:cs="Arial"/>
          <w:b/>
        </w:rPr>
        <w:t xml:space="preserve">taba preocupado sobre todo con el ser real y no conceptual que se está, y con inmateriales más que con el material que está siendo. </w:t>
      </w:r>
    </w:p>
    <w:p w:rsidR="008F04AA" w:rsidRDefault="008F04AA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57F4" w:rsidRPr="004757F4" w:rsidRDefault="008F04AA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4757F4" w:rsidRPr="004757F4">
        <w:rPr>
          <w:rFonts w:ascii="Arial" w:hAnsi="Arial" w:cs="Arial"/>
          <w:b/>
        </w:rPr>
        <w:t>Sostuvo (junto con los primeros escolásticos) que la esencia y la existencia es similar a las divinas (véase el argumento ontológico), pero no estuvo de acuerdo con Tomás de Aquino y otros que la esencia y la existencia de los seres finitos son realmente distintas. Sostuvo que en realidad no son más que conceptualmente distintas: en lugar de ser rea</w:t>
      </w:r>
      <w:r w:rsidR="004757F4" w:rsidRPr="004757F4">
        <w:rPr>
          <w:rFonts w:ascii="Arial" w:hAnsi="Arial" w:cs="Arial"/>
          <w:b/>
        </w:rPr>
        <w:t>l</w:t>
      </w:r>
      <w:r w:rsidR="004757F4" w:rsidRPr="004757F4">
        <w:rPr>
          <w:rFonts w:ascii="Arial" w:hAnsi="Arial" w:cs="Arial"/>
          <w:b/>
        </w:rPr>
        <w:t>mente separables, que sólo puede ser concebida como lógicamente ind</w:t>
      </w:r>
      <w:r w:rsidR="004757F4" w:rsidRPr="004757F4">
        <w:rPr>
          <w:rFonts w:ascii="Arial" w:hAnsi="Arial" w:cs="Arial"/>
          <w:b/>
        </w:rPr>
        <w:t>e</w:t>
      </w:r>
      <w:r w:rsidR="004757F4" w:rsidRPr="004757F4">
        <w:rPr>
          <w:rFonts w:ascii="Arial" w:hAnsi="Arial" w:cs="Arial"/>
          <w:b/>
        </w:rPr>
        <w:t>pendientes.</w:t>
      </w:r>
    </w:p>
    <w:p w:rsidR="008F04AA" w:rsidRPr="004757F4" w:rsidRDefault="008F04AA" w:rsidP="004757F4">
      <w:pPr>
        <w:jc w:val="both"/>
        <w:rPr>
          <w:b/>
        </w:rPr>
      </w:pPr>
    </w:p>
    <w:p w:rsidR="008F04AA" w:rsidRDefault="008F04AA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4757F4" w:rsidRPr="004757F4">
        <w:rPr>
          <w:rFonts w:ascii="Arial" w:hAnsi="Arial" w:cs="Arial"/>
          <w:b/>
        </w:rPr>
        <w:t xml:space="preserve">Sobre el tema polémico de los universales, se esforzó por seguir un camino intermedio entre el realismo de </w:t>
      </w:r>
      <w:hyperlink r:id="rId52" w:tooltip="Juan Duns Escoto" w:history="1"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 xml:space="preserve">Juan </w:t>
        </w:r>
        <w:proofErr w:type="spellStart"/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>Duns</w:t>
        </w:r>
        <w:proofErr w:type="spellEnd"/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 xml:space="preserve"> Escoto</w:t>
        </w:r>
      </w:hyperlink>
      <w:r w:rsidR="004757F4" w:rsidRPr="004757F4">
        <w:rPr>
          <w:rFonts w:ascii="Arial" w:hAnsi="Arial" w:cs="Arial"/>
          <w:b/>
        </w:rPr>
        <w:t xml:space="preserve"> y el nominalismo de </w:t>
      </w:r>
      <w:hyperlink r:id="rId53" w:tooltip="Guillermo de Ockham" w:history="1"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 xml:space="preserve">Guillermo de </w:t>
        </w:r>
        <w:proofErr w:type="spellStart"/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>Ockham</w:t>
        </w:r>
        <w:proofErr w:type="spellEnd"/>
      </w:hyperlink>
      <w:r w:rsidR="004757F4" w:rsidRPr="004757F4">
        <w:rPr>
          <w:rFonts w:ascii="Arial" w:hAnsi="Arial" w:cs="Arial"/>
          <w:b/>
        </w:rPr>
        <w:t>. Su pos</w:t>
      </w:r>
      <w:r w:rsidR="004757F4" w:rsidRPr="004757F4">
        <w:rPr>
          <w:rFonts w:ascii="Arial" w:hAnsi="Arial" w:cs="Arial"/>
          <w:b/>
        </w:rPr>
        <w:t>i</w:t>
      </w:r>
      <w:r w:rsidR="004757F4" w:rsidRPr="004757F4">
        <w:rPr>
          <w:rFonts w:ascii="Arial" w:hAnsi="Arial" w:cs="Arial"/>
          <w:b/>
        </w:rPr>
        <w:t>ción está un poco más cerca de nominalismo que la de Tomás de Aquino. A veces se le clasifica como un nominalista moderado, pero su adm</w:t>
      </w:r>
      <w:r w:rsidR="004757F4" w:rsidRPr="004757F4">
        <w:rPr>
          <w:rFonts w:ascii="Arial" w:hAnsi="Arial" w:cs="Arial"/>
          <w:b/>
        </w:rPr>
        <w:t>i</w:t>
      </w:r>
      <w:r w:rsidR="004757F4" w:rsidRPr="004757F4">
        <w:rPr>
          <w:rFonts w:ascii="Arial" w:hAnsi="Arial" w:cs="Arial"/>
          <w:b/>
        </w:rPr>
        <w:t>sión de precisión objetiva (</w:t>
      </w:r>
      <w:proofErr w:type="spellStart"/>
      <w:r w:rsidR="004757F4" w:rsidRPr="004757F4">
        <w:rPr>
          <w:rFonts w:ascii="Arial" w:hAnsi="Arial" w:cs="Arial"/>
          <w:b/>
        </w:rPr>
        <w:t>praecisio</w:t>
      </w:r>
      <w:proofErr w:type="spellEnd"/>
      <w:r w:rsidR="004757F4" w:rsidRPr="004757F4">
        <w:rPr>
          <w:rFonts w:ascii="Arial" w:hAnsi="Arial" w:cs="Arial"/>
          <w:b/>
        </w:rPr>
        <w:t xml:space="preserve"> </w:t>
      </w:r>
      <w:proofErr w:type="spellStart"/>
      <w:r w:rsidR="004757F4" w:rsidRPr="004757F4">
        <w:rPr>
          <w:rFonts w:ascii="Arial" w:hAnsi="Arial" w:cs="Arial"/>
          <w:b/>
        </w:rPr>
        <w:t>obiectiva</w:t>
      </w:r>
      <w:proofErr w:type="spellEnd"/>
      <w:r w:rsidR="004757F4" w:rsidRPr="004757F4">
        <w:rPr>
          <w:rFonts w:ascii="Arial" w:hAnsi="Arial" w:cs="Arial"/>
          <w:b/>
        </w:rPr>
        <w:t>) lo coloca con los realistas moderados.</w:t>
      </w:r>
    </w:p>
    <w:p w:rsidR="008F04AA" w:rsidRDefault="008F04AA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F04AA" w:rsidRDefault="008F04AA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4757F4" w:rsidRPr="004757F4">
        <w:rPr>
          <w:rFonts w:ascii="Arial" w:hAnsi="Arial" w:cs="Arial"/>
          <w:b/>
        </w:rPr>
        <w:t xml:space="preserve"> La única unidad verdadera y real en el mundo de las existencias es el individuo, al afirmar que el universal existe separado ex parte </w:t>
      </w:r>
      <w:proofErr w:type="spellStart"/>
      <w:r w:rsidR="004757F4" w:rsidRPr="004757F4">
        <w:rPr>
          <w:rFonts w:ascii="Arial" w:hAnsi="Arial" w:cs="Arial"/>
          <w:b/>
        </w:rPr>
        <w:t>rei</w:t>
      </w:r>
      <w:proofErr w:type="spellEnd"/>
      <w:r w:rsidR="004757F4" w:rsidRPr="004757F4">
        <w:rPr>
          <w:rFonts w:ascii="Arial" w:hAnsi="Arial" w:cs="Arial"/>
          <w:b/>
        </w:rPr>
        <w:t xml:space="preserve"> sería reducir las personas a meros accidentes de una forma indivisible. Suárez sostiene que, aunque la humanidad de </w:t>
      </w:r>
      <w:hyperlink r:id="rId54" w:tooltip="Sócrates" w:history="1"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>Sócrates</w:t>
        </w:r>
      </w:hyperlink>
      <w:r w:rsidR="004757F4" w:rsidRPr="004757F4">
        <w:rPr>
          <w:rFonts w:ascii="Arial" w:hAnsi="Arial" w:cs="Arial"/>
          <w:b/>
        </w:rPr>
        <w:t xml:space="preserve">, no difiere de la de </w:t>
      </w:r>
      <w:hyperlink r:id="rId55" w:tooltip="Platón" w:history="1"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>Platón</w:t>
        </w:r>
      </w:hyperlink>
      <w:r w:rsidR="004757F4" w:rsidRPr="004757F4">
        <w:rPr>
          <w:rFonts w:ascii="Arial" w:hAnsi="Arial" w:cs="Arial"/>
          <w:b/>
        </w:rPr>
        <w:t xml:space="preserve">, sin embargo, no constituyen una </w:t>
      </w:r>
      <w:proofErr w:type="spellStart"/>
      <w:r w:rsidR="004757F4" w:rsidRPr="004757F4">
        <w:rPr>
          <w:rFonts w:ascii="Arial" w:hAnsi="Arial" w:cs="Arial"/>
          <w:b/>
          <w:i/>
          <w:iCs/>
        </w:rPr>
        <w:t>realiter</w:t>
      </w:r>
      <w:proofErr w:type="spellEnd"/>
      <w:r w:rsidR="004757F4" w:rsidRPr="004757F4">
        <w:rPr>
          <w:rFonts w:ascii="Arial" w:hAnsi="Arial" w:cs="Arial"/>
          <w:b/>
        </w:rPr>
        <w:t xml:space="preserve"> y la misma humanidad, no son muchas </w:t>
      </w:r>
      <w:r w:rsidR="004757F4" w:rsidRPr="004757F4">
        <w:rPr>
          <w:rFonts w:ascii="Arial" w:hAnsi="Arial" w:cs="Arial"/>
          <w:b/>
          <w:i/>
          <w:iCs/>
        </w:rPr>
        <w:t>unidades formales</w:t>
      </w:r>
      <w:r w:rsidR="004757F4" w:rsidRPr="004757F4">
        <w:rPr>
          <w:rFonts w:ascii="Arial" w:hAnsi="Arial" w:cs="Arial"/>
          <w:b/>
        </w:rPr>
        <w:t xml:space="preserve"> (en este caso, las humanidades), ya que hay personas, y estas personas no constituyen un hecho, sino sólo una unidad esencial o ideal («</w:t>
      </w:r>
      <w:proofErr w:type="spellStart"/>
      <w:r w:rsidR="004757F4" w:rsidRPr="004757F4">
        <w:rPr>
          <w:rFonts w:ascii="Arial" w:hAnsi="Arial" w:cs="Arial"/>
          <w:b/>
          <w:i/>
          <w:iCs/>
        </w:rPr>
        <w:t>ita</w:t>
      </w:r>
      <w:proofErr w:type="spellEnd"/>
      <w:r w:rsidR="004757F4" w:rsidRPr="004757F4">
        <w:rPr>
          <w:rFonts w:ascii="Arial" w:hAnsi="Arial" w:cs="Arial"/>
          <w:b/>
          <w:i/>
          <w:iCs/>
        </w:rPr>
        <w:t xml:space="preserve"> ut </w:t>
      </w:r>
      <w:proofErr w:type="spellStart"/>
      <w:r w:rsidR="004757F4" w:rsidRPr="004757F4">
        <w:rPr>
          <w:rFonts w:ascii="Arial" w:hAnsi="Arial" w:cs="Arial"/>
          <w:b/>
          <w:i/>
          <w:iCs/>
        </w:rPr>
        <w:t>Plura</w:t>
      </w:r>
      <w:proofErr w:type="spellEnd"/>
      <w:r w:rsidR="004757F4" w:rsidRPr="004757F4">
        <w:rPr>
          <w:rFonts w:ascii="Arial" w:hAnsi="Arial" w:cs="Arial"/>
          <w:b/>
          <w:i/>
          <w:iCs/>
        </w:rPr>
        <w:t xml:space="preserve"> i</w:t>
      </w:r>
      <w:r w:rsidR="004757F4" w:rsidRPr="004757F4">
        <w:rPr>
          <w:rFonts w:ascii="Arial" w:hAnsi="Arial" w:cs="Arial"/>
          <w:b/>
          <w:i/>
          <w:iCs/>
        </w:rPr>
        <w:t>n</w:t>
      </w:r>
      <w:r w:rsidR="004757F4" w:rsidRPr="004757F4">
        <w:rPr>
          <w:rFonts w:ascii="Arial" w:hAnsi="Arial" w:cs="Arial"/>
          <w:b/>
          <w:i/>
          <w:iCs/>
        </w:rPr>
        <w:t xml:space="preserve">dividua, </w:t>
      </w:r>
      <w:proofErr w:type="spellStart"/>
      <w:r w:rsidR="004757F4" w:rsidRPr="004757F4">
        <w:rPr>
          <w:rFonts w:ascii="Arial" w:hAnsi="Arial" w:cs="Arial"/>
          <w:b/>
          <w:i/>
          <w:iCs/>
        </w:rPr>
        <w:t>quae</w:t>
      </w:r>
      <w:proofErr w:type="spellEnd"/>
      <w:r w:rsidR="004757F4" w:rsidRPr="004757F4">
        <w:rPr>
          <w:rFonts w:ascii="Arial" w:hAnsi="Arial" w:cs="Arial"/>
          <w:b/>
          <w:i/>
          <w:iCs/>
        </w:rPr>
        <w:t xml:space="preserve"> </w:t>
      </w:r>
      <w:proofErr w:type="spellStart"/>
      <w:r w:rsidR="004757F4" w:rsidRPr="004757F4">
        <w:rPr>
          <w:rFonts w:ascii="Arial" w:hAnsi="Arial" w:cs="Arial"/>
          <w:b/>
          <w:i/>
          <w:iCs/>
        </w:rPr>
        <w:t>dicuntur</w:t>
      </w:r>
      <w:proofErr w:type="spellEnd"/>
      <w:r w:rsidR="004757F4" w:rsidRPr="004757F4">
        <w:rPr>
          <w:rFonts w:ascii="Arial" w:hAnsi="Arial" w:cs="Arial"/>
          <w:b/>
          <w:i/>
          <w:iCs/>
        </w:rPr>
        <w:t xml:space="preserve"> </w:t>
      </w:r>
      <w:proofErr w:type="spellStart"/>
      <w:r w:rsidR="004757F4" w:rsidRPr="004757F4">
        <w:rPr>
          <w:rFonts w:ascii="Arial" w:hAnsi="Arial" w:cs="Arial"/>
          <w:b/>
          <w:i/>
          <w:iCs/>
        </w:rPr>
        <w:t>esse</w:t>
      </w:r>
      <w:proofErr w:type="spellEnd"/>
      <w:r w:rsidR="004757F4" w:rsidRPr="004757F4">
        <w:rPr>
          <w:rFonts w:ascii="Arial" w:hAnsi="Arial" w:cs="Arial"/>
          <w:b/>
          <w:i/>
          <w:iCs/>
        </w:rPr>
        <w:t xml:space="preserve"> </w:t>
      </w:r>
      <w:proofErr w:type="spellStart"/>
      <w:r w:rsidR="004757F4" w:rsidRPr="004757F4">
        <w:rPr>
          <w:rFonts w:ascii="Arial" w:hAnsi="Arial" w:cs="Arial"/>
          <w:b/>
          <w:i/>
          <w:iCs/>
        </w:rPr>
        <w:t>naturae</w:t>
      </w:r>
      <w:proofErr w:type="spellEnd"/>
      <w:r w:rsidR="004757F4" w:rsidRPr="004757F4">
        <w:rPr>
          <w:rFonts w:ascii="Arial" w:hAnsi="Arial" w:cs="Arial"/>
          <w:b/>
          <w:i/>
          <w:iCs/>
        </w:rPr>
        <w:t xml:space="preserve"> </w:t>
      </w:r>
      <w:proofErr w:type="spellStart"/>
      <w:r w:rsidR="004757F4" w:rsidRPr="004757F4">
        <w:rPr>
          <w:rFonts w:ascii="Arial" w:hAnsi="Arial" w:cs="Arial"/>
          <w:b/>
          <w:i/>
          <w:iCs/>
        </w:rPr>
        <w:t>ejusdem</w:t>
      </w:r>
      <w:proofErr w:type="spellEnd"/>
      <w:r w:rsidR="004757F4" w:rsidRPr="004757F4">
        <w:rPr>
          <w:rFonts w:ascii="Arial" w:hAnsi="Arial" w:cs="Arial"/>
          <w:b/>
          <w:i/>
          <w:iCs/>
        </w:rPr>
        <w:t xml:space="preserve">, no </w:t>
      </w:r>
      <w:proofErr w:type="spellStart"/>
      <w:r w:rsidR="004757F4" w:rsidRPr="004757F4">
        <w:rPr>
          <w:rFonts w:ascii="Arial" w:hAnsi="Arial" w:cs="Arial"/>
          <w:b/>
          <w:i/>
          <w:iCs/>
        </w:rPr>
        <w:t>sint</w:t>
      </w:r>
      <w:proofErr w:type="spellEnd"/>
      <w:r w:rsidR="004757F4" w:rsidRPr="004757F4">
        <w:rPr>
          <w:rFonts w:ascii="Arial" w:hAnsi="Arial" w:cs="Arial"/>
          <w:b/>
          <w:i/>
          <w:iCs/>
        </w:rPr>
        <w:t xml:space="preserve"> </w:t>
      </w:r>
      <w:proofErr w:type="spellStart"/>
      <w:r w:rsidR="004757F4" w:rsidRPr="004757F4">
        <w:rPr>
          <w:rFonts w:ascii="Arial" w:hAnsi="Arial" w:cs="Arial"/>
          <w:b/>
          <w:i/>
          <w:iCs/>
        </w:rPr>
        <w:t>unum</w:t>
      </w:r>
      <w:proofErr w:type="spellEnd"/>
      <w:r w:rsidR="004757F4" w:rsidRPr="004757F4">
        <w:rPr>
          <w:rFonts w:ascii="Arial" w:hAnsi="Arial" w:cs="Arial"/>
          <w:b/>
          <w:i/>
          <w:iCs/>
        </w:rPr>
        <w:t xml:space="preserve"> quid vera </w:t>
      </w:r>
      <w:proofErr w:type="spellStart"/>
      <w:r w:rsidR="004757F4" w:rsidRPr="004757F4">
        <w:rPr>
          <w:rFonts w:ascii="Arial" w:hAnsi="Arial" w:cs="Arial"/>
          <w:b/>
          <w:i/>
          <w:iCs/>
        </w:rPr>
        <w:t>entitate</w:t>
      </w:r>
      <w:proofErr w:type="spellEnd"/>
      <w:r w:rsidR="004757F4" w:rsidRPr="004757F4">
        <w:rPr>
          <w:rFonts w:ascii="Arial" w:hAnsi="Arial" w:cs="Arial"/>
          <w:b/>
          <w:i/>
          <w:iCs/>
        </w:rPr>
        <w:t xml:space="preserve"> </w:t>
      </w:r>
      <w:proofErr w:type="spellStart"/>
      <w:r w:rsidR="004757F4" w:rsidRPr="004757F4">
        <w:rPr>
          <w:rFonts w:ascii="Arial" w:hAnsi="Arial" w:cs="Arial"/>
          <w:b/>
          <w:i/>
          <w:iCs/>
        </w:rPr>
        <w:t>quae</w:t>
      </w:r>
      <w:proofErr w:type="spellEnd"/>
      <w:r w:rsidR="004757F4" w:rsidRPr="004757F4">
        <w:rPr>
          <w:rFonts w:ascii="Arial" w:hAnsi="Arial" w:cs="Arial"/>
          <w:b/>
          <w:i/>
          <w:iCs/>
        </w:rPr>
        <w:t xml:space="preserve"> senta</w:t>
      </w:r>
      <w:r w:rsidR="004757F4" w:rsidRPr="004757F4">
        <w:rPr>
          <w:rFonts w:ascii="Arial" w:hAnsi="Arial" w:cs="Arial"/>
          <w:b/>
          <w:i/>
          <w:iCs/>
        </w:rPr>
        <w:t>r</w:t>
      </w:r>
      <w:r w:rsidR="004757F4" w:rsidRPr="004757F4">
        <w:rPr>
          <w:rFonts w:ascii="Arial" w:hAnsi="Arial" w:cs="Arial"/>
          <w:b/>
          <w:i/>
          <w:iCs/>
        </w:rPr>
        <w:t xml:space="preserve">se en </w:t>
      </w:r>
      <w:proofErr w:type="spellStart"/>
      <w:r w:rsidR="004757F4" w:rsidRPr="004757F4">
        <w:rPr>
          <w:rFonts w:ascii="Arial" w:hAnsi="Arial" w:cs="Arial"/>
          <w:b/>
          <w:i/>
          <w:iCs/>
        </w:rPr>
        <w:t>rebus</w:t>
      </w:r>
      <w:proofErr w:type="spellEnd"/>
      <w:r w:rsidR="004757F4" w:rsidRPr="004757F4">
        <w:rPr>
          <w:rFonts w:ascii="Arial" w:hAnsi="Arial" w:cs="Arial"/>
          <w:b/>
          <w:i/>
          <w:iCs/>
        </w:rPr>
        <w:t xml:space="preserve">, sed </w:t>
      </w:r>
      <w:proofErr w:type="spellStart"/>
      <w:r w:rsidR="004757F4" w:rsidRPr="004757F4">
        <w:rPr>
          <w:rFonts w:ascii="Arial" w:hAnsi="Arial" w:cs="Arial"/>
          <w:b/>
          <w:i/>
          <w:iCs/>
        </w:rPr>
        <w:t>solum</w:t>
      </w:r>
      <w:proofErr w:type="spellEnd"/>
      <w:r w:rsidR="004757F4" w:rsidRPr="004757F4">
        <w:rPr>
          <w:rFonts w:ascii="Arial" w:hAnsi="Arial" w:cs="Arial"/>
          <w:b/>
          <w:i/>
          <w:iCs/>
        </w:rPr>
        <w:t xml:space="preserve"> </w:t>
      </w:r>
      <w:proofErr w:type="spellStart"/>
      <w:r w:rsidR="004757F4" w:rsidRPr="004757F4">
        <w:rPr>
          <w:rFonts w:ascii="Arial" w:hAnsi="Arial" w:cs="Arial"/>
          <w:b/>
          <w:i/>
          <w:iCs/>
        </w:rPr>
        <w:t>fundamentaliter</w:t>
      </w:r>
      <w:proofErr w:type="spellEnd"/>
      <w:r w:rsidR="004757F4" w:rsidRPr="004757F4">
        <w:rPr>
          <w:rFonts w:ascii="Arial" w:hAnsi="Arial" w:cs="Arial"/>
          <w:b/>
          <w:i/>
          <w:iCs/>
        </w:rPr>
        <w:t xml:space="preserve"> </w:t>
      </w:r>
      <w:proofErr w:type="spellStart"/>
      <w:r w:rsidR="004757F4" w:rsidRPr="004757F4">
        <w:rPr>
          <w:rFonts w:ascii="Arial" w:hAnsi="Arial" w:cs="Arial"/>
          <w:b/>
          <w:i/>
          <w:iCs/>
        </w:rPr>
        <w:t>vel</w:t>
      </w:r>
      <w:proofErr w:type="spellEnd"/>
      <w:r w:rsidR="004757F4" w:rsidRPr="004757F4">
        <w:rPr>
          <w:rFonts w:ascii="Arial" w:hAnsi="Arial" w:cs="Arial"/>
          <w:b/>
          <w:i/>
          <w:iCs/>
        </w:rPr>
        <w:t xml:space="preserve"> per </w:t>
      </w:r>
      <w:proofErr w:type="spellStart"/>
      <w:r w:rsidR="004757F4" w:rsidRPr="004757F4">
        <w:rPr>
          <w:rFonts w:ascii="Arial" w:hAnsi="Arial" w:cs="Arial"/>
          <w:b/>
          <w:i/>
          <w:iCs/>
        </w:rPr>
        <w:t>intellectum</w:t>
      </w:r>
      <w:proofErr w:type="spellEnd"/>
      <w:r w:rsidR="004757F4" w:rsidRPr="004757F4">
        <w:rPr>
          <w:rFonts w:ascii="Arial" w:hAnsi="Arial" w:cs="Arial"/>
          <w:b/>
        </w:rPr>
        <w:t>»).</w:t>
      </w:r>
    </w:p>
    <w:p w:rsidR="008F04AA" w:rsidRDefault="008F04AA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57F4" w:rsidRDefault="008F04AA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4757F4" w:rsidRPr="004757F4">
        <w:rPr>
          <w:rFonts w:ascii="Arial" w:hAnsi="Arial" w:cs="Arial"/>
          <w:b/>
        </w:rPr>
        <w:t xml:space="preserve"> La unidad formal, sin embargo, no es una creación arb</w:t>
      </w:r>
      <w:r w:rsidR="004757F4" w:rsidRPr="004757F4">
        <w:rPr>
          <w:rFonts w:ascii="Arial" w:hAnsi="Arial" w:cs="Arial"/>
          <w:b/>
        </w:rPr>
        <w:t>i</w:t>
      </w:r>
      <w:r w:rsidR="004757F4" w:rsidRPr="004757F4">
        <w:rPr>
          <w:rFonts w:ascii="Arial" w:hAnsi="Arial" w:cs="Arial"/>
          <w:b/>
        </w:rPr>
        <w:t>traria de la mente, sino que existe «</w:t>
      </w:r>
      <w:r w:rsidR="004757F4" w:rsidRPr="004757F4">
        <w:rPr>
          <w:rFonts w:ascii="Arial" w:hAnsi="Arial" w:cs="Arial"/>
          <w:b/>
          <w:i/>
          <w:iCs/>
        </w:rPr>
        <w:t xml:space="preserve">in natura </w:t>
      </w:r>
      <w:proofErr w:type="spellStart"/>
      <w:r w:rsidR="004757F4" w:rsidRPr="004757F4">
        <w:rPr>
          <w:rFonts w:ascii="Arial" w:hAnsi="Arial" w:cs="Arial"/>
          <w:b/>
          <w:i/>
          <w:iCs/>
        </w:rPr>
        <w:t>rei</w:t>
      </w:r>
      <w:proofErr w:type="spellEnd"/>
      <w:r w:rsidR="004757F4" w:rsidRPr="004757F4">
        <w:rPr>
          <w:rFonts w:ascii="Arial" w:hAnsi="Arial" w:cs="Arial"/>
          <w:b/>
          <w:i/>
          <w:iCs/>
        </w:rPr>
        <w:t xml:space="preserve"> ante </w:t>
      </w:r>
      <w:proofErr w:type="spellStart"/>
      <w:r w:rsidR="004757F4" w:rsidRPr="004757F4">
        <w:rPr>
          <w:rFonts w:ascii="Arial" w:hAnsi="Arial" w:cs="Arial"/>
          <w:b/>
          <w:i/>
          <w:iCs/>
        </w:rPr>
        <w:t>omnem</w:t>
      </w:r>
      <w:proofErr w:type="spellEnd"/>
      <w:r w:rsidR="004757F4" w:rsidRPr="004757F4">
        <w:rPr>
          <w:rFonts w:ascii="Arial" w:hAnsi="Arial" w:cs="Arial"/>
          <w:b/>
          <w:i/>
          <w:iCs/>
        </w:rPr>
        <w:t xml:space="preserve"> </w:t>
      </w:r>
      <w:proofErr w:type="spellStart"/>
      <w:r w:rsidR="004757F4" w:rsidRPr="004757F4">
        <w:rPr>
          <w:rFonts w:ascii="Arial" w:hAnsi="Arial" w:cs="Arial"/>
          <w:b/>
          <w:i/>
          <w:iCs/>
        </w:rPr>
        <w:t>operationem</w:t>
      </w:r>
      <w:proofErr w:type="spellEnd"/>
      <w:r w:rsidR="004757F4" w:rsidRPr="004757F4">
        <w:rPr>
          <w:rFonts w:ascii="Arial" w:hAnsi="Arial" w:cs="Arial"/>
          <w:b/>
          <w:i/>
          <w:iCs/>
        </w:rPr>
        <w:t xml:space="preserve"> </w:t>
      </w:r>
      <w:proofErr w:type="spellStart"/>
      <w:r w:rsidR="004757F4" w:rsidRPr="004757F4">
        <w:rPr>
          <w:rFonts w:ascii="Arial" w:hAnsi="Arial" w:cs="Arial"/>
          <w:b/>
          <w:i/>
          <w:iCs/>
        </w:rPr>
        <w:t>intellectus</w:t>
      </w:r>
      <w:proofErr w:type="spellEnd"/>
      <w:r w:rsidR="004757F4" w:rsidRPr="004757F4">
        <w:rPr>
          <w:rFonts w:ascii="Arial" w:hAnsi="Arial" w:cs="Arial"/>
          <w:b/>
        </w:rPr>
        <w:t>».</w:t>
      </w:r>
    </w:p>
    <w:p w:rsidR="008F04AA" w:rsidRPr="004757F4" w:rsidRDefault="008F04AA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F04AA" w:rsidRDefault="008F04AA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4757F4" w:rsidRPr="004757F4">
        <w:rPr>
          <w:rFonts w:ascii="Arial" w:hAnsi="Arial" w:cs="Arial"/>
          <w:b/>
        </w:rPr>
        <w:t>Su trabajo metafísico, es un notable esfuerzo de sistematización y la combinación de las tres escuelas disponibles en ese momento: el tomismo, escotismo y nominalismo. Ta</w:t>
      </w:r>
      <w:r w:rsidR="004757F4" w:rsidRPr="004757F4">
        <w:rPr>
          <w:rFonts w:ascii="Arial" w:hAnsi="Arial" w:cs="Arial"/>
          <w:b/>
        </w:rPr>
        <w:t>m</w:t>
      </w:r>
      <w:r w:rsidR="004757F4" w:rsidRPr="004757F4">
        <w:rPr>
          <w:rFonts w:ascii="Arial" w:hAnsi="Arial" w:cs="Arial"/>
          <w:b/>
        </w:rPr>
        <w:t>bién es un c</w:t>
      </w:r>
      <w:r w:rsidR="004757F4" w:rsidRPr="004757F4">
        <w:rPr>
          <w:rFonts w:ascii="Arial" w:hAnsi="Arial" w:cs="Arial"/>
          <w:b/>
        </w:rPr>
        <w:t>o</w:t>
      </w:r>
      <w:r w:rsidR="004757F4" w:rsidRPr="004757F4">
        <w:rPr>
          <w:rFonts w:ascii="Arial" w:hAnsi="Arial" w:cs="Arial"/>
          <w:b/>
        </w:rPr>
        <w:t xml:space="preserve">mentarista profundo de las obras altomedievales y árabes. Pudo disfrutar de la reputación de ser el más grande metafísico de su tiempo. </w:t>
      </w:r>
    </w:p>
    <w:p w:rsidR="008F04AA" w:rsidRDefault="008F04AA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57F4" w:rsidRDefault="004757F4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57F4">
        <w:rPr>
          <w:rFonts w:ascii="Arial" w:hAnsi="Arial" w:cs="Arial"/>
          <w:b/>
        </w:rPr>
        <w:lastRenderedPageBreak/>
        <w:t xml:space="preserve">De este modo fundó una corriente propia: el </w:t>
      </w:r>
      <w:proofErr w:type="spellStart"/>
      <w:r w:rsidRPr="004757F4">
        <w:rPr>
          <w:rFonts w:ascii="Arial" w:hAnsi="Arial" w:cs="Arial"/>
          <w:b/>
          <w:i/>
          <w:iCs/>
        </w:rPr>
        <w:t>suareciani</w:t>
      </w:r>
      <w:r w:rsidRPr="004757F4">
        <w:rPr>
          <w:rFonts w:ascii="Arial" w:hAnsi="Arial" w:cs="Arial"/>
          <w:b/>
          <w:i/>
          <w:iCs/>
        </w:rPr>
        <w:t>s</w:t>
      </w:r>
      <w:r w:rsidRPr="004757F4">
        <w:rPr>
          <w:rFonts w:ascii="Arial" w:hAnsi="Arial" w:cs="Arial"/>
          <w:b/>
          <w:i/>
          <w:iCs/>
        </w:rPr>
        <w:t>mo</w:t>
      </w:r>
      <w:proofErr w:type="spellEnd"/>
      <w:r w:rsidRPr="004757F4">
        <w:rPr>
          <w:rFonts w:ascii="Arial" w:hAnsi="Arial" w:cs="Arial"/>
          <w:b/>
        </w:rPr>
        <w:t>, cuyos principios rectores son:</w:t>
      </w:r>
    </w:p>
    <w:p w:rsidR="008F04AA" w:rsidRPr="004757F4" w:rsidRDefault="008F04AA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57F4" w:rsidRPr="004757F4" w:rsidRDefault="004757F4" w:rsidP="004757F4">
      <w:pPr>
        <w:widowControl/>
        <w:numPr>
          <w:ilvl w:val="0"/>
          <w:numId w:val="4"/>
        </w:numPr>
        <w:autoSpaceDE/>
        <w:autoSpaceDN/>
        <w:adjustRightInd/>
        <w:jc w:val="both"/>
        <w:rPr>
          <w:b/>
        </w:rPr>
      </w:pPr>
      <w:r w:rsidRPr="004757F4">
        <w:rPr>
          <w:b/>
        </w:rPr>
        <w:t>El principio de individuación por la propia entidad concreta de los seres.</w:t>
      </w:r>
    </w:p>
    <w:p w:rsidR="004757F4" w:rsidRPr="004757F4" w:rsidRDefault="004757F4" w:rsidP="004757F4">
      <w:pPr>
        <w:widowControl/>
        <w:numPr>
          <w:ilvl w:val="0"/>
          <w:numId w:val="4"/>
        </w:numPr>
        <w:autoSpaceDE/>
        <w:autoSpaceDN/>
        <w:adjustRightInd/>
        <w:jc w:val="both"/>
        <w:rPr>
          <w:b/>
        </w:rPr>
      </w:pPr>
      <w:r w:rsidRPr="004757F4">
        <w:rPr>
          <w:b/>
        </w:rPr>
        <w:t>El rechazo de la potencialidad pura de la materia.</w:t>
      </w:r>
    </w:p>
    <w:p w:rsidR="004757F4" w:rsidRPr="004757F4" w:rsidRDefault="004757F4" w:rsidP="004757F4">
      <w:pPr>
        <w:widowControl/>
        <w:numPr>
          <w:ilvl w:val="0"/>
          <w:numId w:val="4"/>
        </w:numPr>
        <w:autoSpaceDE/>
        <w:autoSpaceDN/>
        <w:adjustRightInd/>
        <w:jc w:val="both"/>
        <w:rPr>
          <w:b/>
        </w:rPr>
      </w:pPr>
      <w:r w:rsidRPr="004757F4">
        <w:rPr>
          <w:b/>
        </w:rPr>
        <w:t>Lo singular como el objeto del conocimiento intelectual directo.</w:t>
      </w:r>
    </w:p>
    <w:p w:rsidR="004757F4" w:rsidRPr="004757F4" w:rsidRDefault="004757F4" w:rsidP="004757F4">
      <w:pPr>
        <w:widowControl/>
        <w:numPr>
          <w:ilvl w:val="0"/>
          <w:numId w:val="4"/>
        </w:numPr>
        <w:autoSpaceDE/>
        <w:autoSpaceDN/>
        <w:adjustRightInd/>
        <w:jc w:val="both"/>
        <w:rPr>
          <w:b/>
        </w:rPr>
      </w:pPr>
      <w:r w:rsidRPr="004757F4">
        <w:rPr>
          <w:b/>
        </w:rPr>
        <w:t xml:space="preserve">Un </w:t>
      </w:r>
      <w:proofErr w:type="spellStart"/>
      <w:r w:rsidRPr="004757F4">
        <w:rPr>
          <w:b/>
          <w:i/>
          <w:iCs/>
        </w:rPr>
        <w:t>distinctio</w:t>
      </w:r>
      <w:proofErr w:type="spellEnd"/>
      <w:r w:rsidRPr="004757F4">
        <w:rPr>
          <w:b/>
          <w:i/>
          <w:iCs/>
        </w:rPr>
        <w:t xml:space="preserve"> </w:t>
      </w:r>
      <w:proofErr w:type="spellStart"/>
      <w:r w:rsidRPr="004757F4">
        <w:rPr>
          <w:b/>
          <w:i/>
          <w:iCs/>
        </w:rPr>
        <w:t>rationis</w:t>
      </w:r>
      <w:proofErr w:type="spellEnd"/>
      <w:r w:rsidRPr="004757F4">
        <w:rPr>
          <w:b/>
          <w:i/>
          <w:iCs/>
        </w:rPr>
        <w:t xml:space="preserve"> </w:t>
      </w:r>
      <w:proofErr w:type="spellStart"/>
      <w:r w:rsidRPr="004757F4">
        <w:rPr>
          <w:b/>
          <w:i/>
          <w:iCs/>
        </w:rPr>
        <w:t>ratiocinatae</w:t>
      </w:r>
      <w:proofErr w:type="spellEnd"/>
      <w:r w:rsidRPr="004757F4">
        <w:rPr>
          <w:b/>
        </w:rPr>
        <w:t xml:space="preserve"> entre esencia y existencia de los seres cre</w:t>
      </w:r>
      <w:r w:rsidRPr="004757F4">
        <w:rPr>
          <w:b/>
        </w:rPr>
        <w:t>a</w:t>
      </w:r>
      <w:r w:rsidRPr="004757F4">
        <w:rPr>
          <w:b/>
        </w:rPr>
        <w:t>dos.</w:t>
      </w:r>
    </w:p>
    <w:p w:rsidR="004757F4" w:rsidRPr="004757F4" w:rsidRDefault="004757F4" w:rsidP="004757F4">
      <w:pPr>
        <w:widowControl/>
        <w:numPr>
          <w:ilvl w:val="0"/>
          <w:numId w:val="4"/>
        </w:numPr>
        <w:autoSpaceDE/>
        <w:autoSpaceDN/>
        <w:adjustRightInd/>
        <w:jc w:val="both"/>
        <w:rPr>
          <w:b/>
        </w:rPr>
      </w:pPr>
      <w:r w:rsidRPr="004757F4">
        <w:rPr>
          <w:b/>
        </w:rPr>
        <w:t>La posibilidad de que la sustancia espiritual sólo sea numéricamente distinta entre unos y otros.</w:t>
      </w:r>
    </w:p>
    <w:p w:rsidR="004757F4" w:rsidRPr="004757F4" w:rsidRDefault="004757F4" w:rsidP="004757F4">
      <w:pPr>
        <w:widowControl/>
        <w:numPr>
          <w:ilvl w:val="0"/>
          <w:numId w:val="4"/>
        </w:numPr>
        <w:autoSpaceDE/>
        <w:autoSpaceDN/>
        <w:adjustRightInd/>
        <w:jc w:val="both"/>
        <w:rPr>
          <w:b/>
        </w:rPr>
      </w:pPr>
      <w:r w:rsidRPr="004757F4">
        <w:rPr>
          <w:b/>
        </w:rPr>
        <w:t>La ambición de la unión hipostática como el pecado de los ángeles caídos.</w:t>
      </w:r>
    </w:p>
    <w:p w:rsidR="004757F4" w:rsidRPr="004757F4" w:rsidRDefault="004757F4" w:rsidP="004757F4">
      <w:pPr>
        <w:widowControl/>
        <w:numPr>
          <w:ilvl w:val="0"/>
          <w:numId w:val="4"/>
        </w:numPr>
        <w:autoSpaceDE/>
        <w:autoSpaceDN/>
        <w:adjustRightInd/>
        <w:jc w:val="both"/>
        <w:rPr>
          <w:b/>
        </w:rPr>
      </w:pPr>
      <w:r w:rsidRPr="004757F4">
        <w:rPr>
          <w:b/>
        </w:rPr>
        <w:t>La encarnación del Verbo, incluso si Adán no hubiera pecado.</w:t>
      </w:r>
    </w:p>
    <w:p w:rsidR="004757F4" w:rsidRPr="004757F4" w:rsidRDefault="004757F4" w:rsidP="004757F4">
      <w:pPr>
        <w:widowControl/>
        <w:numPr>
          <w:ilvl w:val="0"/>
          <w:numId w:val="4"/>
        </w:numPr>
        <w:autoSpaceDE/>
        <w:autoSpaceDN/>
        <w:adjustRightInd/>
        <w:jc w:val="both"/>
        <w:rPr>
          <w:b/>
        </w:rPr>
      </w:pPr>
      <w:r w:rsidRPr="004757F4">
        <w:rPr>
          <w:b/>
        </w:rPr>
        <w:t>La solemnidad del voto solamente en el derecho eclesiástico.</w:t>
      </w:r>
    </w:p>
    <w:p w:rsidR="004757F4" w:rsidRPr="004757F4" w:rsidRDefault="004757F4" w:rsidP="004757F4">
      <w:pPr>
        <w:widowControl/>
        <w:numPr>
          <w:ilvl w:val="0"/>
          <w:numId w:val="4"/>
        </w:numPr>
        <w:autoSpaceDE/>
        <w:autoSpaceDN/>
        <w:adjustRightInd/>
        <w:jc w:val="both"/>
        <w:rPr>
          <w:b/>
        </w:rPr>
      </w:pPr>
      <w:r w:rsidRPr="004757F4">
        <w:rPr>
          <w:b/>
        </w:rPr>
        <w:t>El sistema de congruismo que modifica el molinismo por la introducción de circun</w:t>
      </w:r>
      <w:r w:rsidRPr="004757F4">
        <w:rPr>
          <w:b/>
        </w:rPr>
        <w:t>s</w:t>
      </w:r>
      <w:r w:rsidRPr="004757F4">
        <w:rPr>
          <w:b/>
        </w:rPr>
        <w:t xml:space="preserve">tancias subjetivas, así como de lugar y de tiempo, que propicia la acción de la Gracia eficaz, y con la predestinación ante </w:t>
      </w:r>
      <w:proofErr w:type="spellStart"/>
      <w:r w:rsidRPr="004757F4">
        <w:rPr>
          <w:b/>
        </w:rPr>
        <w:t>praevisa</w:t>
      </w:r>
      <w:proofErr w:type="spellEnd"/>
      <w:r w:rsidRPr="004757F4">
        <w:rPr>
          <w:b/>
        </w:rPr>
        <w:t xml:space="preserve"> merita.</w:t>
      </w:r>
    </w:p>
    <w:p w:rsidR="004757F4" w:rsidRPr="004757F4" w:rsidRDefault="004757F4" w:rsidP="004757F4">
      <w:pPr>
        <w:widowControl/>
        <w:numPr>
          <w:ilvl w:val="0"/>
          <w:numId w:val="4"/>
        </w:numPr>
        <w:autoSpaceDE/>
        <w:autoSpaceDN/>
        <w:adjustRightInd/>
        <w:jc w:val="both"/>
        <w:rPr>
          <w:b/>
        </w:rPr>
      </w:pPr>
      <w:r w:rsidRPr="004757F4">
        <w:rPr>
          <w:b/>
        </w:rPr>
        <w:t>La posibilidad de arribar a la misma verdad por la ciencia y la fe.</w:t>
      </w:r>
    </w:p>
    <w:p w:rsidR="004757F4" w:rsidRPr="004757F4" w:rsidRDefault="004757F4" w:rsidP="004757F4">
      <w:pPr>
        <w:widowControl/>
        <w:numPr>
          <w:ilvl w:val="0"/>
          <w:numId w:val="4"/>
        </w:numPr>
        <w:autoSpaceDE/>
        <w:autoSpaceDN/>
        <w:adjustRightInd/>
        <w:jc w:val="both"/>
        <w:rPr>
          <w:b/>
        </w:rPr>
      </w:pPr>
      <w:r w:rsidRPr="004757F4">
        <w:rPr>
          <w:b/>
        </w:rPr>
        <w:t>La creencia en la autoridad divina contenida en un acto de fe.</w:t>
      </w:r>
    </w:p>
    <w:p w:rsidR="004757F4" w:rsidRPr="004757F4" w:rsidRDefault="004757F4" w:rsidP="004757F4">
      <w:pPr>
        <w:widowControl/>
        <w:numPr>
          <w:ilvl w:val="0"/>
          <w:numId w:val="4"/>
        </w:numPr>
        <w:autoSpaceDE/>
        <w:autoSpaceDN/>
        <w:adjustRightInd/>
        <w:jc w:val="both"/>
        <w:rPr>
          <w:b/>
        </w:rPr>
      </w:pPr>
      <w:r w:rsidRPr="004757F4">
        <w:rPr>
          <w:b/>
        </w:rPr>
        <w:t xml:space="preserve">La transformación del pan y el vino en el cuerpo y sangre de Cristo por la </w:t>
      </w:r>
      <w:hyperlink r:id="rId56" w:tooltip="Transubstanciación" w:history="1">
        <w:r w:rsidRPr="004757F4">
          <w:rPr>
            <w:rStyle w:val="Hipervnculo"/>
            <w:b/>
            <w:color w:val="auto"/>
            <w:u w:val="none"/>
          </w:rPr>
          <w:t>transub</w:t>
        </w:r>
        <w:r w:rsidRPr="004757F4">
          <w:rPr>
            <w:rStyle w:val="Hipervnculo"/>
            <w:b/>
            <w:color w:val="auto"/>
            <w:u w:val="none"/>
          </w:rPr>
          <w:t>s</w:t>
        </w:r>
        <w:r w:rsidRPr="004757F4">
          <w:rPr>
            <w:rStyle w:val="Hipervnculo"/>
            <w:b/>
            <w:color w:val="auto"/>
            <w:u w:val="none"/>
          </w:rPr>
          <w:t>tanciación</w:t>
        </w:r>
      </w:hyperlink>
      <w:r w:rsidRPr="004757F4">
        <w:rPr>
          <w:b/>
        </w:rPr>
        <w:t>, constituye el sacrificio eucarístico.</w:t>
      </w:r>
    </w:p>
    <w:p w:rsidR="004757F4" w:rsidRDefault="004757F4" w:rsidP="004757F4">
      <w:pPr>
        <w:widowControl/>
        <w:numPr>
          <w:ilvl w:val="0"/>
          <w:numId w:val="4"/>
        </w:numPr>
        <w:autoSpaceDE/>
        <w:autoSpaceDN/>
        <w:adjustRightInd/>
        <w:jc w:val="both"/>
        <w:rPr>
          <w:b/>
        </w:rPr>
      </w:pPr>
      <w:r w:rsidRPr="004757F4">
        <w:rPr>
          <w:b/>
        </w:rPr>
        <w:t xml:space="preserve">La Gracia de la Santísima </w:t>
      </w:r>
      <w:hyperlink r:id="rId57" w:tooltip="Virgen María" w:history="1">
        <w:r w:rsidRPr="004757F4">
          <w:rPr>
            <w:rStyle w:val="Hipervnculo"/>
            <w:b/>
            <w:color w:val="auto"/>
            <w:u w:val="none"/>
          </w:rPr>
          <w:t>Virgen María</w:t>
        </w:r>
      </w:hyperlink>
      <w:r w:rsidRPr="004757F4">
        <w:rPr>
          <w:b/>
        </w:rPr>
        <w:t xml:space="preserve"> es superior a la de los ángeles y santos ju</w:t>
      </w:r>
      <w:r w:rsidRPr="004757F4">
        <w:rPr>
          <w:b/>
        </w:rPr>
        <w:t>n</w:t>
      </w:r>
      <w:r w:rsidRPr="004757F4">
        <w:rPr>
          <w:b/>
        </w:rPr>
        <w:t>tos.</w:t>
      </w:r>
    </w:p>
    <w:p w:rsidR="008F04AA" w:rsidRPr="004757F4" w:rsidRDefault="008F04AA" w:rsidP="004757F4">
      <w:pPr>
        <w:widowControl/>
        <w:numPr>
          <w:ilvl w:val="0"/>
          <w:numId w:val="4"/>
        </w:numPr>
        <w:autoSpaceDE/>
        <w:autoSpaceDN/>
        <w:adjustRightInd/>
        <w:jc w:val="both"/>
        <w:rPr>
          <w:b/>
        </w:rPr>
      </w:pPr>
    </w:p>
    <w:p w:rsidR="008F04AA" w:rsidRDefault="004757F4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57F4">
        <w:rPr>
          <w:rFonts w:ascii="Arial" w:hAnsi="Arial" w:cs="Arial"/>
          <w:b/>
        </w:rPr>
        <w:t xml:space="preserve">Suárez realizó una clasificación importante de esto en </w:t>
      </w:r>
      <w:proofErr w:type="spellStart"/>
      <w:r w:rsidRPr="004757F4">
        <w:rPr>
          <w:rFonts w:ascii="Arial" w:hAnsi="Arial" w:cs="Arial"/>
          <w:b/>
          <w:i/>
          <w:iCs/>
        </w:rPr>
        <w:t>Disputationes</w:t>
      </w:r>
      <w:proofErr w:type="spellEnd"/>
      <w:r w:rsidRPr="004757F4">
        <w:rPr>
          <w:rFonts w:ascii="Arial" w:hAnsi="Arial" w:cs="Arial"/>
          <w:b/>
          <w:i/>
          <w:iCs/>
        </w:rPr>
        <w:t xml:space="preserve"> </w:t>
      </w:r>
      <w:proofErr w:type="spellStart"/>
      <w:r w:rsidRPr="004757F4">
        <w:rPr>
          <w:rFonts w:ascii="Arial" w:hAnsi="Arial" w:cs="Arial"/>
          <w:b/>
          <w:i/>
          <w:iCs/>
        </w:rPr>
        <w:t>Metaphysicae</w:t>
      </w:r>
      <w:proofErr w:type="spellEnd"/>
      <w:r w:rsidRPr="004757F4">
        <w:rPr>
          <w:rFonts w:ascii="Arial" w:hAnsi="Arial" w:cs="Arial"/>
          <w:b/>
        </w:rPr>
        <w:t xml:space="preserve"> (1597), que influyó en el desarrollo de la teología dentro del catolicismo (su compañero, </w:t>
      </w:r>
      <w:hyperlink r:id="rId58" w:tooltip="Pedro da Fonseca" w:history="1">
        <w:r w:rsidRPr="004757F4">
          <w:rPr>
            <w:rStyle w:val="Hipervnculo"/>
            <w:rFonts w:ascii="Arial" w:hAnsi="Arial" w:cs="Arial"/>
            <w:b/>
            <w:color w:val="auto"/>
            <w:u w:val="none"/>
          </w:rPr>
          <w:t>Pedro da Fonseca</w:t>
        </w:r>
      </w:hyperlink>
      <w:r w:rsidRPr="004757F4">
        <w:rPr>
          <w:rFonts w:ascii="Arial" w:hAnsi="Arial" w:cs="Arial"/>
          <w:b/>
        </w:rPr>
        <w:t xml:space="preserve"> tiene un poderoso efecto sobre pensamiento escolástico protestante en los siglos XVI y XVII). En la segunda parte del libro, las di</w:t>
      </w:r>
      <w:r w:rsidRPr="004757F4">
        <w:rPr>
          <w:rFonts w:ascii="Arial" w:hAnsi="Arial" w:cs="Arial"/>
          <w:b/>
        </w:rPr>
        <w:t>s</w:t>
      </w:r>
      <w:r w:rsidRPr="004757F4">
        <w:rPr>
          <w:rFonts w:ascii="Arial" w:hAnsi="Arial" w:cs="Arial"/>
          <w:b/>
        </w:rPr>
        <w:t xml:space="preserve">putas 28-53, Suárez fija la distinción entre </w:t>
      </w:r>
      <w:proofErr w:type="spellStart"/>
      <w:r w:rsidRPr="004757F4">
        <w:rPr>
          <w:rFonts w:ascii="Arial" w:hAnsi="Arial" w:cs="Arial"/>
          <w:b/>
          <w:i/>
          <w:iCs/>
        </w:rPr>
        <w:t>ens</w:t>
      </w:r>
      <w:proofErr w:type="spellEnd"/>
      <w:r w:rsidRPr="004757F4">
        <w:rPr>
          <w:rFonts w:ascii="Arial" w:hAnsi="Arial" w:cs="Arial"/>
          <w:b/>
          <w:i/>
          <w:iCs/>
        </w:rPr>
        <w:t xml:space="preserve"> infinitum</w:t>
      </w:r>
      <w:r w:rsidRPr="004757F4">
        <w:rPr>
          <w:rFonts w:ascii="Arial" w:hAnsi="Arial" w:cs="Arial"/>
          <w:b/>
        </w:rPr>
        <w:t xml:space="preserve"> (Dios) y </w:t>
      </w:r>
      <w:proofErr w:type="spellStart"/>
      <w:r w:rsidRPr="004757F4">
        <w:rPr>
          <w:rFonts w:ascii="Arial" w:hAnsi="Arial" w:cs="Arial"/>
          <w:b/>
          <w:i/>
          <w:iCs/>
        </w:rPr>
        <w:t>ens</w:t>
      </w:r>
      <w:proofErr w:type="spellEnd"/>
      <w:r w:rsidRPr="004757F4">
        <w:rPr>
          <w:rFonts w:ascii="Arial" w:hAnsi="Arial" w:cs="Arial"/>
          <w:b/>
          <w:i/>
          <w:iCs/>
        </w:rPr>
        <w:t xml:space="preserve"> </w:t>
      </w:r>
      <w:proofErr w:type="spellStart"/>
      <w:r w:rsidRPr="004757F4">
        <w:rPr>
          <w:rFonts w:ascii="Arial" w:hAnsi="Arial" w:cs="Arial"/>
          <w:b/>
          <w:i/>
          <w:iCs/>
        </w:rPr>
        <w:t>finitum</w:t>
      </w:r>
      <w:proofErr w:type="spellEnd"/>
      <w:r w:rsidRPr="004757F4">
        <w:rPr>
          <w:rFonts w:ascii="Arial" w:hAnsi="Arial" w:cs="Arial"/>
          <w:b/>
        </w:rPr>
        <w:t xml:space="preserve"> (seres creados).</w:t>
      </w:r>
    </w:p>
    <w:p w:rsidR="008F04AA" w:rsidRDefault="008F04AA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F04AA" w:rsidRDefault="004757F4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57F4">
        <w:rPr>
          <w:rFonts w:ascii="Arial" w:hAnsi="Arial" w:cs="Arial"/>
          <w:b/>
        </w:rPr>
        <w:t xml:space="preserve"> La primera división del ser es entre el </w:t>
      </w:r>
      <w:proofErr w:type="spellStart"/>
      <w:r w:rsidRPr="004757F4">
        <w:rPr>
          <w:rFonts w:ascii="Arial" w:hAnsi="Arial" w:cs="Arial"/>
          <w:b/>
          <w:i/>
          <w:iCs/>
        </w:rPr>
        <w:t>ens</w:t>
      </w:r>
      <w:proofErr w:type="spellEnd"/>
      <w:r w:rsidRPr="004757F4">
        <w:rPr>
          <w:rFonts w:ascii="Arial" w:hAnsi="Arial" w:cs="Arial"/>
          <w:b/>
          <w:i/>
          <w:iCs/>
        </w:rPr>
        <w:t xml:space="preserve"> infinitum</w:t>
      </w:r>
      <w:r w:rsidRPr="004757F4">
        <w:rPr>
          <w:rFonts w:ascii="Arial" w:hAnsi="Arial" w:cs="Arial"/>
          <w:b/>
        </w:rPr>
        <w:t xml:space="preserve"> y </w:t>
      </w:r>
      <w:proofErr w:type="spellStart"/>
      <w:r w:rsidRPr="004757F4">
        <w:rPr>
          <w:rFonts w:ascii="Arial" w:hAnsi="Arial" w:cs="Arial"/>
          <w:b/>
          <w:i/>
          <w:iCs/>
        </w:rPr>
        <w:t>finitum</w:t>
      </w:r>
      <w:proofErr w:type="spellEnd"/>
      <w:r w:rsidRPr="004757F4">
        <w:rPr>
          <w:rFonts w:ascii="Arial" w:hAnsi="Arial" w:cs="Arial"/>
          <w:b/>
          <w:i/>
          <w:iCs/>
        </w:rPr>
        <w:t xml:space="preserve"> </w:t>
      </w:r>
      <w:proofErr w:type="spellStart"/>
      <w:r w:rsidRPr="004757F4">
        <w:rPr>
          <w:rFonts w:ascii="Arial" w:hAnsi="Arial" w:cs="Arial"/>
          <w:b/>
          <w:i/>
          <w:iCs/>
        </w:rPr>
        <w:t>ens</w:t>
      </w:r>
      <w:proofErr w:type="spellEnd"/>
      <w:r w:rsidRPr="004757F4">
        <w:rPr>
          <w:rFonts w:ascii="Arial" w:hAnsi="Arial" w:cs="Arial"/>
          <w:b/>
        </w:rPr>
        <w:t xml:space="preserve">. No sólo se puede dividir entre ser infinito y ser finito, sino que también se puede dividir en </w:t>
      </w:r>
      <w:proofErr w:type="spellStart"/>
      <w:r w:rsidRPr="004757F4">
        <w:rPr>
          <w:rFonts w:ascii="Arial" w:hAnsi="Arial" w:cs="Arial"/>
          <w:b/>
          <w:i/>
          <w:iCs/>
        </w:rPr>
        <w:t>ens</w:t>
      </w:r>
      <w:proofErr w:type="spellEnd"/>
      <w:r w:rsidRPr="004757F4">
        <w:rPr>
          <w:rFonts w:ascii="Arial" w:hAnsi="Arial" w:cs="Arial"/>
          <w:b/>
          <w:i/>
          <w:iCs/>
        </w:rPr>
        <w:t xml:space="preserve"> a se ab </w:t>
      </w:r>
      <w:proofErr w:type="spellStart"/>
      <w:r w:rsidRPr="004757F4">
        <w:rPr>
          <w:rFonts w:ascii="Arial" w:hAnsi="Arial" w:cs="Arial"/>
          <w:b/>
          <w:i/>
          <w:iCs/>
        </w:rPr>
        <w:t>alio</w:t>
      </w:r>
      <w:proofErr w:type="spellEnd"/>
      <w:r w:rsidRPr="004757F4">
        <w:rPr>
          <w:rFonts w:ascii="Arial" w:hAnsi="Arial" w:cs="Arial"/>
          <w:b/>
          <w:i/>
          <w:iCs/>
        </w:rPr>
        <w:t xml:space="preserve"> y </w:t>
      </w:r>
      <w:proofErr w:type="spellStart"/>
      <w:r w:rsidRPr="004757F4">
        <w:rPr>
          <w:rFonts w:ascii="Arial" w:hAnsi="Arial" w:cs="Arial"/>
          <w:b/>
          <w:i/>
          <w:iCs/>
        </w:rPr>
        <w:t>ens</w:t>
      </w:r>
      <w:proofErr w:type="spellEnd"/>
      <w:r w:rsidRPr="004757F4">
        <w:rPr>
          <w:rFonts w:ascii="Arial" w:hAnsi="Arial" w:cs="Arial"/>
          <w:b/>
        </w:rPr>
        <w:t>, es decir, es que es de sí mismo y es que es de otro. Una segunda distinción corre</w:t>
      </w:r>
      <w:r w:rsidRPr="004757F4">
        <w:rPr>
          <w:rFonts w:ascii="Arial" w:hAnsi="Arial" w:cs="Arial"/>
          <w:b/>
        </w:rPr>
        <w:t>s</w:t>
      </w:r>
      <w:r w:rsidRPr="004757F4">
        <w:rPr>
          <w:rFonts w:ascii="Arial" w:hAnsi="Arial" w:cs="Arial"/>
          <w:b/>
        </w:rPr>
        <w:t xml:space="preserve">pondiente al </w:t>
      </w:r>
      <w:proofErr w:type="spellStart"/>
      <w:r w:rsidRPr="004757F4">
        <w:rPr>
          <w:rFonts w:ascii="Arial" w:hAnsi="Arial" w:cs="Arial"/>
          <w:b/>
          <w:i/>
          <w:iCs/>
        </w:rPr>
        <w:t>ens</w:t>
      </w:r>
      <w:proofErr w:type="spellEnd"/>
      <w:r w:rsidRPr="004757F4">
        <w:rPr>
          <w:rFonts w:ascii="Arial" w:hAnsi="Arial" w:cs="Arial"/>
          <w:b/>
          <w:i/>
          <w:iCs/>
        </w:rPr>
        <w:t xml:space="preserve"> </w:t>
      </w:r>
      <w:proofErr w:type="spellStart"/>
      <w:r w:rsidRPr="004757F4">
        <w:rPr>
          <w:rFonts w:ascii="Arial" w:hAnsi="Arial" w:cs="Arial"/>
          <w:b/>
          <w:i/>
          <w:iCs/>
        </w:rPr>
        <w:t>necessarium</w:t>
      </w:r>
      <w:proofErr w:type="spellEnd"/>
      <w:r w:rsidRPr="004757F4">
        <w:rPr>
          <w:rFonts w:ascii="Arial" w:hAnsi="Arial" w:cs="Arial"/>
          <w:b/>
          <w:i/>
          <w:iCs/>
        </w:rPr>
        <w:t xml:space="preserve"> y </w:t>
      </w:r>
      <w:proofErr w:type="spellStart"/>
      <w:r w:rsidRPr="004757F4">
        <w:rPr>
          <w:rFonts w:ascii="Arial" w:hAnsi="Arial" w:cs="Arial"/>
          <w:b/>
          <w:i/>
          <w:iCs/>
        </w:rPr>
        <w:t>ens</w:t>
      </w:r>
      <w:proofErr w:type="spellEnd"/>
      <w:r w:rsidRPr="004757F4">
        <w:rPr>
          <w:rFonts w:ascii="Arial" w:hAnsi="Arial" w:cs="Arial"/>
          <w:b/>
          <w:i/>
          <w:iCs/>
        </w:rPr>
        <w:t xml:space="preserve"> </w:t>
      </w:r>
      <w:proofErr w:type="spellStart"/>
      <w:r w:rsidRPr="004757F4">
        <w:rPr>
          <w:rFonts w:ascii="Arial" w:hAnsi="Arial" w:cs="Arial"/>
          <w:b/>
          <w:i/>
          <w:iCs/>
        </w:rPr>
        <w:t>contingens</w:t>
      </w:r>
      <w:proofErr w:type="spellEnd"/>
      <w:r w:rsidRPr="004757F4">
        <w:rPr>
          <w:rFonts w:ascii="Arial" w:hAnsi="Arial" w:cs="Arial"/>
          <w:b/>
        </w:rPr>
        <w:t xml:space="preserve">, es decir, ser necesario y ser contingente. </w:t>
      </w:r>
    </w:p>
    <w:p w:rsidR="008F04AA" w:rsidRDefault="008F04AA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57F4" w:rsidRDefault="004757F4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57F4">
        <w:rPr>
          <w:rFonts w:ascii="Arial" w:hAnsi="Arial" w:cs="Arial"/>
          <w:b/>
        </w:rPr>
        <w:t xml:space="preserve">Todavía formula otra distinción entre </w:t>
      </w:r>
      <w:proofErr w:type="spellStart"/>
      <w:r w:rsidRPr="004757F4">
        <w:rPr>
          <w:rFonts w:ascii="Arial" w:hAnsi="Arial" w:cs="Arial"/>
          <w:b/>
          <w:i/>
          <w:iCs/>
        </w:rPr>
        <w:t>ens</w:t>
      </w:r>
      <w:proofErr w:type="spellEnd"/>
      <w:r w:rsidRPr="004757F4">
        <w:rPr>
          <w:rFonts w:ascii="Arial" w:hAnsi="Arial" w:cs="Arial"/>
          <w:b/>
          <w:i/>
          <w:iCs/>
        </w:rPr>
        <w:t xml:space="preserve"> per </w:t>
      </w:r>
      <w:proofErr w:type="spellStart"/>
      <w:r w:rsidRPr="004757F4">
        <w:rPr>
          <w:rFonts w:ascii="Arial" w:hAnsi="Arial" w:cs="Arial"/>
          <w:b/>
          <w:i/>
          <w:iCs/>
        </w:rPr>
        <w:t>essentiam</w:t>
      </w:r>
      <w:proofErr w:type="spellEnd"/>
      <w:r w:rsidRPr="004757F4">
        <w:rPr>
          <w:rFonts w:ascii="Arial" w:hAnsi="Arial" w:cs="Arial"/>
          <w:b/>
          <w:i/>
          <w:iCs/>
        </w:rPr>
        <w:t xml:space="preserve"> y </w:t>
      </w:r>
      <w:proofErr w:type="spellStart"/>
      <w:r w:rsidRPr="004757F4">
        <w:rPr>
          <w:rFonts w:ascii="Arial" w:hAnsi="Arial" w:cs="Arial"/>
          <w:b/>
          <w:i/>
          <w:iCs/>
        </w:rPr>
        <w:t>ens</w:t>
      </w:r>
      <w:proofErr w:type="spellEnd"/>
      <w:r w:rsidRPr="004757F4">
        <w:rPr>
          <w:rFonts w:ascii="Arial" w:hAnsi="Arial" w:cs="Arial"/>
          <w:b/>
          <w:i/>
          <w:iCs/>
        </w:rPr>
        <w:t xml:space="preserve"> per </w:t>
      </w:r>
      <w:proofErr w:type="spellStart"/>
      <w:r w:rsidRPr="004757F4">
        <w:rPr>
          <w:rFonts w:ascii="Arial" w:hAnsi="Arial" w:cs="Arial"/>
          <w:b/>
          <w:i/>
          <w:iCs/>
        </w:rPr>
        <w:t>participationem</w:t>
      </w:r>
      <w:proofErr w:type="spellEnd"/>
      <w:r w:rsidRPr="004757F4">
        <w:rPr>
          <w:rFonts w:ascii="Arial" w:hAnsi="Arial" w:cs="Arial"/>
          <w:b/>
        </w:rPr>
        <w:t>, es d</w:t>
      </w:r>
      <w:r w:rsidRPr="004757F4">
        <w:rPr>
          <w:rFonts w:ascii="Arial" w:hAnsi="Arial" w:cs="Arial"/>
          <w:b/>
        </w:rPr>
        <w:t>e</w:t>
      </w:r>
      <w:r w:rsidRPr="004757F4">
        <w:rPr>
          <w:rFonts w:ascii="Arial" w:hAnsi="Arial" w:cs="Arial"/>
          <w:b/>
        </w:rPr>
        <w:t>cir, ser que existe por razón de su esencia y es que sólo existe por la participación en un ser que existe por sí mismo (</w:t>
      </w:r>
      <w:proofErr w:type="spellStart"/>
      <w:r w:rsidRPr="004757F4">
        <w:rPr>
          <w:rFonts w:ascii="Arial" w:hAnsi="Arial" w:cs="Arial"/>
          <w:b/>
        </w:rPr>
        <w:t>eigentlich</w:t>
      </w:r>
      <w:proofErr w:type="spellEnd"/>
      <w:r w:rsidRPr="004757F4">
        <w:rPr>
          <w:rFonts w:ascii="Arial" w:hAnsi="Arial" w:cs="Arial"/>
          <w:b/>
        </w:rPr>
        <w:t xml:space="preserve">). Otra distinción es entre </w:t>
      </w:r>
      <w:proofErr w:type="spellStart"/>
      <w:r w:rsidRPr="004757F4">
        <w:rPr>
          <w:rFonts w:ascii="Arial" w:hAnsi="Arial" w:cs="Arial"/>
          <w:b/>
          <w:i/>
          <w:iCs/>
        </w:rPr>
        <w:t>ens</w:t>
      </w:r>
      <w:proofErr w:type="spellEnd"/>
      <w:r w:rsidRPr="004757F4">
        <w:rPr>
          <w:rFonts w:ascii="Arial" w:hAnsi="Arial" w:cs="Arial"/>
          <w:b/>
          <w:i/>
          <w:iCs/>
        </w:rPr>
        <w:t xml:space="preserve"> </w:t>
      </w:r>
      <w:proofErr w:type="spellStart"/>
      <w:r w:rsidRPr="004757F4">
        <w:rPr>
          <w:rFonts w:ascii="Arial" w:hAnsi="Arial" w:cs="Arial"/>
          <w:b/>
          <w:i/>
          <w:iCs/>
        </w:rPr>
        <w:t>increatum</w:t>
      </w:r>
      <w:proofErr w:type="spellEnd"/>
      <w:r w:rsidRPr="004757F4">
        <w:rPr>
          <w:rFonts w:ascii="Arial" w:hAnsi="Arial" w:cs="Arial"/>
          <w:b/>
          <w:i/>
          <w:iCs/>
        </w:rPr>
        <w:t xml:space="preserve"> y </w:t>
      </w:r>
      <w:proofErr w:type="spellStart"/>
      <w:r w:rsidRPr="004757F4">
        <w:rPr>
          <w:rFonts w:ascii="Arial" w:hAnsi="Arial" w:cs="Arial"/>
          <w:b/>
          <w:i/>
          <w:iCs/>
        </w:rPr>
        <w:t>ens</w:t>
      </w:r>
      <w:proofErr w:type="spellEnd"/>
      <w:r w:rsidRPr="004757F4">
        <w:rPr>
          <w:rFonts w:ascii="Arial" w:hAnsi="Arial" w:cs="Arial"/>
          <w:b/>
          <w:i/>
          <w:iCs/>
        </w:rPr>
        <w:t xml:space="preserve"> </w:t>
      </w:r>
      <w:proofErr w:type="spellStart"/>
      <w:r w:rsidRPr="004757F4">
        <w:rPr>
          <w:rFonts w:ascii="Arial" w:hAnsi="Arial" w:cs="Arial"/>
          <w:b/>
          <w:i/>
          <w:iCs/>
        </w:rPr>
        <w:t>cre</w:t>
      </w:r>
      <w:r w:rsidRPr="004757F4">
        <w:rPr>
          <w:rFonts w:ascii="Arial" w:hAnsi="Arial" w:cs="Arial"/>
          <w:b/>
          <w:i/>
          <w:iCs/>
        </w:rPr>
        <w:t>a</w:t>
      </w:r>
      <w:r w:rsidRPr="004757F4">
        <w:rPr>
          <w:rFonts w:ascii="Arial" w:hAnsi="Arial" w:cs="Arial"/>
          <w:b/>
          <w:i/>
          <w:iCs/>
        </w:rPr>
        <w:t>tum</w:t>
      </w:r>
      <w:proofErr w:type="spellEnd"/>
      <w:r w:rsidRPr="004757F4">
        <w:rPr>
          <w:rFonts w:ascii="Arial" w:hAnsi="Arial" w:cs="Arial"/>
          <w:b/>
        </w:rPr>
        <w:t xml:space="preserve">, es decir, no creado y que se creó, o criatura, ser. Una última distinción es entre el ser como </w:t>
      </w:r>
      <w:proofErr w:type="spellStart"/>
      <w:r w:rsidRPr="004757F4">
        <w:rPr>
          <w:rFonts w:ascii="Arial" w:hAnsi="Arial" w:cs="Arial"/>
          <w:b/>
          <w:i/>
          <w:iCs/>
        </w:rPr>
        <w:t>actus</w:t>
      </w:r>
      <w:proofErr w:type="spellEnd"/>
      <w:r w:rsidRPr="004757F4">
        <w:rPr>
          <w:rFonts w:ascii="Arial" w:hAnsi="Arial" w:cs="Arial"/>
          <w:b/>
          <w:i/>
          <w:iCs/>
        </w:rPr>
        <w:t xml:space="preserve"> </w:t>
      </w:r>
      <w:proofErr w:type="spellStart"/>
      <w:r w:rsidRPr="004757F4">
        <w:rPr>
          <w:rFonts w:ascii="Arial" w:hAnsi="Arial" w:cs="Arial"/>
          <w:b/>
          <w:i/>
          <w:iCs/>
        </w:rPr>
        <w:t>purus</w:t>
      </w:r>
      <w:proofErr w:type="spellEnd"/>
      <w:r w:rsidRPr="004757F4">
        <w:rPr>
          <w:rFonts w:ascii="Arial" w:hAnsi="Arial" w:cs="Arial"/>
          <w:b/>
        </w:rPr>
        <w:t xml:space="preserve"> y ser como </w:t>
      </w:r>
      <w:proofErr w:type="spellStart"/>
      <w:r w:rsidRPr="004757F4">
        <w:rPr>
          <w:rFonts w:ascii="Arial" w:hAnsi="Arial" w:cs="Arial"/>
          <w:b/>
          <w:i/>
          <w:iCs/>
        </w:rPr>
        <w:t>ens</w:t>
      </w:r>
      <w:proofErr w:type="spellEnd"/>
      <w:r w:rsidRPr="004757F4">
        <w:rPr>
          <w:rFonts w:ascii="Arial" w:hAnsi="Arial" w:cs="Arial"/>
          <w:b/>
          <w:i/>
          <w:iCs/>
        </w:rPr>
        <w:t xml:space="preserve"> </w:t>
      </w:r>
      <w:proofErr w:type="spellStart"/>
      <w:r w:rsidRPr="004757F4">
        <w:rPr>
          <w:rFonts w:ascii="Arial" w:hAnsi="Arial" w:cs="Arial"/>
          <w:b/>
          <w:i/>
          <w:iCs/>
        </w:rPr>
        <w:t>potentiale</w:t>
      </w:r>
      <w:proofErr w:type="spellEnd"/>
      <w:r w:rsidRPr="004757F4">
        <w:rPr>
          <w:rFonts w:ascii="Arial" w:hAnsi="Arial" w:cs="Arial"/>
          <w:b/>
        </w:rPr>
        <w:t>, es decir, c</w:t>
      </w:r>
      <w:r w:rsidRPr="004757F4">
        <w:rPr>
          <w:rFonts w:ascii="Arial" w:hAnsi="Arial" w:cs="Arial"/>
          <w:b/>
        </w:rPr>
        <w:t>o</w:t>
      </w:r>
      <w:r w:rsidRPr="004757F4">
        <w:rPr>
          <w:rFonts w:ascii="Arial" w:hAnsi="Arial" w:cs="Arial"/>
          <w:b/>
        </w:rPr>
        <w:t xml:space="preserve">mo acto puro y ser como posible o potencial. Suárez decidió a favor de la primera clasificación de los seres en </w:t>
      </w:r>
      <w:proofErr w:type="spellStart"/>
      <w:r w:rsidRPr="004757F4">
        <w:rPr>
          <w:rFonts w:ascii="Arial" w:hAnsi="Arial" w:cs="Arial"/>
          <w:b/>
          <w:i/>
          <w:iCs/>
        </w:rPr>
        <w:t>ens</w:t>
      </w:r>
      <w:proofErr w:type="spellEnd"/>
      <w:r w:rsidRPr="004757F4">
        <w:rPr>
          <w:rFonts w:ascii="Arial" w:hAnsi="Arial" w:cs="Arial"/>
          <w:b/>
          <w:i/>
          <w:iCs/>
        </w:rPr>
        <w:t xml:space="preserve"> infinitum</w:t>
      </w:r>
      <w:r w:rsidRPr="004757F4">
        <w:rPr>
          <w:rFonts w:ascii="Arial" w:hAnsi="Arial" w:cs="Arial"/>
          <w:b/>
        </w:rPr>
        <w:t xml:space="preserve"> y </w:t>
      </w:r>
      <w:proofErr w:type="spellStart"/>
      <w:r w:rsidRPr="004757F4">
        <w:rPr>
          <w:rFonts w:ascii="Arial" w:hAnsi="Arial" w:cs="Arial"/>
          <w:b/>
          <w:i/>
          <w:iCs/>
        </w:rPr>
        <w:t>finitum</w:t>
      </w:r>
      <w:proofErr w:type="spellEnd"/>
      <w:r w:rsidRPr="004757F4">
        <w:rPr>
          <w:rFonts w:ascii="Arial" w:hAnsi="Arial" w:cs="Arial"/>
          <w:b/>
          <w:i/>
          <w:iCs/>
        </w:rPr>
        <w:t xml:space="preserve"> </w:t>
      </w:r>
      <w:proofErr w:type="spellStart"/>
      <w:r w:rsidRPr="004757F4">
        <w:rPr>
          <w:rFonts w:ascii="Arial" w:hAnsi="Arial" w:cs="Arial"/>
          <w:b/>
          <w:i/>
          <w:iCs/>
        </w:rPr>
        <w:t>ens</w:t>
      </w:r>
      <w:proofErr w:type="spellEnd"/>
      <w:r w:rsidRPr="004757F4">
        <w:rPr>
          <w:rFonts w:ascii="Arial" w:hAnsi="Arial" w:cs="Arial"/>
          <w:b/>
        </w:rPr>
        <w:t xml:space="preserve"> como la fundamental, en relación con los acuerdos de las otras clasificaci</w:t>
      </w:r>
      <w:r w:rsidRPr="004757F4">
        <w:rPr>
          <w:rFonts w:ascii="Arial" w:hAnsi="Arial" w:cs="Arial"/>
          <w:b/>
        </w:rPr>
        <w:t>o</w:t>
      </w:r>
      <w:r w:rsidRPr="004757F4">
        <w:rPr>
          <w:rFonts w:ascii="Arial" w:hAnsi="Arial" w:cs="Arial"/>
          <w:b/>
        </w:rPr>
        <w:t>nes.</w:t>
      </w:r>
    </w:p>
    <w:p w:rsidR="008F04AA" w:rsidRPr="008F04AA" w:rsidRDefault="008F04AA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</w:p>
    <w:p w:rsidR="004757F4" w:rsidRPr="008F04AA" w:rsidRDefault="004757F4" w:rsidP="004757F4">
      <w:pPr>
        <w:pStyle w:val="Ttulo3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8F04AA">
        <w:rPr>
          <w:rStyle w:val="mw-headline"/>
          <w:rFonts w:ascii="Arial" w:hAnsi="Arial" w:cs="Arial"/>
          <w:color w:val="FF0000"/>
          <w:sz w:val="24"/>
          <w:szCs w:val="24"/>
        </w:rPr>
        <w:t>Teología</w:t>
      </w:r>
    </w:p>
    <w:p w:rsidR="004757F4" w:rsidRPr="004757F4" w:rsidRDefault="004757F4" w:rsidP="004757F4">
      <w:pPr>
        <w:jc w:val="both"/>
        <w:rPr>
          <w:b/>
        </w:rPr>
      </w:pPr>
    </w:p>
    <w:p w:rsidR="008F04AA" w:rsidRDefault="008F04AA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4757F4" w:rsidRPr="004757F4">
        <w:rPr>
          <w:rFonts w:ascii="Arial" w:hAnsi="Arial" w:cs="Arial"/>
          <w:b/>
        </w:rPr>
        <w:t xml:space="preserve">En teología, Suárez se unió a la doctrina de </w:t>
      </w:r>
      <w:hyperlink r:id="rId59" w:tooltip="Luis de Molina" w:history="1"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>Luis de Molina</w:t>
        </w:r>
      </w:hyperlink>
      <w:r w:rsidR="004757F4" w:rsidRPr="004757F4">
        <w:rPr>
          <w:rFonts w:ascii="Arial" w:hAnsi="Arial" w:cs="Arial"/>
          <w:b/>
        </w:rPr>
        <w:t xml:space="preserve">, el célebre profesor jesuita de Évora. Molina trató de conciliar la doctrina de la </w:t>
      </w:r>
      <w:hyperlink r:id="rId60" w:tooltip="Predestinación" w:history="1"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>predestinación</w:t>
        </w:r>
      </w:hyperlink>
      <w:r w:rsidR="004757F4" w:rsidRPr="004757F4">
        <w:rPr>
          <w:rFonts w:ascii="Arial" w:hAnsi="Arial" w:cs="Arial"/>
          <w:b/>
        </w:rPr>
        <w:t xml:space="preserve"> con la libertad de la volu</w:t>
      </w:r>
      <w:r w:rsidR="004757F4" w:rsidRPr="004757F4">
        <w:rPr>
          <w:rFonts w:ascii="Arial" w:hAnsi="Arial" w:cs="Arial"/>
          <w:b/>
        </w:rPr>
        <w:t>n</w:t>
      </w:r>
      <w:r w:rsidR="004757F4" w:rsidRPr="004757F4">
        <w:rPr>
          <w:rFonts w:ascii="Arial" w:hAnsi="Arial" w:cs="Arial"/>
          <w:b/>
        </w:rPr>
        <w:t>tad humana y las enseñanzas de predestinación de los dominicanos al decir que ésta es consecuencia de la presciencia de Dios de la libre determinación de la voluntad del ho</w:t>
      </w:r>
      <w:r w:rsidR="004757F4" w:rsidRPr="004757F4">
        <w:rPr>
          <w:rFonts w:ascii="Arial" w:hAnsi="Arial" w:cs="Arial"/>
          <w:b/>
        </w:rPr>
        <w:t>m</w:t>
      </w:r>
      <w:r w:rsidR="004757F4" w:rsidRPr="004757F4">
        <w:rPr>
          <w:rFonts w:ascii="Arial" w:hAnsi="Arial" w:cs="Arial"/>
          <w:b/>
        </w:rPr>
        <w:t xml:space="preserve">bre, que </w:t>
      </w:r>
      <w:proofErr w:type="spellStart"/>
      <w:r w:rsidR="004757F4" w:rsidRPr="004757F4">
        <w:rPr>
          <w:rFonts w:ascii="Arial" w:hAnsi="Arial" w:cs="Arial"/>
          <w:b/>
        </w:rPr>
        <w:t>esta</w:t>
      </w:r>
      <w:proofErr w:type="spellEnd"/>
      <w:r w:rsidR="004757F4" w:rsidRPr="004757F4">
        <w:rPr>
          <w:rFonts w:ascii="Arial" w:hAnsi="Arial" w:cs="Arial"/>
          <w:b/>
        </w:rPr>
        <w:t xml:space="preserve"> por tanto, no se ven afectados por el hecho de de la predestinación tal.</w:t>
      </w:r>
    </w:p>
    <w:p w:rsidR="008F04AA" w:rsidRDefault="008F04AA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57F4" w:rsidRPr="004757F4" w:rsidRDefault="008F04AA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4757F4" w:rsidRPr="004757F4">
        <w:rPr>
          <w:rFonts w:ascii="Arial" w:hAnsi="Arial" w:cs="Arial"/>
          <w:b/>
        </w:rPr>
        <w:t xml:space="preserve"> Suárez trató de reconciliar este punto de vista de las doctrinas más ortodoxas de la efic</w:t>
      </w:r>
      <w:r w:rsidR="004757F4" w:rsidRPr="004757F4">
        <w:rPr>
          <w:rFonts w:ascii="Arial" w:hAnsi="Arial" w:cs="Arial"/>
          <w:b/>
        </w:rPr>
        <w:t>a</w:t>
      </w:r>
      <w:r w:rsidR="004757F4" w:rsidRPr="004757F4">
        <w:rPr>
          <w:rFonts w:ascii="Arial" w:hAnsi="Arial" w:cs="Arial"/>
          <w:b/>
        </w:rPr>
        <w:t>cia de la Gracia y la elección especial, sosteniendo que, aunque todos comparten una Gr</w:t>
      </w:r>
      <w:r w:rsidR="004757F4" w:rsidRPr="004757F4">
        <w:rPr>
          <w:rFonts w:ascii="Arial" w:hAnsi="Arial" w:cs="Arial"/>
          <w:b/>
        </w:rPr>
        <w:t>a</w:t>
      </w:r>
      <w:r w:rsidR="004757F4" w:rsidRPr="004757F4">
        <w:rPr>
          <w:rFonts w:ascii="Arial" w:hAnsi="Arial" w:cs="Arial"/>
          <w:b/>
        </w:rPr>
        <w:t>cia más que suficiente, no se concede a los elegidos una Gracia que está adaptada a sus disposiciones y a las circunstancias peculiares infalibleme</w:t>
      </w:r>
      <w:r w:rsidR="004757F4" w:rsidRPr="004757F4">
        <w:rPr>
          <w:rFonts w:ascii="Arial" w:hAnsi="Arial" w:cs="Arial"/>
          <w:b/>
        </w:rPr>
        <w:t>n</w:t>
      </w:r>
      <w:r w:rsidR="004757F4" w:rsidRPr="004757F4">
        <w:rPr>
          <w:rFonts w:ascii="Arial" w:hAnsi="Arial" w:cs="Arial"/>
          <w:b/>
        </w:rPr>
        <w:t>te, aunque al mismo tiempo con toda libertad, se entregan a su influencia. Este sistema de mediatizar era conocido por el no</w:t>
      </w:r>
      <w:r w:rsidR="004757F4" w:rsidRPr="004757F4">
        <w:rPr>
          <w:rFonts w:ascii="Arial" w:hAnsi="Arial" w:cs="Arial"/>
          <w:b/>
        </w:rPr>
        <w:t>m</w:t>
      </w:r>
      <w:r w:rsidR="004757F4" w:rsidRPr="004757F4">
        <w:rPr>
          <w:rFonts w:ascii="Arial" w:hAnsi="Arial" w:cs="Arial"/>
          <w:b/>
        </w:rPr>
        <w:t xml:space="preserve">bre de </w:t>
      </w:r>
      <w:r w:rsidR="004757F4" w:rsidRPr="004757F4">
        <w:rPr>
          <w:rFonts w:ascii="Arial" w:hAnsi="Arial" w:cs="Arial"/>
          <w:b/>
          <w:i/>
          <w:iCs/>
        </w:rPr>
        <w:t>congruismo</w:t>
      </w:r>
      <w:r w:rsidR="004757F4" w:rsidRPr="004757F4">
        <w:rPr>
          <w:rFonts w:ascii="Arial" w:hAnsi="Arial" w:cs="Arial"/>
          <w:b/>
        </w:rPr>
        <w:t>.</w:t>
      </w:r>
    </w:p>
    <w:p w:rsidR="004757F4" w:rsidRPr="008F04AA" w:rsidRDefault="004757F4" w:rsidP="004757F4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8F04AA">
        <w:rPr>
          <w:rStyle w:val="mw-headline"/>
          <w:rFonts w:ascii="Arial" w:hAnsi="Arial" w:cs="Arial"/>
          <w:color w:val="FF0000"/>
          <w:sz w:val="24"/>
          <w:szCs w:val="24"/>
        </w:rPr>
        <w:lastRenderedPageBreak/>
        <w:t>Filosofía del Derecho</w:t>
      </w:r>
    </w:p>
    <w:p w:rsidR="008F04AA" w:rsidRPr="004757F4" w:rsidRDefault="008F04AA" w:rsidP="004757F4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8F04AA" w:rsidRDefault="008F04AA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4757F4" w:rsidRPr="004757F4">
        <w:rPr>
          <w:rFonts w:ascii="Arial" w:hAnsi="Arial" w:cs="Arial"/>
          <w:b/>
        </w:rPr>
        <w:t xml:space="preserve">Aquí la principal importancia de Suárez proviene probablemente de su trabajo en la </w:t>
      </w:r>
      <w:r w:rsidR="004757F4" w:rsidRPr="004757F4">
        <w:rPr>
          <w:rFonts w:ascii="Arial" w:hAnsi="Arial" w:cs="Arial"/>
          <w:b/>
          <w:i/>
          <w:iCs/>
        </w:rPr>
        <w:t>ley natural</w:t>
      </w:r>
      <w:r w:rsidR="004757F4" w:rsidRPr="004757F4">
        <w:rPr>
          <w:rFonts w:ascii="Arial" w:hAnsi="Arial" w:cs="Arial"/>
          <w:b/>
        </w:rPr>
        <w:t xml:space="preserve">, y de sus argumentos sobre el derecho positivo y el </w:t>
      </w:r>
      <w:r w:rsidR="004757F4" w:rsidRPr="004757F4">
        <w:rPr>
          <w:rFonts w:ascii="Arial" w:hAnsi="Arial" w:cs="Arial"/>
          <w:b/>
          <w:i/>
          <w:iCs/>
        </w:rPr>
        <w:t>status</w:t>
      </w:r>
      <w:r w:rsidR="004757F4" w:rsidRPr="004757F4">
        <w:rPr>
          <w:rFonts w:ascii="Arial" w:hAnsi="Arial" w:cs="Arial"/>
          <w:b/>
        </w:rPr>
        <w:t xml:space="preserve"> de un monarca. En su extensa obra </w:t>
      </w:r>
      <w:proofErr w:type="spellStart"/>
      <w:r w:rsidR="004757F4" w:rsidRPr="004757F4">
        <w:rPr>
          <w:rFonts w:ascii="Arial" w:hAnsi="Arial" w:cs="Arial"/>
          <w:b/>
          <w:i/>
          <w:iCs/>
        </w:rPr>
        <w:t>Tra</w:t>
      </w:r>
      <w:r w:rsidR="004757F4" w:rsidRPr="004757F4">
        <w:rPr>
          <w:rFonts w:ascii="Arial" w:hAnsi="Arial" w:cs="Arial"/>
          <w:b/>
          <w:i/>
          <w:iCs/>
        </w:rPr>
        <w:t>c</w:t>
      </w:r>
      <w:r w:rsidR="004757F4" w:rsidRPr="004757F4">
        <w:rPr>
          <w:rFonts w:ascii="Arial" w:hAnsi="Arial" w:cs="Arial"/>
          <w:b/>
          <w:i/>
          <w:iCs/>
        </w:rPr>
        <w:t>tatus</w:t>
      </w:r>
      <w:proofErr w:type="spellEnd"/>
      <w:r w:rsidR="004757F4" w:rsidRPr="004757F4">
        <w:rPr>
          <w:rFonts w:ascii="Arial" w:hAnsi="Arial" w:cs="Arial"/>
          <w:b/>
          <w:i/>
          <w:iCs/>
        </w:rPr>
        <w:t xml:space="preserve"> de </w:t>
      </w:r>
      <w:proofErr w:type="spellStart"/>
      <w:r w:rsidR="004757F4" w:rsidRPr="004757F4">
        <w:rPr>
          <w:rFonts w:ascii="Arial" w:hAnsi="Arial" w:cs="Arial"/>
          <w:b/>
          <w:i/>
          <w:iCs/>
        </w:rPr>
        <w:t>legibus</w:t>
      </w:r>
      <w:proofErr w:type="spellEnd"/>
      <w:r w:rsidR="004757F4" w:rsidRPr="004757F4">
        <w:rPr>
          <w:rFonts w:ascii="Arial" w:hAnsi="Arial" w:cs="Arial"/>
          <w:b/>
          <w:i/>
          <w:iCs/>
        </w:rPr>
        <w:t xml:space="preserve"> </w:t>
      </w:r>
      <w:proofErr w:type="spellStart"/>
      <w:r w:rsidR="004757F4" w:rsidRPr="004757F4">
        <w:rPr>
          <w:rFonts w:ascii="Arial" w:hAnsi="Arial" w:cs="Arial"/>
          <w:b/>
          <w:i/>
          <w:iCs/>
        </w:rPr>
        <w:t>ac</w:t>
      </w:r>
      <w:proofErr w:type="spellEnd"/>
      <w:r w:rsidR="004757F4" w:rsidRPr="004757F4">
        <w:rPr>
          <w:rFonts w:ascii="Arial" w:hAnsi="Arial" w:cs="Arial"/>
          <w:b/>
          <w:i/>
          <w:iCs/>
        </w:rPr>
        <w:t xml:space="preserve"> Deo </w:t>
      </w:r>
      <w:proofErr w:type="spellStart"/>
      <w:r w:rsidR="004757F4" w:rsidRPr="004757F4">
        <w:rPr>
          <w:rFonts w:ascii="Arial" w:hAnsi="Arial" w:cs="Arial"/>
          <w:b/>
          <w:i/>
          <w:iCs/>
        </w:rPr>
        <w:t>legislatore</w:t>
      </w:r>
      <w:proofErr w:type="spellEnd"/>
      <w:r w:rsidR="004757F4" w:rsidRPr="004757F4">
        <w:rPr>
          <w:rFonts w:ascii="Arial" w:hAnsi="Arial" w:cs="Arial"/>
          <w:b/>
        </w:rPr>
        <w:t xml:space="preserve"> (reimpreso en Londres, 1679) es hasta cierto punto, el precursor de </w:t>
      </w:r>
      <w:hyperlink r:id="rId61" w:tooltip="Grocio" w:history="1">
        <w:proofErr w:type="spellStart"/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>Grocio</w:t>
        </w:r>
        <w:proofErr w:type="spellEnd"/>
      </w:hyperlink>
      <w:r w:rsidR="004757F4" w:rsidRPr="004757F4">
        <w:rPr>
          <w:rFonts w:ascii="Arial" w:hAnsi="Arial" w:cs="Arial"/>
          <w:b/>
        </w:rPr>
        <w:t xml:space="preserve"> y </w:t>
      </w:r>
      <w:hyperlink r:id="rId62" w:tooltip="Samuel Pufendorf" w:history="1"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 xml:space="preserve">Samuel </w:t>
        </w:r>
        <w:proofErr w:type="spellStart"/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>Pufe</w:t>
        </w:r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>n</w:t>
        </w:r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>dorf</w:t>
        </w:r>
        <w:proofErr w:type="spellEnd"/>
      </w:hyperlink>
      <w:r w:rsidR="004757F4" w:rsidRPr="004757F4">
        <w:rPr>
          <w:rFonts w:ascii="Arial" w:hAnsi="Arial" w:cs="Arial"/>
          <w:b/>
        </w:rPr>
        <w:t>, al hacer una distinción importante entre el derecho natural y el derecho internacional, que veía como basados en la costu</w:t>
      </w:r>
      <w:r w:rsidR="004757F4" w:rsidRPr="004757F4">
        <w:rPr>
          <w:rFonts w:ascii="Arial" w:hAnsi="Arial" w:cs="Arial"/>
          <w:b/>
        </w:rPr>
        <w:t>m</w:t>
      </w:r>
      <w:r w:rsidR="004757F4" w:rsidRPr="004757F4">
        <w:rPr>
          <w:rFonts w:ascii="Arial" w:hAnsi="Arial" w:cs="Arial"/>
          <w:b/>
        </w:rPr>
        <w:t xml:space="preserve">bre. A pesar de que su método es a través del escolasticismo, y trata sobre situaciones análogas, </w:t>
      </w:r>
      <w:proofErr w:type="spellStart"/>
      <w:r w:rsidR="004757F4" w:rsidRPr="004757F4">
        <w:rPr>
          <w:rFonts w:ascii="Arial" w:hAnsi="Arial" w:cs="Arial"/>
          <w:b/>
        </w:rPr>
        <w:t>Grocio</w:t>
      </w:r>
      <w:proofErr w:type="spellEnd"/>
      <w:r w:rsidR="004757F4" w:rsidRPr="004757F4">
        <w:rPr>
          <w:rFonts w:ascii="Arial" w:hAnsi="Arial" w:cs="Arial"/>
          <w:b/>
        </w:rPr>
        <w:t xml:space="preserve"> habla de él en términos de gran respeto. </w:t>
      </w:r>
    </w:p>
    <w:p w:rsidR="008F04AA" w:rsidRDefault="008F04AA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57F4" w:rsidRDefault="008F04AA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4757F4" w:rsidRPr="004757F4">
        <w:rPr>
          <w:rFonts w:ascii="Arial" w:hAnsi="Arial" w:cs="Arial"/>
          <w:b/>
        </w:rPr>
        <w:t>La posición fundamental de la obra es que todas las medidas legislativas, así como todo el poder paternal se deriva de Dios, y que la autoridad de todas las leyes se resuelve en la suya. Suárez refuta la teoría patriarcal de gobierno y el derecho divino de los reyes fund</w:t>
      </w:r>
      <w:r w:rsidR="004757F4" w:rsidRPr="004757F4">
        <w:rPr>
          <w:rFonts w:ascii="Arial" w:hAnsi="Arial" w:cs="Arial"/>
          <w:b/>
        </w:rPr>
        <w:t>a</w:t>
      </w:r>
      <w:r w:rsidR="004757F4" w:rsidRPr="004757F4">
        <w:rPr>
          <w:rFonts w:ascii="Arial" w:hAnsi="Arial" w:cs="Arial"/>
          <w:b/>
        </w:rPr>
        <w:t>do en esta doctrina, muy p</w:t>
      </w:r>
      <w:r w:rsidR="004757F4" w:rsidRPr="004757F4">
        <w:rPr>
          <w:rFonts w:ascii="Arial" w:hAnsi="Arial" w:cs="Arial"/>
          <w:b/>
        </w:rPr>
        <w:t>o</w:t>
      </w:r>
      <w:r w:rsidR="004757F4" w:rsidRPr="004757F4">
        <w:rPr>
          <w:rFonts w:ascii="Arial" w:hAnsi="Arial" w:cs="Arial"/>
          <w:b/>
        </w:rPr>
        <w:t>pular en ese momento en Inglaterra y en cierta medida en el continente. Argumentó en co</w:t>
      </w:r>
      <w:r w:rsidR="004757F4" w:rsidRPr="004757F4">
        <w:rPr>
          <w:rFonts w:ascii="Arial" w:hAnsi="Arial" w:cs="Arial"/>
          <w:b/>
        </w:rPr>
        <w:t>n</w:t>
      </w:r>
      <w:r w:rsidR="004757F4" w:rsidRPr="004757F4">
        <w:rPr>
          <w:rFonts w:ascii="Arial" w:hAnsi="Arial" w:cs="Arial"/>
          <w:b/>
        </w:rPr>
        <w:t>tra de la temática de contrato social, y de la teoría que se convirtió en dominante en la m</w:t>
      </w:r>
      <w:r w:rsidR="004757F4" w:rsidRPr="004757F4">
        <w:rPr>
          <w:rFonts w:ascii="Arial" w:hAnsi="Arial" w:cs="Arial"/>
          <w:b/>
        </w:rPr>
        <w:t>o</w:t>
      </w:r>
      <w:r w:rsidR="004757F4" w:rsidRPr="004757F4">
        <w:rPr>
          <w:rFonts w:ascii="Arial" w:hAnsi="Arial" w:cs="Arial"/>
          <w:b/>
        </w:rPr>
        <w:t xml:space="preserve">dernidad temprana entre filósofos políticos como </w:t>
      </w:r>
      <w:hyperlink r:id="rId63" w:tooltip="Thomas Hobbes" w:history="1"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 xml:space="preserve">Thomas </w:t>
        </w:r>
        <w:proofErr w:type="spellStart"/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>Hobbes</w:t>
        </w:r>
        <w:proofErr w:type="spellEnd"/>
      </w:hyperlink>
      <w:r w:rsidR="004757F4" w:rsidRPr="004757F4">
        <w:rPr>
          <w:rFonts w:ascii="Arial" w:hAnsi="Arial" w:cs="Arial"/>
          <w:b/>
        </w:rPr>
        <w:t xml:space="preserve"> y </w:t>
      </w:r>
      <w:hyperlink r:id="rId64" w:tooltip="John Locke" w:history="1"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 xml:space="preserve">John </w:t>
        </w:r>
        <w:proofErr w:type="spellStart"/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>Locke</w:t>
        </w:r>
        <w:proofErr w:type="spellEnd"/>
      </w:hyperlink>
      <w:r w:rsidR="004757F4" w:rsidRPr="004757F4">
        <w:rPr>
          <w:rFonts w:ascii="Arial" w:hAnsi="Arial" w:cs="Arial"/>
          <w:b/>
        </w:rPr>
        <w:t>, pero a</w:t>
      </w:r>
      <w:r w:rsidR="004757F4" w:rsidRPr="004757F4">
        <w:rPr>
          <w:rFonts w:ascii="Arial" w:hAnsi="Arial" w:cs="Arial"/>
          <w:b/>
        </w:rPr>
        <w:t>l</w:t>
      </w:r>
      <w:r w:rsidR="004757F4" w:rsidRPr="004757F4">
        <w:rPr>
          <w:rFonts w:ascii="Arial" w:hAnsi="Arial" w:cs="Arial"/>
          <w:b/>
        </w:rPr>
        <w:t>gunas de sus ideas encontraron eco en los más liberales, incluso entre los teóricos a</w:t>
      </w:r>
      <w:r w:rsidR="004757F4" w:rsidRPr="004757F4">
        <w:rPr>
          <w:rFonts w:ascii="Arial" w:hAnsi="Arial" w:cs="Arial"/>
          <w:b/>
        </w:rPr>
        <w:t>d</w:t>
      </w:r>
      <w:r w:rsidR="004757F4" w:rsidRPr="004757F4">
        <w:rPr>
          <w:rFonts w:ascii="Arial" w:hAnsi="Arial" w:cs="Arial"/>
          <w:b/>
        </w:rPr>
        <w:t xml:space="preserve">herentes del contrato de </w:t>
      </w:r>
      <w:proofErr w:type="spellStart"/>
      <w:r w:rsidR="004757F4" w:rsidRPr="004757F4">
        <w:rPr>
          <w:rFonts w:ascii="Arial" w:hAnsi="Arial" w:cs="Arial"/>
          <w:b/>
        </w:rPr>
        <w:t>Locke</w:t>
      </w:r>
      <w:proofErr w:type="spellEnd"/>
      <w:r w:rsidR="004757F4" w:rsidRPr="004757F4">
        <w:rPr>
          <w:rFonts w:ascii="Arial" w:hAnsi="Arial" w:cs="Arial"/>
          <w:b/>
        </w:rPr>
        <w:t>.</w:t>
      </w:r>
    </w:p>
    <w:p w:rsidR="008F04AA" w:rsidRPr="004757F4" w:rsidRDefault="008F04AA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57F4" w:rsidRDefault="008F04AA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4757F4" w:rsidRPr="004757F4">
        <w:rPr>
          <w:rFonts w:ascii="Arial" w:hAnsi="Arial" w:cs="Arial"/>
          <w:b/>
        </w:rPr>
        <w:t>Los seres humanos, sostuvo Suárez, tienen un carácter social natural otorgado por Dios, y esto incluye la posibilidad de hacer las leyes. Pero cuando una sociedad política se fo</w:t>
      </w:r>
      <w:r w:rsidR="004757F4" w:rsidRPr="004757F4">
        <w:rPr>
          <w:rFonts w:ascii="Arial" w:hAnsi="Arial" w:cs="Arial"/>
          <w:b/>
        </w:rPr>
        <w:t>r</w:t>
      </w:r>
      <w:r w:rsidR="004757F4" w:rsidRPr="004757F4">
        <w:rPr>
          <w:rFonts w:ascii="Arial" w:hAnsi="Arial" w:cs="Arial"/>
          <w:b/>
        </w:rPr>
        <w:t>ma, la autoridad del Estado no es de origen divino sino humano, por lo que su naturaleza es elegida por las personas involucradas, y su poder legislativo natural es dado al gobe</w:t>
      </w:r>
      <w:r w:rsidR="004757F4" w:rsidRPr="004757F4">
        <w:rPr>
          <w:rFonts w:ascii="Arial" w:hAnsi="Arial" w:cs="Arial"/>
          <w:b/>
        </w:rPr>
        <w:t>r</w:t>
      </w:r>
      <w:r w:rsidR="004757F4" w:rsidRPr="004757F4">
        <w:rPr>
          <w:rFonts w:ascii="Arial" w:hAnsi="Arial" w:cs="Arial"/>
          <w:b/>
        </w:rPr>
        <w:t>nante. Debido a que le otorga este poder, tienen el derecho de tomarlo de nuevo; a la reb</w:t>
      </w:r>
      <w:r w:rsidR="004757F4" w:rsidRPr="004757F4">
        <w:rPr>
          <w:rFonts w:ascii="Arial" w:hAnsi="Arial" w:cs="Arial"/>
          <w:b/>
        </w:rPr>
        <w:t>e</w:t>
      </w:r>
      <w:r w:rsidR="004757F4" w:rsidRPr="004757F4">
        <w:rPr>
          <w:rFonts w:ascii="Arial" w:hAnsi="Arial" w:cs="Arial"/>
          <w:b/>
        </w:rPr>
        <w:t>lión contra un gobernante, pero sólo si el gobernante se comporta mal con ellos, y están obl</w:t>
      </w:r>
      <w:r w:rsidR="004757F4" w:rsidRPr="004757F4">
        <w:rPr>
          <w:rFonts w:ascii="Arial" w:hAnsi="Arial" w:cs="Arial"/>
          <w:b/>
        </w:rPr>
        <w:t>i</w:t>
      </w:r>
      <w:r w:rsidR="004757F4" w:rsidRPr="004757F4">
        <w:rPr>
          <w:rFonts w:ascii="Arial" w:hAnsi="Arial" w:cs="Arial"/>
          <w:b/>
        </w:rPr>
        <w:t>gados a actuar con moderación y justicia. En particular, las personas deben abstenerse de matar al soberano, no importa lo tiránico que pueda ser. Si un gobierno se impone a la ge</w:t>
      </w:r>
      <w:r w:rsidR="004757F4" w:rsidRPr="004757F4">
        <w:rPr>
          <w:rFonts w:ascii="Arial" w:hAnsi="Arial" w:cs="Arial"/>
          <w:b/>
        </w:rPr>
        <w:t>n</w:t>
      </w:r>
      <w:r w:rsidR="004757F4" w:rsidRPr="004757F4">
        <w:rPr>
          <w:rFonts w:ascii="Arial" w:hAnsi="Arial" w:cs="Arial"/>
          <w:b/>
        </w:rPr>
        <w:t>te, por otra parte, el pueblo no sólo tiene el derecho a defenderse y sublevarse contra él, sino que también tiene derecho a matar al tirano.</w:t>
      </w:r>
    </w:p>
    <w:p w:rsidR="008F04AA" w:rsidRPr="004757F4" w:rsidRDefault="008F04AA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57F4" w:rsidRDefault="008F04AA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4757F4" w:rsidRPr="004757F4">
        <w:rPr>
          <w:rFonts w:ascii="Arial" w:hAnsi="Arial" w:cs="Arial"/>
          <w:b/>
        </w:rPr>
        <w:t xml:space="preserve">En 1613, a instancias del </w:t>
      </w:r>
      <w:hyperlink r:id="rId65" w:tooltip="Papa Paulo V" w:history="1"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>Papa Paulo V</w:t>
        </w:r>
      </w:hyperlink>
      <w:r w:rsidR="004757F4" w:rsidRPr="004757F4">
        <w:rPr>
          <w:rFonts w:ascii="Arial" w:hAnsi="Arial" w:cs="Arial"/>
          <w:b/>
        </w:rPr>
        <w:t>, Suárez escribió un tratado dedicado a los prínc</w:t>
      </w:r>
      <w:r w:rsidR="004757F4" w:rsidRPr="004757F4">
        <w:rPr>
          <w:rFonts w:ascii="Arial" w:hAnsi="Arial" w:cs="Arial"/>
          <w:b/>
        </w:rPr>
        <w:t>i</w:t>
      </w:r>
      <w:r w:rsidR="004757F4" w:rsidRPr="004757F4">
        <w:rPr>
          <w:rFonts w:ascii="Arial" w:hAnsi="Arial" w:cs="Arial"/>
          <w:b/>
        </w:rPr>
        <w:t xml:space="preserve">pes cristianos de Europa, titulado </w:t>
      </w:r>
      <w:proofErr w:type="spellStart"/>
      <w:r w:rsidR="004757F4" w:rsidRPr="004757F4">
        <w:rPr>
          <w:rFonts w:ascii="Arial" w:hAnsi="Arial" w:cs="Arial"/>
          <w:b/>
          <w:i/>
          <w:iCs/>
        </w:rPr>
        <w:t>Defensio</w:t>
      </w:r>
      <w:proofErr w:type="spellEnd"/>
      <w:r w:rsidR="004757F4" w:rsidRPr="004757F4">
        <w:rPr>
          <w:rFonts w:ascii="Arial" w:hAnsi="Arial" w:cs="Arial"/>
          <w:b/>
          <w:i/>
          <w:iCs/>
        </w:rPr>
        <w:t xml:space="preserve"> </w:t>
      </w:r>
      <w:proofErr w:type="spellStart"/>
      <w:r w:rsidR="004757F4" w:rsidRPr="004757F4">
        <w:rPr>
          <w:rFonts w:ascii="Arial" w:hAnsi="Arial" w:cs="Arial"/>
          <w:b/>
          <w:i/>
          <w:iCs/>
        </w:rPr>
        <w:t>fidei</w:t>
      </w:r>
      <w:proofErr w:type="spellEnd"/>
      <w:r w:rsidR="004757F4" w:rsidRPr="004757F4">
        <w:rPr>
          <w:rFonts w:ascii="Arial" w:hAnsi="Arial" w:cs="Arial"/>
          <w:b/>
          <w:i/>
          <w:iCs/>
        </w:rPr>
        <w:t xml:space="preserve"> contra </w:t>
      </w:r>
      <w:proofErr w:type="spellStart"/>
      <w:r w:rsidR="004757F4" w:rsidRPr="004757F4">
        <w:rPr>
          <w:rFonts w:ascii="Arial" w:hAnsi="Arial" w:cs="Arial"/>
          <w:b/>
          <w:i/>
          <w:iCs/>
        </w:rPr>
        <w:t>catholicae</w:t>
      </w:r>
      <w:proofErr w:type="spellEnd"/>
      <w:r w:rsidR="004757F4" w:rsidRPr="004757F4">
        <w:rPr>
          <w:rFonts w:ascii="Arial" w:hAnsi="Arial" w:cs="Arial"/>
          <w:b/>
          <w:i/>
          <w:iCs/>
        </w:rPr>
        <w:t xml:space="preserve"> </w:t>
      </w:r>
      <w:proofErr w:type="spellStart"/>
      <w:r w:rsidR="004757F4" w:rsidRPr="004757F4">
        <w:rPr>
          <w:rFonts w:ascii="Arial" w:hAnsi="Arial" w:cs="Arial"/>
          <w:b/>
          <w:i/>
          <w:iCs/>
        </w:rPr>
        <w:t>anglicanae</w:t>
      </w:r>
      <w:proofErr w:type="spellEnd"/>
      <w:r w:rsidR="004757F4" w:rsidRPr="004757F4">
        <w:rPr>
          <w:rFonts w:ascii="Arial" w:hAnsi="Arial" w:cs="Arial"/>
          <w:b/>
          <w:i/>
          <w:iCs/>
        </w:rPr>
        <w:t xml:space="preserve"> </w:t>
      </w:r>
      <w:proofErr w:type="spellStart"/>
      <w:r w:rsidR="004757F4" w:rsidRPr="004757F4">
        <w:rPr>
          <w:rFonts w:ascii="Arial" w:hAnsi="Arial" w:cs="Arial"/>
          <w:b/>
          <w:i/>
          <w:iCs/>
        </w:rPr>
        <w:t>sectae</w:t>
      </w:r>
      <w:proofErr w:type="spellEnd"/>
      <w:r w:rsidR="004757F4" w:rsidRPr="004757F4">
        <w:rPr>
          <w:rFonts w:ascii="Arial" w:hAnsi="Arial" w:cs="Arial"/>
          <w:b/>
          <w:i/>
          <w:iCs/>
        </w:rPr>
        <w:t xml:space="preserve"> err</w:t>
      </w:r>
      <w:r w:rsidR="004757F4" w:rsidRPr="004757F4">
        <w:rPr>
          <w:rFonts w:ascii="Arial" w:hAnsi="Arial" w:cs="Arial"/>
          <w:b/>
          <w:i/>
          <w:iCs/>
        </w:rPr>
        <w:t>o</w:t>
      </w:r>
      <w:r w:rsidR="004757F4" w:rsidRPr="004757F4">
        <w:rPr>
          <w:rFonts w:ascii="Arial" w:hAnsi="Arial" w:cs="Arial"/>
          <w:b/>
          <w:i/>
          <w:iCs/>
        </w:rPr>
        <w:t>res</w:t>
      </w:r>
      <w:r w:rsidR="004757F4" w:rsidRPr="004757F4">
        <w:rPr>
          <w:rFonts w:ascii="Arial" w:hAnsi="Arial" w:cs="Arial"/>
          <w:b/>
        </w:rPr>
        <w:t>. Esto fue dirigido contra el j</w:t>
      </w:r>
      <w:r w:rsidR="004757F4" w:rsidRPr="004757F4">
        <w:rPr>
          <w:rFonts w:ascii="Arial" w:hAnsi="Arial" w:cs="Arial"/>
          <w:b/>
        </w:rPr>
        <w:t>u</w:t>
      </w:r>
      <w:r w:rsidR="004757F4" w:rsidRPr="004757F4">
        <w:rPr>
          <w:rFonts w:ascii="Arial" w:hAnsi="Arial" w:cs="Arial"/>
          <w:b/>
        </w:rPr>
        <w:t xml:space="preserve">ramento de fidelidad que </w:t>
      </w:r>
      <w:hyperlink r:id="rId66" w:tooltip="Jacobo I de Inglaterra" w:history="1"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>Jacobo I de Inglaterra</w:t>
        </w:r>
      </w:hyperlink>
      <w:r w:rsidR="004757F4" w:rsidRPr="004757F4">
        <w:rPr>
          <w:rFonts w:ascii="Arial" w:hAnsi="Arial" w:cs="Arial"/>
          <w:b/>
        </w:rPr>
        <w:t xml:space="preserve"> exigía a sus súbditos. Jacobo I (él mismo un erudito talentoso) hizo que el libro fuera quemado por el verdugo, y prohibió su le</w:t>
      </w:r>
      <w:r w:rsidR="004757F4" w:rsidRPr="004757F4">
        <w:rPr>
          <w:rFonts w:ascii="Arial" w:hAnsi="Arial" w:cs="Arial"/>
          <w:b/>
        </w:rPr>
        <w:t>c</w:t>
      </w:r>
      <w:r w:rsidR="004757F4" w:rsidRPr="004757F4">
        <w:rPr>
          <w:rFonts w:ascii="Arial" w:hAnsi="Arial" w:cs="Arial"/>
          <w:b/>
        </w:rPr>
        <w:t xml:space="preserve">tura bajo las penas más severas, y se queja amargamente ante </w:t>
      </w:r>
      <w:hyperlink r:id="rId67" w:tooltip="Felipe III de España" w:history="1"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>Felipe III</w:t>
        </w:r>
      </w:hyperlink>
      <w:r w:rsidR="004757F4" w:rsidRPr="004757F4">
        <w:rPr>
          <w:rFonts w:ascii="Arial" w:hAnsi="Arial" w:cs="Arial"/>
          <w:b/>
        </w:rPr>
        <w:t xml:space="preserve"> que no debería albergar en sus dominios a un enemigo declarado del trono y m</w:t>
      </w:r>
      <w:r w:rsidR="004757F4" w:rsidRPr="004757F4">
        <w:rPr>
          <w:rFonts w:ascii="Arial" w:hAnsi="Arial" w:cs="Arial"/>
          <w:b/>
        </w:rPr>
        <w:t>a</w:t>
      </w:r>
      <w:r w:rsidR="004757F4" w:rsidRPr="004757F4">
        <w:rPr>
          <w:rFonts w:ascii="Arial" w:hAnsi="Arial" w:cs="Arial"/>
          <w:b/>
        </w:rPr>
        <w:t>jestad de los reyes.</w:t>
      </w:r>
    </w:p>
    <w:p w:rsidR="008F04AA" w:rsidRDefault="008F04AA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F04AA" w:rsidRDefault="008F04AA" w:rsidP="008F04A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b/>
          <w:noProof/>
        </w:rPr>
        <w:drawing>
          <wp:inline distT="0" distB="0" distL="0" distR="0">
            <wp:extent cx="1688465" cy="2778378"/>
            <wp:effectExtent l="19050" t="0" r="6985" b="0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 l="78683" t="15672" r="2537" b="44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277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777615" cy="2838450"/>
            <wp:effectExtent l="19050" t="0" r="0" b="0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 l="78540" t="58209" r="3688" b="4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482" cy="284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4AA" w:rsidRPr="004757F4" w:rsidRDefault="008F04AA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57F4" w:rsidRPr="008F04AA" w:rsidRDefault="004757F4" w:rsidP="004757F4">
      <w:pPr>
        <w:pStyle w:val="Ttulo4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</w:rPr>
      </w:pPr>
      <w:r w:rsidRPr="008F04AA">
        <w:rPr>
          <w:rStyle w:val="mw-headline"/>
          <w:rFonts w:ascii="Arial" w:hAnsi="Arial" w:cs="Arial"/>
          <w:color w:val="FF0000"/>
        </w:rPr>
        <w:lastRenderedPageBreak/>
        <w:t>Influencia en la Emancipación del Virreinato del Río de la Plata</w:t>
      </w:r>
    </w:p>
    <w:p w:rsidR="008F04AA" w:rsidRPr="004757F4" w:rsidRDefault="008F04AA" w:rsidP="004757F4">
      <w:pPr>
        <w:pStyle w:val="Ttulo4"/>
        <w:spacing w:before="0" w:beforeAutospacing="0" w:after="0" w:afterAutospacing="0"/>
        <w:jc w:val="both"/>
        <w:rPr>
          <w:rFonts w:ascii="Arial" w:hAnsi="Arial" w:cs="Arial"/>
        </w:rPr>
      </w:pPr>
    </w:p>
    <w:p w:rsidR="008F04AA" w:rsidRDefault="008F04AA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4757F4" w:rsidRPr="004757F4">
        <w:rPr>
          <w:rFonts w:ascii="Arial" w:hAnsi="Arial" w:cs="Arial"/>
          <w:b/>
        </w:rPr>
        <w:t>En la prehistoria de los movimientos políticos argentinos, se pueden mencionar las e</w:t>
      </w:r>
      <w:r w:rsidR="004757F4" w:rsidRPr="004757F4">
        <w:rPr>
          <w:rFonts w:ascii="Arial" w:hAnsi="Arial" w:cs="Arial"/>
          <w:b/>
        </w:rPr>
        <w:t>n</w:t>
      </w:r>
      <w:r w:rsidR="004757F4" w:rsidRPr="004757F4">
        <w:rPr>
          <w:rFonts w:ascii="Arial" w:hAnsi="Arial" w:cs="Arial"/>
          <w:b/>
        </w:rPr>
        <w:t>señanzas del padre Francisco Suárez, quien hablaba del origen de la autoridad y de la s</w:t>
      </w:r>
      <w:r w:rsidR="004757F4" w:rsidRPr="004757F4">
        <w:rPr>
          <w:rFonts w:ascii="Arial" w:hAnsi="Arial" w:cs="Arial"/>
          <w:b/>
        </w:rPr>
        <w:t>o</w:t>
      </w:r>
      <w:r w:rsidR="004757F4" w:rsidRPr="004757F4">
        <w:rPr>
          <w:rFonts w:ascii="Arial" w:hAnsi="Arial" w:cs="Arial"/>
          <w:b/>
        </w:rPr>
        <w:t>beranía de los reyes de una forma algo diferente a la de las clásicas ideas despóticas que imperaban en la época.</w:t>
      </w:r>
    </w:p>
    <w:p w:rsidR="008F04AA" w:rsidRDefault="008F04AA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F04AA" w:rsidRDefault="008F04AA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4757F4" w:rsidRPr="004757F4">
        <w:rPr>
          <w:rFonts w:ascii="Arial" w:hAnsi="Arial" w:cs="Arial"/>
          <w:b/>
        </w:rPr>
        <w:t xml:space="preserve"> Acercándose en un cierto modo a lo que luego sería denominado como </w:t>
      </w:r>
      <w:hyperlink r:id="rId69" w:tooltip="Contrato social" w:history="1"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>contrato social</w:t>
        </w:r>
      </w:hyperlink>
      <w:r w:rsidR="004757F4" w:rsidRPr="004757F4">
        <w:rPr>
          <w:rFonts w:ascii="Arial" w:hAnsi="Arial" w:cs="Arial"/>
          <w:b/>
        </w:rPr>
        <w:t xml:space="preserve"> por el fil</w:t>
      </w:r>
      <w:r w:rsidR="004757F4" w:rsidRPr="004757F4">
        <w:rPr>
          <w:rFonts w:ascii="Arial" w:hAnsi="Arial" w:cs="Arial"/>
          <w:b/>
        </w:rPr>
        <w:t>ó</w:t>
      </w:r>
      <w:r w:rsidR="004757F4" w:rsidRPr="004757F4">
        <w:rPr>
          <w:rFonts w:ascii="Arial" w:hAnsi="Arial" w:cs="Arial"/>
          <w:b/>
        </w:rPr>
        <w:t xml:space="preserve">sofo suizo </w:t>
      </w:r>
      <w:hyperlink r:id="rId70" w:tooltip="Jean-Jacques Rousseau" w:history="1"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>Jean-Jacques Rousseau</w:t>
        </w:r>
      </w:hyperlink>
      <w:r w:rsidR="004757F4" w:rsidRPr="004757F4">
        <w:rPr>
          <w:rFonts w:ascii="Arial" w:hAnsi="Arial" w:cs="Arial"/>
          <w:b/>
        </w:rPr>
        <w:t xml:space="preserve"> ya a mediados del siglo XVIII, Suárez elaboró una teoría sobre el origen poder real llamada «doctrina de reversión» que posteriormente tendría una influencia clave en los movimientos revolucionarios riopl</w:t>
      </w:r>
      <w:r w:rsidR="004757F4" w:rsidRPr="004757F4">
        <w:rPr>
          <w:rFonts w:ascii="Arial" w:hAnsi="Arial" w:cs="Arial"/>
          <w:b/>
        </w:rPr>
        <w:t>a</w:t>
      </w:r>
      <w:r w:rsidR="004757F4" w:rsidRPr="004757F4">
        <w:rPr>
          <w:rFonts w:ascii="Arial" w:hAnsi="Arial" w:cs="Arial"/>
          <w:b/>
        </w:rPr>
        <w:t xml:space="preserve">tenses de principios del </w:t>
      </w:r>
      <w:hyperlink r:id="rId71" w:tooltip="Siglo XIX" w:history="1"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>siglo XIX</w:t>
        </w:r>
      </w:hyperlink>
      <w:r w:rsidR="004757F4" w:rsidRPr="004757F4">
        <w:rPr>
          <w:rFonts w:ascii="Arial" w:hAnsi="Arial" w:cs="Arial"/>
          <w:b/>
        </w:rPr>
        <w:t xml:space="preserve">. </w:t>
      </w:r>
    </w:p>
    <w:p w:rsidR="008F04AA" w:rsidRDefault="008F04AA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F04AA" w:rsidRDefault="008F04AA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4757F4" w:rsidRPr="004757F4">
        <w:rPr>
          <w:rFonts w:ascii="Arial" w:hAnsi="Arial" w:cs="Arial"/>
          <w:b/>
        </w:rPr>
        <w:t>Aunque él también consideraba (coincidente aquí con las corrientes ideológicas absol</w:t>
      </w:r>
      <w:r w:rsidR="004757F4" w:rsidRPr="004757F4">
        <w:rPr>
          <w:rFonts w:ascii="Arial" w:hAnsi="Arial" w:cs="Arial"/>
          <w:b/>
        </w:rPr>
        <w:t>u</w:t>
      </w:r>
      <w:r w:rsidR="004757F4" w:rsidRPr="004757F4">
        <w:rPr>
          <w:rFonts w:ascii="Arial" w:hAnsi="Arial" w:cs="Arial"/>
          <w:b/>
        </w:rPr>
        <w:t xml:space="preserve">tistas de aquellos años) que </w:t>
      </w:r>
      <w:proofErr w:type="spellStart"/>
      <w:r w:rsidR="004757F4" w:rsidRPr="004757F4">
        <w:rPr>
          <w:rFonts w:ascii="Arial" w:hAnsi="Arial" w:cs="Arial"/>
          <w:b/>
        </w:rPr>
        <w:t>de</w:t>
      </w:r>
      <w:proofErr w:type="spellEnd"/>
      <w:r w:rsidR="004757F4" w:rsidRPr="004757F4">
        <w:rPr>
          <w:rFonts w:ascii="Arial" w:hAnsi="Arial" w:cs="Arial"/>
          <w:b/>
        </w:rPr>
        <w:t xml:space="preserve"> era </w:t>
      </w:r>
      <w:hyperlink r:id="rId72" w:tooltip="Dios" w:history="1"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>Dios</w:t>
        </w:r>
      </w:hyperlink>
      <w:r w:rsidR="004757F4" w:rsidRPr="004757F4">
        <w:rPr>
          <w:rFonts w:ascii="Arial" w:hAnsi="Arial" w:cs="Arial"/>
          <w:b/>
        </w:rPr>
        <w:t xml:space="preserve"> donde se originaba la soberanía necesaria para legitimar la dominación política, Suárez disintió con un aspecto clave de esta doctrina. </w:t>
      </w:r>
    </w:p>
    <w:p w:rsidR="008F04AA" w:rsidRDefault="008F04AA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57F4" w:rsidRDefault="008F04AA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4757F4" w:rsidRPr="004757F4">
        <w:rPr>
          <w:rFonts w:ascii="Arial" w:hAnsi="Arial" w:cs="Arial"/>
          <w:b/>
        </w:rPr>
        <w:t xml:space="preserve">Mientras que la teoría del </w:t>
      </w:r>
      <w:hyperlink r:id="rId73" w:tooltip="Monarquía absoluta" w:history="1"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>absolutismo monárquico</w:t>
        </w:r>
      </w:hyperlink>
      <w:r w:rsidR="004757F4" w:rsidRPr="004757F4">
        <w:rPr>
          <w:rFonts w:ascii="Arial" w:hAnsi="Arial" w:cs="Arial"/>
          <w:b/>
        </w:rPr>
        <w:t xml:space="preserve"> enunciaba que, ante la muerte de un soberano, el poder volvía a Dios y de allí derivaba nuevamente al nuevo rey (hijo del difu</w:t>
      </w:r>
      <w:r w:rsidR="004757F4" w:rsidRPr="004757F4">
        <w:rPr>
          <w:rFonts w:ascii="Arial" w:hAnsi="Arial" w:cs="Arial"/>
          <w:b/>
        </w:rPr>
        <w:t>n</w:t>
      </w:r>
      <w:r w:rsidR="004757F4" w:rsidRPr="004757F4">
        <w:rPr>
          <w:rFonts w:ascii="Arial" w:hAnsi="Arial" w:cs="Arial"/>
          <w:b/>
        </w:rPr>
        <w:t>to), el padre expuso que en realidad, si bien la sob</w:t>
      </w:r>
      <w:r w:rsidR="004757F4" w:rsidRPr="004757F4">
        <w:rPr>
          <w:rFonts w:ascii="Arial" w:hAnsi="Arial" w:cs="Arial"/>
          <w:b/>
        </w:rPr>
        <w:t>e</w:t>
      </w:r>
      <w:r w:rsidR="004757F4" w:rsidRPr="004757F4">
        <w:rPr>
          <w:rFonts w:ascii="Arial" w:hAnsi="Arial" w:cs="Arial"/>
          <w:b/>
        </w:rPr>
        <w:t>ranía sí era de origen divino, de Dios derivaba en el pueblo, y era el pueblo el que delegaba este mismo poder al nuevo m</w:t>
      </w:r>
      <w:r w:rsidR="004757F4" w:rsidRPr="004757F4">
        <w:rPr>
          <w:rFonts w:ascii="Arial" w:hAnsi="Arial" w:cs="Arial"/>
          <w:b/>
        </w:rPr>
        <w:t>o</w:t>
      </w:r>
      <w:r w:rsidR="004757F4" w:rsidRPr="004757F4">
        <w:rPr>
          <w:rFonts w:ascii="Arial" w:hAnsi="Arial" w:cs="Arial"/>
          <w:b/>
        </w:rPr>
        <w:t>narca. El rey le transmitía a su hijo la legitimidad para gobernar, pero es la gente que él g</w:t>
      </w:r>
      <w:r w:rsidR="004757F4" w:rsidRPr="004757F4">
        <w:rPr>
          <w:rFonts w:ascii="Arial" w:hAnsi="Arial" w:cs="Arial"/>
          <w:b/>
        </w:rPr>
        <w:t>o</w:t>
      </w:r>
      <w:r w:rsidR="004757F4" w:rsidRPr="004757F4">
        <w:rPr>
          <w:rFonts w:ascii="Arial" w:hAnsi="Arial" w:cs="Arial"/>
          <w:b/>
        </w:rPr>
        <w:t>bierna quien le brindaba por mandato divino la soberanía necesaria para dicha tarea administrat</w:t>
      </w:r>
      <w:r w:rsidR="004757F4" w:rsidRPr="004757F4">
        <w:rPr>
          <w:rFonts w:ascii="Arial" w:hAnsi="Arial" w:cs="Arial"/>
          <w:b/>
        </w:rPr>
        <w:t>i</w:t>
      </w:r>
      <w:r w:rsidR="004757F4" w:rsidRPr="004757F4">
        <w:rPr>
          <w:rFonts w:ascii="Arial" w:hAnsi="Arial" w:cs="Arial"/>
          <w:b/>
        </w:rPr>
        <w:t>va. De esta forma, no era Dios el único portador y otorgador del poder político que legit</w:t>
      </w:r>
      <w:r w:rsidR="004757F4" w:rsidRPr="004757F4">
        <w:rPr>
          <w:rFonts w:ascii="Arial" w:hAnsi="Arial" w:cs="Arial"/>
          <w:b/>
        </w:rPr>
        <w:t>i</w:t>
      </w:r>
      <w:r w:rsidR="004757F4" w:rsidRPr="004757F4">
        <w:rPr>
          <w:rFonts w:ascii="Arial" w:hAnsi="Arial" w:cs="Arial"/>
          <w:b/>
        </w:rPr>
        <w:t>maba al soberano, sino que en este caso la soberanía volvía siempre al pueblo, para desde ahí, d</w:t>
      </w:r>
      <w:r w:rsidR="004757F4" w:rsidRPr="004757F4">
        <w:rPr>
          <w:rFonts w:ascii="Arial" w:hAnsi="Arial" w:cs="Arial"/>
          <w:b/>
        </w:rPr>
        <w:t>i</w:t>
      </w:r>
      <w:r w:rsidR="004757F4" w:rsidRPr="004757F4">
        <w:rPr>
          <w:rFonts w:ascii="Arial" w:hAnsi="Arial" w:cs="Arial"/>
          <w:b/>
        </w:rPr>
        <w:t>rigirse a su rey.</w:t>
      </w:r>
    </w:p>
    <w:p w:rsidR="008F04AA" w:rsidRPr="004757F4" w:rsidRDefault="008F04AA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F04AA" w:rsidRDefault="008F04AA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4757F4" w:rsidRPr="004757F4">
        <w:rPr>
          <w:rFonts w:ascii="Arial" w:hAnsi="Arial" w:cs="Arial"/>
          <w:b/>
        </w:rPr>
        <w:t>Estas eran sus ideas que, enseñadas en las universidades y colegios dirigidos por la Compañía de Jesús, chocaban con las ideas del despotismo ilustrado, relativas al origen directa y únicamente divino de la autoridad de los reyes. Fue así que los Borbones se e</w:t>
      </w:r>
      <w:r w:rsidR="004757F4" w:rsidRPr="004757F4">
        <w:rPr>
          <w:rFonts w:ascii="Arial" w:hAnsi="Arial" w:cs="Arial"/>
          <w:b/>
        </w:rPr>
        <w:t>m</w:t>
      </w:r>
      <w:r w:rsidR="004757F4" w:rsidRPr="004757F4">
        <w:rPr>
          <w:rFonts w:ascii="Arial" w:hAnsi="Arial" w:cs="Arial"/>
          <w:b/>
        </w:rPr>
        <w:t>peñaron en acallar «la doctrina jesuita sobre el origen de la a</w:t>
      </w:r>
      <w:r w:rsidR="004757F4" w:rsidRPr="004757F4">
        <w:rPr>
          <w:rFonts w:ascii="Arial" w:hAnsi="Arial" w:cs="Arial"/>
          <w:b/>
        </w:rPr>
        <w:t>u</w:t>
      </w:r>
      <w:r w:rsidR="004757F4" w:rsidRPr="004757F4">
        <w:rPr>
          <w:rFonts w:ascii="Arial" w:hAnsi="Arial" w:cs="Arial"/>
          <w:b/>
        </w:rPr>
        <w:t xml:space="preserve">toridad», </w:t>
      </w:r>
      <w:hyperlink r:id="rId74" w:tooltip="Expulsión de los jesuitas" w:history="1"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>expulsando</w:t>
        </w:r>
      </w:hyperlink>
      <w:r w:rsidR="004757F4" w:rsidRPr="004757F4">
        <w:rPr>
          <w:rFonts w:ascii="Arial" w:hAnsi="Arial" w:cs="Arial"/>
          <w:b/>
        </w:rPr>
        <w:t xml:space="preserve"> a estos en </w:t>
      </w:r>
      <w:hyperlink r:id="rId75" w:tooltip="1767" w:history="1"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>1767</w:t>
        </w:r>
      </w:hyperlink>
      <w:r w:rsidR="004757F4" w:rsidRPr="004757F4">
        <w:rPr>
          <w:rFonts w:ascii="Arial" w:hAnsi="Arial" w:cs="Arial"/>
          <w:b/>
        </w:rPr>
        <w:t xml:space="preserve"> de sus dominios, y un año después el rey </w:t>
      </w:r>
      <w:hyperlink r:id="rId76" w:tooltip="Carlos III de España" w:history="1"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>Carlos III</w:t>
        </w:r>
      </w:hyperlink>
      <w:r w:rsidR="004757F4" w:rsidRPr="004757F4">
        <w:rPr>
          <w:rFonts w:ascii="Arial" w:hAnsi="Arial" w:cs="Arial"/>
          <w:b/>
        </w:rPr>
        <w:t xml:space="preserve"> proscribió la tesis de Suárez, que es considerada una actualización de los pensamientos de Santo Tomás y Vitoria.</w:t>
      </w:r>
    </w:p>
    <w:p w:rsidR="004757F4" w:rsidRPr="004757F4" w:rsidRDefault="008F04AA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4757F4">
        <w:rPr>
          <w:rFonts w:ascii="Arial" w:hAnsi="Arial" w:cs="Arial"/>
          <w:b/>
        </w:rPr>
        <w:t xml:space="preserve"> </w:t>
      </w:r>
    </w:p>
    <w:p w:rsidR="004757F4" w:rsidRPr="004757F4" w:rsidRDefault="008F04AA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4757F4" w:rsidRPr="004757F4">
        <w:rPr>
          <w:rFonts w:ascii="Arial" w:hAnsi="Arial" w:cs="Arial"/>
          <w:b/>
        </w:rPr>
        <w:t xml:space="preserve">La </w:t>
      </w:r>
      <w:hyperlink r:id="rId77" w:tooltip="Independencia de la Argentina" w:history="1"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>emancipación</w:t>
        </w:r>
      </w:hyperlink>
      <w:r w:rsidR="004757F4" w:rsidRPr="004757F4">
        <w:rPr>
          <w:rFonts w:ascii="Arial" w:hAnsi="Arial" w:cs="Arial"/>
          <w:b/>
        </w:rPr>
        <w:t xml:space="preserve"> la </w:t>
      </w:r>
      <w:hyperlink r:id="rId78" w:tooltip="Nación Argentina" w:history="1"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>Nación Argentina</w:t>
        </w:r>
      </w:hyperlink>
      <w:r w:rsidR="004757F4" w:rsidRPr="004757F4">
        <w:rPr>
          <w:rFonts w:ascii="Arial" w:hAnsi="Arial" w:cs="Arial"/>
          <w:b/>
        </w:rPr>
        <w:t xml:space="preserve"> estuvo influida por dos </w:t>
      </w:r>
      <w:hyperlink r:id="rId79" w:tooltip="Corrientes de pensamiento" w:history="1"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>corrientes de pensamiento</w:t>
        </w:r>
      </w:hyperlink>
      <w:r w:rsidR="004757F4" w:rsidRPr="004757F4">
        <w:rPr>
          <w:rFonts w:ascii="Arial" w:hAnsi="Arial" w:cs="Arial"/>
          <w:b/>
        </w:rPr>
        <w:t xml:space="preserve"> distintas:</w:t>
      </w:r>
      <w:r w:rsidRPr="004757F4">
        <w:rPr>
          <w:rFonts w:ascii="Arial" w:hAnsi="Arial" w:cs="Arial"/>
          <w:b/>
        </w:rPr>
        <w:t xml:space="preserve"> </w:t>
      </w:r>
    </w:p>
    <w:p w:rsidR="004757F4" w:rsidRPr="004757F4" w:rsidRDefault="004757F4" w:rsidP="004757F4">
      <w:pPr>
        <w:widowControl/>
        <w:numPr>
          <w:ilvl w:val="0"/>
          <w:numId w:val="5"/>
        </w:numPr>
        <w:autoSpaceDE/>
        <w:autoSpaceDN/>
        <w:adjustRightInd/>
        <w:jc w:val="both"/>
        <w:rPr>
          <w:b/>
        </w:rPr>
      </w:pPr>
      <w:r w:rsidRPr="004757F4">
        <w:rPr>
          <w:b/>
        </w:rPr>
        <w:t xml:space="preserve">1) La </w:t>
      </w:r>
      <w:hyperlink r:id="rId80" w:tooltip="Racionalismo" w:history="1">
        <w:r w:rsidRPr="004757F4">
          <w:rPr>
            <w:rStyle w:val="Hipervnculo"/>
            <w:b/>
            <w:color w:val="auto"/>
            <w:u w:val="none"/>
          </w:rPr>
          <w:t>racionalista</w:t>
        </w:r>
      </w:hyperlink>
      <w:r w:rsidRPr="004757F4">
        <w:rPr>
          <w:b/>
        </w:rPr>
        <w:t xml:space="preserve">, </w:t>
      </w:r>
      <w:hyperlink r:id="rId81" w:tooltip="Laicismo" w:history="1">
        <w:r w:rsidRPr="004757F4">
          <w:rPr>
            <w:rStyle w:val="Hipervnculo"/>
            <w:b/>
            <w:color w:val="auto"/>
            <w:u w:val="none"/>
          </w:rPr>
          <w:t>laicista</w:t>
        </w:r>
      </w:hyperlink>
      <w:r w:rsidRPr="004757F4">
        <w:rPr>
          <w:b/>
        </w:rPr>
        <w:t xml:space="preserve"> e </w:t>
      </w:r>
      <w:hyperlink r:id="rId82" w:tooltip="Voltaire" w:history="1">
        <w:r w:rsidRPr="004757F4">
          <w:rPr>
            <w:rStyle w:val="Hipervnculo"/>
            <w:b/>
            <w:color w:val="auto"/>
            <w:u w:val="none"/>
          </w:rPr>
          <w:t>iluminista de Voltaire</w:t>
        </w:r>
      </w:hyperlink>
      <w:r w:rsidRPr="004757F4">
        <w:rPr>
          <w:b/>
        </w:rPr>
        <w:t xml:space="preserve"> que sustentó la filosofía política de la </w:t>
      </w:r>
      <w:hyperlink r:id="rId83" w:tooltip="Revolución Francesa" w:history="1">
        <w:r w:rsidRPr="004757F4">
          <w:rPr>
            <w:rStyle w:val="Hipervnculo"/>
            <w:b/>
            <w:color w:val="auto"/>
            <w:u w:val="none"/>
          </w:rPr>
          <w:t>R</w:t>
        </w:r>
        <w:r w:rsidRPr="004757F4">
          <w:rPr>
            <w:rStyle w:val="Hipervnculo"/>
            <w:b/>
            <w:color w:val="auto"/>
            <w:u w:val="none"/>
          </w:rPr>
          <w:t>e</w:t>
        </w:r>
        <w:r w:rsidRPr="004757F4">
          <w:rPr>
            <w:rStyle w:val="Hipervnculo"/>
            <w:b/>
            <w:color w:val="auto"/>
            <w:u w:val="none"/>
          </w:rPr>
          <w:t>volución Francesa</w:t>
        </w:r>
      </w:hyperlink>
      <w:r w:rsidRPr="004757F4">
        <w:rPr>
          <w:b/>
        </w:rPr>
        <w:t xml:space="preserve"> y que influyó por ejemplo en el </w:t>
      </w:r>
      <w:hyperlink r:id="rId84" w:tooltip="Dean Funes" w:history="1">
        <w:proofErr w:type="spellStart"/>
        <w:r w:rsidRPr="004757F4">
          <w:rPr>
            <w:rStyle w:val="Hipervnculo"/>
            <w:b/>
            <w:color w:val="auto"/>
            <w:u w:val="none"/>
          </w:rPr>
          <w:t>Dean</w:t>
        </w:r>
        <w:proofErr w:type="spellEnd"/>
        <w:r w:rsidRPr="004757F4">
          <w:rPr>
            <w:rStyle w:val="Hipervnculo"/>
            <w:b/>
            <w:color w:val="auto"/>
            <w:u w:val="none"/>
          </w:rPr>
          <w:t xml:space="preserve"> </w:t>
        </w:r>
        <w:proofErr w:type="spellStart"/>
        <w:r w:rsidRPr="004757F4">
          <w:rPr>
            <w:rStyle w:val="Hipervnculo"/>
            <w:b/>
            <w:color w:val="auto"/>
            <w:u w:val="none"/>
          </w:rPr>
          <w:t>Funes</w:t>
        </w:r>
        <w:proofErr w:type="spellEnd"/>
      </w:hyperlink>
      <w:r w:rsidRPr="004757F4">
        <w:rPr>
          <w:b/>
        </w:rPr>
        <w:t xml:space="preserve"> en </w:t>
      </w:r>
      <w:hyperlink r:id="rId85" w:tooltip="Córdoba (Argentina)" w:history="1">
        <w:r w:rsidRPr="004757F4">
          <w:rPr>
            <w:rStyle w:val="Hipervnculo"/>
            <w:b/>
            <w:color w:val="auto"/>
            <w:u w:val="none"/>
          </w:rPr>
          <w:t>Córdoba</w:t>
        </w:r>
      </w:hyperlink>
      <w:r w:rsidRPr="004757F4">
        <w:rPr>
          <w:b/>
        </w:rPr>
        <w:t>.</w:t>
      </w:r>
    </w:p>
    <w:p w:rsidR="004757F4" w:rsidRPr="004757F4" w:rsidRDefault="004757F4" w:rsidP="004757F4">
      <w:pPr>
        <w:widowControl/>
        <w:numPr>
          <w:ilvl w:val="0"/>
          <w:numId w:val="6"/>
        </w:numPr>
        <w:autoSpaceDE/>
        <w:autoSpaceDN/>
        <w:adjustRightInd/>
        <w:jc w:val="both"/>
        <w:rPr>
          <w:b/>
        </w:rPr>
      </w:pPr>
      <w:r w:rsidRPr="004757F4">
        <w:rPr>
          <w:b/>
        </w:rPr>
        <w:t xml:space="preserve">2) Otra anterior, de inspiración </w:t>
      </w:r>
      <w:hyperlink r:id="rId86" w:tooltip="Cristiana" w:history="1">
        <w:r w:rsidRPr="004757F4">
          <w:rPr>
            <w:rStyle w:val="Hipervnculo"/>
            <w:b/>
            <w:color w:val="auto"/>
            <w:u w:val="none"/>
          </w:rPr>
          <w:t>cristiana</w:t>
        </w:r>
      </w:hyperlink>
      <w:r w:rsidRPr="004757F4">
        <w:rPr>
          <w:b/>
        </w:rPr>
        <w:t xml:space="preserve">, influida, por un lado, por la doctrina de Francisco Suárez que pregonó que </w:t>
      </w:r>
      <w:r w:rsidRPr="004757F4">
        <w:rPr>
          <w:b/>
          <w:i/>
          <w:iCs/>
        </w:rPr>
        <w:t>la autoridad es dada por Dios pero no al rey sino al pueblo</w:t>
      </w:r>
      <w:r w:rsidRPr="004757F4">
        <w:rPr>
          <w:b/>
        </w:rPr>
        <w:t xml:space="preserve"> que fue aprendida en la Universidad </w:t>
      </w:r>
      <w:hyperlink r:id="rId87" w:tooltip="Jesuítica" w:history="1">
        <w:r w:rsidRPr="004757F4">
          <w:rPr>
            <w:rStyle w:val="Hipervnculo"/>
            <w:b/>
            <w:color w:val="auto"/>
            <w:u w:val="none"/>
          </w:rPr>
          <w:t>jesuítica</w:t>
        </w:r>
      </w:hyperlink>
      <w:r w:rsidRPr="004757F4">
        <w:rPr>
          <w:b/>
        </w:rPr>
        <w:t xml:space="preserve"> </w:t>
      </w:r>
      <w:hyperlink r:id="rId88" w:tooltip="Universidad Mayor Real y Pontificia San Francisco Xavier de Chuquisaca" w:history="1">
        <w:r w:rsidRPr="004757F4">
          <w:rPr>
            <w:rStyle w:val="Hipervnculo"/>
            <w:b/>
            <w:color w:val="auto"/>
            <w:u w:val="none"/>
          </w:rPr>
          <w:t>de Chuquisaca</w:t>
        </w:r>
      </w:hyperlink>
      <w:r w:rsidRPr="004757F4">
        <w:rPr>
          <w:b/>
        </w:rPr>
        <w:t xml:space="preserve"> por los pri</w:t>
      </w:r>
      <w:r w:rsidRPr="004757F4">
        <w:rPr>
          <w:b/>
        </w:rPr>
        <w:t>n</w:t>
      </w:r>
      <w:r w:rsidRPr="004757F4">
        <w:rPr>
          <w:b/>
        </w:rPr>
        <w:t xml:space="preserve">cipales </w:t>
      </w:r>
      <w:hyperlink r:id="rId89" w:tooltip="Patriotas" w:history="1">
        <w:r w:rsidRPr="004757F4">
          <w:rPr>
            <w:rStyle w:val="Hipervnculo"/>
            <w:b/>
            <w:color w:val="auto"/>
            <w:u w:val="none"/>
          </w:rPr>
          <w:t>patriotas</w:t>
        </w:r>
      </w:hyperlink>
      <w:r w:rsidRPr="004757F4">
        <w:rPr>
          <w:b/>
        </w:rPr>
        <w:t xml:space="preserve"> que impulsaron la </w:t>
      </w:r>
      <w:hyperlink r:id="rId90" w:tooltip="Revolución de Mayo" w:history="1">
        <w:r w:rsidRPr="004757F4">
          <w:rPr>
            <w:rStyle w:val="Hipervnculo"/>
            <w:b/>
            <w:color w:val="auto"/>
            <w:u w:val="none"/>
          </w:rPr>
          <w:t>Revolución de Mayo</w:t>
        </w:r>
      </w:hyperlink>
      <w:r w:rsidRPr="004757F4">
        <w:rPr>
          <w:b/>
        </w:rPr>
        <w:t xml:space="preserve">; y por otro, por el ejemplo de la </w:t>
      </w:r>
      <w:hyperlink r:id="rId91" w:tooltip="Revolución Americana" w:history="1">
        <w:r w:rsidRPr="004757F4">
          <w:rPr>
            <w:rStyle w:val="Hipervnculo"/>
            <w:b/>
            <w:color w:val="auto"/>
            <w:u w:val="none"/>
          </w:rPr>
          <w:t>Revolución Americana</w:t>
        </w:r>
      </w:hyperlink>
      <w:r w:rsidRPr="004757F4">
        <w:rPr>
          <w:b/>
        </w:rPr>
        <w:t xml:space="preserve"> que, aunque tuvo otros orígenes, su lema nacional es </w:t>
      </w:r>
      <w:hyperlink r:id="rId92" w:tooltip="In God we trust" w:history="1">
        <w:r w:rsidRPr="004757F4">
          <w:rPr>
            <w:rStyle w:val="Hipervnculo"/>
            <w:b/>
            <w:i/>
            <w:iCs/>
            <w:color w:val="auto"/>
            <w:u w:val="none"/>
          </w:rPr>
          <w:t xml:space="preserve">In </w:t>
        </w:r>
        <w:proofErr w:type="spellStart"/>
        <w:r w:rsidRPr="004757F4">
          <w:rPr>
            <w:rStyle w:val="Hipervnculo"/>
            <w:b/>
            <w:i/>
            <w:iCs/>
            <w:color w:val="auto"/>
            <w:u w:val="none"/>
          </w:rPr>
          <w:t>God</w:t>
        </w:r>
        <w:proofErr w:type="spellEnd"/>
        <w:r w:rsidRPr="004757F4">
          <w:rPr>
            <w:rStyle w:val="Hipervnculo"/>
            <w:b/>
            <w:i/>
            <w:iCs/>
            <w:color w:val="auto"/>
            <w:u w:val="none"/>
          </w:rPr>
          <w:t xml:space="preserve"> </w:t>
        </w:r>
        <w:proofErr w:type="spellStart"/>
        <w:r w:rsidRPr="004757F4">
          <w:rPr>
            <w:rStyle w:val="Hipervnculo"/>
            <w:b/>
            <w:i/>
            <w:iCs/>
            <w:color w:val="auto"/>
            <w:u w:val="none"/>
          </w:rPr>
          <w:t>we</w:t>
        </w:r>
        <w:proofErr w:type="spellEnd"/>
        <w:r w:rsidRPr="004757F4">
          <w:rPr>
            <w:rStyle w:val="Hipervnculo"/>
            <w:b/>
            <w:i/>
            <w:iCs/>
            <w:color w:val="auto"/>
            <w:u w:val="none"/>
          </w:rPr>
          <w:t xml:space="preserve"> trust</w:t>
        </w:r>
      </w:hyperlink>
      <w:r w:rsidRPr="004757F4">
        <w:rPr>
          <w:b/>
        </w:rPr>
        <w:t xml:space="preserve"> (en </w:t>
      </w:r>
      <w:hyperlink r:id="rId93" w:tooltip="Idioma inglés" w:history="1">
        <w:r w:rsidRPr="004757F4">
          <w:rPr>
            <w:rStyle w:val="Hipervnculo"/>
            <w:b/>
            <w:color w:val="auto"/>
            <w:u w:val="none"/>
          </w:rPr>
          <w:t>inglés</w:t>
        </w:r>
      </w:hyperlink>
      <w:r w:rsidRPr="004757F4">
        <w:rPr>
          <w:b/>
        </w:rPr>
        <w:t>: «En Dios confiamos»).</w:t>
      </w:r>
    </w:p>
    <w:p w:rsidR="008F04AA" w:rsidRDefault="008F04AA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757F4" w:rsidRDefault="008F04AA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4757F4" w:rsidRPr="004757F4">
        <w:rPr>
          <w:rFonts w:ascii="Arial" w:hAnsi="Arial" w:cs="Arial"/>
          <w:b/>
        </w:rPr>
        <w:t xml:space="preserve">Esta segunda corriente filosófico-política, al igual que la primera, influyó en el </w:t>
      </w:r>
      <w:hyperlink r:id="rId94" w:tooltip="Revolución de Mayo" w:history="1"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>movimie</w:t>
        </w:r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>n</w:t>
        </w:r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>to emancipador</w:t>
        </w:r>
      </w:hyperlink>
      <w:r w:rsidR="004757F4" w:rsidRPr="004757F4">
        <w:rPr>
          <w:rFonts w:ascii="Arial" w:hAnsi="Arial" w:cs="Arial"/>
          <w:b/>
        </w:rPr>
        <w:t xml:space="preserve"> de </w:t>
      </w:r>
      <w:hyperlink r:id="rId95" w:tooltip="1810" w:history="1"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>1810</w:t>
        </w:r>
      </w:hyperlink>
      <w:r w:rsidR="004757F4" w:rsidRPr="004757F4">
        <w:rPr>
          <w:rFonts w:ascii="Arial" w:hAnsi="Arial" w:cs="Arial"/>
          <w:b/>
        </w:rPr>
        <w:t xml:space="preserve">, las </w:t>
      </w:r>
      <w:hyperlink r:id="rId96" w:tooltip="Guerra de Independencia de Argentina" w:history="1"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>guerras de independencia</w:t>
        </w:r>
      </w:hyperlink>
      <w:r w:rsidR="004757F4" w:rsidRPr="004757F4">
        <w:rPr>
          <w:rFonts w:ascii="Arial" w:hAnsi="Arial" w:cs="Arial"/>
          <w:b/>
        </w:rPr>
        <w:t>, el período de la organización n</w:t>
      </w:r>
      <w:r w:rsidR="004757F4" w:rsidRPr="004757F4">
        <w:rPr>
          <w:rFonts w:ascii="Arial" w:hAnsi="Arial" w:cs="Arial"/>
          <w:b/>
        </w:rPr>
        <w:t>a</w:t>
      </w:r>
      <w:r w:rsidR="004757F4" w:rsidRPr="004757F4">
        <w:rPr>
          <w:rFonts w:ascii="Arial" w:hAnsi="Arial" w:cs="Arial"/>
          <w:b/>
        </w:rPr>
        <w:t>cional (cuyo pr</w:t>
      </w:r>
      <w:r w:rsidR="004757F4" w:rsidRPr="004757F4">
        <w:rPr>
          <w:rFonts w:ascii="Arial" w:hAnsi="Arial" w:cs="Arial"/>
          <w:b/>
        </w:rPr>
        <w:t>i</w:t>
      </w:r>
      <w:r w:rsidR="004757F4" w:rsidRPr="004757F4">
        <w:rPr>
          <w:rFonts w:ascii="Arial" w:hAnsi="Arial" w:cs="Arial"/>
          <w:b/>
        </w:rPr>
        <w:t xml:space="preserve">mer fruto fue la </w:t>
      </w:r>
      <w:hyperlink r:id="rId97" w:tooltip="Constitución Argentina de 1853" w:history="1"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>Constitución de 1853</w:t>
        </w:r>
      </w:hyperlink>
      <w:r w:rsidR="004757F4" w:rsidRPr="004757F4">
        <w:rPr>
          <w:rFonts w:ascii="Arial" w:hAnsi="Arial" w:cs="Arial"/>
          <w:b/>
        </w:rPr>
        <w:t>) tuvieron como protagonistas a más figuras del campo cat</w:t>
      </w:r>
      <w:r w:rsidR="004757F4" w:rsidRPr="004757F4">
        <w:rPr>
          <w:rFonts w:ascii="Arial" w:hAnsi="Arial" w:cs="Arial"/>
          <w:b/>
        </w:rPr>
        <w:t>ó</w:t>
      </w:r>
      <w:r w:rsidR="004757F4" w:rsidRPr="004757F4">
        <w:rPr>
          <w:rFonts w:ascii="Arial" w:hAnsi="Arial" w:cs="Arial"/>
          <w:b/>
        </w:rPr>
        <w:t xml:space="preserve">lico: </w:t>
      </w:r>
      <w:hyperlink r:id="rId98" w:tooltip="Fray Cayetano Rodríguez" w:history="1"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>Fray Cayetano Rodríguez</w:t>
        </w:r>
      </w:hyperlink>
      <w:r w:rsidR="004757F4" w:rsidRPr="004757F4">
        <w:rPr>
          <w:rFonts w:ascii="Arial" w:hAnsi="Arial" w:cs="Arial"/>
          <w:b/>
        </w:rPr>
        <w:t xml:space="preserve">, Ignacio de Castro Barros, </w:t>
      </w:r>
      <w:hyperlink r:id="rId99" w:tooltip="Fray Justo Santa María de Oro" w:history="1"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>fray Justo Santa María de Oro</w:t>
        </w:r>
      </w:hyperlink>
      <w:r w:rsidR="004757F4" w:rsidRPr="004757F4">
        <w:rPr>
          <w:rFonts w:ascii="Arial" w:hAnsi="Arial" w:cs="Arial"/>
          <w:b/>
        </w:rPr>
        <w:t xml:space="preserve">, José Luis </w:t>
      </w:r>
      <w:proofErr w:type="spellStart"/>
      <w:r w:rsidR="004757F4" w:rsidRPr="004757F4">
        <w:rPr>
          <w:rFonts w:ascii="Arial" w:hAnsi="Arial" w:cs="Arial"/>
          <w:b/>
        </w:rPr>
        <w:t>Chorroarín</w:t>
      </w:r>
      <w:proofErr w:type="spellEnd"/>
      <w:r w:rsidR="004757F4" w:rsidRPr="004757F4">
        <w:rPr>
          <w:rFonts w:ascii="Arial" w:hAnsi="Arial" w:cs="Arial"/>
          <w:b/>
        </w:rPr>
        <w:t xml:space="preserve">, </w:t>
      </w:r>
      <w:hyperlink r:id="rId100" w:tooltip="Juan Ignacio Gorriti" w:history="1"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>Juan Ignacio Gorriti</w:t>
        </w:r>
      </w:hyperlink>
      <w:r w:rsidR="004757F4" w:rsidRPr="004757F4">
        <w:rPr>
          <w:rFonts w:ascii="Arial" w:hAnsi="Arial" w:cs="Arial"/>
          <w:b/>
        </w:rPr>
        <w:t xml:space="preserve">, </w:t>
      </w:r>
      <w:hyperlink r:id="rId101" w:tooltip="Facundo Zuviría" w:history="1"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 xml:space="preserve">Facundo </w:t>
        </w:r>
        <w:proofErr w:type="spellStart"/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>Zuviría</w:t>
        </w:r>
        <w:proofErr w:type="spellEnd"/>
      </w:hyperlink>
      <w:r w:rsidR="004757F4" w:rsidRPr="004757F4">
        <w:rPr>
          <w:rFonts w:ascii="Arial" w:hAnsi="Arial" w:cs="Arial"/>
          <w:b/>
        </w:rPr>
        <w:t xml:space="preserve">, </w:t>
      </w:r>
      <w:hyperlink r:id="rId102" w:tooltip="Félix Frías" w:history="1"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>Félix Frías</w:t>
        </w:r>
      </w:hyperlink>
      <w:r w:rsidR="004757F4" w:rsidRPr="004757F4">
        <w:rPr>
          <w:rFonts w:ascii="Arial" w:hAnsi="Arial" w:cs="Arial"/>
          <w:b/>
        </w:rPr>
        <w:t xml:space="preserve">, </w:t>
      </w:r>
      <w:hyperlink r:id="rId103" w:tooltip="Fray Mamerto Esquiú" w:history="1"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 xml:space="preserve">fray Mamerto </w:t>
        </w:r>
        <w:proofErr w:type="spellStart"/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>Esquiú</w:t>
        </w:r>
        <w:proofErr w:type="spellEnd"/>
      </w:hyperlink>
      <w:r w:rsidR="004757F4" w:rsidRPr="004757F4">
        <w:rPr>
          <w:rFonts w:ascii="Arial" w:hAnsi="Arial" w:cs="Arial"/>
          <w:b/>
        </w:rPr>
        <w:t xml:space="preserve">, </w:t>
      </w:r>
      <w:hyperlink r:id="rId104" w:tooltip="Mariano José de Escalada" w:history="1"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>Mariano José de Escalada</w:t>
        </w:r>
      </w:hyperlink>
      <w:r w:rsidR="004757F4" w:rsidRPr="004757F4">
        <w:rPr>
          <w:rFonts w:ascii="Arial" w:hAnsi="Arial" w:cs="Arial"/>
          <w:b/>
        </w:rPr>
        <w:t>, etc. A título de ejemplo el preside</w:t>
      </w:r>
      <w:r w:rsidR="004757F4" w:rsidRPr="004757F4">
        <w:rPr>
          <w:rFonts w:ascii="Arial" w:hAnsi="Arial" w:cs="Arial"/>
          <w:b/>
        </w:rPr>
        <w:t>n</w:t>
      </w:r>
      <w:r w:rsidR="004757F4" w:rsidRPr="004757F4">
        <w:rPr>
          <w:rFonts w:ascii="Arial" w:hAnsi="Arial" w:cs="Arial"/>
          <w:b/>
        </w:rPr>
        <w:t xml:space="preserve">te del </w:t>
      </w:r>
      <w:hyperlink r:id="rId105" w:tooltip="Congreso Constituyente de Santa Fe" w:history="1"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>Congreso Constituyente</w:t>
        </w:r>
      </w:hyperlink>
      <w:r w:rsidR="004757F4" w:rsidRPr="004757F4">
        <w:rPr>
          <w:rFonts w:ascii="Arial" w:hAnsi="Arial" w:cs="Arial"/>
          <w:b/>
        </w:rPr>
        <w:t xml:space="preserve"> de </w:t>
      </w:r>
      <w:hyperlink r:id="rId106" w:tooltip="1853" w:history="1">
        <w:r w:rsidR="004757F4" w:rsidRPr="004757F4">
          <w:rPr>
            <w:rStyle w:val="Hipervnculo"/>
            <w:rFonts w:ascii="Arial" w:hAnsi="Arial" w:cs="Arial"/>
            <w:b/>
            <w:color w:val="auto"/>
            <w:u w:val="none"/>
          </w:rPr>
          <w:t>1853</w:t>
        </w:r>
      </w:hyperlink>
      <w:r w:rsidR="004757F4" w:rsidRPr="004757F4">
        <w:rPr>
          <w:rFonts w:ascii="Arial" w:hAnsi="Arial" w:cs="Arial"/>
          <w:b/>
        </w:rPr>
        <w:t xml:space="preserve">, Facundo </w:t>
      </w:r>
      <w:proofErr w:type="spellStart"/>
      <w:r w:rsidR="004757F4" w:rsidRPr="004757F4">
        <w:rPr>
          <w:rFonts w:ascii="Arial" w:hAnsi="Arial" w:cs="Arial"/>
          <w:b/>
        </w:rPr>
        <w:t>Zuviría</w:t>
      </w:r>
      <w:proofErr w:type="spellEnd"/>
      <w:r w:rsidR="004757F4" w:rsidRPr="004757F4">
        <w:rPr>
          <w:rFonts w:ascii="Arial" w:hAnsi="Arial" w:cs="Arial"/>
          <w:b/>
        </w:rPr>
        <w:t xml:space="preserve"> (1793-1861), se autocalificaba «demócrata y cristiano» y señalaba que «sin principios religiosos, no hay libertad, ni just</w:t>
      </w:r>
      <w:r w:rsidR="004757F4" w:rsidRPr="004757F4">
        <w:rPr>
          <w:rFonts w:ascii="Arial" w:hAnsi="Arial" w:cs="Arial"/>
          <w:b/>
        </w:rPr>
        <w:t>i</w:t>
      </w:r>
      <w:r w:rsidR="004757F4" w:rsidRPr="004757F4">
        <w:rPr>
          <w:rFonts w:ascii="Arial" w:hAnsi="Arial" w:cs="Arial"/>
          <w:b/>
        </w:rPr>
        <w:t>cia, ni sociedad estable».</w:t>
      </w:r>
    </w:p>
    <w:p w:rsidR="008F04AA" w:rsidRDefault="008F04AA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83B63" w:rsidRDefault="00683B63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83B63" w:rsidRDefault="00683B63" w:rsidP="004757F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F04AA" w:rsidRDefault="00683B63" w:rsidP="00683B63">
      <w:pPr>
        <w:pStyle w:val="NormalWeb"/>
        <w:spacing w:before="0" w:beforeAutospacing="0" w:after="0" w:afterAutospacing="0"/>
        <w:jc w:val="center"/>
      </w:pPr>
      <w:r>
        <w:rPr>
          <w:b/>
          <w:noProof/>
        </w:rPr>
        <w:drawing>
          <wp:inline distT="0" distB="0" distL="0" distR="0">
            <wp:extent cx="2036399" cy="3114675"/>
            <wp:effectExtent l="19050" t="0" r="1951" b="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 l="78827" t="17351" r="3401" b="44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056" cy="311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704975" cy="3132718"/>
            <wp:effectExtent l="19050" t="0" r="9525" b="0"/>
            <wp:docPr id="2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 l="79113" t="57836" r="3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132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3B63">
        <w:drawing>
          <wp:inline distT="0" distB="0" distL="0" distR="0">
            <wp:extent cx="2149248" cy="3086100"/>
            <wp:effectExtent l="19050" t="0" r="3402" b="0"/>
            <wp:docPr id="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 l="22358" t="44963" r="60873" b="23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248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B63" w:rsidRDefault="00683B63" w:rsidP="00683B63">
      <w:pPr>
        <w:pStyle w:val="NormalWeb"/>
        <w:spacing w:before="0" w:beforeAutospacing="0" w:after="0" w:afterAutospacing="0"/>
        <w:jc w:val="center"/>
      </w:pPr>
    </w:p>
    <w:p w:rsidR="004757F4" w:rsidRPr="008F04AA" w:rsidRDefault="004757F4" w:rsidP="00683B63">
      <w:pPr>
        <w:pStyle w:val="Ttulo3"/>
        <w:spacing w:before="0" w:beforeAutospacing="0" w:after="0" w:afterAutospacing="0"/>
        <w:jc w:val="center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8F04AA">
        <w:rPr>
          <w:rStyle w:val="mw-headline"/>
          <w:rFonts w:ascii="Arial" w:hAnsi="Arial" w:cs="Arial"/>
          <w:color w:val="FF0000"/>
          <w:sz w:val="24"/>
          <w:szCs w:val="24"/>
        </w:rPr>
        <w:t>Obras principales</w:t>
      </w:r>
      <w:r w:rsidR="008F04AA" w:rsidRPr="008F04AA">
        <w:rPr>
          <w:rStyle w:val="mw-headline"/>
          <w:rFonts w:ascii="Arial" w:hAnsi="Arial" w:cs="Arial"/>
          <w:color w:val="FF0000"/>
          <w:sz w:val="24"/>
          <w:szCs w:val="24"/>
        </w:rPr>
        <w:t xml:space="preserve"> de Suárez</w:t>
      </w:r>
    </w:p>
    <w:p w:rsidR="008F04AA" w:rsidRPr="004757F4" w:rsidRDefault="008F04AA" w:rsidP="00683B63">
      <w:pPr>
        <w:pStyle w:val="Ttulo3"/>
        <w:spacing w:before="0" w:beforeAutospacing="0" w:after="0" w:afterAutospacing="0"/>
        <w:jc w:val="center"/>
        <w:rPr>
          <w:rFonts w:ascii="Arial" w:hAnsi="Arial" w:cs="Arial"/>
          <w:sz w:val="24"/>
          <w:szCs w:val="24"/>
        </w:rPr>
      </w:pPr>
    </w:p>
    <w:p w:rsidR="004757F4" w:rsidRPr="004757F4" w:rsidRDefault="004757F4" w:rsidP="00683B63">
      <w:pPr>
        <w:widowControl/>
        <w:numPr>
          <w:ilvl w:val="0"/>
          <w:numId w:val="7"/>
        </w:numPr>
        <w:autoSpaceDE/>
        <w:autoSpaceDN/>
        <w:adjustRightInd/>
        <w:jc w:val="center"/>
        <w:rPr>
          <w:b/>
        </w:rPr>
      </w:pPr>
      <w:r w:rsidRPr="004757F4">
        <w:rPr>
          <w:b/>
          <w:i/>
          <w:iCs/>
        </w:rPr>
        <w:t xml:space="preserve">De </w:t>
      </w:r>
      <w:proofErr w:type="spellStart"/>
      <w:r w:rsidRPr="004757F4">
        <w:rPr>
          <w:b/>
          <w:i/>
          <w:iCs/>
        </w:rPr>
        <w:t>Incarnatione</w:t>
      </w:r>
      <w:proofErr w:type="spellEnd"/>
      <w:r w:rsidRPr="004757F4">
        <w:rPr>
          <w:b/>
        </w:rPr>
        <w:t xml:space="preserve"> (1590-1592)</w:t>
      </w:r>
    </w:p>
    <w:p w:rsidR="004757F4" w:rsidRPr="004757F4" w:rsidRDefault="004757F4" w:rsidP="00683B63">
      <w:pPr>
        <w:widowControl/>
        <w:numPr>
          <w:ilvl w:val="0"/>
          <w:numId w:val="7"/>
        </w:numPr>
        <w:autoSpaceDE/>
        <w:autoSpaceDN/>
        <w:adjustRightInd/>
        <w:jc w:val="center"/>
        <w:rPr>
          <w:b/>
        </w:rPr>
      </w:pPr>
      <w:r w:rsidRPr="004757F4">
        <w:rPr>
          <w:b/>
          <w:i/>
          <w:iCs/>
        </w:rPr>
        <w:t xml:space="preserve">De </w:t>
      </w:r>
      <w:proofErr w:type="spellStart"/>
      <w:r w:rsidRPr="004757F4">
        <w:rPr>
          <w:b/>
          <w:i/>
          <w:iCs/>
        </w:rPr>
        <w:t>sacramentis</w:t>
      </w:r>
      <w:proofErr w:type="spellEnd"/>
      <w:r w:rsidRPr="004757F4">
        <w:rPr>
          <w:b/>
        </w:rPr>
        <w:t xml:space="preserve"> (1593-1603)</w:t>
      </w:r>
    </w:p>
    <w:p w:rsidR="004757F4" w:rsidRPr="004757F4" w:rsidRDefault="004757F4" w:rsidP="00683B63">
      <w:pPr>
        <w:widowControl/>
        <w:numPr>
          <w:ilvl w:val="0"/>
          <w:numId w:val="7"/>
        </w:numPr>
        <w:autoSpaceDE/>
        <w:autoSpaceDN/>
        <w:adjustRightInd/>
        <w:jc w:val="center"/>
        <w:rPr>
          <w:b/>
        </w:rPr>
      </w:pPr>
      <w:proofErr w:type="spellStart"/>
      <w:r w:rsidRPr="004757F4">
        <w:rPr>
          <w:b/>
          <w:i/>
          <w:iCs/>
        </w:rPr>
        <w:t>Disputationes</w:t>
      </w:r>
      <w:proofErr w:type="spellEnd"/>
      <w:r w:rsidRPr="004757F4">
        <w:rPr>
          <w:b/>
          <w:i/>
          <w:iCs/>
        </w:rPr>
        <w:t xml:space="preserve"> </w:t>
      </w:r>
      <w:proofErr w:type="spellStart"/>
      <w:r w:rsidRPr="004757F4">
        <w:rPr>
          <w:b/>
          <w:i/>
          <w:iCs/>
        </w:rPr>
        <w:t>metaphysicae</w:t>
      </w:r>
      <w:proofErr w:type="spellEnd"/>
      <w:r w:rsidRPr="004757F4">
        <w:rPr>
          <w:b/>
        </w:rPr>
        <w:t xml:space="preserve"> (1597)</w:t>
      </w:r>
    </w:p>
    <w:p w:rsidR="004757F4" w:rsidRPr="004757F4" w:rsidRDefault="004757F4" w:rsidP="00683B63">
      <w:pPr>
        <w:widowControl/>
        <w:numPr>
          <w:ilvl w:val="0"/>
          <w:numId w:val="7"/>
        </w:numPr>
        <w:autoSpaceDE/>
        <w:autoSpaceDN/>
        <w:adjustRightInd/>
        <w:jc w:val="center"/>
        <w:rPr>
          <w:b/>
        </w:rPr>
      </w:pPr>
      <w:r w:rsidRPr="004757F4">
        <w:rPr>
          <w:b/>
          <w:i/>
          <w:iCs/>
        </w:rPr>
        <w:t xml:space="preserve">De divina </w:t>
      </w:r>
      <w:proofErr w:type="spellStart"/>
      <w:r w:rsidRPr="004757F4">
        <w:rPr>
          <w:b/>
          <w:i/>
          <w:iCs/>
        </w:rPr>
        <w:t>substantia</w:t>
      </w:r>
      <w:proofErr w:type="spellEnd"/>
      <w:r w:rsidRPr="004757F4">
        <w:rPr>
          <w:b/>
          <w:i/>
          <w:iCs/>
        </w:rPr>
        <w:t xml:space="preserve"> </w:t>
      </w:r>
      <w:proofErr w:type="spellStart"/>
      <w:r w:rsidRPr="004757F4">
        <w:rPr>
          <w:b/>
          <w:i/>
          <w:iCs/>
        </w:rPr>
        <w:t>eiusque</w:t>
      </w:r>
      <w:proofErr w:type="spellEnd"/>
      <w:r w:rsidRPr="004757F4">
        <w:rPr>
          <w:b/>
          <w:i/>
          <w:iCs/>
        </w:rPr>
        <w:t xml:space="preserve"> </w:t>
      </w:r>
      <w:proofErr w:type="spellStart"/>
      <w:r w:rsidRPr="004757F4">
        <w:rPr>
          <w:b/>
          <w:i/>
          <w:iCs/>
        </w:rPr>
        <w:t>attributis</w:t>
      </w:r>
      <w:proofErr w:type="spellEnd"/>
      <w:r w:rsidRPr="004757F4">
        <w:rPr>
          <w:b/>
        </w:rPr>
        <w:t xml:space="preserve"> (1606)</w:t>
      </w:r>
    </w:p>
    <w:p w:rsidR="004757F4" w:rsidRPr="004757F4" w:rsidRDefault="004757F4" w:rsidP="00683B63">
      <w:pPr>
        <w:widowControl/>
        <w:numPr>
          <w:ilvl w:val="0"/>
          <w:numId w:val="7"/>
        </w:numPr>
        <w:autoSpaceDE/>
        <w:autoSpaceDN/>
        <w:adjustRightInd/>
        <w:jc w:val="center"/>
        <w:rPr>
          <w:b/>
        </w:rPr>
      </w:pPr>
      <w:r w:rsidRPr="004757F4">
        <w:rPr>
          <w:b/>
          <w:i/>
          <w:iCs/>
        </w:rPr>
        <w:t xml:space="preserve">De divina </w:t>
      </w:r>
      <w:proofErr w:type="spellStart"/>
      <w:r w:rsidRPr="004757F4">
        <w:rPr>
          <w:b/>
          <w:i/>
          <w:iCs/>
        </w:rPr>
        <w:t>praedestinatione</w:t>
      </w:r>
      <w:proofErr w:type="spellEnd"/>
      <w:r w:rsidRPr="004757F4">
        <w:rPr>
          <w:b/>
          <w:i/>
          <w:iCs/>
        </w:rPr>
        <w:t xml:space="preserve"> et </w:t>
      </w:r>
      <w:proofErr w:type="spellStart"/>
      <w:r w:rsidRPr="004757F4">
        <w:rPr>
          <w:b/>
          <w:i/>
          <w:iCs/>
        </w:rPr>
        <w:t>reprobatione</w:t>
      </w:r>
      <w:proofErr w:type="spellEnd"/>
      <w:r w:rsidRPr="004757F4">
        <w:rPr>
          <w:b/>
        </w:rPr>
        <w:t xml:space="preserve"> (1606)</w:t>
      </w:r>
    </w:p>
    <w:p w:rsidR="004757F4" w:rsidRPr="004757F4" w:rsidRDefault="004757F4" w:rsidP="00683B63">
      <w:pPr>
        <w:widowControl/>
        <w:numPr>
          <w:ilvl w:val="0"/>
          <w:numId w:val="7"/>
        </w:numPr>
        <w:autoSpaceDE/>
        <w:autoSpaceDN/>
        <w:adjustRightInd/>
        <w:jc w:val="center"/>
        <w:rPr>
          <w:b/>
        </w:rPr>
      </w:pPr>
      <w:r w:rsidRPr="004757F4">
        <w:rPr>
          <w:b/>
          <w:i/>
          <w:iCs/>
        </w:rPr>
        <w:t xml:space="preserve">De </w:t>
      </w:r>
      <w:proofErr w:type="spellStart"/>
      <w:r w:rsidRPr="004757F4">
        <w:rPr>
          <w:b/>
          <w:i/>
          <w:iCs/>
        </w:rPr>
        <w:t>sanctissimo</w:t>
      </w:r>
      <w:proofErr w:type="spellEnd"/>
      <w:r w:rsidRPr="004757F4">
        <w:rPr>
          <w:b/>
          <w:i/>
          <w:iCs/>
        </w:rPr>
        <w:t xml:space="preserve"> </w:t>
      </w:r>
      <w:proofErr w:type="spellStart"/>
      <w:r w:rsidRPr="004757F4">
        <w:rPr>
          <w:b/>
          <w:i/>
          <w:iCs/>
        </w:rPr>
        <w:t>Trinitatis</w:t>
      </w:r>
      <w:proofErr w:type="spellEnd"/>
      <w:r w:rsidRPr="004757F4">
        <w:rPr>
          <w:b/>
          <w:i/>
          <w:iCs/>
        </w:rPr>
        <w:t xml:space="preserve"> </w:t>
      </w:r>
      <w:proofErr w:type="spellStart"/>
      <w:r w:rsidRPr="004757F4">
        <w:rPr>
          <w:b/>
          <w:i/>
          <w:iCs/>
        </w:rPr>
        <w:t>mysterio</w:t>
      </w:r>
      <w:proofErr w:type="spellEnd"/>
      <w:r w:rsidRPr="004757F4">
        <w:rPr>
          <w:b/>
        </w:rPr>
        <w:t xml:space="preserve"> (1606)</w:t>
      </w:r>
    </w:p>
    <w:p w:rsidR="004757F4" w:rsidRPr="004757F4" w:rsidRDefault="004757F4" w:rsidP="00683B63">
      <w:pPr>
        <w:widowControl/>
        <w:numPr>
          <w:ilvl w:val="0"/>
          <w:numId w:val="7"/>
        </w:numPr>
        <w:autoSpaceDE/>
        <w:autoSpaceDN/>
        <w:adjustRightInd/>
        <w:jc w:val="center"/>
        <w:rPr>
          <w:b/>
        </w:rPr>
      </w:pPr>
      <w:r w:rsidRPr="004757F4">
        <w:rPr>
          <w:b/>
          <w:i/>
          <w:iCs/>
        </w:rPr>
        <w:t xml:space="preserve">De </w:t>
      </w:r>
      <w:proofErr w:type="spellStart"/>
      <w:r w:rsidRPr="004757F4">
        <w:rPr>
          <w:b/>
          <w:i/>
          <w:iCs/>
        </w:rPr>
        <w:t>religione</w:t>
      </w:r>
      <w:proofErr w:type="spellEnd"/>
      <w:r w:rsidRPr="004757F4">
        <w:rPr>
          <w:b/>
        </w:rPr>
        <w:t xml:space="preserve"> (1608-1625)</w:t>
      </w:r>
    </w:p>
    <w:p w:rsidR="004757F4" w:rsidRPr="004757F4" w:rsidRDefault="004757F4" w:rsidP="00683B63">
      <w:pPr>
        <w:widowControl/>
        <w:numPr>
          <w:ilvl w:val="0"/>
          <w:numId w:val="7"/>
        </w:numPr>
        <w:autoSpaceDE/>
        <w:autoSpaceDN/>
        <w:adjustRightInd/>
        <w:jc w:val="center"/>
        <w:rPr>
          <w:b/>
        </w:rPr>
      </w:pPr>
      <w:r w:rsidRPr="004757F4">
        <w:rPr>
          <w:b/>
          <w:i/>
          <w:iCs/>
        </w:rPr>
        <w:t xml:space="preserve">De </w:t>
      </w:r>
      <w:proofErr w:type="spellStart"/>
      <w:r w:rsidRPr="004757F4">
        <w:rPr>
          <w:b/>
          <w:i/>
          <w:iCs/>
        </w:rPr>
        <w:t>legibus</w:t>
      </w:r>
      <w:proofErr w:type="spellEnd"/>
      <w:r w:rsidRPr="004757F4">
        <w:rPr>
          <w:b/>
        </w:rPr>
        <w:t xml:space="preserve"> (1612)</w:t>
      </w:r>
    </w:p>
    <w:p w:rsidR="004757F4" w:rsidRPr="004757F4" w:rsidRDefault="004757F4" w:rsidP="00683B63">
      <w:pPr>
        <w:widowControl/>
        <w:numPr>
          <w:ilvl w:val="0"/>
          <w:numId w:val="7"/>
        </w:numPr>
        <w:autoSpaceDE/>
        <w:autoSpaceDN/>
        <w:adjustRightInd/>
        <w:jc w:val="center"/>
        <w:rPr>
          <w:b/>
        </w:rPr>
      </w:pPr>
      <w:r w:rsidRPr="004757F4">
        <w:rPr>
          <w:b/>
          <w:i/>
          <w:iCs/>
        </w:rPr>
        <w:t>De gratia</w:t>
      </w:r>
      <w:r w:rsidRPr="004757F4">
        <w:rPr>
          <w:b/>
        </w:rPr>
        <w:t xml:space="preserve"> (1619)</w:t>
      </w:r>
    </w:p>
    <w:p w:rsidR="004757F4" w:rsidRPr="004757F4" w:rsidRDefault="004757F4" w:rsidP="00683B63">
      <w:pPr>
        <w:widowControl/>
        <w:numPr>
          <w:ilvl w:val="0"/>
          <w:numId w:val="7"/>
        </w:numPr>
        <w:autoSpaceDE/>
        <w:autoSpaceDN/>
        <w:adjustRightInd/>
        <w:jc w:val="center"/>
        <w:rPr>
          <w:b/>
        </w:rPr>
      </w:pPr>
      <w:r w:rsidRPr="004757F4">
        <w:rPr>
          <w:b/>
          <w:i/>
          <w:iCs/>
        </w:rPr>
        <w:t xml:space="preserve">De </w:t>
      </w:r>
      <w:proofErr w:type="spellStart"/>
      <w:r w:rsidRPr="004757F4">
        <w:rPr>
          <w:b/>
          <w:i/>
          <w:iCs/>
        </w:rPr>
        <w:t>angelis</w:t>
      </w:r>
      <w:proofErr w:type="spellEnd"/>
      <w:r w:rsidRPr="004757F4">
        <w:rPr>
          <w:b/>
        </w:rPr>
        <w:t xml:space="preserve"> (1620)</w:t>
      </w:r>
    </w:p>
    <w:p w:rsidR="004757F4" w:rsidRPr="004757F4" w:rsidRDefault="004757F4" w:rsidP="00683B63">
      <w:pPr>
        <w:widowControl/>
        <w:numPr>
          <w:ilvl w:val="0"/>
          <w:numId w:val="7"/>
        </w:numPr>
        <w:autoSpaceDE/>
        <w:autoSpaceDN/>
        <w:adjustRightInd/>
        <w:jc w:val="center"/>
        <w:rPr>
          <w:b/>
        </w:rPr>
      </w:pPr>
      <w:r w:rsidRPr="004757F4">
        <w:rPr>
          <w:b/>
          <w:i/>
          <w:iCs/>
        </w:rPr>
        <w:t xml:space="preserve">De opere sex </w:t>
      </w:r>
      <w:proofErr w:type="spellStart"/>
      <w:r w:rsidRPr="004757F4">
        <w:rPr>
          <w:b/>
          <w:i/>
          <w:iCs/>
        </w:rPr>
        <w:t>dierum</w:t>
      </w:r>
      <w:proofErr w:type="spellEnd"/>
      <w:r w:rsidRPr="004757F4">
        <w:rPr>
          <w:b/>
        </w:rPr>
        <w:t xml:space="preserve"> (1621)</w:t>
      </w:r>
    </w:p>
    <w:p w:rsidR="004757F4" w:rsidRPr="004757F4" w:rsidRDefault="004757F4" w:rsidP="00683B63">
      <w:pPr>
        <w:widowControl/>
        <w:numPr>
          <w:ilvl w:val="0"/>
          <w:numId w:val="7"/>
        </w:numPr>
        <w:autoSpaceDE/>
        <w:autoSpaceDN/>
        <w:adjustRightInd/>
        <w:jc w:val="center"/>
        <w:rPr>
          <w:b/>
        </w:rPr>
      </w:pPr>
      <w:r w:rsidRPr="004757F4">
        <w:rPr>
          <w:b/>
          <w:i/>
          <w:iCs/>
        </w:rPr>
        <w:t>De anima</w:t>
      </w:r>
      <w:r w:rsidRPr="004757F4">
        <w:rPr>
          <w:b/>
        </w:rPr>
        <w:t xml:space="preserve"> (1621)</w:t>
      </w:r>
    </w:p>
    <w:p w:rsidR="004757F4" w:rsidRPr="004757F4" w:rsidRDefault="004757F4" w:rsidP="00683B63">
      <w:pPr>
        <w:widowControl/>
        <w:numPr>
          <w:ilvl w:val="0"/>
          <w:numId w:val="7"/>
        </w:numPr>
        <w:autoSpaceDE/>
        <w:autoSpaceDN/>
        <w:adjustRightInd/>
        <w:jc w:val="center"/>
        <w:rPr>
          <w:b/>
        </w:rPr>
      </w:pPr>
      <w:r w:rsidRPr="004757F4">
        <w:rPr>
          <w:b/>
          <w:i/>
          <w:iCs/>
        </w:rPr>
        <w:t xml:space="preserve">De fide, </w:t>
      </w:r>
      <w:proofErr w:type="spellStart"/>
      <w:r w:rsidRPr="004757F4">
        <w:rPr>
          <w:b/>
          <w:i/>
          <w:iCs/>
        </w:rPr>
        <w:t>spe</w:t>
      </w:r>
      <w:proofErr w:type="spellEnd"/>
      <w:r w:rsidRPr="004757F4">
        <w:rPr>
          <w:b/>
          <w:i/>
          <w:iCs/>
        </w:rPr>
        <w:t xml:space="preserve"> et </w:t>
      </w:r>
      <w:proofErr w:type="spellStart"/>
      <w:r w:rsidRPr="004757F4">
        <w:rPr>
          <w:b/>
          <w:i/>
          <w:iCs/>
        </w:rPr>
        <w:t>charitate</w:t>
      </w:r>
      <w:proofErr w:type="spellEnd"/>
      <w:r w:rsidRPr="004757F4">
        <w:rPr>
          <w:b/>
        </w:rPr>
        <w:t xml:space="preserve"> (1622)</w:t>
      </w:r>
    </w:p>
    <w:p w:rsidR="004757F4" w:rsidRDefault="004757F4" w:rsidP="00683B63">
      <w:pPr>
        <w:widowControl/>
        <w:numPr>
          <w:ilvl w:val="0"/>
          <w:numId w:val="7"/>
        </w:numPr>
        <w:autoSpaceDE/>
        <w:autoSpaceDN/>
        <w:adjustRightInd/>
        <w:jc w:val="center"/>
        <w:rPr>
          <w:b/>
        </w:rPr>
      </w:pPr>
      <w:r w:rsidRPr="004757F4">
        <w:rPr>
          <w:b/>
          <w:i/>
          <w:iCs/>
        </w:rPr>
        <w:t xml:space="preserve">De ultimo fine </w:t>
      </w:r>
      <w:proofErr w:type="spellStart"/>
      <w:r w:rsidRPr="004757F4">
        <w:rPr>
          <w:b/>
          <w:i/>
          <w:iCs/>
        </w:rPr>
        <w:t>hominis</w:t>
      </w:r>
      <w:proofErr w:type="spellEnd"/>
      <w:r w:rsidRPr="004757F4">
        <w:rPr>
          <w:b/>
        </w:rPr>
        <w:t xml:space="preserve"> (1628)</w:t>
      </w:r>
    </w:p>
    <w:p w:rsidR="00683B63" w:rsidRDefault="00683B63" w:rsidP="00683B63">
      <w:pPr>
        <w:widowControl/>
        <w:numPr>
          <w:ilvl w:val="0"/>
          <w:numId w:val="7"/>
        </w:numPr>
        <w:autoSpaceDE/>
        <w:autoSpaceDN/>
        <w:adjustRightInd/>
        <w:jc w:val="center"/>
        <w:rPr>
          <w:b/>
        </w:rPr>
      </w:pPr>
    </w:p>
    <w:p w:rsidR="00B47C2F" w:rsidRPr="004757F4" w:rsidRDefault="00683B63" w:rsidP="00683B63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3552825" cy="2664619"/>
            <wp:effectExtent l="19050" t="0" r="9525" b="0"/>
            <wp:docPr id="116" name="Imagen 116" descr="Resultado de imagen de francisco suar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Resultado de imagen de francisco suarez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7C2F" w:rsidRPr="004757F4" w:rsidSect="0018628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C4D26"/>
    <w:multiLevelType w:val="multilevel"/>
    <w:tmpl w:val="FA1A5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4A607A"/>
    <w:multiLevelType w:val="multilevel"/>
    <w:tmpl w:val="EEC46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A17B61"/>
    <w:multiLevelType w:val="multilevel"/>
    <w:tmpl w:val="3656F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06286F"/>
    <w:multiLevelType w:val="multilevel"/>
    <w:tmpl w:val="B2EA6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3A0702"/>
    <w:multiLevelType w:val="multilevel"/>
    <w:tmpl w:val="0C208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B7330F"/>
    <w:multiLevelType w:val="multilevel"/>
    <w:tmpl w:val="14F66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BF19AA"/>
    <w:multiLevelType w:val="multilevel"/>
    <w:tmpl w:val="A8265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A31B2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719E6"/>
    <w:rsid w:val="00177261"/>
    <w:rsid w:val="00186282"/>
    <w:rsid w:val="001A1E16"/>
    <w:rsid w:val="001B7720"/>
    <w:rsid w:val="001C2369"/>
    <w:rsid w:val="001C35EF"/>
    <w:rsid w:val="001C648D"/>
    <w:rsid w:val="001D2B60"/>
    <w:rsid w:val="001D33A6"/>
    <w:rsid w:val="001E19D7"/>
    <w:rsid w:val="001E3687"/>
    <w:rsid w:val="001F2B6E"/>
    <w:rsid w:val="001F397C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44BCB"/>
    <w:rsid w:val="004515C7"/>
    <w:rsid w:val="00453B03"/>
    <w:rsid w:val="00464272"/>
    <w:rsid w:val="00470D9F"/>
    <w:rsid w:val="00473512"/>
    <w:rsid w:val="004757F4"/>
    <w:rsid w:val="00475DEB"/>
    <w:rsid w:val="004775CF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C1D41"/>
    <w:rsid w:val="004C4084"/>
    <w:rsid w:val="004C4B07"/>
    <w:rsid w:val="004C7C54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D7839"/>
    <w:rsid w:val="005F0007"/>
    <w:rsid w:val="00604742"/>
    <w:rsid w:val="0062125D"/>
    <w:rsid w:val="006214E0"/>
    <w:rsid w:val="00624021"/>
    <w:rsid w:val="00624988"/>
    <w:rsid w:val="006300FF"/>
    <w:rsid w:val="006417DB"/>
    <w:rsid w:val="00642F7A"/>
    <w:rsid w:val="00644DC6"/>
    <w:rsid w:val="00651FA2"/>
    <w:rsid w:val="006569D3"/>
    <w:rsid w:val="006621C2"/>
    <w:rsid w:val="00665971"/>
    <w:rsid w:val="00670487"/>
    <w:rsid w:val="00671510"/>
    <w:rsid w:val="006832CF"/>
    <w:rsid w:val="00683B63"/>
    <w:rsid w:val="00687529"/>
    <w:rsid w:val="006878DC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521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04"/>
    <w:rsid w:val="00765B53"/>
    <w:rsid w:val="00767812"/>
    <w:rsid w:val="00781D94"/>
    <w:rsid w:val="00783B02"/>
    <w:rsid w:val="007864F9"/>
    <w:rsid w:val="0079664C"/>
    <w:rsid w:val="0079674C"/>
    <w:rsid w:val="007A00AB"/>
    <w:rsid w:val="007B0763"/>
    <w:rsid w:val="007B1D7B"/>
    <w:rsid w:val="007B23D9"/>
    <w:rsid w:val="007B31E2"/>
    <w:rsid w:val="007C2603"/>
    <w:rsid w:val="007C3FFD"/>
    <w:rsid w:val="007C5650"/>
    <w:rsid w:val="007C6F2C"/>
    <w:rsid w:val="007D1A02"/>
    <w:rsid w:val="007D52CA"/>
    <w:rsid w:val="007E2266"/>
    <w:rsid w:val="007E3C2D"/>
    <w:rsid w:val="00811AAE"/>
    <w:rsid w:val="00811DF0"/>
    <w:rsid w:val="00821737"/>
    <w:rsid w:val="008265BE"/>
    <w:rsid w:val="008438E6"/>
    <w:rsid w:val="00860D35"/>
    <w:rsid w:val="00864A6E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5BF2"/>
    <w:rsid w:val="008B6AFB"/>
    <w:rsid w:val="008C0873"/>
    <w:rsid w:val="008C255B"/>
    <w:rsid w:val="008C2C96"/>
    <w:rsid w:val="008C4101"/>
    <w:rsid w:val="008C73C7"/>
    <w:rsid w:val="008D0858"/>
    <w:rsid w:val="008D3A88"/>
    <w:rsid w:val="008E75C0"/>
    <w:rsid w:val="008F04AA"/>
    <w:rsid w:val="008F38EC"/>
    <w:rsid w:val="00907741"/>
    <w:rsid w:val="00912D1B"/>
    <w:rsid w:val="00932F3D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964BF"/>
    <w:rsid w:val="00AA7A35"/>
    <w:rsid w:val="00AB2126"/>
    <w:rsid w:val="00AB2B4A"/>
    <w:rsid w:val="00AB4152"/>
    <w:rsid w:val="00AC121E"/>
    <w:rsid w:val="00AC4584"/>
    <w:rsid w:val="00AC5BC1"/>
    <w:rsid w:val="00AD3EB2"/>
    <w:rsid w:val="00AD6E3E"/>
    <w:rsid w:val="00AE07E2"/>
    <w:rsid w:val="00AE1375"/>
    <w:rsid w:val="00AF4FC1"/>
    <w:rsid w:val="00B05483"/>
    <w:rsid w:val="00B10D75"/>
    <w:rsid w:val="00B25434"/>
    <w:rsid w:val="00B3789C"/>
    <w:rsid w:val="00B44B95"/>
    <w:rsid w:val="00B44F54"/>
    <w:rsid w:val="00B47C2F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5E10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8073C"/>
    <w:rsid w:val="00D82287"/>
    <w:rsid w:val="00D90BDF"/>
    <w:rsid w:val="00D933A8"/>
    <w:rsid w:val="00D94EDB"/>
    <w:rsid w:val="00D97E74"/>
    <w:rsid w:val="00DA0071"/>
    <w:rsid w:val="00DB0345"/>
    <w:rsid w:val="00DB2958"/>
    <w:rsid w:val="00DC04BC"/>
    <w:rsid w:val="00DC07E1"/>
    <w:rsid w:val="00DC1CFD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290E"/>
    <w:rsid w:val="00ED3017"/>
    <w:rsid w:val="00ED37CC"/>
    <w:rsid w:val="00EE3F66"/>
    <w:rsid w:val="00EE4CA6"/>
    <w:rsid w:val="00EE6600"/>
    <w:rsid w:val="00EE7E74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72A9"/>
    <w:rsid w:val="00FD1C67"/>
    <w:rsid w:val="00FD20BD"/>
    <w:rsid w:val="00FD518E"/>
    <w:rsid w:val="00FD5C7B"/>
    <w:rsid w:val="00FD7EC4"/>
    <w:rsid w:val="00FE071D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2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70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74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87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37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9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3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1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63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2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30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3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6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0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74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95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82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35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5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23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2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8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3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03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5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23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1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55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6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6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07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05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3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4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78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4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2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s.wikipedia.org/wiki/Roma" TargetMode="External"/><Relationship Id="rId21" Type="http://schemas.openxmlformats.org/officeDocument/2006/relationships/hyperlink" Target="https://es.wikipedia.org/wiki/Salamanca" TargetMode="External"/><Relationship Id="rId42" Type="http://schemas.openxmlformats.org/officeDocument/2006/relationships/hyperlink" Target="https://es.wikipedia.org/wiki/Arist%C3%B3teles" TargetMode="External"/><Relationship Id="rId47" Type="http://schemas.openxmlformats.org/officeDocument/2006/relationships/hyperlink" Target="https://es.wikipedia.org/wiki/Derecho_internacional" TargetMode="External"/><Relationship Id="rId63" Type="http://schemas.openxmlformats.org/officeDocument/2006/relationships/hyperlink" Target="https://es.wikipedia.org/wiki/Thomas_Hobbes" TargetMode="External"/><Relationship Id="rId68" Type="http://schemas.openxmlformats.org/officeDocument/2006/relationships/image" Target="media/image2.png"/><Relationship Id="rId84" Type="http://schemas.openxmlformats.org/officeDocument/2006/relationships/hyperlink" Target="https://es.wikipedia.org/wiki/Dean_Funes" TargetMode="External"/><Relationship Id="rId89" Type="http://schemas.openxmlformats.org/officeDocument/2006/relationships/hyperlink" Target="https://es.wikipedia.org/wiki/Patriota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Jurista" TargetMode="External"/><Relationship Id="rId29" Type="http://schemas.openxmlformats.org/officeDocument/2006/relationships/hyperlink" Target="https://es.wikipedia.org/wiki/Gregorio_XIII" TargetMode="External"/><Relationship Id="rId107" Type="http://schemas.openxmlformats.org/officeDocument/2006/relationships/image" Target="media/image3.png"/><Relationship Id="rId11" Type="http://schemas.openxmlformats.org/officeDocument/2006/relationships/hyperlink" Target="https://es.wikipedia.org/wiki/Lisboa" TargetMode="External"/><Relationship Id="rId24" Type="http://schemas.openxmlformats.org/officeDocument/2006/relationships/hyperlink" Target="https://es.wikipedia.org/wiki/Filosof%C3%ADa" TargetMode="External"/><Relationship Id="rId32" Type="http://schemas.openxmlformats.org/officeDocument/2006/relationships/hyperlink" Target="https://es.wikipedia.org/wiki/Gabriel_V%C3%A1zquez" TargetMode="External"/><Relationship Id="rId37" Type="http://schemas.openxmlformats.org/officeDocument/2006/relationships/hyperlink" Target="https://es.wikipedia.org/wiki/Lisboa" TargetMode="External"/><Relationship Id="rId40" Type="http://schemas.openxmlformats.org/officeDocument/2006/relationships/hyperlink" Target="https://es.wikipedia.org/wiki/Escol%C3%A1stica" TargetMode="External"/><Relationship Id="rId45" Type="http://schemas.openxmlformats.org/officeDocument/2006/relationships/hyperlink" Target="https://es.wikipedia.org/wiki/Modo" TargetMode="External"/><Relationship Id="rId53" Type="http://schemas.openxmlformats.org/officeDocument/2006/relationships/hyperlink" Target="https://es.wikipedia.org/wiki/Guillermo_de_Ockham" TargetMode="External"/><Relationship Id="rId58" Type="http://schemas.openxmlformats.org/officeDocument/2006/relationships/hyperlink" Target="https://es.wikipedia.org/wiki/Pedro_da_Fonseca" TargetMode="External"/><Relationship Id="rId66" Type="http://schemas.openxmlformats.org/officeDocument/2006/relationships/hyperlink" Target="https://es.wikipedia.org/wiki/Jacobo_I_de_Inglaterra" TargetMode="External"/><Relationship Id="rId74" Type="http://schemas.openxmlformats.org/officeDocument/2006/relationships/hyperlink" Target="https://es.wikipedia.org/wiki/Expulsi%C3%B3n_de_los_jesuitas" TargetMode="External"/><Relationship Id="rId79" Type="http://schemas.openxmlformats.org/officeDocument/2006/relationships/hyperlink" Target="https://es.wikipedia.org/wiki/Corrientes_de_pensamiento" TargetMode="External"/><Relationship Id="rId87" Type="http://schemas.openxmlformats.org/officeDocument/2006/relationships/hyperlink" Target="https://es.wikipedia.org/wiki/Jesu%C3%ADtica" TargetMode="External"/><Relationship Id="rId102" Type="http://schemas.openxmlformats.org/officeDocument/2006/relationships/hyperlink" Target="https://es.wikipedia.org/wiki/F%C3%A9lix_Fr%C3%ADas" TargetMode="External"/><Relationship Id="rId110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es.wikipedia.org/wiki/Grocio" TargetMode="External"/><Relationship Id="rId82" Type="http://schemas.openxmlformats.org/officeDocument/2006/relationships/hyperlink" Target="https://es.wikipedia.org/wiki/Voltaire" TargetMode="External"/><Relationship Id="rId90" Type="http://schemas.openxmlformats.org/officeDocument/2006/relationships/hyperlink" Target="https://es.wikipedia.org/wiki/Revoluci%C3%B3n_de_Mayo" TargetMode="External"/><Relationship Id="rId95" Type="http://schemas.openxmlformats.org/officeDocument/2006/relationships/hyperlink" Target="https://es.wikipedia.org/wiki/1810" TargetMode="External"/><Relationship Id="rId19" Type="http://schemas.openxmlformats.org/officeDocument/2006/relationships/hyperlink" Target="https://es.wikipedia.org/wiki/Hidalgo_%28noble%29" TargetMode="External"/><Relationship Id="rId14" Type="http://schemas.openxmlformats.org/officeDocument/2006/relationships/hyperlink" Target="https://es.wikipedia.org/wiki/Te%C3%B3logo" TargetMode="External"/><Relationship Id="rId22" Type="http://schemas.openxmlformats.org/officeDocument/2006/relationships/hyperlink" Target="https://es.wikipedia.org/wiki/1564" TargetMode="External"/><Relationship Id="rId27" Type="http://schemas.openxmlformats.org/officeDocument/2006/relationships/hyperlink" Target="https://es.wikipedia.org/wiki/Roberto_Belarmino" TargetMode="External"/><Relationship Id="rId30" Type="http://schemas.openxmlformats.org/officeDocument/2006/relationships/hyperlink" Target="https://es.wikipedia.org/wiki/Alcal%C3%A1_de_Henares" TargetMode="External"/><Relationship Id="rId35" Type="http://schemas.openxmlformats.org/officeDocument/2006/relationships/hyperlink" Target="https://es.wikipedia.org/wiki/Universidad_de_Co%C3%ADmbra" TargetMode="External"/><Relationship Id="rId43" Type="http://schemas.openxmlformats.org/officeDocument/2006/relationships/hyperlink" Target="https://es.wikipedia.org/wiki/Tom%C3%A1s_de_Aquino" TargetMode="External"/><Relationship Id="rId48" Type="http://schemas.openxmlformats.org/officeDocument/2006/relationships/hyperlink" Target="https://es.wikipedia.org/wiki/Pacto_social" TargetMode="External"/><Relationship Id="rId56" Type="http://schemas.openxmlformats.org/officeDocument/2006/relationships/hyperlink" Target="https://es.wikipedia.org/wiki/Transubstanciaci%C3%B3n" TargetMode="External"/><Relationship Id="rId64" Type="http://schemas.openxmlformats.org/officeDocument/2006/relationships/hyperlink" Target="https://es.wikipedia.org/wiki/John_Locke" TargetMode="External"/><Relationship Id="rId69" Type="http://schemas.openxmlformats.org/officeDocument/2006/relationships/hyperlink" Target="https://es.wikipedia.org/wiki/Contrato_social" TargetMode="External"/><Relationship Id="rId77" Type="http://schemas.openxmlformats.org/officeDocument/2006/relationships/hyperlink" Target="https://es.wikipedia.org/wiki/Independencia_de_la_Argentina" TargetMode="External"/><Relationship Id="rId100" Type="http://schemas.openxmlformats.org/officeDocument/2006/relationships/hyperlink" Target="https://es.wikipedia.org/wiki/Juan_Ignacio_Gorriti" TargetMode="External"/><Relationship Id="rId105" Type="http://schemas.openxmlformats.org/officeDocument/2006/relationships/hyperlink" Target="https://es.wikipedia.org/wiki/Congreso_Constituyente_de_Santa_Fe" TargetMode="External"/><Relationship Id="rId8" Type="http://schemas.openxmlformats.org/officeDocument/2006/relationships/hyperlink" Target="https://es.wikipedia.org/wiki/Granada" TargetMode="External"/><Relationship Id="rId51" Type="http://schemas.openxmlformats.org/officeDocument/2006/relationships/hyperlink" Target="https://es.wikipedia.org/wiki/Escuela_de_Salamanca" TargetMode="External"/><Relationship Id="rId72" Type="http://schemas.openxmlformats.org/officeDocument/2006/relationships/hyperlink" Target="https://es.wikipedia.org/wiki/Dios" TargetMode="External"/><Relationship Id="rId80" Type="http://schemas.openxmlformats.org/officeDocument/2006/relationships/hyperlink" Target="https://es.wikipedia.org/wiki/Racionalismo" TargetMode="External"/><Relationship Id="rId85" Type="http://schemas.openxmlformats.org/officeDocument/2006/relationships/hyperlink" Target="https://es.wikipedia.org/wiki/C%C3%B3rdoba_%28Argentina%29" TargetMode="External"/><Relationship Id="rId93" Type="http://schemas.openxmlformats.org/officeDocument/2006/relationships/hyperlink" Target="https://es.wikipedia.org/wiki/Idioma_ingl%C3%A9s" TargetMode="External"/><Relationship Id="rId98" Type="http://schemas.openxmlformats.org/officeDocument/2006/relationships/hyperlink" Target="https://es.wikipedia.org/wiki/Fray_Cayetano_Rodr%C3%ADguez" TargetMode="External"/><Relationship Id="rId3" Type="http://schemas.openxmlformats.org/officeDocument/2006/relationships/styles" Target="styles.xml"/><Relationship Id="rId12" Type="http://schemas.openxmlformats.org/officeDocument/2006/relationships/hyperlink" Target="https://es.wikipedia.org/wiki/25_de_septiembre" TargetMode="External"/><Relationship Id="rId17" Type="http://schemas.openxmlformats.org/officeDocument/2006/relationships/hyperlink" Target="https://es.wikipedia.org/wiki/Compa%C3%B1%C3%ADa_de_Jes%C3%BAs" TargetMode="External"/><Relationship Id="rId25" Type="http://schemas.openxmlformats.org/officeDocument/2006/relationships/hyperlink" Target="https://es.wikipedia.org/wiki/Teolog%C3%ADa" TargetMode="External"/><Relationship Id="rId33" Type="http://schemas.openxmlformats.org/officeDocument/2006/relationships/hyperlink" Target="https://es.wikipedia.org/wiki/Leonardo_Lessius" TargetMode="External"/><Relationship Id="rId38" Type="http://schemas.openxmlformats.org/officeDocument/2006/relationships/hyperlink" Target="https://meta.wikimedia.org/wiki/w:pt:Igreja_de_S%C3%A3o_Roque_%28Lisboa%29" TargetMode="External"/><Relationship Id="rId46" Type="http://schemas.openxmlformats.org/officeDocument/2006/relationships/hyperlink" Target="https://es.wikipedia.org/wiki/Iusnaturalismo" TargetMode="External"/><Relationship Id="rId59" Type="http://schemas.openxmlformats.org/officeDocument/2006/relationships/hyperlink" Target="https://es.wikipedia.org/wiki/Luis_de_Molina" TargetMode="External"/><Relationship Id="rId67" Type="http://schemas.openxmlformats.org/officeDocument/2006/relationships/hyperlink" Target="https://es.wikipedia.org/wiki/Felipe_III_de_Espa%C3%B1a" TargetMode="External"/><Relationship Id="rId103" Type="http://schemas.openxmlformats.org/officeDocument/2006/relationships/hyperlink" Target="https://es.wikipedia.org/wiki/Fray_Mamerto_Esqui%C3%BA" TargetMode="External"/><Relationship Id="rId108" Type="http://schemas.openxmlformats.org/officeDocument/2006/relationships/image" Target="media/image4.png"/><Relationship Id="rId20" Type="http://schemas.openxmlformats.org/officeDocument/2006/relationships/hyperlink" Target="https://es.wikipedia.org/wiki/Compa%C3%B1%C3%ADa_de_Jes%C3%BAs" TargetMode="External"/><Relationship Id="rId41" Type="http://schemas.openxmlformats.org/officeDocument/2006/relationships/hyperlink" Target="https://es.wikipedia.org/wiki/Metaf%C3%ADsica" TargetMode="External"/><Relationship Id="rId54" Type="http://schemas.openxmlformats.org/officeDocument/2006/relationships/hyperlink" Target="https://es.wikipedia.org/wiki/S%C3%B3crates" TargetMode="External"/><Relationship Id="rId62" Type="http://schemas.openxmlformats.org/officeDocument/2006/relationships/hyperlink" Target="https://es.wikipedia.org/wiki/Samuel_Pufendorf" TargetMode="External"/><Relationship Id="rId70" Type="http://schemas.openxmlformats.org/officeDocument/2006/relationships/hyperlink" Target="https://es.wikipedia.org/wiki/Jean-Jacques_Rousseau" TargetMode="External"/><Relationship Id="rId75" Type="http://schemas.openxmlformats.org/officeDocument/2006/relationships/hyperlink" Target="https://es.wikipedia.org/wiki/1767" TargetMode="External"/><Relationship Id="rId83" Type="http://schemas.openxmlformats.org/officeDocument/2006/relationships/hyperlink" Target="https://es.wikipedia.org/wiki/Revoluci%C3%B3n_Francesa" TargetMode="External"/><Relationship Id="rId88" Type="http://schemas.openxmlformats.org/officeDocument/2006/relationships/hyperlink" Target="https://es.wikipedia.org/wiki/Universidad_Mayor_Real_y_Pontificia_San_Francisco_Xavier_de_Chuquisaca" TargetMode="External"/><Relationship Id="rId91" Type="http://schemas.openxmlformats.org/officeDocument/2006/relationships/hyperlink" Target="https://es.wikipedia.org/wiki/Revoluci%C3%B3n_Americana" TargetMode="External"/><Relationship Id="rId96" Type="http://schemas.openxmlformats.org/officeDocument/2006/relationships/hyperlink" Target="https://es.wikipedia.org/wiki/Guerra_de_Independencia_de_Argentina" TargetMode="External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es.wikipedia.org/wiki/Fil%C3%B3sofo" TargetMode="External"/><Relationship Id="rId23" Type="http://schemas.openxmlformats.org/officeDocument/2006/relationships/hyperlink" Target="https://es.wikipedia.org/wiki/Mart%C3%ADn_Guti%C3%A9rrez" TargetMode="External"/><Relationship Id="rId28" Type="http://schemas.openxmlformats.org/officeDocument/2006/relationships/hyperlink" Target="https://es.wikipedia.org/wiki/Juan_de_Mariana" TargetMode="External"/><Relationship Id="rId36" Type="http://schemas.openxmlformats.org/officeDocument/2006/relationships/hyperlink" Target="https://es.wikipedia.org/wiki/1615" TargetMode="External"/><Relationship Id="rId49" Type="http://schemas.openxmlformats.org/officeDocument/2006/relationships/hyperlink" Target="https://es.wikipedia.org/wiki/Soberan%C3%ADa" TargetMode="External"/><Relationship Id="rId57" Type="http://schemas.openxmlformats.org/officeDocument/2006/relationships/hyperlink" Target="https://es.wikipedia.org/wiki/Virgen_Mar%C3%ADa" TargetMode="External"/><Relationship Id="rId106" Type="http://schemas.openxmlformats.org/officeDocument/2006/relationships/hyperlink" Target="https://es.wikipedia.org/wiki/1853" TargetMode="External"/><Relationship Id="rId10" Type="http://schemas.openxmlformats.org/officeDocument/2006/relationships/hyperlink" Target="https://es.wikipedia.org/wiki/1548" TargetMode="External"/><Relationship Id="rId31" Type="http://schemas.openxmlformats.org/officeDocument/2006/relationships/hyperlink" Target="https://es.wikipedia.org/wiki/Diego_de_Avenda%C3%B1o" TargetMode="External"/><Relationship Id="rId44" Type="http://schemas.openxmlformats.org/officeDocument/2006/relationships/hyperlink" Target="https://es.wikipedia.org/wiki/Tomismo" TargetMode="External"/><Relationship Id="rId52" Type="http://schemas.openxmlformats.org/officeDocument/2006/relationships/hyperlink" Target="https://es.wikipedia.org/wiki/Juan_Duns_Escoto" TargetMode="External"/><Relationship Id="rId60" Type="http://schemas.openxmlformats.org/officeDocument/2006/relationships/hyperlink" Target="https://es.wikipedia.org/wiki/Predestinaci%C3%B3n" TargetMode="External"/><Relationship Id="rId65" Type="http://schemas.openxmlformats.org/officeDocument/2006/relationships/hyperlink" Target="https://es.wikipedia.org/wiki/Papa_Paulo_V" TargetMode="External"/><Relationship Id="rId73" Type="http://schemas.openxmlformats.org/officeDocument/2006/relationships/hyperlink" Target="https://es.wikipedia.org/wiki/Monarqu%C3%ADa_absoluta" TargetMode="External"/><Relationship Id="rId78" Type="http://schemas.openxmlformats.org/officeDocument/2006/relationships/hyperlink" Target="https://es.wikipedia.org/wiki/Naci%C3%B3n_Argentina" TargetMode="External"/><Relationship Id="rId81" Type="http://schemas.openxmlformats.org/officeDocument/2006/relationships/hyperlink" Target="https://es.wikipedia.org/wiki/Laicismo" TargetMode="External"/><Relationship Id="rId86" Type="http://schemas.openxmlformats.org/officeDocument/2006/relationships/hyperlink" Target="https://es.wikipedia.org/wiki/Cristiana" TargetMode="External"/><Relationship Id="rId94" Type="http://schemas.openxmlformats.org/officeDocument/2006/relationships/hyperlink" Target="https://es.wikipedia.org/wiki/Revoluci%C3%B3n_de_Mayo" TargetMode="External"/><Relationship Id="rId99" Type="http://schemas.openxmlformats.org/officeDocument/2006/relationships/hyperlink" Target="https://es.wikipedia.org/wiki/Fray_Justo_Santa_Mar%C3%ADa_de_Oro" TargetMode="External"/><Relationship Id="rId101" Type="http://schemas.openxmlformats.org/officeDocument/2006/relationships/hyperlink" Target="https://es.wikipedia.org/wiki/Facundo_Zuvir%C3%AD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5_de_enero" TargetMode="External"/><Relationship Id="rId13" Type="http://schemas.openxmlformats.org/officeDocument/2006/relationships/hyperlink" Target="https://es.wikipedia.org/wiki/1617" TargetMode="External"/><Relationship Id="rId18" Type="http://schemas.openxmlformats.org/officeDocument/2006/relationships/hyperlink" Target="https://es.wikipedia.org/wiki/Espa%C3%B1a" TargetMode="External"/><Relationship Id="rId39" Type="http://schemas.openxmlformats.org/officeDocument/2006/relationships/hyperlink" Target="https://es.wikipedia.org/wiki/Bairro_Alto" TargetMode="External"/><Relationship Id="rId109" Type="http://schemas.openxmlformats.org/officeDocument/2006/relationships/image" Target="media/image5.png"/><Relationship Id="rId34" Type="http://schemas.openxmlformats.org/officeDocument/2006/relationships/hyperlink" Target="https://es.wikipedia.org/wiki/1593" TargetMode="External"/><Relationship Id="rId50" Type="http://schemas.openxmlformats.org/officeDocument/2006/relationships/hyperlink" Target="https://es.wikipedia.org/wiki/Democracia" TargetMode="External"/><Relationship Id="rId55" Type="http://schemas.openxmlformats.org/officeDocument/2006/relationships/hyperlink" Target="https://es.wikipedia.org/wiki/Plat%C3%B3n" TargetMode="External"/><Relationship Id="rId76" Type="http://schemas.openxmlformats.org/officeDocument/2006/relationships/hyperlink" Target="https://es.wikipedia.org/wiki/Carlos_III_de_Espa%C3%B1a" TargetMode="External"/><Relationship Id="rId97" Type="http://schemas.openxmlformats.org/officeDocument/2006/relationships/hyperlink" Target="https://es.wikipedia.org/wiki/Constituci%C3%B3n_Argentina_de_1853" TargetMode="External"/><Relationship Id="rId104" Type="http://schemas.openxmlformats.org/officeDocument/2006/relationships/hyperlink" Target="https://es.wikipedia.org/wiki/Mariano_Jos%C3%A9_de_Escalada" TargetMode="External"/><Relationship Id="rId7" Type="http://schemas.openxmlformats.org/officeDocument/2006/relationships/hyperlink" Target="https://es.wikipedia.org/wiki/Compa%C3%B1%C3%ADa_de_Jes%C3%BAs" TargetMode="External"/><Relationship Id="rId71" Type="http://schemas.openxmlformats.org/officeDocument/2006/relationships/hyperlink" Target="https://es.wikipedia.org/wiki/Siglo_XIX" TargetMode="External"/><Relationship Id="rId92" Type="http://schemas.openxmlformats.org/officeDocument/2006/relationships/hyperlink" Target="https://es.wikipedia.org/wiki/In_God_we_trus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3850</Words>
  <Characters>21179</Characters>
  <Application>Microsoft Office Word</Application>
  <DocSecurity>0</DocSecurity>
  <Lines>176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2017-02-19T16:01:00Z</cp:lastPrinted>
  <dcterms:created xsi:type="dcterms:W3CDTF">2017-04-14T08:13:00Z</dcterms:created>
  <dcterms:modified xsi:type="dcterms:W3CDTF">2017-04-14T08:13:00Z</dcterms:modified>
</cp:coreProperties>
</file>