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514A8E" w:rsidRPr="00514A8E" w:rsidRDefault="00514A8E" w:rsidP="00514A8E">
      <w:pPr>
        <w:pStyle w:val="NormalWeb"/>
        <w:spacing w:before="0" w:beforeAutospacing="0" w:after="0" w:afterAutospacing="0"/>
        <w:jc w:val="center"/>
        <w:rPr>
          <w:rFonts w:ascii="Arial" w:hAnsi="Arial" w:cs="Arial"/>
          <w:b/>
          <w:bCs/>
          <w:color w:val="FF0000"/>
          <w:sz w:val="40"/>
          <w:szCs w:val="40"/>
        </w:rPr>
      </w:pPr>
      <w:r w:rsidRPr="00514A8E">
        <w:rPr>
          <w:rFonts w:ascii="Arial" w:hAnsi="Arial" w:cs="Arial"/>
          <w:b/>
          <w:bCs/>
          <w:color w:val="FF0000"/>
          <w:sz w:val="40"/>
          <w:szCs w:val="40"/>
        </w:rPr>
        <w:t>Nicolás de Cusa 1401 - 1464</w:t>
      </w:r>
    </w:p>
    <w:p w:rsidR="00514A8E" w:rsidRDefault="00514A8E" w:rsidP="00514A8E">
      <w:pPr>
        <w:pStyle w:val="NormalWeb"/>
        <w:spacing w:before="0" w:beforeAutospacing="0" w:after="0" w:afterAutospacing="0"/>
        <w:rPr>
          <w:rFonts w:ascii="Arial" w:hAnsi="Arial" w:cs="Arial"/>
          <w:b/>
          <w:bCs/>
        </w:rPr>
      </w:pPr>
    </w:p>
    <w:p w:rsidR="00514A8E" w:rsidRDefault="00514A8E" w:rsidP="00514A8E">
      <w:pPr>
        <w:pStyle w:val="NormalWeb"/>
        <w:spacing w:before="0" w:beforeAutospacing="0" w:after="0" w:afterAutospacing="0"/>
        <w:jc w:val="center"/>
        <w:rPr>
          <w:rFonts w:ascii="Arial" w:hAnsi="Arial" w:cs="Arial"/>
          <w:b/>
          <w:bCs/>
        </w:rPr>
      </w:pPr>
      <w:r>
        <w:rPr>
          <w:b/>
          <w:bCs/>
          <w:noProof/>
        </w:rPr>
        <w:drawing>
          <wp:inline distT="0" distB="0" distL="0" distR="0">
            <wp:extent cx="2686050" cy="27908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9237" t="22201" r="30346" b="23134"/>
                    <a:stretch>
                      <a:fillRect/>
                    </a:stretch>
                  </pic:blipFill>
                  <pic:spPr bwMode="auto">
                    <a:xfrm>
                      <a:off x="0" y="0"/>
                      <a:ext cx="2686050" cy="2790825"/>
                    </a:xfrm>
                    <a:prstGeom prst="rect">
                      <a:avLst/>
                    </a:prstGeom>
                    <a:noFill/>
                    <a:ln w="9525">
                      <a:noFill/>
                      <a:miter lim="800000"/>
                      <a:headEnd/>
                      <a:tailEnd/>
                    </a:ln>
                  </pic:spPr>
                </pic:pic>
              </a:graphicData>
            </a:graphic>
          </wp:inline>
        </w:drawing>
      </w:r>
    </w:p>
    <w:p w:rsidR="00514A8E" w:rsidRDefault="00514A8E" w:rsidP="00514A8E">
      <w:pPr>
        <w:pStyle w:val="NormalWeb"/>
        <w:spacing w:before="0" w:beforeAutospacing="0" w:after="0" w:afterAutospacing="0"/>
        <w:jc w:val="both"/>
        <w:rPr>
          <w:rFonts w:ascii="Arial" w:hAnsi="Arial" w:cs="Arial"/>
          <w:b/>
          <w:bCs/>
        </w:rPr>
      </w:pPr>
      <w:r>
        <w:rPr>
          <w:rFonts w:ascii="Arial" w:hAnsi="Arial" w:cs="Arial"/>
          <w:b/>
          <w:bCs/>
        </w:rPr>
        <w:t xml:space="preserve">   </w:t>
      </w:r>
    </w:p>
    <w:p w:rsidR="00514A8E" w:rsidRDefault="00514A8E" w:rsidP="00514A8E">
      <w:pPr>
        <w:pStyle w:val="NormalWeb"/>
        <w:spacing w:before="0" w:beforeAutospacing="0" w:after="0" w:afterAutospacing="0"/>
        <w:jc w:val="both"/>
        <w:rPr>
          <w:rFonts w:ascii="Arial" w:hAnsi="Arial" w:cs="Arial"/>
          <w:b/>
        </w:rPr>
      </w:pPr>
      <w:r>
        <w:rPr>
          <w:rFonts w:ascii="Arial" w:hAnsi="Arial" w:cs="Arial"/>
          <w:b/>
          <w:bCs/>
        </w:rPr>
        <w:t xml:space="preserve">    </w:t>
      </w:r>
      <w:proofErr w:type="spellStart"/>
      <w:r w:rsidRPr="00514A8E">
        <w:rPr>
          <w:rFonts w:ascii="Arial" w:hAnsi="Arial" w:cs="Arial"/>
          <w:b/>
          <w:bCs/>
        </w:rPr>
        <w:t>Nicolaus</w:t>
      </w:r>
      <w:proofErr w:type="spellEnd"/>
      <w:r w:rsidRPr="00514A8E">
        <w:rPr>
          <w:rFonts w:ascii="Arial" w:hAnsi="Arial" w:cs="Arial"/>
          <w:b/>
          <w:bCs/>
        </w:rPr>
        <w:t xml:space="preserve"> von </w:t>
      </w:r>
      <w:proofErr w:type="spellStart"/>
      <w:r w:rsidRPr="00514A8E">
        <w:rPr>
          <w:rFonts w:ascii="Arial" w:hAnsi="Arial" w:cs="Arial"/>
          <w:b/>
          <w:bCs/>
        </w:rPr>
        <w:t>Kues</w:t>
      </w:r>
      <w:proofErr w:type="spellEnd"/>
      <w:r w:rsidRPr="00514A8E">
        <w:rPr>
          <w:rFonts w:ascii="Arial" w:hAnsi="Arial" w:cs="Arial"/>
          <w:b/>
        </w:rPr>
        <w:t xml:space="preserve"> o </w:t>
      </w:r>
      <w:r w:rsidRPr="00514A8E">
        <w:rPr>
          <w:rFonts w:ascii="Arial" w:hAnsi="Arial" w:cs="Arial"/>
          <w:b/>
          <w:bCs/>
        </w:rPr>
        <w:t>Nicolás de Cusa</w:t>
      </w:r>
      <w:r w:rsidRPr="00514A8E">
        <w:rPr>
          <w:rFonts w:ascii="Arial" w:hAnsi="Arial" w:cs="Arial"/>
          <w:b/>
        </w:rPr>
        <w:t xml:space="preserve"> (</w:t>
      </w:r>
      <w:hyperlink r:id="rId7" w:tooltip="Bernkastel-Kues" w:history="1">
        <w:r w:rsidRPr="00514A8E">
          <w:rPr>
            <w:rStyle w:val="Hipervnculo"/>
            <w:rFonts w:ascii="Arial" w:hAnsi="Arial" w:cs="Arial"/>
            <w:b/>
            <w:color w:val="auto"/>
            <w:u w:val="none"/>
          </w:rPr>
          <w:t>Cusa</w:t>
        </w:r>
      </w:hyperlink>
      <w:r w:rsidRPr="00514A8E">
        <w:rPr>
          <w:rFonts w:ascii="Arial" w:hAnsi="Arial" w:cs="Arial"/>
          <w:b/>
        </w:rPr>
        <w:t xml:space="preserve">, </w:t>
      </w:r>
      <w:hyperlink r:id="rId8" w:tooltip="Tréveris" w:history="1">
        <w:r w:rsidRPr="00514A8E">
          <w:rPr>
            <w:rStyle w:val="Hipervnculo"/>
            <w:rFonts w:ascii="Arial" w:hAnsi="Arial" w:cs="Arial"/>
            <w:b/>
            <w:color w:val="auto"/>
            <w:u w:val="none"/>
          </w:rPr>
          <w:t>Tréveris</w:t>
        </w:r>
      </w:hyperlink>
      <w:r w:rsidRPr="00514A8E">
        <w:rPr>
          <w:rFonts w:ascii="Arial" w:hAnsi="Arial" w:cs="Arial"/>
          <w:b/>
        </w:rPr>
        <w:t xml:space="preserve">, </w:t>
      </w:r>
      <w:hyperlink r:id="rId9" w:tooltip="1401" w:history="1">
        <w:r w:rsidRPr="00514A8E">
          <w:rPr>
            <w:rStyle w:val="Hipervnculo"/>
            <w:rFonts w:ascii="Arial" w:hAnsi="Arial" w:cs="Arial"/>
            <w:b/>
            <w:color w:val="auto"/>
            <w:u w:val="none"/>
          </w:rPr>
          <w:t>1401</w:t>
        </w:r>
      </w:hyperlink>
      <w:r w:rsidRPr="00514A8E">
        <w:rPr>
          <w:rFonts w:ascii="Arial" w:hAnsi="Arial" w:cs="Arial"/>
          <w:b/>
        </w:rPr>
        <w:t xml:space="preserve"> - </w:t>
      </w:r>
      <w:hyperlink r:id="rId10" w:tooltip="Todi" w:history="1">
        <w:proofErr w:type="spellStart"/>
        <w:r w:rsidRPr="00514A8E">
          <w:rPr>
            <w:rStyle w:val="Hipervnculo"/>
            <w:rFonts w:ascii="Arial" w:hAnsi="Arial" w:cs="Arial"/>
            <w:b/>
            <w:color w:val="auto"/>
            <w:u w:val="none"/>
          </w:rPr>
          <w:t>Todi</w:t>
        </w:r>
        <w:proofErr w:type="spellEnd"/>
      </w:hyperlink>
      <w:r w:rsidRPr="00514A8E">
        <w:rPr>
          <w:rFonts w:ascii="Arial" w:hAnsi="Arial" w:cs="Arial"/>
          <w:b/>
        </w:rPr>
        <w:t xml:space="preserve">, </w:t>
      </w:r>
      <w:hyperlink r:id="rId11" w:tooltip="Umbría (Italia)" w:history="1">
        <w:r w:rsidRPr="00514A8E">
          <w:rPr>
            <w:rStyle w:val="Hipervnculo"/>
            <w:rFonts w:ascii="Arial" w:hAnsi="Arial" w:cs="Arial"/>
            <w:b/>
            <w:color w:val="auto"/>
            <w:u w:val="none"/>
          </w:rPr>
          <w:t>Umbría</w:t>
        </w:r>
      </w:hyperlink>
      <w:r w:rsidRPr="00514A8E">
        <w:rPr>
          <w:rFonts w:ascii="Arial" w:hAnsi="Arial" w:cs="Arial"/>
          <w:b/>
        </w:rPr>
        <w:t xml:space="preserve">, </w:t>
      </w:r>
      <w:hyperlink r:id="rId12" w:tooltip="11 de agosto" w:history="1">
        <w:r w:rsidRPr="00514A8E">
          <w:rPr>
            <w:rStyle w:val="Hipervnculo"/>
            <w:rFonts w:ascii="Arial" w:hAnsi="Arial" w:cs="Arial"/>
            <w:b/>
            <w:color w:val="auto"/>
            <w:u w:val="none"/>
          </w:rPr>
          <w:t>11 de agosto</w:t>
        </w:r>
      </w:hyperlink>
      <w:r w:rsidRPr="00514A8E">
        <w:rPr>
          <w:rFonts w:ascii="Arial" w:hAnsi="Arial" w:cs="Arial"/>
          <w:b/>
        </w:rPr>
        <w:t xml:space="preserve"> de </w:t>
      </w:r>
      <w:hyperlink r:id="rId13" w:tooltip="1464" w:history="1">
        <w:r w:rsidRPr="00514A8E">
          <w:rPr>
            <w:rStyle w:val="Hipervnculo"/>
            <w:rFonts w:ascii="Arial" w:hAnsi="Arial" w:cs="Arial"/>
            <w:b/>
            <w:color w:val="auto"/>
            <w:u w:val="none"/>
          </w:rPr>
          <w:t>1464</w:t>
        </w:r>
      </w:hyperlink>
      <w:r w:rsidRPr="00514A8E">
        <w:rPr>
          <w:rFonts w:ascii="Arial" w:hAnsi="Arial" w:cs="Arial"/>
          <w:b/>
        </w:rPr>
        <w:t xml:space="preserve">). Su nombre primitivo era </w:t>
      </w:r>
      <w:proofErr w:type="spellStart"/>
      <w:r w:rsidRPr="00514A8E">
        <w:rPr>
          <w:rFonts w:ascii="Arial" w:hAnsi="Arial" w:cs="Arial"/>
          <w:b/>
          <w:bCs/>
        </w:rPr>
        <w:t>Nicolaus</w:t>
      </w:r>
      <w:proofErr w:type="spellEnd"/>
      <w:r w:rsidRPr="00514A8E">
        <w:rPr>
          <w:rFonts w:ascii="Arial" w:hAnsi="Arial" w:cs="Arial"/>
          <w:b/>
          <w:bCs/>
        </w:rPr>
        <w:t xml:space="preserve"> </w:t>
      </w:r>
      <w:proofErr w:type="spellStart"/>
      <w:r w:rsidRPr="00514A8E">
        <w:rPr>
          <w:rFonts w:ascii="Arial" w:hAnsi="Arial" w:cs="Arial"/>
          <w:b/>
          <w:bCs/>
        </w:rPr>
        <w:t>Krebs</w:t>
      </w:r>
      <w:proofErr w:type="spellEnd"/>
      <w:r w:rsidRPr="00514A8E">
        <w:rPr>
          <w:rFonts w:ascii="Arial" w:hAnsi="Arial" w:cs="Arial"/>
          <w:b/>
        </w:rPr>
        <w:t xml:space="preserve"> o </w:t>
      </w:r>
      <w:proofErr w:type="spellStart"/>
      <w:r w:rsidRPr="00514A8E">
        <w:rPr>
          <w:rFonts w:ascii="Arial" w:hAnsi="Arial" w:cs="Arial"/>
          <w:b/>
          <w:bCs/>
        </w:rPr>
        <w:t>Chrypffs</w:t>
      </w:r>
      <w:proofErr w:type="spellEnd"/>
      <w:r w:rsidRPr="00514A8E">
        <w:rPr>
          <w:rFonts w:ascii="Arial" w:hAnsi="Arial" w:cs="Arial"/>
          <w:b/>
        </w:rPr>
        <w:t>, pero fue conocido por N</w:t>
      </w:r>
      <w:r w:rsidRPr="00514A8E">
        <w:rPr>
          <w:rFonts w:ascii="Arial" w:hAnsi="Arial" w:cs="Arial"/>
          <w:b/>
        </w:rPr>
        <w:t>i</w:t>
      </w:r>
      <w:r w:rsidRPr="00514A8E">
        <w:rPr>
          <w:rFonts w:ascii="Arial" w:hAnsi="Arial" w:cs="Arial"/>
          <w:b/>
        </w:rPr>
        <w:t xml:space="preserve">colás de Cusa por la ciudad en que nació, </w:t>
      </w:r>
      <w:hyperlink r:id="rId14" w:tooltip="Kues" w:history="1">
        <w:proofErr w:type="spellStart"/>
        <w:r w:rsidRPr="00514A8E">
          <w:rPr>
            <w:rStyle w:val="Hipervnculo"/>
            <w:rFonts w:ascii="Arial" w:hAnsi="Arial" w:cs="Arial"/>
            <w:b/>
            <w:color w:val="auto"/>
            <w:u w:val="none"/>
          </w:rPr>
          <w:t>Kues</w:t>
        </w:r>
        <w:proofErr w:type="spellEnd"/>
      </w:hyperlink>
      <w:r w:rsidRPr="00514A8E">
        <w:rPr>
          <w:rFonts w:ascii="Arial" w:hAnsi="Arial" w:cs="Arial"/>
          <w:b/>
        </w:rPr>
        <w:t xml:space="preserve">. Hijo del naviero Johan </w:t>
      </w:r>
      <w:proofErr w:type="spellStart"/>
      <w:r w:rsidRPr="00514A8E">
        <w:rPr>
          <w:rFonts w:ascii="Arial" w:hAnsi="Arial" w:cs="Arial"/>
          <w:b/>
        </w:rPr>
        <w:t>Cryfts</w:t>
      </w:r>
      <w:proofErr w:type="spellEnd"/>
      <w:r w:rsidRPr="00514A8E">
        <w:rPr>
          <w:rFonts w:ascii="Arial" w:hAnsi="Arial" w:cs="Arial"/>
          <w:b/>
        </w:rPr>
        <w:t xml:space="preserve"> y de </w:t>
      </w:r>
      <w:proofErr w:type="spellStart"/>
      <w:r w:rsidRPr="00514A8E">
        <w:rPr>
          <w:rFonts w:ascii="Arial" w:hAnsi="Arial" w:cs="Arial"/>
          <w:b/>
        </w:rPr>
        <w:t>Ka</w:t>
      </w:r>
      <w:r w:rsidRPr="00514A8E">
        <w:rPr>
          <w:rFonts w:ascii="Arial" w:hAnsi="Arial" w:cs="Arial"/>
          <w:b/>
        </w:rPr>
        <w:t>t</w:t>
      </w:r>
      <w:r w:rsidRPr="00514A8E">
        <w:rPr>
          <w:rFonts w:ascii="Arial" w:hAnsi="Arial" w:cs="Arial"/>
          <w:b/>
        </w:rPr>
        <w:t>herina</w:t>
      </w:r>
      <w:proofErr w:type="spellEnd"/>
      <w:r w:rsidRPr="00514A8E">
        <w:rPr>
          <w:rFonts w:ascii="Arial" w:hAnsi="Arial" w:cs="Arial"/>
          <w:b/>
        </w:rPr>
        <w:t xml:space="preserve"> </w:t>
      </w:r>
      <w:proofErr w:type="spellStart"/>
      <w:r w:rsidRPr="00514A8E">
        <w:rPr>
          <w:rFonts w:ascii="Arial" w:hAnsi="Arial" w:cs="Arial"/>
          <w:b/>
        </w:rPr>
        <w:t>Roemer</w:t>
      </w:r>
      <w:proofErr w:type="spellEnd"/>
      <w:r w:rsidRPr="00514A8E">
        <w:rPr>
          <w:rFonts w:ascii="Arial" w:hAnsi="Arial" w:cs="Arial"/>
          <w:b/>
        </w:rPr>
        <w:t xml:space="preserve">. Teólogo y filósofo, es considerado el padre de la filosofía alemana y, como personaje clave en la transición del pensamiento medieval al del </w:t>
      </w:r>
      <w:hyperlink r:id="rId15" w:tooltip="Renacimiento" w:history="1">
        <w:r w:rsidRPr="00514A8E">
          <w:rPr>
            <w:rStyle w:val="Hipervnculo"/>
            <w:rFonts w:ascii="Arial" w:hAnsi="Arial" w:cs="Arial"/>
            <w:b/>
            <w:color w:val="auto"/>
            <w:u w:val="none"/>
          </w:rPr>
          <w:t>Renacimiento</w:t>
        </w:r>
      </w:hyperlink>
      <w:r w:rsidRPr="00514A8E">
        <w:rPr>
          <w:rFonts w:ascii="Arial" w:hAnsi="Arial" w:cs="Arial"/>
          <w:b/>
        </w:rPr>
        <w:t xml:space="preserve">, uno de los primeros filósofos de la </w:t>
      </w:r>
      <w:hyperlink r:id="rId16" w:tooltip="Edad Moderna" w:history="1">
        <w:r w:rsidRPr="00514A8E">
          <w:rPr>
            <w:rStyle w:val="Hipervnculo"/>
            <w:rFonts w:ascii="Arial" w:hAnsi="Arial" w:cs="Arial"/>
            <w:b/>
            <w:color w:val="auto"/>
            <w:u w:val="none"/>
          </w:rPr>
          <w:t>m</w:t>
        </w:r>
        <w:r w:rsidRPr="00514A8E">
          <w:rPr>
            <w:rStyle w:val="Hipervnculo"/>
            <w:rFonts w:ascii="Arial" w:hAnsi="Arial" w:cs="Arial"/>
            <w:b/>
            <w:color w:val="auto"/>
            <w:u w:val="none"/>
          </w:rPr>
          <w:t>o</w:t>
        </w:r>
        <w:r w:rsidRPr="00514A8E">
          <w:rPr>
            <w:rStyle w:val="Hipervnculo"/>
            <w:rFonts w:ascii="Arial" w:hAnsi="Arial" w:cs="Arial"/>
            <w:b/>
            <w:color w:val="auto"/>
            <w:u w:val="none"/>
          </w:rPr>
          <w:t>dernidad</w:t>
        </w:r>
      </w:hyperlink>
      <w:r w:rsidRPr="00514A8E">
        <w:rPr>
          <w:rFonts w:ascii="Arial" w:hAnsi="Arial" w:cs="Arial"/>
          <w:b/>
        </w:rPr>
        <w:t>.</w:t>
      </w:r>
    </w:p>
    <w:p w:rsidR="00514A8E" w:rsidRPr="00514A8E" w:rsidRDefault="00514A8E" w:rsidP="00514A8E">
      <w:pPr>
        <w:pStyle w:val="NormalWeb"/>
        <w:spacing w:before="0" w:beforeAutospacing="0" w:after="0" w:afterAutospacing="0"/>
        <w:jc w:val="both"/>
        <w:rPr>
          <w:rFonts w:ascii="Arial" w:hAnsi="Arial" w:cs="Arial"/>
          <w:b/>
        </w:rPr>
      </w:pPr>
    </w:p>
    <w:p w:rsidR="00514A8E" w:rsidRP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Estudió </w:t>
      </w:r>
      <w:hyperlink r:id="rId17" w:tooltip="Idioma griego" w:history="1">
        <w:r w:rsidRPr="00514A8E">
          <w:rPr>
            <w:rStyle w:val="Hipervnculo"/>
            <w:rFonts w:ascii="Arial" w:hAnsi="Arial" w:cs="Arial"/>
            <w:b/>
            <w:color w:val="auto"/>
            <w:u w:val="none"/>
          </w:rPr>
          <w:t>griego</w:t>
        </w:r>
      </w:hyperlink>
      <w:r w:rsidRPr="00514A8E">
        <w:rPr>
          <w:rFonts w:ascii="Arial" w:hAnsi="Arial" w:cs="Arial"/>
          <w:b/>
        </w:rPr>
        <w:t xml:space="preserve"> y </w:t>
      </w:r>
      <w:hyperlink r:id="rId18" w:tooltip="Idioma hebreo" w:history="1">
        <w:r w:rsidRPr="00514A8E">
          <w:rPr>
            <w:rStyle w:val="Hipervnculo"/>
            <w:rFonts w:ascii="Arial" w:hAnsi="Arial" w:cs="Arial"/>
            <w:b/>
            <w:color w:val="auto"/>
            <w:u w:val="none"/>
          </w:rPr>
          <w:t>hebreo</w:t>
        </w:r>
      </w:hyperlink>
      <w:r w:rsidRPr="00514A8E">
        <w:rPr>
          <w:rFonts w:ascii="Arial" w:hAnsi="Arial" w:cs="Arial"/>
          <w:b/>
        </w:rPr>
        <w:t xml:space="preserve">, además de </w:t>
      </w:r>
      <w:hyperlink r:id="rId19" w:tooltip="Filosofía" w:history="1">
        <w:r w:rsidRPr="00514A8E">
          <w:rPr>
            <w:rStyle w:val="Hipervnculo"/>
            <w:rFonts w:ascii="Arial" w:hAnsi="Arial" w:cs="Arial"/>
            <w:b/>
            <w:color w:val="auto"/>
            <w:u w:val="none"/>
          </w:rPr>
          <w:t>Filosofía</w:t>
        </w:r>
      </w:hyperlink>
      <w:r w:rsidRPr="00514A8E">
        <w:rPr>
          <w:rFonts w:ascii="Arial" w:hAnsi="Arial" w:cs="Arial"/>
          <w:b/>
        </w:rPr>
        <w:t xml:space="preserve">, </w:t>
      </w:r>
      <w:hyperlink r:id="rId20" w:tooltip="Teología" w:history="1">
        <w:r w:rsidRPr="00514A8E">
          <w:rPr>
            <w:rStyle w:val="Hipervnculo"/>
            <w:rFonts w:ascii="Arial" w:hAnsi="Arial" w:cs="Arial"/>
            <w:b/>
            <w:color w:val="auto"/>
            <w:u w:val="none"/>
          </w:rPr>
          <w:t>Teología</w:t>
        </w:r>
      </w:hyperlink>
      <w:r w:rsidRPr="00514A8E">
        <w:rPr>
          <w:rFonts w:ascii="Arial" w:hAnsi="Arial" w:cs="Arial"/>
          <w:b/>
        </w:rPr>
        <w:t xml:space="preserve">, </w:t>
      </w:r>
      <w:hyperlink r:id="rId21" w:tooltip="Matemáticas" w:history="1">
        <w:r w:rsidRPr="00514A8E">
          <w:rPr>
            <w:rStyle w:val="Hipervnculo"/>
            <w:rFonts w:ascii="Arial" w:hAnsi="Arial" w:cs="Arial"/>
            <w:b/>
            <w:color w:val="auto"/>
            <w:u w:val="none"/>
          </w:rPr>
          <w:t>Matemáticas</w:t>
        </w:r>
      </w:hyperlink>
      <w:r w:rsidRPr="00514A8E">
        <w:rPr>
          <w:rFonts w:ascii="Arial" w:hAnsi="Arial" w:cs="Arial"/>
          <w:b/>
        </w:rPr>
        <w:t xml:space="preserve">, </w:t>
      </w:r>
      <w:hyperlink r:id="rId22" w:tooltip="Astronomía" w:history="1">
        <w:r w:rsidRPr="00514A8E">
          <w:rPr>
            <w:rStyle w:val="Hipervnculo"/>
            <w:rFonts w:ascii="Arial" w:hAnsi="Arial" w:cs="Arial"/>
            <w:b/>
            <w:color w:val="auto"/>
            <w:u w:val="none"/>
          </w:rPr>
          <w:t>Astronomía</w:t>
        </w:r>
      </w:hyperlink>
      <w:r w:rsidRPr="00514A8E">
        <w:rPr>
          <w:rFonts w:ascii="Arial" w:hAnsi="Arial" w:cs="Arial"/>
          <w:b/>
        </w:rPr>
        <w:t xml:space="preserve"> y m</w:t>
      </w:r>
      <w:r w:rsidRPr="00514A8E">
        <w:rPr>
          <w:rFonts w:ascii="Arial" w:hAnsi="Arial" w:cs="Arial"/>
          <w:b/>
        </w:rPr>
        <w:t>u</w:t>
      </w:r>
      <w:r w:rsidRPr="00514A8E">
        <w:rPr>
          <w:rFonts w:ascii="Arial" w:hAnsi="Arial" w:cs="Arial"/>
          <w:b/>
        </w:rPr>
        <w:t xml:space="preserve">chas otras disciplinas. A los 22 años de edad obtuvo el doctorado en </w:t>
      </w:r>
      <w:hyperlink r:id="rId23" w:tooltip="Derecho Canónico" w:history="1">
        <w:r w:rsidRPr="00514A8E">
          <w:rPr>
            <w:rStyle w:val="Hipervnculo"/>
            <w:rFonts w:ascii="Arial" w:hAnsi="Arial" w:cs="Arial"/>
            <w:b/>
            <w:color w:val="auto"/>
            <w:u w:val="none"/>
          </w:rPr>
          <w:t>Derecho Canónico</w:t>
        </w:r>
      </w:hyperlink>
      <w:r w:rsidRPr="00514A8E">
        <w:rPr>
          <w:rFonts w:ascii="Arial" w:hAnsi="Arial" w:cs="Arial"/>
          <w:b/>
        </w:rPr>
        <w:t>, y en </w:t>
      </w:r>
      <w:hyperlink r:id="rId24" w:tooltip="1448" w:history="1">
        <w:r w:rsidRPr="00514A8E">
          <w:rPr>
            <w:rStyle w:val="Hipervnculo"/>
            <w:rFonts w:ascii="Arial" w:hAnsi="Arial" w:cs="Arial"/>
            <w:b/>
            <w:color w:val="auto"/>
            <w:u w:val="none"/>
          </w:rPr>
          <w:t>1448</w:t>
        </w:r>
      </w:hyperlink>
      <w:r w:rsidRPr="00514A8E">
        <w:rPr>
          <w:rFonts w:ascii="Arial" w:hAnsi="Arial" w:cs="Arial"/>
          <w:b/>
        </w:rPr>
        <w:t xml:space="preserve"> fue no</w:t>
      </w:r>
      <w:r w:rsidRPr="00514A8E">
        <w:rPr>
          <w:rFonts w:ascii="Arial" w:hAnsi="Arial" w:cs="Arial"/>
          <w:b/>
        </w:rPr>
        <w:t>m</w:t>
      </w:r>
      <w:r w:rsidRPr="00514A8E">
        <w:rPr>
          <w:rFonts w:ascii="Arial" w:hAnsi="Arial" w:cs="Arial"/>
          <w:b/>
        </w:rPr>
        <w:t xml:space="preserve">brado </w:t>
      </w:r>
      <w:hyperlink r:id="rId25" w:tooltip="Cardenal" w:history="1">
        <w:r w:rsidRPr="00514A8E">
          <w:rPr>
            <w:rStyle w:val="Hipervnculo"/>
            <w:rFonts w:ascii="Arial" w:hAnsi="Arial" w:cs="Arial"/>
            <w:b/>
            <w:color w:val="auto"/>
            <w:u w:val="none"/>
          </w:rPr>
          <w:t>cardenal</w:t>
        </w:r>
      </w:hyperlink>
      <w:r w:rsidRPr="00514A8E">
        <w:rPr>
          <w:rFonts w:ascii="Arial" w:hAnsi="Arial" w:cs="Arial"/>
          <w:b/>
        </w:rPr>
        <w:t>.</w:t>
      </w:r>
    </w:p>
    <w:p w:rsidR="00514A8E" w:rsidRDefault="00514A8E" w:rsidP="00514A8E">
      <w:pPr>
        <w:pStyle w:val="Ttulo2"/>
        <w:spacing w:before="0" w:beforeAutospacing="0" w:after="0" w:afterAutospacing="0"/>
        <w:jc w:val="both"/>
        <w:rPr>
          <w:rFonts w:ascii="Arial" w:hAnsi="Arial" w:cs="Arial"/>
          <w:sz w:val="24"/>
          <w:szCs w:val="24"/>
        </w:rPr>
      </w:pPr>
    </w:p>
    <w:p w:rsidR="00514A8E" w:rsidRPr="00514A8E" w:rsidRDefault="00514A8E" w:rsidP="00514A8E">
      <w:pPr>
        <w:pStyle w:val="Ttulo2"/>
        <w:spacing w:before="0" w:beforeAutospacing="0" w:after="0" w:afterAutospacing="0"/>
        <w:jc w:val="both"/>
        <w:rPr>
          <w:rStyle w:val="mw-headline"/>
          <w:rFonts w:ascii="Arial" w:hAnsi="Arial" w:cs="Arial"/>
          <w:color w:val="FF0000"/>
          <w:sz w:val="24"/>
          <w:szCs w:val="24"/>
        </w:rPr>
      </w:pPr>
      <w:r w:rsidRPr="00514A8E">
        <w:rPr>
          <w:rStyle w:val="mw-headline"/>
          <w:rFonts w:ascii="Arial" w:hAnsi="Arial" w:cs="Arial"/>
          <w:color w:val="FF0000"/>
          <w:sz w:val="24"/>
          <w:szCs w:val="24"/>
        </w:rPr>
        <w:t>Juventud</w:t>
      </w:r>
    </w:p>
    <w:p w:rsidR="00514A8E" w:rsidRPr="00514A8E" w:rsidRDefault="00514A8E" w:rsidP="00514A8E">
      <w:pPr>
        <w:pStyle w:val="Ttulo2"/>
        <w:spacing w:before="0" w:beforeAutospacing="0" w:after="0" w:afterAutospacing="0"/>
        <w:jc w:val="both"/>
        <w:rPr>
          <w:rFonts w:ascii="Arial" w:hAnsi="Arial" w:cs="Arial"/>
          <w:sz w:val="24"/>
          <w:szCs w:val="24"/>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En 1425 se matriculó en Teología en la </w:t>
      </w:r>
      <w:hyperlink r:id="rId26" w:tooltip="Universidad de Colonia" w:history="1">
        <w:r w:rsidRPr="00514A8E">
          <w:rPr>
            <w:rStyle w:val="Hipervnculo"/>
            <w:rFonts w:ascii="Arial" w:hAnsi="Arial" w:cs="Arial"/>
            <w:b/>
            <w:color w:val="auto"/>
            <w:u w:val="none"/>
          </w:rPr>
          <w:t>Universidad de Colonia</w:t>
        </w:r>
      </w:hyperlink>
      <w:r w:rsidRPr="00514A8E">
        <w:rPr>
          <w:rFonts w:ascii="Arial" w:hAnsi="Arial" w:cs="Arial"/>
          <w:b/>
        </w:rPr>
        <w:t>, donde estudió las doctr</w:t>
      </w:r>
      <w:r w:rsidRPr="00514A8E">
        <w:rPr>
          <w:rFonts w:ascii="Arial" w:hAnsi="Arial" w:cs="Arial"/>
          <w:b/>
        </w:rPr>
        <w:t>i</w:t>
      </w:r>
      <w:r w:rsidRPr="00514A8E">
        <w:rPr>
          <w:rFonts w:ascii="Arial" w:hAnsi="Arial" w:cs="Arial"/>
          <w:b/>
        </w:rPr>
        <w:t xml:space="preserve">nas de </w:t>
      </w:r>
      <w:hyperlink r:id="rId27" w:tooltip="Alberto Magno" w:history="1">
        <w:r w:rsidRPr="00514A8E">
          <w:rPr>
            <w:rStyle w:val="Hipervnculo"/>
            <w:rFonts w:ascii="Arial" w:hAnsi="Arial" w:cs="Arial"/>
            <w:b/>
            <w:color w:val="auto"/>
            <w:u w:val="none"/>
          </w:rPr>
          <w:t>Alberto Magno</w:t>
        </w:r>
      </w:hyperlink>
      <w:r w:rsidRPr="00514A8E">
        <w:rPr>
          <w:rFonts w:ascii="Arial" w:hAnsi="Arial" w:cs="Arial"/>
          <w:b/>
        </w:rPr>
        <w:t xml:space="preserve">, el </w:t>
      </w:r>
      <w:hyperlink r:id="rId28" w:tooltip="Platonismo" w:history="1">
        <w:r w:rsidRPr="00514A8E">
          <w:rPr>
            <w:rStyle w:val="Hipervnculo"/>
            <w:rFonts w:ascii="Arial" w:hAnsi="Arial" w:cs="Arial"/>
            <w:b/>
            <w:color w:val="auto"/>
            <w:u w:val="none"/>
          </w:rPr>
          <w:t>platonismo</w:t>
        </w:r>
      </w:hyperlink>
      <w:r w:rsidRPr="00514A8E">
        <w:rPr>
          <w:rFonts w:ascii="Arial" w:hAnsi="Arial" w:cs="Arial"/>
          <w:b/>
        </w:rPr>
        <w:t xml:space="preserve"> y </w:t>
      </w:r>
      <w:hyperlink r:id="rId29" w:tooltip="Raimundo Lulio" w:history="1">
        <w:r w:rsidRPr="00514A8E">
          <w:rPr>
            <w:rStyle w:val="Hipervnculo"/>
            <w:rFonts w:ascii="Arial" w:hAnsi="Arial" w:cs="Arial"/>
            <w:b/>
            <w:color w:val="auto"/>
            <w:u w:val="none"/>
          </w:rPr>
          <w:t>Raimundo Lulio</w:t>
        </w:r>
      </w:hyperlink>
      <w:r w:rsidRPr="00514A8E">
        <w:rPr>
          <w:rFonts w:ascii="Arial" w:hAnsi="Arial" w:cs="Arial"/>
          <w:b/>
        </w:rPr>
        <w:t>. Desde 1426 fue secretario del l</w:t>
      </w:r>
      <w:r w:rsidRPr="00514A8E">
        <w:rPr>
          <w:rFonts w:ascii="Arial" w:hAnsi="Arial" w:cs="Arial"/>
          <w:b/>
        </w:rPr>
        <w:t>e</w:t>
      </w:r>
      <w:r w:rsidRPr="00514A8E">
        <w:rPr>
          <w:rFonts w:ascii="Arial" w:hAnsi="Arial" w:cs="Arial"/>
          <w:b/>
        </w:rPr>
        <w:t>gado papal (</w:t>
      </w:r>
      <w:proofErr w:type="spellStart"/>
      <w:r w:rsidRPr="00514A8E">
        <w:rPr>
          <w:rFonts w:ascii="Arial" w:hAnsi="Arial" w:cs="Arial"/>
          <w:b/>
        </w:rPr>
        <w:fldChar w:fldCharType="begin"/>
      </w:r>
      <w:r w:rsidRPr="00514A8E">
        <w:rPr>
          <w:rFonts w:ascii="Arial" w:hAnsi="Arial" w:cs="Arial"/>
          <w:b/>
        </w:rPr>
        <w:instrText xml:space="preserve"> HYPERLINK "https://es.wikipedia.org/wiki/Casa_de_Orsini" \o "Casa de Orsini" </w:instrText>
      </w:r>
      <w:r w:rsidRPr="00514A8E">
        <w:rPr>
          <w:rFonts w:ascii="Arial" w:hAnsi="Arial" w:cs="Arial"/>
          <w:b/>
        </w:rPr>
        <w:fldChar w:fldCharType="separate"/>
      </w:r>
      <w:r w:rsidRPr="00514A8E">
        <w:rPr>
          <w:rStyle w:val="Hipervnculo"/>
          <w:rFonts w:ascii="Arial" w:hAnsi="Arial" w:cs="Arial"/>
          <w:b/>
          <w:color w:val="auto"/>
          <w:u w:val="none"/>
        </w:rPr>
        <w:t>Orsini</w:t>
      </w:r>
      <w:proofErr w:type="spellEnd"/>
      <w:r w:rsidRPr="00514A8E">
        <w:rPr>
          <w:rFonts w:ascii="Arial" w:hAnsi="Arial" w:cs="Arial"/>
          <w:b/>
        </w:rPr>
        <w:fldChar w:fldCharType="end"/>
      </w:r>
      <w:r w:rsidRPr="00514A8E">
        <w:rPr>
          <w:rFonts w:ascii="Arial" w:hAnsi="Arial" w:cs="Arial"/>
          <w:b/>
        </w:rPr>
        <w:t xml:space="preserve">), lo que le permitió acceder al círculo de los </w:t>
      </w:r>
      <w:hyperlink r:id="rId30" w:tooltip="Humanistas" w:history="1">
        <w:r w:rsidRPr="00514A8E">
          <w:rPr>
            <w:rStyle w:val="Hipervnculo"/>
            <w:rFonts w:ascii="Arial" w:hAnsi="Arial" w:cs="Arial"/>
            <w:b/>
            <w:color w:val="auto"/>
            <w:u w:val="none"/>
          </w:rPr>
          <w:t>humanistas</w:t>
        </w:r>
      </w:hyperlink>
      <w:r w:rsidRPr="00514A8E">
        <w:rPr>
          <w:rFonts w:ascii="Arial" w:hAnsi="Arial" w:cs="Arial"/>
          <w:b/>
        </w:rPr>
        <w:t xml:space="preserve"> e introducirse en el mundo de la política eclesiástica. Él mismo se dedicó al estudio de códices, desc</w:t>
      </w:r>
      <w:r w:rsidRPr="00514A8E">
        <w:rPr>
          <w:rFonts w:ascii="Arial" w:hAnsi="Arial" w:cs="Arial"/>
          <w:b/>
        </w:rPr>
        <w:t>u</w:t>
      </w:r>
      <w:r w:rsidRPr="00514A8E">
        <w:rPr>
          <w:rFonts w:ascii="Arial" w:hAnsi="Arial" w:cs="Arial"/>
          <w:b/>
        </w:rPr>
        <w:t xml:space="preserve">briendo hasta 800 textos de </w:t>
      </w:r>
      <w:hyperlink r:id="rId31" w:tooltip="Cicerón" w:history="1">
        <w:r w:rsidRPr="00514A8E">
          <w:rPr>
            <w:rStyle w:val="Hipervnculo"/>
            <w:rFonts w:ascii="Arial" w:hAnsi="Arial" w:cs="Arial"/>
            <w:b/>
            <w:color w:val="auto"/>
            <w:u w:val="none"/>
          </w:rPr>
          <w:t>Cicerón</w:t>
        </w:r>
      </w:hyperlink>
      <w:r w:rsidRPr="00514A8E">
        <w:rPr>
          <w:rFonts w:ascii="Arial" w:hAnsi="Arial" w:cs="Arial"/>
          <w:b/>
        </w:rPr>
        <w:t xml:space="preserve"> y, en 1429, uno con 16 comedias de </w:t>
      </w:r>
      <w:hyperlink r:id="rId32" w:tooltip="Plauto" w:history="1">
        <w:proofErr w:type="spellStart"/>
        <w:r w:rsidRPr="00514A8E">
          <w:rPr>
            <w:rStyle w:val="Hipervnculo"/>
            <w:rFonts w:ascii="Arial" w:hAnsi="Arial" w:cs="Arial"/>
            <w:b/>
            <w:color w:val="auto"/>
            <w:u w:val="none"/>
          </w:rPr>
          <w:t>Plauto</w:t>
        </w:r>
        <w:proofErr w:type="spellEnd"/>
      </w:hyperlink>
      <w:r w:rsidRPr="00514A8E">
        <w:rPr>
          <w:rFonts w:ascii="Arial" w:hAnsi="Arial" w:cs="Arial"/>
          <w:b/>
        </w:rPr>
        <w:t xml:space="preserve"> que e</w:t>
      </w:r>
      <w:r w:rsidRPr="00514A8E">
        <w:rPr>
          <w:rFonts w:ascii="Arial" w:hAnsi="Arial" w:cs="Arial"/>
          <w:b/>
        </w:rPr>
        <w:t>n</w:t>
      </w:r>
      <w:r w:rsidRPr="00514A8E">
        <w:rPr>
          <w:rFonts w:ascii="Arial" w:hAnsi="Arial" w:cs="Arial"/>
          <w:b/>
        </w:rPr>
        <w:t>tregó al ca</w:t>
      </w:r>
      <w:r w:rsidRPr="00514A8E">
        <w:rPr>
          <w:rFonts w:ascii="Arial" w:hAnsi="Arial" w:cs="Arial"/>
          <w:b/>
        </w:rPr>
        <w:t>r</w:t>
      </w:r>
      <w:r w:rsidRPr="00514A8E">
        <w:rPr>
          <w:rFonts w:ascii="Arial" w:hAnsi="Arial" w:cs="Arial"/>
          <w:b/>
        </w:rPr>
        <w:t xml:space="preserve">denal </w:t>
      </w:r>
      <w:proofErr w:type="spellStart"/>
      <w:r w:rsidRPr="00514A8E">
        <w:rPr>
          <w:rFonts w:ascii="Arial" w:hAnsi="Arial" w:cs="Arial"/>
          <w:b/>
        </w:rPr>
        <w:t>Orsini</w:t>
      </w:r>
      <w:proofErr w:type="spellEnd"/>
      <w:r w:rsidRPr="00514A8E">
        <w:rPr>
          <w:rFonts w:ascii="Arial" w:hAnsi="Arial" w:cs="Arial"/>
          <w:b/>
        </w:rPr>
        <w:t>, entre otros textos.</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Ordenado presbítero en 1430, se doctoró en </w:t>
      </w:r>
      <w:hyperlink r:id="rId33" w:tooltip="Derecho canónico" w:history="1">
        <w:r w:rsidRPr="00514A8E">
          <w:rPr>
            <w:rStyle w:val="Hipervnculo"/>
            <w:rFonts w:ascii="Arial" w:hAnsi="Arial" w:cs="Arial"/>
            <w:b/>
            <w:color w:val="auto"/>
            <w:u w:val="none"/>
          </w:rPr>
          <w:t>Derecho canónico</w:t>
        </w:r>
      </w:hyperlink>
      <w:r w:rsidRPr="00514A8E">
        <w:rPr>
          <w:rFonts w:ascii="Arial" w:hAnsi="Arial" w:cs="Arial"/>
          <w:b/>
        </w:rPr>
        <w:t xml:space="preserve">. En </w:t>
      </w:r>
      <w:hyperlink r:id="rId34" w:tooltip="1431" w:history="1">
        <w:r w:rsidRPr="00514A8E">
          <w:rPr>
            <w:rStyle w:val="Hipervnculo"/>
            <w:rFonts w:ascii="Arial" w:hAnsi="Arial" w:cs="Arial"/>
            <w:b/>
            <w:color w:val="auto"/>
            <w:u w:val="none"/>
          </w:rPr>
          <w:t>1431</w:t>
        </w:r>
      </w:hyperlink>
      <w:r w:rsidRPr="00514A8E">
        <w:rPr>
          <w:rFonts w:ascii="Arial" w:hAnsi="Arial" w:cs="Arial"/>
          <w:b/>
        </w:rPr>
        <w:t xml:space="preserve"> participó en el </w:t>
      </w:r>
      <w:hyperlink r:id="rId35" w:tooltip="Concilio de Basilea" w:history="1">
        <w:r w:rsidRPr="00514A8E">
          <w:rPr>
            <w:rStyle w:val="Hipervnculo"/>
            <w:rFonts w:ascii="Arial" w:hAnsi="Arial" w:cs="Arial"/>
            <w:b/>
            <w:color w:val="auto"/>
            <w:u w:val="none"/>
          </w:rPr>
          <w:t>Concilio de Basilea</w:t>
        </w:r>
      </w:hyperlink>
      <w:r w:rsidRPr="00514A8E">
        <w:rPr>
          <w:rFonts w:ascii="Arial" w:hAnsi="Arial" w:cs="Arial"/>
          <w:b/>
        </w:rPr>
        <w:t xml:space="preserve">, donde entabló amistad con </w:t>
      </w:r>
      <w:hyperlink r:id="rId36" w:tooltip="Juan de Segovia (teólogo)" w:history="1">
        <w:r w:rsidRPr="00514A8E">
          <w:rPr>
            <w:rStyle w:val="Hipervnculo"/>
            <w:rFonts w:ascii="Arial" w:hAnsi="Arial" w:cs="Arial"/>
            <w:b/>
            <w:color w:val="auto"/>
            <w:u w:val="none"/>
          </w:rPr>
          <w:t>Juan de Segovia</w:t>
        </w:r>
      </w:hyperlink>
      <w:r w:rsidRPr="00514A8E">
        <w:rPr>
          <w:rFonts w:ascii="Arial" w:hAnsi="Arial" w:cs="Arial"/>
          <w:b/>
        </w:rPr>
        <w:t>. Entre 1432–1436 defe</w:t>
      </w:r>
      <w:r w:rsidRPr="00514A8E">
        <w:rPr>
          <w:rFonts w:ascii="Arial" w:hAnsi="Arial" w:cs="Arial"/>
          <w:b/>
        </w:rPr>
        <w:t>n</w:t>
      </w:r>
      <w:r w:rsidRPr="00514A8E">
        <w:rPr>
          <w:rFonts w:ascii="Arial" w:hAnsi="Arial" w:cs="Arial"/>
          <w:b/>
        </w:rPr>
        <w:t xml:space="preserve">dió de manera activa el </w:t>
      </w:r>
      <w:hyperlink r:id="rId37" w:tooltip="Conciliarismo" w:history="1">
        <w:proofErr w:type="spellStart"/>
        <w:r w:rsidRPr="00514A8E">
          <w:rPr>
            <w:rStyle w:val="Hipervnculo"/>
            <w:rFonts w:ascii="Arial" w:hAnsi="Arial" w:cs="Arial"/>
            <w:b/>
            <w:color w:val="auto"/>
            <w:u w:val="none"/>
          </w:rPr>
          <w:t>conciliarismo</w:t>
        </w:r>
        <w:proofErr w:type="spellEnd"/>
      </w:hyperlink>
      <w:r w:rsidRPr="00514A8E">
        <w:rPr>
          <w:rFonts w:ascii="Arial" w:hAnsi="Arial" w:cs="Arial"/>
          <w:b/>
        </w:rPr>
        <w:t xml:space="preserve">, pero la radicalización </w:t>
      </w:r>
      <w:proofErr w:type="spellStart"/>
      <w:r w:rsidRPr="00514A8E">
        <w:rPr>
          <w:rFonts w:ascii="Arial" w:hAnsi="Arial" w:cs="Arial"/>
          <w:b/>
        </w:rPr>
        <w:t>antipapal</w:t>
      </w:r>
      <w:proofErr w:type="spellEnd"/>
      <w:r w:rsidRPr="00514A8E">
        <w:rPr>
          <w:rFonts w:ascii="Arial" w:hAnsi="Arial" w:cs="Arial"/>
          <w:b/>
        </w:rPr>
        <w:t xml:space="preserve"> del concilio le de</w:t>
      </w:r>
      <w:r w:rsidRPr="00514A8E">
        <w:rPr>
          <w:rFonts w:ascii="Arial" w:hAnsi="Arial" w:cs="Arial"/>
          <w:b/>
        </w:rPr>
        <w:t>s</w:t>
      </w:r>
      <w:r w:rsidRPr="00514A8E">
        <w:rPr>
          <w:rFonts w:ascii="Arial" w:hAnsi="Arial" w:cs="Arial"/>
          <w:b/>
        </w:rPr>
        <w:t>concierta y se reconcilia con las tesis del Papa, convirtiéndose en su apoyo intelectual más relevante.</w:t>
      </w:r>
    </w:p>
    <w:p w:rsid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 Intervino en las negociaciones que consiguieron un breve periodo de concili</w:t>
      </w:r>
      <w:r w:rsidRPr="00514A8E">
        <w:rPr>
          <w:rFonts w:ascii="Arial" w:hAnsi="Arial" w:cs="Arial"/>
          <w:b/>
        </w:rPr>
        <w:t>a</w:t>
      </w:r>
      <w:r w:rsidRPr="00514A8E">
        <w:rPr>
          <w:rFonts w:ascii="Arial" w:hAnsi="Arial" w:cs="Arial"/>
          <w:b/>
        </w:rPr>
        <w:t xml:space="preserve">ción entre las iglesias </w:t>
      </w:r>
      <w:hyperlink r:id="rId38" w:tooltip="Iglesia católica" w:history="1">
        <w:r w:rsidRPr="00514A8E">
          <w:rPr>
            <w:rStyle w:val="Hipervnculo"/>
            <w:rFonts w:ascii="Arial" w:hAnsi="Arial" w:cs="Arial"/>
            <w:b/>
            <w:color w:val="auto"/>
            <w:u w:val="none"/>
          </w:rPr>
          <w:t>católica</w:t>
        </w:r>
      </w:hyperlink>
      <w:r w:rsidRPr="00514A8E">
        <w:rPr>
          <w:rFonts w:ascii="Arial" w:hAnsi="Arial" w:cs="Arial"/>
          <w:b/>
        </w:rPr>
        <w:t xml:space="preserve"> y </w:t>
      </w:r>
      <w:hyperlink r:id="rId39" w:tooltip="Iglesia ortodoxa" w:history="1">
        <w:r w:rsidRPr="00514A8E">
          <w:rPr>
            <w:rStyle w:val="Hipervnculo"/>
            <w:rFonts w:ascii="Arial" w:hAnsi="Arial" w:cs="Arial"/>
            <w:b/>
            <w:color w:val="auto"/>
            <w:u w:val="none"/>
          </w:rPr>
          <w:t>ort</w:t>
        </w:r>
        <w:r w:rsidRPr="00514A8E">
          <w:rPr>
            <w:rStyle w:val="Hipervnculo"/>
            <w:rFonts w:ascii="Arial" w:hAnsi="Arial" w:cs="Arial"/>
            <w:b/>
            <w:color w:val="auto"/>
            <w:u w:val="none"/>
          </w:rPr>
          <w:t>o</w:t>
        </w:r>
        <w:r w:rsidRPr="00514A8E">
          <w:rPr>
            <w:rStyle w:val="Hipervnculo"/>
            <w:rFonts w:ascii="Arial" w:hAnsi="Arial" w:cs="Arial"/>
            <w:b/>
            <w:color w:val="auto"/>
            <w:u w:val="none"/>
          </w:rPr>
          <w:t>doxa</w:t>
        </w:r>
      </w:hyperlink>
      <w:r w:rsidRPr="00514A8E">
        <w:rPr>
          <w:rFonts w:ascii="Arial" w:hAnsi="Arial" w:cs="Arial"/>
          <w:b/>
        </w:rPr>
        <w:t xml:space="preserve"> y en la cuestión </w:t>
      </w:r>
      <w:hyperlink r:id="rId40" w:tooltip="Husita" w:history="1">
        <w:r w:rsidRPr="00514A8E">
          <w:rPr>
            <w:rStyle w:val="Hipervnculo"/>
            <w:rFonts w:ascii="Arial" w:hAnsi="Arial" w:cs="Arial"/>
            <w:b/>
            <w:color w:val="auto"/>
            <w:u w:val="none"/>
          </w:rPr>
          <w:t>husita</w:t>
        </w:r>
      </w:hyperlink>
      <w:r w:rsidRPr="00514A8E">
        <w:rPr>
          <w:rFonts w:ascii="Arial" w:hAnsi="Arial" w:cs="Arial"/>
          <w:b/>
        </w:rPr>
        <w:t xml:space="preserve">, predicó la </w:t>
      </w:r>
      <w:hyperlink r:id="rId41" w:tooltip="Cruzada" w:history="1">
        <w:r w:rsidRPr="00514A8E">
          <w:rPr>
            <w:rStyle w:val="Hipervnculo"/>
            <w:rFonts w:ascii="Arial" w:hAnsi="Arial" w:cs="Arial"/>
            <w:b/>
            <w:color w:val="auto"/>
            <w:u w:val="none"/>
          </w:rPr>
          <w:t>cruzada</w:t>
        </w:r>
      </w:hyperlink>
      <w:r w:rsidRPr="00514A8E">
        <w:rPr>
          <w:rFonts w:ascii="Arial" w:hAnsi="Arial" w:cs="Arial"/>
          <w:b/>
        </w:rPr>
        <w:t xml:space="preserve"> contra los </w:t>
      </w:r>
      <w:hyperlink r:id="rId42" w:tooltip="Turcos" w:history="1">
        <w:r w:rsidRPr="00514A8E">
          <w:rPr>
            <w:rStyle w:val="Hipervnculo"/>
            <w:rFonts w:ascii="Arial" w:hAnsi="Arial" w:cs="Arial"/>
            <w:b/>
            <w:color w:val="auto"/>
            <w:u w:val="none"/>
          </w:rPr>
          <w:t>turcos</w:t>
        </w:r>
      </w:hyperlink>
      <w:r w:rsidRPr="00514A8E">
        <w:rPr>
          <w:rFonts w:ascii="Arial" w:hAnsi="Arial" w:cs="Arial"/>
          <w:b/>
        </w:rPr>
        <w:t xml:space="preserve"> y medió en la pacificación de las relaciones entre </w:t>
      </w:r>
      <w:hyperlink r:id="rId43" w:tooltip="Francia" w:history="1">
        <w:r w:rsidRPr="00514A8E">
          <w:rPr>
            <w:rStyle w:val="Hipervnculo"/>
            <w:rFonts w:ascii="Arial" w:hAnsi="Arial" w:cs="Arial"/>
            <w:b/>
            <w:color w:val="auto"/>
            <w:u w:val="none"/>
          </w:rPr>
          <w:t>Francia</w:t>
        </w:r>
      </w:hyperlink>
      <w:r w:rsidRPr="00514A8E">
        <w:rPr>
          <w:rFonts w:ascii="Arial" w:hAnsi="Arial" w:cs="Arial"/>
          <w:b/>
        </w:rPr>
        <w:t xml:space="preserve"> e </w:t>
      </w:r>
      <w:hyperlink r:id="rId44" w:tooltip="Inglaterra" w:history="1">
        <w:r w:rsidRPr="00514A8E">
          <w:rPr>
            <w:rStyle w:val="Hipervnculo"/>
            <w:rFonts w:ascii="Arial" w:hAnsi="Arial" w:cs="Arial"/>
            <w:b/>
            <w:color w:val="auto"/>
            <w:u w:val="none"/>
          </w:rPr>
          <w:t>Inglaterra</w:t>
        </w:r>
      </w:hyperlink>
      <w:r w:rsidRPr="00514A8E">
        <w:rPr>
          <w:rFonts w:ascii="Arial" w:hAnsi="Arial" w:cs="Arial"/>
          <w:b/>
        </w:rPr>
        <w:t>.</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Identificado como </w:t>
      </w:r>
      <w:proofErr w:type="spellStart"/>
      <w:r w:rsidRPr="00514A8E">
        <w:rPr>
          <w:rFonts w:ascii="Arial" w:hAnsi="Arial" w:cs="Arial"/>
          <w:b/>
        </w:rPr>
        <w:t>antiaristotélico</w:t>
      </w:r>
      <w:proofErr w:type="spellEnd"/>
      <w:r w:rsidRPr="00514A8E">
        <w:rPr>
          <w:rFonts w:ascii="Arial" w:hAnsi="Arial" w:cs="Arial"/>
          <w:b/>
        </w:rPr>
        <w:t xml:space="preserve"> o </w:t>
      </w:r>
      <w:proofErr w:type="spellStart"/>
      <w:r w:rsidRPr="00514A8E">
        <w:rPr>
          <w:rFonts w:ascii="Arial" w:hAnsi="Arial" w:cs="Arial"/>
          <w:b/>
        </w:rPr>
        <w:t>antiescolástico</w:t>
      </w:r>
      <w:proofErr w:type="spellEnd"/>
      <w:r w:rsidRPr="00514A8E">
        <w:rPr>
          <w:rFonts w:ascii="Arial" w:hAnsi="Arial" w:cs="Arial"/>
          <w:b/>
        </w:rPr>
        <w:t xml:space="preserve">, introdujo la noción de </w:t>
      </w:r>
      <w:proofErr w:type="spellStart"/>
      <w:r w:rsidRPr="00514A8E">
        <w:rPr>
          <w:rFonts w:ascii="Arial" w:hAnsi="Arial" w:cs="Arial"/>
          <w:b/>
          <w:i/>
          <w:iCs/>
        </w:rPr>
        <w:t>coincidentia</w:t>
      </w:r>
      <w:proofErr w:type="spellEnd"/>
      <w:r w:rsidRPr="00514A8E">
        <w:rPr>
          <w:rFonts w:ascii="Arial" w:hAnsi="Arial" w:cs="Arial"/>
          <w:b/>
          <w:i/>
          <w:iCs/>
        </w:rPr>
        <w:t xml:space="preserve"> </w:t>
      </w:r>
      <w:proofErr w:type="spellStart"/>
      <w:r w:rsidRPr="00514A8E">
        <w:rPr>
          <w:rFonts w:ascii="Arial" w:hAnsi="Arial" w:cs="Arial"/>
          <w:b/>
          <w:i/>
          <w:iCs/>
        </w:rPr>
        <w:t>oppositorum</w:t>
      </w:r>
      <w:proofErr w:type="spellEnd"/>
      <w:r w:rsidRPr="00514A8E">
        <w:rPr>
          <w:rFonts w:ascii="Arial" w:hAnsi="Arial" w:cs="Arial"/>
          <w:b/>
        </w:rPr>
        <w:t xml:space="preserve"> ("coincidencia de opuestos"), que es </w:t>
      </w:r>
      <w:hyperlink r:id="rId45" w:tooltip="Dios" w:history="1">
        <w:r w:rsidRPr="00514A8E">
          <w:rPr>
            <w:rStyle w:val="Hipervnculo"/>
            <w:rFonts w:ascii="Arial" w:hAnsi="Arial" w:cs="Arial"/>
            <w:b/>
            <w:color w:val="auto"/>
            <w:u w:val="none"/>
          </w:rPr>
          <w:t>Dios</w:t>
        </w:r>
      </w:hyperlink>
      <w:r w:rsidRPr="00514A8E">
        <w:rPr>
          <w:rFonts w:ascii="Arial" w:hAnsi="Arial" w:cs="Arial"/>
          <w:b/>
        </w:rPr>
        <w:t>, para superar todas las contradi</w:t>
      </w:r>
      <w:r w:rsidRPr="00514A8E">
        <w:rPr>
          <w:rFonts w:ascii="Arial" w:hAnsi="Arial" w:cs="Arial"/>
          <w:b/>
        </w:rPr>
        <w:t>c</w:t>
      </w:r>
      <w:r w:rsidRPr="00514A8E">
        <w:rPr>
          <w:rFonts w:ascii="Arial" w:hAnsi="Arial" w:cs="Arial"/>
          <w:b/>
        </w:rPr>
        <w:t xml:space="preserve">ciones de la realidad. Fue uno de los primeros filósofos en cuestionar el modelo </w:t>
      </w:r>
      <w:hyperlink r:id="rId46" w:tooltip="Geocéntrico" w:history="1">
        <w:r w:rsidRPr="00514A8E">
          <w:rPr>
            <w:rStyle w:val="Hipervnculo"/>
            <w:rFonts w:ascii="Arial" w:hAnsi="Arial" w:cs="Arial"/>
            <w:b/>
            <w:color w:val="auto"/>
            <w:u w:val="none"/>
          </w:rPr>
          <w:t>geocéntr</w:t>
        </w:r>
        <w:r w:rsidRPr="00514A8E">
          <w:rPr>
            <w:rStyle w:val="Hipervnculo"/>
            <w:rFonts w:ascii="Arial" w:hAnsi="Arial" w:cs="Arial"/>
            <w:b/>
            <w:color w:val="auto"/>
            <w:u w:val="none"/>
          </w:rPr>
          <w:t>i</w:t>
        </w:r>
        <w:r w:rsidRPr="00514A8E">
          <w:rPr>
            <w:rStyle w:val="Hipervnculo"/>
            <w:rFonts w:ascii="Arial" w:hAnsi="Arial" w:cs="Arial"/>
            <w:b/>
            <w:color w:val="auto"/>
            <w:u w:val="none"/>
          </w:rPr>
          <w:t>co</w:t>
        </w:r>
      </w:hyperlink>
      <w:r w:rsidRPr="00514A8E">
        <w:rPr>
          <w:rFonts w:ascii="Arial" w:hAnsi="Arial" w:cs="Arial"/>
          <w:b/>
        </w:rPr>
        <w:t xml:space="preserve"> del universo.</w:t>
      </w:r>
    </w:p>
    <w:p w:rsid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Ttulo2"/>
        <w:spacing w:before="0" w:beforeAutospacing="0" w:after="0" w:afterAutospacing="0"/>
        <w:jc w:val="both"/>
        <w:rPr>
          <w:rStyle w:val="mw-headline"/>
          <w:rFonts w:ascii="Arial" w:hAnsi="Arial" w:cs="Arial"/>
          <w:color w:val="FF0000"/>
          <w:sz w:val="24"/>
          <w:szCs w:val="24"/>
        </w:rPr>
      </w:pPr>
      <w:r w:rsidRPr="00514A8E">
        <w:rPr>
          <w:rStyle w:val="mw-headline"/>
          <w:rFonts w:ascii="Arial" w:hAnsi="Arial" w:cs="Arial"/>
          <w:color w:val="FF0000"/>
          <w:sz w:val="24"/>
          <w:szCs w:val="24"/>
        </w:rPr>
        <w:t>Cardenal</w:t>
      </w:r>
    </w:p>
    <w:p w:rsidR="00514A8E" w:rsidRPr="00514A8E" w:rsidRDefault="00514A8E" w:rsidP="00514A8E">
      <w:pPr>
        <w:pStyle w:val="Ttulo2"/>
        <w:spacing w:before="0" w:beforeAutospacing="0" w:after="0" w:afterAutospacing="0"/>
        <w:jc w:val="both"/>
        <w:rPr>
          <w:rFonts w:ascii="Arial" w:hAnsi="Arial" w:cs="Arial"/>
          <w:color w:val="FF0000"/>
          <w:sz w:val="24"/>
          <w:szCs w:val="24"/>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En 1448 es nombrado </w:t>
      </w:r>
      <w:hyperlink r:id="rId47" w:tooltip="Cardenal (catolicismo)" w:history="1">
        <w:r w:rsidRPr="00514A8E">
          <w:rPr>
            <w:rStyle w:val="Hipervnculo"/>
            <w:rFonts w:ascii="Arial" w:hAnsi="Arial" w:cs="Arial"/>
            <w:b/>
            <w:color w:val="auto"/>
            <w:u w:val="none"/>
          </w:rPr>
          <w:t>cardenal</w:t>
        </w:r>
      </w:hyperlink>
      <w:r w:rsidRPr="00514A8E">
        <w:rPr>
          <w:rFonts w:ascii="Arial" w:hAnsi="Arial" w:cs="Arial"/>
          <w:b/>
        </w:rPr>
        <w:t xml:space="preserve"> y Obispo de </w:t>
      </w:r>
      <w:hyperlink r:id="rId48" w:tooltip="Bresanona" w:history="1">
        <w:proofErr w:type="spellStart"/>
        <w:r w:rsidRPr="00514A8E">
          <w:rPr>
            <w:rStyle w:val="Hipervnculo"/>
            <w:rFonts w:ascii="Arial" w:hAnsi="Arial" w:cs="Arial"/>
            <w:b/>
            <w:color w:val="auto"/>
            <w:u w:val="none"/>
          </w:rPr>
          <w:t>Bresanona</w:t>
        </w:r>
        <w:proofErr w:type="spellEnd"/>
      </w:hyperlink>
      <w:r w:rsidRPr="00514A8E">
        <w:rPr>
          <w:rFonts w:ascii="Arial" w:hAnsi="Arial" w:cs="Arial"/>
          <w:b/>
        </w:rPr>
        <w:t>. El duque Segismundo no acepta el nombramiento. Destacando sobre todo en su actividad política como legado papal, se empeñó en hacer una reforma de la Iglesia, y fue un gran conciliador de posturas confro</w:t>
      </w:r>
      <w:r w:rsidRPr="00514A8E">
        <w:rPr>
          <w:rFonts w:ascii="Arial" w:hAnsi="Arial" w:cs="Arial"/>
          <w:b/>
        </w:rPr>
        <w:t>n</w:t>
      </w:r>
      <w:r w:rsidRPr="00514A8E">
        <w:rPr>
          <w:rFonts w:ascii="Arial" w:hAnsi="Arial" w:cs="Arial"/>
          <w:b/>
        </w:rPr>
        <w:t xml:space="preserve">tadas, llegando incluso a unificarlas. En 1459 el papa </w:t>
      </w:r>
      <w:hyperlink r:id="rId49" w:tooltip="Pío II" w:history="1">
        <w:r w:rsidRPr="00514A8E">
          <w:rPr>
            <w:rStyle w:val="Hipervnculo"/>
            <w:rFonts w:ascii="Arial" w:hAnsi="Arial" w:cs="Arial"/>
            <w:b/>
            <w:color w:val="auto"/>
            <w:u w:val="none"/>
          </w:rPr>
          <w:t>Pío II</w:t>
        </w:r>
      </w:hyperlink>
      <w:r w:rsidRPr="00514A8E">
        <w:rPr>
          <w:rFonts w:ascii="Arial" w:hAnsi="Arial" w:cs="Arial"/>
          <w:b/>
        </w:rPr>
        <w:t xml:space="preserve"> le nombra </w:t>
      </w:r>
      <w:hyperlink r:id="rId50" w:tooltip="Camarlengo del Colegio Cardenalicio" w:history="1">
        <w:r w:rsidRPr="00514A8E">
          <w:rPr>
            <w:rStyle w:val="Hipervnculo"/>
            <w:rFonts w:ascii="Arial" w:hAnsi="Arial" w:cs="Arial"/>
            <w:b/>
            <w:color w:val="auto"/>
            <w:u w:val="none"/>
          </w:rPr>
          <w:t>Camarlengo del C</w:t>
        </w:r>
        <w:r w:rsidRPr="00514A8E">
          <w:rPr>
            <w:rStyle w:val="Hipervnculo"/>
            <w:rFonts w:ascii="Arial" w:hAnsi="Arial" w:cs="Arial"/>
            <w:b/>
            <w:color w:val="auto"/>
            <w:u w:val="none"/>
          </w:rPr>
          <w:t>o</w:t>
        </w:r>
        <w:r w:rsidRPr="00514A8E">
          <w:rPr>
            <w:rStyle w:val="Hipervnculo"/>
            <w:rFonts w:ascii="Arial" w:hAnsi="Arial" w:cs="Arial"/>
            <w:b/>
            <w:color w:val="auto"/>
            <w:u w:val="none"/>
          </w:rPr>
          <w:t>legio Cardenalicio</w:t>
        </w:r>
      </w:hyperlink>
      <w:r w:rsidRPr="00514A8E">
        <w:rPr>
          <w:rFonts w:ascii="Arial" w:hAnsi="Arial" w:cs="Arial"/>
          <w:b/>
        </w:rPr>
        <w:t xml:space="preserve"> y </w:t>
      </w:r>
      <w:hyperlink r:id="rId51" w:tooltip="Vicario General" w:history="1">
        <w:r w:rsidRPr="00514A8E">
          <w:rPr>
            <w:rStyle w:val="Hipervnculo"/>
            <w:rFonts w:ascii="Arial" w:hAnsi="Arial" w:cs="Arial"/>
            <w:b/>
            <w:color w:val="auto"/>
            <w:u w:val="none"/>
          </w:rPr>
          <w:t>Vicario General</w:t>
        </w:r>
      </w:hyperlink>
      <w:r w:rsidRPr="00514A8E">
        <w:rPr>
          <w:rFonts w:ascii="Arial" w:hAnsi="Arial" w:cs="Arial"/>
          <w:b/>
        </w:rPr>
        <w:t xml:space="preserve">. Entabló amistad con el médico </w:t>
      </w:r>
      <w:hyperlink r:id="rId52" w:tooltip="Paolo Toscanelli" w:history="1">
        <w:r w:rsidRPr="00514A8E">
          <w:rPr>
            <w:rStyle w:val="Hipervnculo"/>
            <w:rFonts w:ascii="Arial" w:hAnsi="Arial" w:cs="Arial"/>
            <w:b/>
            <w:color w:val="auto"/>
            <w:u w:val="none"/>
          </w:rPr>
          <w:t xml:space="preserve">Paolo </w:t>
        </w:r>
        <w:proofErr w:type="spellStart"/>
        <w:r w:rsidRPr="00514A8E">
          <w:rPr>
            <w:rStyle w:val="Hipervnculo"/>
            <w:rFonts w:ascii="Arial" w:hAnsi="Arial" w:cs="Arial"/>
            <w:b/>
            <w:color w:val="auto"/>
            <w:u w:val="none"/>
          </w:rPr>
          <w:t>Toscanelli</w:t>
        </w:r>
        <w:proofErr w:type="spellEnd"/>
      </w:hyperlink>
      <w:r w:rsidRPr="00514A8E">
        <w:rPr>
          <w:rFonts w:ascii="Arial" w:hAnsi="Arial" w:cs="Arial"/>
          <w:b/>
        </w:rPr>
        <w:t>. I</w:t>
      </w:r>
      <w:r w:rsidRPr="00514A8E">
        <w:rPr>
          <w:rFonts w:ascii="Arial" w:hAnsi="Arial" w:cs="Arial"/>
          <w:b/>
        </w:rPr>
        <w:t>n</w:t>
      </w:r>
      <w:r w:rsidRPr="00514A8E">
        <w:rPr>
          <w:rFonts w:ascii="Arial" w:hAnsi="Arial" w:cs="Arial"/>
          <w:b/>
        </w:rPr>
        <w:t xml:space="preserve">ventó las lentes </w:t>
      </w:r>
      <w:hyperlink r:id="rId53" w:tooltip="Cóncavo" w:history="1">
        <w:r w:rsidRPr="00514A8E">
          <w:rPr>
            <w:rStyle w:val="Hipervnculo"/>
            <w:rFonts w:ascii="Arial" w:hAnsi="Arial" w:cs="Arial"/>
            <w:b/>
            <w:color w:val="auto"/>
            <w:u w:val="none"/>
          </w:rPr>
          <w:t>cóncavas</w:t>
        </w:r>
      </w:hyperlink>
      <w:r w:rsidRPr="00514A8E">
        <w:rPr>
          <w:rFonts w:ascii="Arial" w:hAnsi="Arial" w:cs="Arial"/>
          <w:b/>
        </w:rPr>
        <w:t xml:space="preserve"> para tratar la </w:t>
      </w:r>
      <w:hyperlink r:id="rId54" w:tooltip="Miopía" w:history="1">
        <w:r w:rsidRPr="00514A8E">
          <w:rPr>
            <w:rStyle w:val="Hipervnculo"/>
            <w:rFonts w:ascii="Arial" w:hAnsi="Arial" w:cs="Arial"/>
            <w:b/>
            <w:color w:val="auto"/>
            <w:u w:val="none"/>
          </w:rPr>
          <w:t>miopía</w:t>
        </w:r>
      </w:hyperlink>
      <w:r w:rsidRPr="00514A8E">
        <w:rPr>
          <w:rFonts w:ascii="Arial" w:hAnsi="Arial" w:cs="Arial"/>
          <w:b/>
        </w:rPr>
        <w:t>.</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Ttulo2"/>
        <w:spacing w:before="0" w:beforeAutospacing="0" w:after="0" w:afterAutospacing="0"/>
        <w:jc w:val="both"/>
        <w:rPr>
          <w:rStyle w:val="mw-headline"/>
          <w:rFonts w:ascii="Arial" w:hAnsi="Arial" w:cs="Arial"/>
          <w:sz w:val="24"/>
          <w:szCs w:val="24"/>
        </w:rPr>
      </w:pPr>
      <w:r w:rsidRPr="00514A8E">
        <w:rPr>
          <w:rStyle w:val="mw-headline"/>
          <w:rFonts w:ascii="Arial" w:hAnsi="Arial" w:cs="Arial"/>
          <w:sz w:val="24"/>
          <w:szCs w:val="24"/>
        </w:rPr>
        <w:t>Pensamiento filosófico</w:t>
      </w:r>
    </w:p>
    <w:p w:rsidR="00514A8E" w:rsidRPr="00514A8E" w:rsidRDefault="00514A8E" w:rsidP="00514A8E">
      <w:pPr>
        <w:pStyle w:val="Ttulo2"/>
        <w:spacing w:before="0" w:beforeAutospacing="0" w:after="0" w:afterAutospacing="0"/>
        <w:jc w:val="both"/>
        <w:rPr>
          <w:rFonts w:ascii="Arial" w:hAnsi="Arial" w:cs="Arial"/>
          <w:sz w:val="24"/>
          <w:szCs w:val="24"/>
        </w:rPr>
      </w:pPr>
    </w:p>
    <w:p w:rsidR="00514A8E" w:rsidRPr="00514A8E" w:rsidRDefault="00514A8E" w:rsidP="00F82C1F">
      <w:pPr>
        <w:widowControl/>
        <w:numPr>
          <w:ilvl w:val="0"/>
          <w:numId w:val="1"/>
        </w:numPr>
        <w:autoSpaceDE/>
        <w:autoSpaceDN/>
        <w:adjustRightInd/>
        <w:jc w:val="both"/>
        <w:rPr>
          <w:b/>
        </w:rPr>
      </w:pPr>
      <w:r w:rsidRPr="00514A8E">
        <w:rPr>
          <w:b/>
        </w:rPr>
        <w:t>Todo conocimiento va desde lo conocido a lo desconocido mediante el establec</w:t>
      </w:r>
      <w:r w:rsidRPr="00514A8E">
        <w:rPr>
          <w:b/>
        </w:rPr>
        <w:t>i</w:t>
      </w:r>
      <w:r w:rsidRPr="00514A8E">
        <w:rPr>
          <w:b/>
        </w:rPr>
        <w:t>miento de proporcionalidades.</w:t>
      </w:r>
    </w:p>
    <w:p w:rsidR="00514A8E" w:rsidRPr="00514A8E" w:rsidRDefault="00514A8E" w:rsidP="00F82C1F">
      <w:pPr>
        <w:widowControl/>
        <w:numPr>
          <w:ilvl w:val="0"/>
          <w:numId w:val="2"/>
        </w:numPr>
        <w:autoSpaceDE/>
        <w:autoSpaceDN/>
        <w:adjustRightInd/>
        <w:jc w:val="both"/>
        <w:rPr>
          <w:b/>
        </w:rPr>
      </w:pPr>
      <w:r w:rsidRPr="00514A8E">
        <w:rPr>
          <w:b/>
        </w:rPr>
        <w:t>No existe proporción perfecta entre la cosa conocida y nuestro conocimiento de ella ni, en general, entre lo medido y la medida. La ciencia humana es, por ello, conjet</w:t>
      </w:r>
      <w:r w:rsidRPr="00514A8E">
        <w:rPr>
          <w:b/>
        </w:rPr>
        <w:t>u</w:t>
      </w:r>
      <w:r w:rsidRPr="00514A8E">
        <w:rPr>
          <w:b/>
        </w:rPr>
        <w:t>ral.</w:t>
      </w:r>
    </w:p>
    <w:p w:rsidR="00514A8E" w:rsidRPr="00514A8E" w:rsidRDefault="00514A8E" w:rsidP="00F82C1F">
      <w:pPr>
        <w:widowControl/>
        <w:numPr>
          <w:ilvl w:val="0"/>
          <w:numId w:val="3"/>
        </w:numPr>
        <w:autoSpaceDE/>
        <w:autoSpaceDN/>
        <w:adjustRightInd/>
        <w:jc w:val="both"/>
        <w:rPr>
          <w:b/>
        </w:rPr>
      </w:pPr>
      <w:r w:rsidRPr="00514A8E">
        <w:rPr>
          <w:b/>
        </w:rPr>
        <w:t xml:space="preserve">Dios es </w:t>
      </w:r>
      <w:r w:rsidRPr="00514A8E">
        <w:rPr>
          <w:b/>
          <w:i/>
          <w:iCs/>
        </w:rPr>
        <w:t xml:space="preserve">ratio </w:t>
      </w:r>
      <w:proofErr w:type="spellStart"/>
      <w:r w:rsidRPr="00514A8E">
        <w:rPr>
          <w:b/>
          <w:i/>
          <w:iCs/>
        </w:rPr>
        <w:t>essendi</w:t>
      </w:r>
      <w:proofErr w:type="spellEnd"/>
      <w:r w:rsidRPr="00514A8E">
        <w:rPr>
          <w:b/>
        </w:rPr>
        <w:t xml:space="preserve"> y </w:t>
      </w:r>
      <w:r w:rsidRPr="00514A8E">
        <w:rPr>
          <w:b/>
          <w:i/>
          <w:iCs/>
        </w:rPr>
        <w:t xml:space="preserve">ratio </w:t>
      </w:r>
      <w:proofErr w:type="spellStart"/>
      <w:r w:rsidRPr="00514A8E">
        <w:rPr>
          <w:b/>
          <w:i/>
          <w:iCs/>
        </w:rPr>
        <w:t>cognoscendi</w:t>
      </w:r>
      <w:proofErr w:type="spellEnd"/>
      <w:r w:rsidRPr="00514A8E">
        <w:rPr>
          <w:b/>
        </w:rPr>
        <w:t xml:space="preserve"> de toda la realidad; de modo que en cua</w:t>
      </w:r>
      <w:r w:rsidRPr="00514A8E">
        <w:rPr>
          <w:b/>
        </w:rPr>
        <w:t>l</w:t>
      </w:r>
      <w:r w:rsidRPr="00514A8E">
        <w:rPr>
          <w:b/>
        </w:rPr>
        <w:t>quier i</w:t>
      </w:r>
      <w:r w:rsidRPr="00514A8E">
        <w:rPr>
          <w:b/>
        </w:rPr>
        <w:t>n</w:t>
      </w:r>
      <w:r w:rsidRPr="00514A8E">
        <w:rPr>
          <w:b/>
        </w:rPr>
        <w:t>vestigación filosófica tiene por horizonte a Dios. No hay pregunta ni ente que no suponga necesariamente a Dios como su principio.</w:t>
      </w:r>
    </w:p>
    <w:p w:rsid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Nicolás de Cusa parte de una idea por la que entiende que todo lo creado, incluido el hombre, es imagen de Dios. Todo es manifestación de un único modelo, pero no es una copia, sino un signo de ese Ser Supremo.</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A través de las cosas materiales nos podemos acercar al Ser Supremo, pero el Ser S</w:t>
      </w:r>
      <w:r w:rsidRPr="00514A8E">
        <w:rPr>
          <w:rFonts w:ascii="Arial" w:hAnsi="Arial" w:cs="Arial"/>
          <w:b/>
        </w:rPr>
        <w:t>u</w:t>
      </w:r>
      <w:r w:rsidRPr="00514A8E">
        <w:rPr>
          <w:rFonts w:ascii="Arial" w:hAnsi="Arial" w:cs="Arial"/>
          <w:b/>
        </w:rPr>
        <w:t>premo es inalcanzable, porque como la imagen no es perfecta el Ser Supremo es inalca</w:t>
      </w:r>
      <w:r w:rsidRPr="00514A8E">
        <w:rPr>
          <w:rFonts w:ascii="Arial" w:hAnsi="Arial" w:cs="Arial"/>
          <w:b/>
        </w:rPr>
        <w:t>n</w:t>
      </w:r>
      <w:r w:rsidRPr="00514A8E">
        <w:rPr>
          <w:rFonts w:ascii="Arial" w:hAnsi="Arial" w:cs="Arial"/>
          <w:b/>
        </w:rPr>
        <w:t>zable. “La verdad de la imagen no puede ser vista tal como es en sí a través de la imagen porque la imagen nunca llega a ser el modelo” toda perfección viene del ejemplar que es razón de las cosas. Este es el modo como Dios reluce en las cosas. Como cons</w:t>
      </w:r>
      <w:r w:rsidRPr="00514A8E">
        <w:rPr>
          <w:rFonts w:ascii="Arial" w:hAnsi="Arial" w:cs="Arial"/>
          <w:b/>
        </w:rPr>
        <w:t>e</w:t>
      </w:r>
      <w:r w:rsidRPr="00514A8E">
        <w:rPr>
          <w:rFonts w:ascii="Arial" w:hAnsi="Arial" w:cs="Arial"/>
          <w:b/>
        </w:rPr>
        <w:t>cuencia el Absoluto es incomprensible, puesto que lo invisible no puede reducirse a lo visible, lo inf</w:t>
      </w:r>
      <w:r w:rsidRPr="00514A8E">
        <w:rPr>
          <w:rFonts w:ascii="Arial" w:hAnsi="Arial" w:cs="Arial"/>
          <w:b/>
        </w:rPr>
        <w:t>i</w:t>
      </w:r>
      <w:r w:rsidRPr="00514A8E">
        <w:rPr>
          <w:rFonts w:ascii="Arial" w:hAnsi="Arial" w:cs="Arial"/>
          <w:b/>
        </w:rPr>
        <w:t>nito no se encuentra en lo finito. Como dirá: “Porque en Dios se produce una contradi</w:t>
      </w:r>
      <w:r w:rsidRPr="00514A8E">
        <w:rPr>
          <w:rFonts w:ascii="Arial" w:hAnsi="Arial" w:cs="Arial"/>
          <w:b/>
        </w:rPr>
        <w:t>c</w:t>
      </w:r>
      <w:r w:rsidRPr="00514A8E">
        <w:rPr>
          <w:rFonts w:ascii="Arial" w:hAnsi="Arial" w:cs="Arial"/>
          <w:b/>
        </w:rPr>
        <w:t>ción” es deb</w:t>
      </w:r>
      <w:r w:rsidRPr="00514A8E">
        <w:rPr>
          <w:rFonts w:ascii="Arial" w:hAnsi="Arial" w:cs="Arial"/>
          <w:b/>
        </w:rPr>
        <w:t>i</w:t>
      </w:r>
      <w:r w:rsidRPr="00514A8E">
        <w:rPr>
          <w:rFonts w:ascii="Arial" w:hAnsi="Arial" w:cs="Arial"/>
          <w:b/>
        </w:rPr>
        <w:t>do a que Dios en lo Absoluto y a la vez es lo uno y múltiple.</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Nosotros conocemos por comparación, por diferenciación, al separar una cosa de otra se sabe que es cada cosa. Así por comparación se adquiere el conocimiento.</w:t>
      </w:r>
    </w:p>
    <w:p w:rsidR="00514A8E" w:rsidRPr="00514A8E" w:rsidRDefault="00514A8E" w:rsidP="00514A8E">
      <w:pPr>
        <w:pStyle w:val="NormalWeb"/>
        <w:spacing w:before="0" w:beforeAutospacing="0" w:after="0" w:afterAutospacing="0"/>
        <w:jc w:val="both"/>
        <w:rPr>
          <w:rFonts w:ascii="Arial" w:hAnsi="Arial" w:cs="Arial"/>
          <w:b/>
        </w:rPr>
      </w:pPr>
    </w:p>
    <w:p w:rsidR="00514A8E" w:rsidRP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Hay que acercarse a lo absoluto desde lo concreto que es visible, de este modo lo inv</w:t>
      </w:r>
      <w:r w:rsidRPr="00514A8E">
        <w:rPr>
          <w:rFonts w:ascii="Arial" w:hAnsi="Arial" w:cs="Arial"/>
          <w:b/>
        </w:rPr>
        <w:t>i</w:t>
      </w:r>
      <w:r w:rsidRPr="00514A8E">
        <w:rPr>
          <w:rFonts w:ascii="Arial" w:hAnsi="Arial" w:cs="Arial"/>
          <w:b/>
        </w:rPr>
        <w:t>sible se hace visible, por lo menos a través de sus señales. Dios es la síntesis de contr</w:t>
      </w:r>
      <w:r w:rsidRPr="00514A8E">
        <w:rPr>
          <w:rFonts w:ascii="Arial" w:hAnsi="Arial" w:cs="Arial"/>
          <w:b/>
        </w:rPr>
        <w:t>a</w:t>
      </w:r>
      <w:r w:rsidRPr="00514A8E">
        <w:rPr>
          <w:rFonts w:ascii="Arial" w:hAnsi="Arial" w:cs="Arial"/>
          <w:b/>
        </w:rPr>
        <w:t>rios, de la unidad y de la multiplicidad a la vez. Por eso Dios no es captado en ningún obj</w:t>
      </w:r>
      <w:r w:rsidRPr="00514A8E">
        <w:rPr>
          <w:rFonts w:ascii="Arial" w:hAnsi="Arial" w:cs="Arial"/>
          <w:b/>
        </w:rPr>
        <w:t>e</w:t>
      </w:r>
      <w:r w:rsidRPr="00514A8E">
        <w:rPr>
          <w:rFonts w:ascii="Arial" w:hAnsi="Arial" w:cs="Arial"/>
          <w:b/>
        </w:rPr>
        <w:t>to porque ningún objeto se limita, por eso Dios es lo no otro, lo cual expresa un doble si</w:t>
      </w:r>
      <w:r w:rsidRPr="00514A8E">
        <w:rPr>
          <w:rFonts w:ascii="Arial" w:hAnsi="Arial" w:cs="Arial"/>
          <w:b/>
        </w:rPr>
        <w:t>g</w:t>
      </w:r>
      <w:r w:rsidRPr="00514A8E">
        <w:rPr>
          <w:rFonts w:ascii="Arial" w:hAnsi="Arial" w:cs="Arial"/>
          <w:b/>
        </w:rPr>
        <w:t>nif</w:t>
      </w:r>
      <w:r w:rsidRPr="00514A8E">
        <w:rPr>
          <w:rFonts w:ascii="Arial" w:hAnsi="Arial" w:cs="Arial"/>
          <w:b/>
        </w:rPr>
        <w:t>i</w:t>
      </w:r>
      <w:r w:rsidRPr="00514A8E">
        <w:rPr>
          <w:rFonts w:ascii="Arial" w:hAnsi="Arial" w:cs="Arial"/>
          <w:b/>
        </w:rPr>
        <w:t>cado:</w:t>
      </w:r>
    </w:p>
    <w:p w:rsidR="00514A8E" w:rsidRP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1. Que Dios no se ha separado del mundo, sino que es aquello que constituye su pr</w:t>
      </w:r>
      <w:r w:rsidRPr="00514A8E">
        <w:rPr>
          <w:rFonts w:ascii="Arial" w:hAnsi="Arial" w:cs="Arial"/>
          <w:b/>
        </w:rPr>
        <w:t>o</w:t>
      </w:r>
      <w:r w:rsidRPr="00514A8E">
        <w:rPr>
          <w:rFonts w:ascii="Arial" w:hAnsi="Arial" w:cs="Arial"/>
          <w:b/>
        </w:rPr>
        <w:t>pio ser.</w:t>
      </w:r>
    </w:p>
    <w:p w:rsidR="00514A8E" w:rsidRP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2. Al anunciar el no otro, está anunciando: Que la unidad no se encuentra determinada en nada concreto.</w:t>
      </w:r>
    </w:p>
    <w:p w:rsid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sidRPr="00514A8E">
        <w:rPr>
          <w:rFonts w:ascii="Arial" w:hAnsi="Arial" w:cs="Arial"/>
          <w:b/>
        </w:rPr>
        <w:t>“Dios es todo en el todo y no es, sin embargo, nada en el todo.”</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Ttulo2"/>
        <w:spacing w:before="0" w:beforeAutospacing="0" w:after="0" w:afterAutospacing="0"/>
        <w:jc w:val="both"/>
        <w:rPr>
          <w:rStyle w:val="mw-headline"/>
          <w:rFonts w:ascii="Arial" w:hAnsi="Arial" w:cs="Arial"/>
          <w:color w:val="FF0000"/>
          <w:sz w:val="24"/>
          <w:szCs w:val="24"/>
        </w:rPr>
      </w:pPr>
      <w:r w:rsidRPr="00514A8E">
        <w:rPr>
          <w:rStyle w:val="mw-headline"/>
          <w:rFonts w:ascii="Arial" w:hAnsi="Arial" w:cs="Arial"/>
          <w:color w:val="FF0000"/>
          <w:sz w:val="24"/>
          <w:szCs w:val="24"/>
        </w:rPr>
        <w:t xml:space="preserve">De Docta </w:t>
      </w:r>
      <w:proofErr w:type="spellStart"/>
      <w:r w:rsidRPr="00514A8E">
        <w:rPr>
          <w:rStyle w:val="mw-headline"/>
          <w:rFonts w:ascii="Arial" w:hAnsi="Arial" w:cs="Arial"/>
          <w:color w:val="FF0000"/>
          <w:sz w:val="24"/>
          <w:szCs w:val="24"/>
        </w:rPr>
        <w:t>Ignorantia</w:t>
      </w:r>
      <w:proofErr w:type="spellEnd"/>
    </w:p>
    <w:p w:rsidR="00514A8E" w:rsidRPr="00514A8E" w:rsidRDefault="00514A8E" w:rsidP="00514A8E">
      <w:pPr>
        <w:pStyle w:val="Ttulo2"/>
        <w:spacing w:before="0" w:beforeAutospacing="0" w:after="0" w:afterAutospacing="0"/>
        <w:jc w:val="both"/>
        <w:rPr>
          <w:rFonts w:ascii="Arial" w:hAnsi="Arial" w:cs="Arial"/>
          <w:color w:val="FF0000"/>
          <w:sz w:val="24"/>
          <w:szCs w:val="24"/>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La ignorancia de una mente infinita frente a una finitud no es la indiferencia. El recon</w:t>
      </w:r>
      <w:r w:rsidRPr="00514A8E">
        <w:rPr>
          <w:rFonts w:ascii="Arial" w:hAnsi="Arial" w:cs="Arial"/>
          <w:b/>
        </w:rPr>
        <w:t>o</w:t>
      </w:r>
      <w:r w:rsidRPr="00514A8E">
        <w:rPr>
          <w:rFonts w:ascii="Arial" w:hAnsi="Arial" w:cs="Arial"/>
          <w:b/>
        </w:rPr>
        <w:t>cimiento de la ignorancia es una ignorancia instruida, docta. Sin embargo, la naturaleza int</w:t>
      </w:r>
      <w:r w:rsidRPr="00514A8E">
        <w:rPr>
          <w:rFonts w:ascii="Arial" w:hAnsi="Arial" w:cs="Arial"/>
          <w:b/>
        </w:rPr>
        <w:t>e</w:t>
      </w:r>
      <w:r w:rsidRPr="00514A8E">
        <w:rPr>
          <w:rFonts w:ascii="Arial" w:hAnsi="Arial" w:cs="Arial"/>
          <w:b/>
        </w:rPr>
        <w:t xml:space="preserve">lectiva se siente atraída por conocer lo incomprensible. </w:t>
      </w: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514A8E">
        <w:rPr>
          <w:rFonts w:ascii="Arial" w:hAnsi="Arial" w:cs="Arial"/>
          <w:b/>
        </w:rPr>
        <w:t>Es el retorno, nos atrae una natural pregustación que nos impulsa a seguir buscando. Tiene una aspiración hacia la sabiduría, hacia Dios, aun reconociendo que el sabio es ah</w:t>
      </w:r>
      <w:r w:rsidRPr="00514A8E">
        <w:rPr>
          <w:rFonts w:ascii="Arial" w:hAnsi="Arial" w:cs="Arial"/>
          <w:b/>
        </w:rPr>
        <w:t>o</w:t>
      </w:r>
      <w:r w:rsidRPr="00514A8E">
        <w:rPr>
          <w:rFonts w:ascii="Arial" w:hAnsi="Arial" w:cs="Arial"/>
          <w:b/>
        </w:rPr>
        <w:t>ra quien se percata de que no puede alcanzar a Dios, la plenitud del conocer. Dios es i</w:t>
      </w:r>
      <w:r w:rsidRPr="00514A8E">
        <w:rPr>
          <w:rFonts w:ascii="Arial" w:hAnsi="Arial" w:cs="Arial"/>
          <w:b/>
        </w:rPr>
        <w:t>n</w:t>
      </w:r>
      <w:r w:rsidRPr="00514A8E">
        <w:rPr>
          <w:rFonts w:ascii="Arial" w:hAnsi="Arial" w:cs="Arial"/>
          <w:b/>
        </w:rPr>
        <w:t>aprensible, inalcanzable.</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La docta ignorancia no es trascendente, la sabiduría no viene de fuera infundida, sino que está dentro de uno mismo. Esto crea un choque con la modernidad.</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El conocimiento surge de uno mismo. La mente se adecua y crece, aun sabiendo que nunca alcanzará lo A</w:t>
      </w:r>
      <w:r w:rsidRPr="00514A8E">
        <w:rPr>
          <w:rFonts w:ascii="Arial" w:hAnsi="Arial" w:cs="Arial"/>
          <w:b/>
        </w:rPr>
        <w:t>b</w:t>
      </w:r>
      <w:r w:rsidRPr="00514A8E">
        <w:rPr>
          <w:rFonts w:ascii="Arial" w:hAnsi="Arial" w:cs="Arial"/>
          <w:b/>
        </w:rPr>
        <w:t>soluto, pero va avanzando.</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La docta ignorancia tiene la relación que si la razón va avanzando y acercándose al c</w:t>
      </w:r>
      <w:r w:rsidRPr="00514A8E">
        <w:rPr>
          <w:rFonts w:ascii="Arial" w:hAnsi="Arial" w:cs="Arial"/>
          <w:b/>
        </w:rPr>
        <w:t>o</w:t>
      </w:r>
      <w:r w:rsidRPr="00514A8E">
        <w:rPr>
          <w:rFonts w:ascii="Arial" w:hAnsi="Arial" w:cs="Arial"/>
          <w:b/>
        </w:rPr>
        <w:t>nocimiento. El conocimiento se fundamenta en lo sensible, la experiencia, en la asimil</w:t>
      </w:r>
      <w:r w:rsidRPr="00514A8E">
        <w:rPr>
          <w:rFonts w:ascii="Arial" w:hAnsi="Arial" w:cs="Arial"/>
          <w:b/>
        </w:rPr>
        <w:t>a</w:t>
      </w:r>
      <w:r w:rsidRPr="00514A8E">
        <w:rPr>
          <w:rFonts w:ascii="Arial" w:hAnsi="Arial" w:cs="Arial"/>
          <w:b/>
        </w:rPr>
        <w:t>ción, pero eso no es el verdadero conocimiento. El verdadero conocimiento es el que se de</w:t>
      </w:r>
      <w:r w:rsidRPr="00514A8E">
        <w:rPr>
          <w:rFonts w:ascii="Arial" w:hAnsi="Arial" w:cs="Arial"/>
          <w:b/>
        </w:rPr>
        <w:t>s</w:t>
      </w:r>
      <w:r w:rsidRPr="00514A8E">
        <w:rPr>
          <w:rFonts w:ascii="Arial" w:hAnsi="Arial" w:cs="Arial"/>
          <w:b/>
        </w:rPr>
        <w:t>prende de la experiencia.</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La razón es la que se debe determinar las cosas, el distinguir no es el Absoluto, pues hay cosas no distingu</w:t>
      </w:r>
      <w:r w:rsidRPr="00514A8E">
        <w:rPr>
          <w:rFonts w:ascii="Arial" w:hAnsi="Arial" w:cs="Arial"/>
          <w:b/>
        </w:rPr>
        <w:t>i</w:t>
      </w:r>
      <w:r w:rsidRPr="00514A8E">
        <w:rPr>
          <w:rFonts w:ascii="Arial" w:hAnsi="Arial" w:cs="Arial"/>
          <w:b/>
        </w:rPr>
        <w:t>bles o que son confundibles.</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Para poder encontrar el verdadero conocimiento, hay que separarse de las característ</w:t>
      </w:r>
      <w:r w:rsidRPr="00514A8E">
        <w:rPr>
          <w:rFonts w:ascii="Arial" w:hAnsi="Arial" w:cs="Arial"/>
          <w:b/>
        </w:rPr>
        <w:t>i</w:t>
      </w:r>
      <w:r w:rsidRPr="00514A8E">
        <w:rPr>
          <w:rFonts w:ascii="Arial" w:hAnsi="Arial" w:cs="Arial"/>
          <w:b/>
        </w:rPr>
        <w:t>cas de las cosas y e</w:t>
      </w:r>
      <w:r w:rsidRPr="00514A8E">
        <w:rPr>
          <w:rFonts w:ascii="Arial" w:hAnsi="Arial" w:cs="Arial"/>
          <w:b/>
        </w:rPr>
        <w:t>n</w:t>
      </w:r>
      <w:r w:rsidRPr="00514A8E">
        <w:rPr>
          <w:rFonts w:ascii="Arial" w:hAnsi="Arial" w:cs="Arial"/>
          <w:b/>
        </w:rPr>
        <w:t>contrar la esencia de las cosas. Y hay que buscar lo que hace que la cosa es lo que es, desprendiéndose de todo lo que no la hace única, para encontrar la cu</w:t>
      </w:r>
      <w:r w:rsidRPr="00514A8E">
        <w:rPr>
          <w:rFonts w:ascii="Arial" w:hAnsi="Arial" w:cs="Arial"/>
          <w:b/>
        </w:rPr>
        <w:t>a</w:t>
      </w:r>
      <w:r w:rsidRPr="00514A8E">
        <w:rPr>
          <w:rFonts w:ascii="Arial" w:hAnsi="Arial" w:cs="Arial"/>
          <w:b/>
        </w:rPr>
        <w:t>lidad o categoría esencial. Lo que permite encontrar la cualidad en el límite pequeño.</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sidRPr="00514A8E">
        <w:rPr>
          <w:rFonts w:ascii="Arial" w:hAnsi="Arial" w:cs="Arial"/>
          <w:b/>
        </w:rPr>
        <w:t>Por ejemplo: en lo más pequeño del hombre encontramos la Humanidad.</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Hay que prescindir de la extensión de la experiencia para hallar el mundo, para captar el concepto puro, aunque no se capta de modo completo.</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El intelecto capta la cualidad, mientras que la experiencia capta la extensión, por asim</w:t>
      </w:r>
      <w:r w:rsidRPr="00514A8E">
        <w:rPr>
          <w:rFonts w:ascii="Arial" w:hAnsi="Arial" w:cs="Arial"/>
          <w:b/>
        </w:rPr>
        <w:t>i</w:t>
      </w:r>
      <w:r w:rsidRPr="00514A8E">
        <w:rPr>
          <w:rFonts w:ascii="Arial" w:hAnsi="Arial" w:cs="Arial"/>
          <w:b/>
        </w:rPr>
        <w:t>lación se captan los objetos y por comparación con nuestros modelos conocemos. Cua</w:t>
      </w:r>
      <w:r w:rsidRPr="00514A8E">
        <w:rPr>
          <w:rFonts w:ascii="Arial" w:hAnsi="Arial" w:cs="Arial"/>
          <w:b/>
        </w:rPr>
        <w:t>n</w:t>
      </w:r>
      <w:r w:rsidRPr="00514A8E">
        <w:rPr>
          <w:rFonts w:ascii="Arial" w:hAnsi="Arial" w:cs="Arial"/>
          <w:b/>
        </w:rPr>
        <w:t>do reconocemos algo que nuestro propio intelecto (imagen de lo Absoluto que está en n</w:t>
      </w:r>
      <w:r w:rsidRPr="00514A8E">
        <w:rPr>
          <w:rFonts w:ascii="Arial" w:hAnsi="Arial" w:cs="Arial"/>
          <w:b/>
        </w:rPr>
        <w:t>o</w:t>
      </w:r>
      <w:r w:rsidRPr="00514A8E">
        <w:rPr>
          <w:rFonts w:ascii="Arial" w:hAnsi="Arial" w:cs="Arial"/>
          <w:b/>
        </w:rPr>
        <w:t>sotros) tiene como modelo por medio de la experiencia se</w:t>
      </w:r>
      <w:r w:rsidRPr="00514A8E">
        <w:rPr>
          <w:rFonts w:ascii="Arial" w:hAnsi="Arial" w:cs="Arial"/>
          <w:b/>
        </w:rPr>
        <w:t>n</w:t>
      </w:r>
      <w:r w:rsidRPr="00514A8E">
        <w:rPr>
          <w:rFonts w:ascii="Arial" w:hAnsi="Arial" w:cs="Arial"/>
          <w:b/>
        </w:rPr>
        <w:t>sible.</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sidRPr="00514A8E">
        <w:rPr>
          <w:rFonts w:ascii="Arial" w:hAnsi="Arial" w:cs="Arial"/>
          <w:b/>
          <w:i/>
        </w:rPr>
        <w:t xml:space="preserve">    “Entonces mediante los actos de su vida intelectiva, encuentra en sí mismo descrito lo que busca. Tienes que entender esta descripción como un resplandor del ejemplar de t</w:t>
      </w:r>
      <w:r w:rsidRPr="00514A8E">
        <w:rPr>
          <w:rFonts w:ascii="Arial" w:hAnsi="Arial" w:cs="Arial"/>
          <w:b/>
          <w:i/>
        </w:rPr>
        <w:t>o</w:t>
      </w:r>
      <w:r w:rsidRPr="00514A8E">
        <w:rPr>
          <w:rFonts w:ascii="Arial" w:hAnsi="Arial" w:cs="Arial"/>
          <w:b/>
          <w:i/>
        </w:rPr>
        <w:t>das las cosas, a la manera como la verdad resplandece en su imagen</w:t>
      </w:r>
      <w:r w:rsidRPr="00514A8E">
        <w:rPr>
          <w:rFonts w:ascii="Arial" w:hAnsi="Arial" w:cs="Arial"/>
          <w:b/>
        </w:rPr>
        <w:t>” La mente V, pág. 70.</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sidRPr="00514A8E">
        <w:rPr>
          <w:rFonts w:ascii="Arial" w:hAnsi="Arial" w:cs="Arial"/>
          <w:b/>
          <w:i/>
        </w:rPr>
        <w:t>“Y la mente no se sacia todavía, porque no intuye la verdad precisa de todo, sino que int</w:t>
      </w:r>
      <w:r w:rsidRPr="00514A8E">
        <w:rPr>
          <w:rFonts w:ascii="Arial" w:hAnsi="Arial" w:cs="Arial"/>
          <w:b/>
          <w:i/>
        </w:rPr>
        <w:t>u</w:t>
      </w:r>
      <w:r w:rsidRPr="00514A8E">
        <w:rPr>
          <w:rFonts w:ascii="Arial" w:hAnsi="Arial" w:cs="Arial"/>
          <w:b/>
          <w:i/>
        </w:rPr>
        <w:t>ye la verdad en una cierta necesidad determinada que posee cada cosa en cuanto que una es de un modo y otra de otro, y cada una está compuesta de sus partes. Y la mente ve que este modo de ver no es la verdad misma, sino una participación de la verdad de modo que una cosa es verd</w:t>
      </w:r>
      <w:r w:rsidRPr="00514A8E">
        <w:rPr>
          <w:rFonts w:ascii="Arial" w:hAnsi="Arial" w:cs="Arial"/>
          <w:b/>
          <w:i/>
        </w:rPr>
        <w:t>a</w:t>
      </w:r>
      <w:r w:rsidRPr="00514A8E">
        <w:rPr>
          <w:rFonts w:ascii="Arial" w:hAnsi="Arial" w:cs="Arial"/>
          <w:b/>
          <w:i/>
        </w:rPr>
        <w:t>dera de un modo y otra de otro, alteridad que no puede nunca convenir a la verdad misma, considerada en su precisión absoluta e infinita. Por ello la mente, mira</w:t>
      </w:r>
      <w:r w:rsidRPr="00514A8E">
        <w:rPr>
          <w:rFonts w:ascii="Arial" w:hAnsi="Arial" w:cs="Arial"/>
          <w:b/>
          <w:i/>
        </w:rPr>
        <w:t>n</w:t>
      </w:r>
      <w:r w:rsidRPr="00514A8E">
        <w:rPr>
          <w:rFonts w:ascii="Arial" w:hAnsi="Arial" w:cs="Arial"/>
          <w:b/>
          <w:i/>
        </w:rPr>
        <w:t>do su propia simplicidad, es decir, no sólo abstraída de la materia sino también incomun</w:t>
      </w:r>
      <w:r w:rsidRPr="00514A8E">
        <w:rPr>
          <w:rFonts w:ascii="Arial" w:hAnsi="Arial" w:cs="Arial"/>
          <w:b/>
          <w:i/>
        </w:rPr>
        <w:t>i</w:t>
      </w:r>
      <w:r w:rsidRPr="00514A8E">
        <w:rPr>
          <w:rFonts w:ascii="Arial" w:hAnsi="Arial" w:cs="Arial"/>
          <w:b/>
          <w:i/>
        </w:rPr>
        <w:t>cable con la materia, o sea, en el m</w:t>
      </w:r>
      <w:r w:rsidRPr="00514A8E">
        <w:rPr>
          <w:rFonts w:ascii="Arial" w:hAnsi="Arial" w:cs="Arial"/>
          <w:b/>
          <w:i/>
        </w:rPr>
        <w:t>o</w:t>
      </w:r>
      <w:r w:rsidRPr="00514A8E">
        <w:rPr>
          <w:rFonts w:ascii="Arial" w:hAnsi="Arial" w:cs="Arial"/>
          <w:b/>
          <w:i/>
        </w:rPr>
        <w:t>do de una forma no unible se sirve de esta simplicidad como instrumento para asimilarse a todas las cosas”</w:t>
      </w:r>
      <w:r w:rsidRPr="00514A8E">
        <w:rPr>
          <w:rFonts w:ascii="Arial" w:hAnsi="Arial" w:cs="Arial"/>
          <w:b/>
        </w:rPr>
        <w:t xml:space="preserve"> Diálogos del Idiota VII, pág. 78.</w:t>
      </w:r>
    </w:p>
    <w:p w:rsid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 La mente es imagen de Dios y en la mente se halla todo el conocimiento. La mente no se co</w:t>
      </w:r>
      <w:r w:rsidRPr="00514A8E">
        <w:rPr>
          <w:rFonts w:ascii="Arial" w:hAnsi="Arial" w:cs="Arial"/>
          <w:b/>
        </w:rPr>
        <w:t>n</w:t>
      </w:r>
      <w:r w:rsidRPr="00514A8E">
        <w:rPr>
          <w:rFonts w:ascii="Arial" w:hAnsi="Arial" w:cs="Arial"/>
          <w:b/>
        </w:rPr>
        <w:t>forma con la asimilación.</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 xml:space="preserve">Se encuentra la plenitud del ser en cada una de sus formas y no se sacia con esto y busca la esencia de todo ello. Busca la simplificación absoluta, la unificación, el Ser en sí, lo Absoluto, inaprensible, el principio de lo Absoluto de las esencia. </w:t>
      </w:r>
    </w:p>
    <w:p w:rsid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514A8E">
        <w:rPr>
          <w:rFonts w:ascii="Arial" w:hAnsi="Arial" w:cs="Arial"/>
          <w:b/>
        </w:rPr>
        <w:t>Es la tendencia a lo Absoluto inevitable para la razón humana, para ir más allá de la alt</w:t>
      </w:r>
      <w:r w:rsidRPr="00514A8E">
        <w:rPr>
          <w:rFonts w:ascii="Arial" w:hAnsi="Arial" w:cs="Arial"/>
          <w:b/>
        </w:rPr>
        <w:t>e</w:t>
      </w:r>
      <w:r w:rsidRPr="00514A8E">
        <w:rPr>
          <w:rFonts w:ascii="Arial" w:hAnsi="Arial" w:cs="Arial"/>
          <w:b/>
        </w:rPr>
        <w:t>ridad, y que nunca llega a a</w:t>
      </w:r>
      <w:r w:rsidRPr="00514A8E">
        <w:rPr>
          <w:rFonts w:ascii="Arial" w:hAnsi="Arial" w:cs="Arial"/>
          <w:b/>
        </w:rPr>
        <w:t>l</w:t>
      </w:r>
      <w:r w:rsidRPr="00514A8E">
        <w:rPr>
          <w:rFonts w:ascii="Arial" w:hAnsi="Arial" w:cs="Arial"/>
          <w:b/>
        </w:rPr>
        <w:t>canzarse, es inaprensible.</w:t>
      </w:r>
    </w:p>
    <w:p w:rsidR="00514A8E" w:rsidRPr="00514A8E" w:rsidRDefault="00514A8E" w:rsidP="00514A8E">
      <w:pPr>
        <w:pStyle w:val="NormalWeb"/>
        <w:spacing w:before="0" w:beforeAutospacing="0" w:after="0" w:afterAutospacing="0"/>
        <w:jc w:val="both"/>
        <w:rPr>
          <w:rFonts w:ascii="Arial" w:hAnsi="Arial" w:cs="Arial"/>
          <w:b/>
          <w:color w:val="FF0000"/>
        </w:rPr>
      </w:pPr>
    </w:p>
    <w:p w:rsidR="00514A8E" w:rsidRPr="00514A8E" w:rsidRDefault="00514A8E" w:rsidP="00514A8E">
      <w:pPr>
        <w:pStyle w:val="Ttulo2"/>
        <w:spacing w:before="0" w:beforeAutospacing="0" w:after="0" w:afterAutospacing="0"/>
        <w:jc w:val="both"/>
        <w:rPr>
          <w:rStyle w:val="mw-headline"/>
          <w:rFonts w:ascii="Arial" w:hAnsi="Arial" w:cs="Arial"/>
          <w:color w:val="FF0000"/>
          <w:sz w:val="24"/>
          <w:szCs w:val="24"/>
        </w:rPr>
      </w:pPr>
      <w:r w:rsidRPr="00514A8E">
        <w:rPr>
          <w:rStyle w:val="mw-headline"/>
          <w:rFonts w:ascii="Arial" w:hAnsi="Arial" w:cs="Arial"/>
          <w:color w:val="FF0000"/>
          <w:sz w:val="24"/>
          <w:szCs w:val="24"/>
        </w:rPr>
        <w:t>Nicolás de Cusa reformador</w:t>
      </w:r>
    </w:p>
    <w:p w:rsidR="00514A8E" w:rsidRPr="00514A8E" w:rsidRDefault="00514A8E" w:rsidP="00514A8E">
      <w:pPr>
        <w:pStyle w:val="Ttulo2"/>
        <w:spacing w:before="0" w:beforeAutospacing="0" w:after="0" w:afterAutospacing="0"/>
        <w:jc w:val="both"/>
        <w:rPr>
          <w:rFonts w:ascii="Arial" w:hAnsi="Arial" w:cs="Arial"/>
          <w:sz w:val="24"/>
          <w:szCs w:val="24"/>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Durante los siglos XIV y XV se realizaron varias reformas dentro de la misma Iglesia Católica. N</w:t>
      </w:r>
      <w:r w:rsidRPr="00514A8E">
        <w:rPr>
          <w:rFonts w:ascii="Arial" w:hAnsi="Arial" w:cs="Arial"/>
          <w:b/>
        </w:rPr>
        <w:t>i</w:t>
      </w:r>
      <w:r w:rsidRPr="00514A8E">
        <w:rPr>
          <w:rFonts w:ascii="Arial" w:hAnsi="Arial" w:cs="Arial"/>
          <w:b/>
        </w:rPr>
        <w:t xml:space="preserve">colás de Cusa fue el impulsor de la reforma en los países germánicos. Educado por los Hermanos de la Vida Común y dentro de la </w:t>
      </w:r>
      <w:hyperlink r:id="rId55" w:tooltip="Devotio moderna" w:history="1">
        <w:proofErr w:type="spellStart"/>
        <w:r w:rsidRPr="00514A8E">
          <w:rPr>
            <w:rStyle w:val="Hipervnculo"/>
            <w:rFonts w:ascii="Arial" w:hAnsi="Arial" w:cs="Arial"/>
            <w:b/>
            <w:color w:val="auto"/>
            <w:u w:val="none"/>
          </w:rPr>
          <w:t>Devotio</w:t>
        </w:r>
        <w:proofErr w:type="spellEnd"/>
        <w:r w:rsidRPr="00514A8E">
          <w:rPr>
            <w:rStyle w:val="Hipervnculo"/>
            <w:rFonts w:ascii="Arial" w:hAnsi="Arial" w:cs="Arial"/>
            <w:b/>
            <w:color w:val="auto"/>
            <w:u w:val="none"/>
          </w:rPr>
          <w:t xml:space="preserve"> moderna</w:t>
        </w:r>
      </w:hyperlink>
      <w:r w:rsidRPr="00514A8E">
        <w:rPr>
          <w:rFonts w:ascii="Arial" w:hAnsi="Arial" w:cs="Arial"/>
          <w:b/>
        </w:rPr>
        <w:t xml:space="preserve"> —un movimiento r</w:t>
      </w:r>
      <w:r w:rsidRPr="00514A8E">
        <w:rPr>
          <w:rFonts w:ascii="Arial" w:hAnsi="Arial" w:cs="Arial"/>
          <w:b/>
        </w:rPr>
        <w:t>e</w:t>
      </w:r>
      <w:r w:rsidRPr="00514A8E">
        <w:rPr>
          <w:rFonts w:ascii="Arial" w:hAnsi="Arial" w:cs="Arial"/>
          <w:b/>
        </w:rPr>
        <w:t xml:space="preserve">formador nacido en los </w:t>
      </w:r>
      <w:hyperlink r:id="rId56" w:tooltip="Países Bajos" w:history="1">
        <w:r w:rsidRPr="00514A8E">
          <w:rPr>
            <w:rStyle w:val="Hipervnculo"/>
            <w:rFonts w:ascii="Arial" w:hAnsi="Arial" w:cs="Arial"/>
            <w:b/>
            <w:color w:val="auto"/>
            <w:u w:val="none"/>
          </w:rPr>
          <w:t>Países Bajos</w:t>
        </w:r>
      </w:hyperlink>
      <w:r w:rsidRPr="00514A8E">
        <w:rPr>
          <w:rFonts w:ascii="Arial" w:hAnsi="Arial" w:cs="Arial"/>
          <w:b/>
        </w:rPr>
        <w:t xml:space="preserve"> y fundado por otro reformador </w:t>
      </w:r>
      <w:hyperlink r:id="rId57" w:tooltip="Gerardo Groote" w:history="1">
        <w:r w:rsidRPr="00514A8E">
          <w:rPr>
            <w:rStyle w:val="Hipervnculo"/>
            <w:rFonts w:ascii="Arial" w:hAnsi="Arial" w:cs="Arial"/>
            <w:b/>
            <w:color w:val="auto"/>
            <w:u w:val="none"/>
          </w:rPr>
          <w:t xml:space="preserve">Gerardo </w:t>
        </w:r>
        <w:proofErr w:type="spellStart"/>
        <w:r w:rsidRPr="00514A8E">
          <w:rPr>
            <w:rStyle w:val="Hipervnculo"/>
            <w:rFonts w:ascii="Arial" w:hAnsi="Arial" w:cs="Arial"/>
            <w:b/>
            <w:color w:val="auto"/>
            <w:u w:val="none"/>
          </w:rPr>
          <w:t>Groote</w:t>
        </w:r>
        <w:proofErr w:type="spellEnd"/>
      </w:hyperlink>
      <w:r w:rsidRPr="00514A8E">
        <w:rPr>
          <w:rFonts w:ascii="Arial" w:hAnsi="Arial" w:cs="Arial"/>
          <w:b/>
        </w:rPr>
        <w:t>— N</w:t>
      </w:r>
      <w:r w:rsidRPr="00514A8E">
        <w:rPr>
          <w:rFonts w:ascii="Arial" w:hAnsi="Arial" w:cs="Arial"/>
          <w:b/>
        </w:rPr>
        <w:t>i</w:t>
      </w:r>
      <w:r w:rsidRPr="00514A8E">
        <w:rPr>
          <w:rFonts w:ascii="Arial" w:hAnsi="Arial" w:cs="Arial"/>
          <w:b/>
        </w:rPr>
        <w:t>colás de Cusa llegó a Alemania como cardenal con el objetivo de reformar la iglesia germánica. In</w:t>
      </w:r>
      <w:r w:rsidRPr="00514A8E">
        <w:rPr>
          <w:rFonts w:ascii="Arial" w:hAnsi="Arial" w:cs="Arial"/>
          <w:b/>
        </w:rPr>
        <w:t>i</w:t>
      </w:r>
      <w:r w:rsidRPr="00514A8E">
        <w:rPr>
          <w:rFonts w:ascii="Arial" w:hAnsi="Arial" w:cs="Arial"/>
          <w:b/>
        </w:rPr>
        <w:t xml:space="preserve">ció su tarea en </w:t>
      </w:r>
      <w:hyperlink r:id="rId58" w:tooltip="Salzburgo" w:history="1">
        <w:r w:rsidRPr="00514A8E">
          <w:rPr>
            <w:rStyle w:val="Hipervnculo"/>
            <w:rFonts w:ascii="Arial" w:hAnsi="Arial" w:cs="Arial"/>
            <w:b/>
            <w:color w:val="auto"/>
            <w:u w:val="none"/>
          </w:rPr>
          <w:t>Salzburgo</w:t>
        </w:r>
      </w:hyperlink>
      <w:r w:rsidRPr="00514A8E">
        <w:rPr>
          <w:rFonts w:ascii="Arial" w:hAnsi="Arial" w:cs="Arial"/>
          <w:b/>
        </w:rPr>
        <w:t xml:space="preserve">, donde celebró un concilio provincial con vista a la reforma del clero y a la mayor unión con el Papa de Roma. Luego pasó a </w:t>
      </w:r>
      <w:hyperlink r:id="rId59" w:tooltip="Viena" w:history="1">
        <w:r w:rsidRPr="00514A8E">
          <w:rPr>
            <w:rStyle w:val="Hipervnculo"/>
            <w:rFonts w:ascii="Arial" w:hAnsi="Arial" w:cs="Arial"/>
            <w:b/>
            <w:color w:val="auto"/>
            <w:u w:val="none"/>
          </w:rPr>
          <w:t>Viena</w:t>
        </w:r>
      </w:hyperlink>
      <w:r w:rsidRPr="00514A8E">
        <w:rPr>
          <w:rFonts w:ascii="Arial" w:hAnsi="Arial" w:cs="Arial"/>
          <w:b/>
        </w:rPr>
        <w:t xml:space="preserve"> y envió vis</w:t>
      </w:r>
      <w:r w:rsidRPr="00514A8E">
        <w:rPr>
          <w:rFonts w:ascii="Arial" w:hAnsi="Arial" w:cs="Arial"/>
          <w:b/>
        </w:rPr>
        <w:t>i</w:t>
      </w:r>
      <w:r w:rsidRPr="00514A8E">
        <w:rPr>
          <w:rFonts w:ascii="Arial" w:hAnsi="Arial" w:cs="Arial"/>
          <w:b/>
        </w:rPr>
        <w:t>tadores apostólicos a monasterios benedictinos y agust</w:t>
      </w:r>
      <w:r w:rsidRPr="00514A8E">
        <w:rPr>
          <w:rFonts w:ascii="Arial" w:hAnsi="Arial" w:cs="Arial"/>
          <w:b/>
        </w:rPr>
        <w:t>i</w:t>
      </w:r>
      <w:r w:rsidRPr="00514A8E">
        <w:rPr>
          <w:rFonts w:ascii="Arial" w:hAnsi="Arial" w:cs="Arial"/>
          <w:b/>
        </w:rPr>
        <w:t xml:space="preserve">nos. Siguió su visita a </w:t>
      </w:r>
      <w:hyperlink r:id="rId60" w:tooltip="Núremberg" w:history="1">
        <w:r w:rsidRPr="00514A8E">
          <w:rPr>
            <w:rStyle w:val="Hipervnculo"/>
            <w:rFonts w:ascii="Arial" w:hAnsi="Arial" w:cs="Arial"/>
            <w:b/>
            <w:color w:val="auto"/>
            <w:u w:val="none"/>
          </w:rPr>
          <w:t>Núremberg</w:t>
        </w:r>
      </w:hyperlink>
      <w:r w:rsidRPr="00514A8E">
        <w:rPr>
          <w:rFonts w:ascii="Arial" w:hAnsi="Arial" w:cs="Arial"/>
          <w:b/>
        </w:rPr>
        <w:t xml:space="preserve">, </w:t>
      </w:r>
      <w:hyperlink r:id="rId61" w:tooltip="Érfurt" w:history="1">
        <w:proofErr w:type="spellStart"/>
        <w:r w:rsidRPr="00514A8E">
          <w:rPr>
            <w:rStyle w:val="Hipervnculo"/>
            <w:rFonts w:ascii="Arial" w:hAnsi="Arial" w:cs="Arial"/>
            <w:b/>
            <w:color w:val="auto"/>
            <w:u w:val="none"/>
          </w:rPr>
          <w:t>Érfurt</w:t>
        </w:r>
        <w:proofErr w:type="spellEnd"/>
      </w:hyperlink>
      <w:r w:rsidRPr="00514A8E">
        <w:rPr>
          <w:rFonts w:ascii="Arial" w:hAnsi="Arial" w:cs="Arial"/>
          <w:b/>
        </w:rPr>
        <w:t xml:space="preserve"> y </w:t>
      </w:r>
      <w:hyperlink r:id="rId62" w:tooltip="Magdeburgo" w:history="1">
        <w:r w:rsidRPr="00514A8E">
          <w:rPr>
            <w:rStyle w:val="Hipervnculo"/>
            <w:rFonts w:ascii="Arial" w:hAnsi="Arial" w:cs="Arial"/>
            <w:b/>
            <w:color w:val="auto"/>
            <w:u w:val="none"/>
          </w:rPr>
          <w:t>Magdeburgo</w:t>
        </w:r>
      </w:hyperlink>
      <w:r w:rsidRPr="00514A8E">
        <w:rPr>
          <w:rFonts w:ascii="Arial" w:hAnsi="Arial" w:cs="Arial"/>
          <w:b/>
        </w:rPr>
        <w:t>. En algunos lugares prohibió cultos supersticiosos. En los Países B</w:t>
      </w:r>
      <w:r w:rsidRPr="00514A8E">
        <w:rPr>
          <w:rFonts w:ascii="Arial" w:hAnsi="Arial" w:cs="Arial"/>
          <w:b/>
        </w:rPr>
        <w:t>a</w:t>
      </w:r>
      <w:r w:rsidRPr="00514A8E">
        <w:rPr>
          <w:rFonts w:ascii="Arial" w:hAnsi="Arial" w:cs="Arial"/>
          <w:b/>
        </w:rPr>
        <w:t xml:space="preserve">jos visitó el </w:t>
      </w:r>
      <w:hyperlink r:id="rId63" w:tooltip="Monasterio de Windesheim (aún no redactado)" w:history="1">
        <w:r w:rsidRPr="00514A8E">
          <w:rPr>
            <w:rStyle w:val="Hipervnculo"/>
            <w:rFonts w:ascii="Arial" w:hAnsi="Arial" w:cs="Arial"/>
            <w:b/>
            <w:color w:val="auto"/>
            <w:u w:val="none"/>
          </w:rPr>
          <w:t xml:space="preserve">Monasterio de </w:t>
        </w:r>
        <w:proofErr w:type="spellStart"/>
        <w:r w:rsidRPr="00514A8E">
          <w:rPr>
            <w:rStyle w:val="Hipervnculo"/>
            <w:rFonts w:ascii="Arial" w:hAnsi="Arial" w:cs="Arial"/>
            <w:b/>
            <w:color w:val="auto"/>
            <w:u w:val="none"/>
          </w:rPr>
          <w:t>Windesheim</w:t>
        </w:r>
        <w:proofErr w:type="spellEnd"/>
      </w:hyperlink>
      <w:r w:rsidRPr="00514A8E">
        <w:rPr>
          <w:rFonts w:ascii="Arial" w:hAnsi="Arial" w:cs="Arial"/>
          <w:b/>
        </w:rPr>
        <w:t xml:space="preserve"> y las ciudades de </w:t>
      </w:r>
      <w:hyperlink r:id="rId64" w:tooltip="Utrecht" w:history="1">
        <w:r w:rsidRPr="00514A8E">
          <w:rPr>
            <w:rStyle w:val="Hipervnculo"/>
            <w:rFonts w:ascii="Arial" w:hAnsi="Arial" w:cs="Arial"/>
            <w:b/>
            <w:color w:val="auto"/>
            <w:u w:val="none"/>
          </w:rPr>
          <w:t>Utrecht</w:t>
        </w:r>
      </w:hyperlink>
      <w:r w:rsidRPr="00514A8E">
        <w:rPr>
          <w:rFonts w:ascii="Arial" w:hAnsi="Arial" w:cs="Arial"/>
          <w:b/>
        </w:rPr>
        <w:t xml:space="preserve">, </w:t>
      </w:r>
      <w:hyperlink r:id="rId65" w:tooltip="Haarlem" w:history="1">
        <w:r w:rsidRPr="00514A8E">
          <w:rPr>
            <w:rStyle w:val="Hipervnculo"/>
            <w:rFonts w:ascii="Arial" w:hAnsi="Arial" w:cs="Arial"/>
            <w:b/>
            <w:color w:val="auto"/>
            <w:u w:val="none"/>
          </w:rPr>
          <w:t>Haarlem</w:t>
        </w:r>
      </w:hyperlink>
      <w:r w:rsidRPr="00514A8E">
        <w:rPr>
          <w:rFonts w:ascii="Arial" w:hAnsi="Arial" w:cs="Arial"/>
          <w:b/>
        </w:rPr>
        <w:t xml:space="preserve">, </w:t>
      </w:r>
      <w:hyperlink r:id="rId66" w:tooltip="Nimega" w:history="1">
        <w:r w:rsidRPr="00514A8E">
          <w:rPr>
            <w:rStyle w:val="Hipervnculo"/>
            <w:rFonts w:ascii="Arial" w:hAnsi="Arial" w:cs="Arial"/>
            <w:b/>
            <w:color w:val="auto"/>
            <w:u w:val="none"/>
          </w:rPr>
          <w:t>Nimega</w:t>
        </w:r>
      </w:hyperlink>
      <w:r w:rsidRPr="00514A8E">
        <w:rPr>
          <w:rFonts w:ascii="Arial" w:hAnsi="Arial" w:cs="Arial"/>
          <w:b/>
        </w:rPr>
        <w:t xml:space="preserve">, </w:t>
      </w:r>
      <w:hyperlink r:id="rId67" w:tooltip="Maastricht" w:history="1">
        <w:r w:rsidRPr="00514A8E">
          <w:rPr>
            <w:rStyle w:val="Hipervnculo"/>
            <w:rFonts w:ascii="Arial" w:hAnsi="Arial" w:cs="Arial"/>
            <w:b/>
            <w:color w:val="auto"/>
            <w:u w:val="none"/>
          </w:rPr>
          <w:t>Maa</w:t>
        </w:r>
        <w:r w:rsidRPr="00514A8E">
          <w:rPr>
            <w:rStyle w:val="Hipervnculo"/>
            <w:rFonts w:ascii="Arial" w:hAnsi="Arial" w:cs="Arial"/>
            <w:b/>
            <w:color w:val="auto"/>
            <w:u w:val="none"/>
          </w:rPr>
          <w:t>s</w:t>
        </w:r>
        <w:r w:rsidRPr="00514A8E">
          <w:rPr>
            <w:rStyle w:val="Hipervnculo"/>
            <w:rFonts w:ascii="Arial" w:hAnsi="Arial" w:cs="Arial"/>
            <w:b/>
            <w:color w:val="auto"/>
            <w:u w:val="none"/>
          </w:rPr>
          <w:t>tricht</w:t>
        </w:r>
      </w:hyperlink>
      <w:r w:rsidRPr="00514A8E">
        <w:rPr>
          <w:rFonts w:ascii="Arial" w:hAnsi="Arial" w:cs="Arial"/>
          <w:b/>
        </w:rPr>
        <w:t xml:space="preserve"> y </w:t>
      </w:r>
      <w:hyperlink r:id="rId68" w:tooltip="Lieja" w:history="1">
        <w:r w:rsidRPr="00514A8E">
          <w:rPr>
            <w:rStyle w:val="Hipervnculo"/>
            <w:rFonts w:ascii="Arial" w:hAnsi="Arial" w:cs="Arial"/>
            <w:b/>
            <w:color w:val="auto"/>
            <w:u w:val="none"/>
          </w:rPr>
          <w:t>Li</w:t>
        </w:r>
        <w:r w:rsidRPr="00514A8E">
          <w:rPr>
            <w:rStyle w:val="Hipervnculo"/>
            <w:rFonts w:ascii="Arial" w:hAnsi="Arial" w:cs="Arial"/>
            <w:b/>
            <w:color w:val="auto"/>
            <w:u w:val="none"/>
          </w:rPr>
          <w:t>e</w:t>
        </w:r>
        <w:r w:rsidRPr="00514A8E">
          <w:rPr>
            <w:rStyle w:val="Hipervnculo"/>
            <w:rFonts w:ascii="Arial" w:hAnsi="Arial" w:cs="Arial"/>
            <w:b/>
            <w:color w:val="auto"/>
            <w:u w:val="none"/>
          </w:rPr>
          <w:t>ja</w:t>
        </w:r>
      </w:hyperlink>
      <w:r w:rsidRPr="00514A8E">
        <w:rPr>
          <w:rFonts w:ascii="Arial" w:hAnsi="Arial" w:cs="Arial"/>
          <w:b/>
        </w:rPr>
        <w:t>.</w:t>
      </w:r>
    </w:p>
    <w:p w:rsidR="00514A8E" w:rsidRPr="00514A8E" w:rsidRDefault="00514A8E" w:rsidP="00514A8E">
      <w:pPr>
        <w:pStyle w:val="NormalWeb"/>
        <w:spacing w:before="0" w:beforeAutospacing="0" w:after="0" w:afterAutospacing="0"/>
        <w:jc w:val="both"/>
        <w:rPr>
          <w:rFonts w:ascii="Arial" w:hAnsi="Arial" w:cs="Arial"/>
          <w:b/>
        </w:rPr>
      </w:pPr>
    </w:p>
    <w:p w:rsidR="00514A8E" w:rsidRP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A fines del siglo XV un contemporáneo resumía así la labor de Nicolás de Cusa:</w:t>
      </w:r>
    </w:p>
    <w:p w:rsidR="00514A8E" w:rsidRP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i/>
        </w:rPr>
        <w:t>Apareció en Alemania como un ángel de luz y de paz en medio de tanta tiniebla y conf</w:t>
      </w:r>
      <w:r w:rsidRPr="00514A8E">
        <w:rPr>
          <w:rFonts w:ascii="Arial" w:hAnsi="Arial" w:cs="Arial"/>
          <w:b/>
          <w:i/>
        </w:rPr>
        <w:t>u</w:t>
      </w:r>
      <w:r w:rsidRPr="00514A8E">
        <w:rPr>
          <w:rFonts w:ascii="Arial" w:hAnsi="Arial" w:cs="Arial"/>
          <w:b/>
          <w:i/>
        </w:rPr>
        <w:t>sión. Re</w:t>
      </w:r>
      <w:r w:rsidRPr="00514A8E">
        <w:rPr>
          <w:rFonts w:ascii="Arial" w:hAnsi="Arial" w:cs="Arial"/>
          <w:b/>
          <w:i/>
        </w:rPr>
        <w:t>s</w:t>
      </w:r>
      <w:r w:rsidRPr="00514A8E">
        <w:rPr>
          <w:rFonts w:ascii="Arial" w:hAnsi="Arial" w:cs="Arial"/>
          <w:b/>
          <w:i/>
        </w:rPr>
        <w:t>tableció de nuevo la unidad de la Iglesia, robusteció la autoridad de su cabeza suprema y espa</w:t>
      </w:r>
      <w:r w:rsidRPr="00514A8E">
        <w:rPr>
          <w:rFonts w:ascii="Arial" w:hAnsi="Arial" w:cs="Arial"/>
          <w:b/>
          <w:i/>
        </w:rPr>
        <w:t>r</w:t>
      </w:r>
      <w:r w:rsidRPr="00514A8E">
        <w:rPr>
          <w:rFonts w:ascii="Arial" w:hAnsi="Arial" w:cs="Arial"/>
          <w:b/>
          <w:i/>
        </w:rPr>
        <w:t>ció rica semilla de nueva vida</w:t>
      </w:r>
      <w:r w:rsidRPr="00514A8E">
        <w:rPr>
          <w:rFonts w:ascii="Arial" w:hAnsi="Arial" w:cs="Arial"/>
          <w:b/>
        </w:rPr>
        <w:t>.</w:t>
      </w:r>
    </w:p>
    <w:p w:rsidR="00514A8E" w:rsidRDefault="00514A8E" w:rsidP="00514A8E">
      <w:pPr>
        <w:pStyle w:val="Ttulo2"/>
        <w:spacing w:before="0" w:beforeAutospacing="0" w:after="0" w:afterAutospacing="0"/>
        <w:jc w:val="both"/>
        <w:rPr>
          <w:rStyle w:val="mw-headline"/>
          <w:rFonts w:ascii="Arial" w:hAnsi="Arial" w:cs="Arial"/>
          <w:sz w:val="24"/>
          <w:szCs w:val="24"/>
        </w:rPr>
      </w:pPr>
    </w:p>
    <w:p w:rsidR="00514A8E" w:rsidRPr="00514A8E" w:rsidRDefault="00514A8E" w:rsidP="00514A8E">
      <w:pPr>
        <w:pStyle w:val="Ttulo2"/>
        <w:spacing w:before="0" w:beforeAutospacing="0" w:after="0" w:afterAutospacing="0"/>
        <w:jc w:val="both"/>
        <w:rPr>
          <w:rStyle w:val="mw-headline"/>
          <w:rFonts w:ascii="Arial" w:hAnsi="Arial" w:cs="Arial"/>
          <w:color w:val="FF0000"/>
          <w:sz w:val="24"/>
          <w:szCs w:val="24"/>
        </w:rPr>
      </w:pPr>
      <w:r w:rsidRPr="00514A8E">
        <w:rPr>
          <w:rStyle w:val="mw-headline"/>
          <w:rFonts w:ascii="Arial" w:hAnsi="Arial" w:cs="Arial"/>
          <w:color w:val="FF0000"/>
          <w:sz w:val="24"/>
          <w:szCs w:val="24"/>
        </w:rPr>
        <w:t>Cosmología de Nicolás de Cusa</w:t>
      </w:r>
    </w:p>
    <w:p w:rsidR="00514A8E" w:rsidRPr="00514A8E" w:rsidRDefault="00514A8E" w:rsidP="00514A8E">
      <w:pPr>
        <w:pStyle w:val="Ttulo2"/>
        <w:spacing w:before="0" w:beforeAutospacing="0" w:after="0" w:afterAutospacing="0"/>
        <w:jc w:val="both"/>
        <w:rPr>
          <w:rFonts w:ascii="Arial" w:hAnsi="Arial" w:cs="Arial"/>
          <w:sz w:val="24"/>
          <w:szCs w:val="24"/>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Se plantea una imagen del mundo que es imagen de Dios. Si Dios es lo unitario y lo inf</w:t>
      </w:r>
      <w:r w:rsidRPr="00514A8E">
        <w:rPr>
          <w:rFonts w:ascii="Arial" w:hAnsi="Arial" w:cs="Arial"/>
          <w:b/>
        </w:rPr>
        <w:t>i</w:t>
      </w:r>
      <w:r w:rsidRPr="00514A8E">
        <w:rPr>
          <w:rFonts w:ascii="Arial" w:hAnsi="Arial" w:cs="Arial"/>
          <w:b/>
        </w:rPr>
        <w:t>nito a la vez, el mundo también es infinito. Este es el paso radical a la física moderna: si el Un</w:t>
      </w:r>
      <w:r w:rsidRPr="00514A8E">
        <w:rPr>
          <w:rFonts w:ascii="Arial" w:hAnsi="Arial" w:cs="Arial"/>
          <w:b/>
        </w:rPr>
        <w:t>i</w:t>
      </w:r>
      <w:r w:rsidRPr="00514A8E">
        <w:rPr>
          <w:rFonts w:ascii="Arial" w:hAnsi="Arial" w:cs="Arial"/>
          <w:b/>
        </w:rPr>
        <w:t>verso es infinito, no tiene fin, se extrae, pues, que no existe centro del Universo, por lo que la Tierra no es el centro del Universo, por lo que tampoco existe un punto de refere</w:t>
      </w:r>
      <w:r w:rsidRPr="00514A8E">
        <w:rPr>
          <w:rFonts w:ascii="Arial" w:hAnsi="Arial" w:cs="Arial"/>
          <w:b/>
        </w:rPr>
        <w:t>n</w:t>
      </w:r>
      <w:r w:rsidRPr="00514A8E">
        <w:rPr>
          <w:rFonts w:ascii="Arial" w:hAnsi="Arial" w:cs="Arial"/>
          <w:b/>
        </w:rPr>
        <w:t>cia, todo es relativo y no hay un lugar de privilegio en el Universo. Tampoco hay quietud, sino que todo está en movimiento, incluido el Sol. Que no nos percatemos del mov</w:t>
      </w:r>
      <w:r w:rsidRPr="00514A8E">
        <w:rPr>
          <w:rFonts w:ascii="Arial" w:hAnsi="Arial" w:cs="Arial"/>
          <w:b/>
        </w:rPr>
        <w:t>i</w:t>
      </w:r>
      <w:r w:rsidRPr="00514A8E">
        <w:rPr>
          <w:rFonts w:ascii="Arial" w:hAnsi="Arial" w:cs="Arial"/>
          <w:b/>
        </w:rPr>
        <w:t>miento, no significa que no exista.</w:t>
      </w:r>
    </w:p>
    <w:p w:rsidR="00514A8E" w:rsidRPr="00514A8E" w:rsidRDefault="00514A8E" w:rsidP="00514A8E">
      <w:pPr>
        <w:pStyle w:val="NormalWeb"/>
        <w:spacing w:before="0" w:beforeAutospacing="0" w:after="0" w:afterAutospacing="0"/>
        <w:jc w:val="both"/>
        <w:rPr>
          <w:rFonts w:ascii="Arial" w:hAnsi="Arial" w:cs="Arial"/>
          <w:b/>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Nicolás de Cusa también especuló sobre la existencia de otros mundos y esta idea fue r</w:t>
      </w:r>
      <w:r w:rsidRPr="00514A8E">
        <w:rPr>
          <w:rFonts w:ascii="Arial" w:hAnsi="Arial" w:cs="Arial"/>
          <w:b/>
        </w:rPr>
        <w:t>e</w:t>
      </w:r>
      <w:r w:rsidRPr="00514A8E">
        <w:rPr>
          <w:rFonts w:ascii="Arial" w:hAnsi="Arial" w:cs="Arial"/>
          <w:b/>
        </w:rPr>
        <w:t xml:space="preserve">tomada más de cien años después por </w:t>
      </w:r>
      <w:hyperlink r:id="rId69" w:tooltip="Giordano Bruno" w:history="1">
        <w:r w:rsidRPr="00514A8E">
          <w:rPr>
            <w:rStyle w:val="Hipervnculo"/>
            <w:rFonts w:ascii="Arial" w:hAnsi="Arial" w:cs="Arial"/>
            <w:b/>
            <w:color w:val="auto"/>
            <w:u w:val="none"/>
          </w:rPr>
          <w:t>Giordano Bruno</w:t>
        </w:r>
      </w:hyperlink>
      <w:r w:rsidRPr="00514A8E">
        <w:rPr>
          <w:rFonts w:ascii="Arial" w:hAnsi="Arial" w:cs="Arial"/>
          <w:b/>
        </w:rPr>
        <w:t>, quien había leído su obra.</w:t>
      </w:r>
    </w:p>
    <w:p w:rsidR="00514A8E" w:rsidRPr="00514A8E" w:rsidRDefault="00514A8E" w:rsidP="00514A8E">
      <w:pPr>
        <w:pStyle w:val="NormalWeb"/>
        <w:spacing w:before="0" w:beforeAutospacing="0" w:after="0" w:afterAutospacing="0"/>
        <w:jc w:val="both"/>
        <w:rPr>
          <w:rFonts w:ascii="Arial" w:hAnsi="Arial" w:cs="Arial"/>
          <w:b/>
        </w:rPr>
      </w:pPr>
    </w:p>
    <w:p w:rsidR="00514A8E" w:rsidRPr="00514A8E" w:rsidRDefault="00514A8E" w:rsidP="00514A8E">
      <w:pPr>
        <w:pStyle w:val="Ttulo2"/>
        <w:spacing w:before="0" w:beforeAutospacing="0" w:after="0" w:afterAutospacing="0"/>
        <w:jc w:val="both"/>
        <w:rPr>
          <w:rStyle w:val="mw-headline"/>
          <w:rFonts w:ascii="Arial" w:hAnsi="Arial" w:cs="Arial"/>
          <w:color w:val="FF0000"/>
          <w:sz w:val="24"/>
          <w:szCs w:val="24"/>
        </w:rPr>
      </w:pPr>
      <w:r w:rsidRPr="00514A8E">
        <w:rPr>
          <w:rStyle w:val="mw-headline"/>
          <w:rFonts w:ascii="Arial" w:hAnsi="Arial" w:cs="Arial"/>
          <w:color w:val="FF0000"/>
          <w:sz w:val="24"/>
          <w:szCs w:val="24"/>
        </w:rPr>
        <w:t>Nicolás de Cusa y la brujería</w:t>
      </w:r>
    </w:p>
    <w:p w:rsidR="00514A8E" w:rsidRPr="00514A8E" w:rsidRDefault="00514A8E" w:rsidP="00514A8E">
      <w:pPr>
        <w:pStyle w:val="Ttulo2"/>
        <w:spacing w:before="0" w:beforeAutospacing="0" w:after="0" w:afterAutospacing="0"/>
        <w:jc w:val="both"/>
        <w:rPr>
          <w:rFonts w:ascii="Arial" w:hAnsi="Arial" w:cs="Arial"/>
          <w:sz w:val="24"/>
          <w:szCs w:val="24"/>
        </w:rPr>
      </w:pPr>
    </w:p>
    <w:p w:rsidR="00514A8E" w:rsidRDefault="00514A8E" w:rsidP="00514A8E">
      <w:pPr>
        <w:pStyle w:val="NormalWeb"/>
        <w:spacing w:before="0" w:beforeAutospacing="0" w:after="0" w:afterAutospacing="0"/>
        <w:jc w:val="both"/>
        <w:rPr>
          <w:rFonts w:ascii="Arial" w:hAnsi="Arial" w:cs="Arial"/>
          <w:b/>
        </w:rPr>
      </w:pPr>
      <w:r>
        <w:rPr>
          <w:rFonts w:ascii="Arial" w:hAnsi="Arial" w:cs="Arial"/>
          <w:b/>
        </w:rPr>
        <w:t xml:space="preserve">   </w:t>
      </w:r>
      <w:r w:rsidRPr="00514A8E">
        <w:rPr>
          <w:rFonts w:ascii="Arial" w:hAnsi="Arial" w:cs="Arial"/>
          <w:b/>
        </w:rPr>
        <w:t>Nicolás de Cusa se opuso a la idea de que seres humanos pudieran tener relaciones ca</w:t>
      </w:r>
      <w:r w:rsidRPr="00514A8E">
        <w:rPr>
          <w:rFonts w:ascii="Arial" w:hAnsi="Arial" w:cs="Arial"/>
          <w:b/>
        </w:rPr>
        <w:t>r</w:t>
      </w:r>
      <w:r w:rsidRPr="00514A8E">
        <w:rPr>
          <w:rFonts w:ascii="Arial" w:hAnsi="Arial" w:cs="Arial"/>
          <w:b/>
        </w:rPr>
        <w:t>nales con demonios ni que pudieran adoptar formas de animales.</w:t>
      </w:r>
    </w:p>
    <w:p w:rsidR="00514A8E" w:rsidRPr="00514A8E" w:rsidRDefault="00514A8E" w:rsidP="00514A8E">
      <w:pPr>
        <w:pStyle w:val="NormalWeb"/>
        <w:spacing w:before="0" w:beforeAutospacing="0" w:after="0" w:afterAutospacing="0"/>
        <w:jc w:val="both"/>
        <w:rPr>
          <w:rFonts w:ascii="Arial" w:hAnsi="Arial" w:cs="Arial"/>
          <w:b/>
        </w:rPr>
      </w:pPr>
    </w:p>
    <w:p w:rsidR="00514A8E" w:rsidRPr="00514A8E" w:rsidRDefault="00514A8E" w:rsidP="00514A8E">
      <w:pPr>
        <w:pStyle w:val="Ttulo2"/>
        <w:spacing w:before="0" w:beforeAutospacing="0" w:after="0" w:afterAutospacing="0"/>
        <w:rPr>
          <w:rFonts w:ascii="Arial" w:hAnsi="Arial" w:cs="Arial"/>
          <w:sz w:val="24"/>
          <w:szCs w:val="24"/>
        </w:rPr>
      </w:pPr>
      <w:r w:rsidRPr="00514A8E">
        <w:rPr>
          <w:rStyle w:val="mw-headline"/>
          <w:rFonts w:ascii="Arial" w:hAnsi="Arial" w:cs="Arial"/>
          <w:sz w:val="24"/>
          <w:szCs w:val="24"/>
        </w:rPr>
        <w:t>Obras importantes</w:t>
      </w:r>
    </w:p>
    <w:p w:rsidR="00514A8E" w:rsidRPr="00514A8E" w:rsidRDefault="00514A8E" w:rsidP="00F82C1F">
      <w:pPr>
        <w:widowControl/>
        <w:numPr>
          <w:ilvl w:val="0"/>
          <w:numId w:val="4"/>
        </w:numPr>
        <w:autoSpaceDE/>
        <w:autoSpaceDN/>
        <w:adjustRightInd/>
        <w:rPr>
          <w:b/>
        </w:rPr>
      </w:pPr>
      <w:r w:rsidRPr="00514A8E">
        <w:rPr>
          <w:b/>
        </w:rPr>
        <w:t xml:space="preserve">1434: </w:t>
      </w:r>
      <w:r w:rsidRPr="00514A8E">
        <w:rPr>
          <w:b/>
          <w:i/>
          <w:iCs/>
        </w:rPr>
        <w:t xml:space="preserve">De </w:t>
      </w:r>
      <w:proofErr w:type="spellStart"/>
      <w:r w:rsidRPr="00514A8E">
        <w:rPr>
          <w:b/>
          <w:i/>
          <w:iCs/>
        </w:rPr>
        <w:t>auctoritate</w:t>
      </w:r>
      <w:proofErr w:type="spellEnd"/>
      <w:r w:rsidRPr="00514A8E">
        <w:rPr>
          <w:b/>
          <w:i/>
          <w:iCs/>
        </w:rPr>
        <w:t xml:space="preserve"> </w:t>
      </w:r>
      <w:proofErr w:type="spellStart"/>
      <w:r w:rsidRPr="00514A8E">
        <w:rPr>
          <w:b/>
          <w:i/>
          <w:iCs/>
        </w:rPr>
        <w:t>praesidendi</w:t>
      </w:r>
      <w:proofErr w:type="spellEnd"/>
      <w:r w:rsidRPr="00514A8E">
        <w:rPr>
          <w:b/>
          <w:i/>
          <w:iCs/>
        </w:rPr>
        <w:t xml:space="preserve"> in concilio </w:t>
      </w:r>
      <w:proofErr w:type="spellStart"/>
      <w:r w:rsidRPr="00514A8E">
        <w:rPr>
          <w:b/>
          <w:i/>
          <w:iCs/>
        </w:rPr>
        <w:t>generali</w:t>
      </w:r>
      <w:proofErr w:type="spellEnd"/>
      <w:r w:rsidRPr="00514A8E">
        <w:rPr>
          <w:b/>
        </w:rPr>
        <w:t>, una propuesta para resolver la cue</w:t>
      </w:r>
      <w:r w:rsidRPr="00514A8E">
        <w:rPr>
          <w:b/>
        </w:rPr>
        <w:t>s</w:t>
      </w:r>
      <w:r w:rsidRPr="00514A8E">
        <w:rPr>
          <w:b/>
        </w:rPr>
        <w:t xml:space="preserve">tión de la presidencia sobre las deliberaciones del </w:t>
      </w:r>
      <w:hyperlink r:id="rId70" w:tooltip="Concilio de Basilea" w:history="1">
        <w:r w:rsidRPr="00514A8E">
          <w:rPr>
            <w:rStyle w:val="Hipervnculo"/>
            <w:b/>
            <w:color w:val="auto"/>
            <w:u w:val="none"/>
          </w:rPr>
          <w:t>Concilio de Basilea</w:t>
        </w:r>
      </w:hyperlink>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1434: </w:t>
      </w:r>
      <w:r w:rsidRPr="00514A8E">
        <w:rPr>
          <w:b/>
          <w:i/>
          <w:iCs/>
        </w:rPr>
        <w:t xml:space="preserve">De </w:t>
      </w:r>
      <w:proofErr w:type="spellStart"/>
      <w:r w:rsidRPr="00514A8E">
        <w:rPr>
          <w:b/>
          <w:i/>
          <w:iCs/>
        </w:rPr>
        <w:t>concordantia</w:t>
      </w:r>
      <w:proofErr w:type="spellEnd"/>
      <w:r w:rsidRPr="00514A8E">
        <w:rPr>
          <w:b/>
          <w:i/>
          <w:iCs/>
        </w:rPr>
        <w:t xml:space="preserve"> </w:t>
      </w:r>
      <w:proofErr w:type="spellStart"/>
      <w:r w:rsidRPr="00514A8E">
        <w:rPr>
          <w:b/>
          <w:i/>
          <w:iCs/>
        </w:rPr>
        <w:t>catholica</w:t>
      </w:r>
      <w:proofErr w:type="spellEnd"/>
    </w:p>
    <w:p w:rsidR="00514A8E" w:rsidRPr="00514A8E" w:rsidRDefault="00514A8E" w:rsidP="00F82C1F">
      <w:pPr>
        <w:widowControl/>
        <w:numPr>
          <w:ilvl w:val="0"/>
          <w:numId w:val="4"/>
        </w:numPr>
        <w:autoSpaceDE/>
        <w:autoSpaceDN/>
        <w:adjustRightInd/>
        <w:rPr>
          <w:b/>
        </w:rPr>
      </w:pPr>
      <w:r w:rsidRPr="00514A8E">
        <w:rPr>
          <w:b/>
        </w:rPr>
        <w:t xml:space="preserve">1434/35: </w:t>
      </w:r>
      <w:proofErr w:type="spellStart"/>
      <w:r w:rsidRPr="00514A8E">
        <w:rPr>
          <w:b/>
          <w:i/>
          <w:iCs/>
        </w:rPr>
        <w:t>Reparatio</w:t>
      </w:r>
      <w:proofErr w:type="spellEnd"/>
      <w:r w:rsidRPr="00514A8E">
        <w:rPr>
          <w:b/>
          <w:i/>
          <w:iCs/>
        </w:rPr>
        <w:t xml:space="preserve"> </w:t>
      </w:r>
      <w:proofErr w:type="spellStart"/>
      <w:r w:rsidRPr="00514A8E">
        <w:rPr>
          <w:b/>
          <w:i/>
          <w:iCs/>
        </w:rPr>
        <w:t>kalendarii</w:t>
      </w:r>
      <w:proofErr w:type="spellEnd"/>
      <w:r w:rsidRPr="00514A8E">
        <w:rPr>
          <w:b/>
        </w:rPr>
        <w:t xml:space="preserve">, una propuesta de reforma del </w:t>
      </w:r>
      <w:hyperlink r:id="rId71" w:tooltip="Calendario juliano" w:history="1">
        <w:r w:rsidRPr="00514A8E">
          <w:rPr>
            <w:rStyle w:val="Hipervnculo"/>
            <w:b/>
            <w:color w:val="auto"/>
            <w:u w:val="none"/>
          </w:rPr>
          <w:t>calendario juliano</w:t>
        </w:r>
      </w:hyperlink>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1440: </w:t>
      </w:r>
      <w:r w:rsidRPr="00514A8E">
        <w:rPr>
          <w:b/>
          <w:i/>
          <w:iCs/>
        </w:rPr>
        <w:t xml:space="preserve">De Docta </w:t>
      </w:r>
      <w:proofErr w:type="spellStart"/>
      <w:r w:rsidRPr="00514A8E">
        <w:rPr>
          <w:b/>
          <w:i/>
          <w:iCs/>
        </w:rPr>
        <w:t>ignorantia</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1441-2: </w:t>
      </w:r>
      <w:r w:rsidRPr="00514A8E">
        <w:rPr>
          <w:b/>
          <w:i/>
          <w:iCs/>
        </w:rPr>
        <w:t xml:space="preserve">De </w:t>
      </w:r>
      <w:proofErr w:type="spellStart"/>
      <w:r w:rsidRPr="00514A8E">
        <w:rPr>
          <w:b/>
          <w:i/>
          <w:iCs/>
        </w:rPr>
        <w:t>coniecturis</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1441: </w:t>
      </w:r>
      <w:proofErr w:type="spellStart"/>
      <w:r w:rsidRPr="00514A8E">
        <w:rPr>
          <w:b/>
          <w:i/>
          <w:iCs/>
        </w:rPr>
        <w:t>Dialogus</w:t>
      </w:r>
      <w:proofErr w:type="spellEnd"/>
      <w:r w:rsidRPr="00514A8E">
        <w:rPr>
          <w:b/>
          <w:i/>
          <w:iCs/>
        </w:rPr>
        <w:t xml:space="preserve"> </w:t>
      </w:r>
      <w:proofErr w:type="spellStart"/>
      <w:r w:rsidRPr="00514A8E">
        <w:rPr>
          <w:b/>
          <w:i/>
          <w:iCs/>
        </w:rPr>
        <w:t>concludens</w:t>
      </w:r>
      <w:proofErr w:type="spellEnd"/>
      <w:r w:rsidRPr="00514A8E">
        <w:rPr>
          <w:b/>
          <w:i/>
          <w:iCs/>
        </w:rPr>
        <w:t xml:space="preserve"> </w:t>
      </w:r>
      <w:proofErr w:type="spellStart"/>
      <w:r w:rsidRPr="00514A8E">
        <w:rPr>
          <w:b/>
          <w:i/>
          <w:iCs/>
        </w:rPr>
        <w:t>Amedistarum</w:t>
      </w:r>
      <w:proofErr w:type="spellEnd"/>
      <w:r w:rsidRPr="00514A8E">
        <w:rPr>
          <w:b/>
          <w:i/>
          <w:iCs/>
        </w:rPr>
        <w:t xml:space="preserve"> </w:t>
      </w:r>
      <w:proofErr w:type="spellStart"/>
      <w:r w:rsidRPr="00514A8E">
        <w:rPr>
          <w:b/>
          <w:i/>
          <w:iCs/>
        </w:rPr>
        <w:t>errorem</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1444/1445: </w:t>
      </w:r>
      <w:r w:rsidRPr="00514A8E">
        <w:rPr>
          <w:b/>
          <w:i/>
          <w:iCs/>
        </w:rPr>
        <w:t xml:space="preserve">De Deo </w:t>
      </w:r>
      <w:proofErr w:type="spellStart"/>
      <w:r w:rsidRPr="00514A8E">
        <w:rPr>
          <w:b/>
          <w:i/>
          <w:iCs/>
        </w:rPr>
        <w:t>abscondito</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1445: </w:t>
      </w:r>
      <w:r w:rsidRPr="00514A8E">
        <w:rPr>
          <w:b/>
          <w:i/>
          <w:iCs/>
        </w:rPr>
        <w:t xml:space="preserve">De </w:t>
      </w:r>
      <w:proofErr w:type="spellStart"/>
      <w:r w:rsidRPr="00514A8E">
        <w:rPr>
          <w:b/>
          <w:i/>
          <w:iCs/>
        </w:rPr>
        <w:t>quaerendo</w:t>
      </w:r>
      <w:proofErr w:type="spellEnd"/>
      <w:r w:rsidRPr="00514A8E">
        <w:rPr>
          <w:b/>
          <w:i/>
          <w:iCs/>
        </w:rPr>
        <w:t xml:space="preserve"> </w:t>
      </w:r>
      <w:proofErr w:type="spellStart"/>
      <w:r w:rsidRPr="00514A8E">
        <w:rPr>
          <w:b/>
          <w:i/>
          <w:iCs/>
        </w:rPr>
        <w:t>Deum</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1445/1446: </w:t>
      </w:r>
      <w:r w:rsidRPr="00514A8E">
        <w:rPr>
          <w:b/>
          <w:i/>
          <w:iCs/>
        </w:rPr>
        <w:t xml:space="preserve">De date </w:t>
      </w:r>
      <w:proofErr w:type="spellStart"/>
      <w:r w:rsidRPr="00514A8E">
        <w:rPr>
          <w:b/>
          <w:i/>
          <w:iCs/>
        </w:rPr>
        <w:t>patris</w:t>
      </w:r>
      <w:proofErr w:type="spellEnd"/>
      <w:r w:rsidRPr="00514A8E">
        <w:rPr>
          <w:b/>
          <w:i/>
          <w:iCs/>
        </w:rPr>
        <w:t xml:space="preserve"> </w:t>
      </w:r>
      <w:proofErr w:type="spellStart"/>
      <w:r w:rsidRPr="00514A8E">
        <w:rPr>
          <w:b/>
          <w:i/>
          <w:iCs/>
        </w:rPr>
        <w:t>luminum</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1445: </w:t>
      </w:r>
      <w:r w:rsidRPr="00514A8E">
        <w:rPr>
          <w:b/>
          <w:i/>
          <w:iCs/>
        </w:rPr>
        <w:t xml:space="preserve">De </w:t>
      </w:r>
      <w:proofErr w:type="spellStart"/>
      <w:r w:rsidRPr="00514A8E">
        <w:rPr>
          <w:b/>
          <w:i/>
          <w:iCs/>
        </w:rPr>
        <w:t>transmutationibus</w:t>
      </w:r>
      <w:proofErr w:type="spellEnd"/>
      <w:r w:rsidRPr="00514A8E">
        <w:rPr>
          <w:b/>
          <w:i/>
          <w:iCs/>
        </w:rPr>
        <w:t xml:space="preserve"> </w:t>
      </w:r>
      <w:proofErr w:type="spellStart"/>
      <w:r w:rsidRPr="00514A8E">
        <w:rPr>
          <w:b/>
          <w:i/>
          <w:iCs/>
        </w:rPr>
        <w:t>geometricis</w:t>
      </w:r>
      <w:proofErr w:type="spellEnd"/>
    </w:p>
    <w:p w:rsidR="00514A8E" w:rsidRPr="00514A8E" w:rsidRDefault="00514A8E" w:rsidP="00F82C1F">
      <w:pPr>
        <w:widowControl/>
        <w:numPr>
          <w:ilvl w:val="0"/>
          <w:numId w:val="4"/>
        </w:numPr>
        <w:autoSpaceDE/>
        <w:autoSpaceDN/>
        <w:adjustRightInd/>
        <w:rPr>
          <w:b/>
        </w:rPr>
      </w:pPr>
      <w:r w:rsidRPr="00514A8E">
        <w:rPr>
          <w:b/>
        </w:rPr>
        <w:t xml:space="preserve">1445: </w:t>
      </w:r>
      <w:r w:rsidRPr="00514A8E">
        <w:rPr>
          <w:b/>
          <w:i/>
          <w:iCs/>
        </w:rPr>
        <w:t xml:space="preserve">De </w:t>
      </w:r>
      <w:proofErr w:type="spellStart"/>
      <w:r w:rsidRPr="00514A8E">
        <w:rPr>
          <w:b/>
          <w:i/>
          <w:iCs/>
        </w:rPr>
        <w:t>arithmetricis</w:t>
      </w:r>
      <w:proofErr w:type="spellEnd"/>
      <w:r w:rsidRPr="00514A8E">
        <w:rPr>
          <w:b/>
          <w:i/>
          <w:iCs/>
        </w:rPr>
        <w:t xml:space="preserve"> </w:t>
      </w:r>
      <w:proofErr w:type="spellStart"/>
      <w:r w:rsidRPr="00514A8E">
        <w:rPr>
          <w:b/>
          <w:i/>
          <w:iCs/>
        </w:rPr>
        <w:t>complementis</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1445: </w:t>
      </w:r>
      <w:r w:rsidRPr="00514A8E">
        <w:rPr>
          <w:b/>
          <w:i/>
          <w:iCs/>
        </w:rPr>
        <w:t xml:space="preserve">De </w:t>
      </w:r>
      <w:proofErr w:type="spellStart"/>
      <w:r w:rsidRPr="00514A8E">
        <w:rPr>
          <w:b/>
          <w:i/>
          <w:iCs/>
        </w:rPr>
        <w:t>filiatione</w:t>
      </w:r>
      <w:proofErr w:type="spellEnd"/>
      <w:r w:rsidRPr="00514A8E">
        <w:rPr>
          <w:b/>
          <w:i/>
          <w:iCs/>
        </w:rPr>
        <w:t xml:space="preserve"> Dei</w:t>
      </w:r>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1445: </w:t>
      </w:r>
      <w:r w:rsidRPr="00514A8E">
        <w:rPr>
          <w:b/>
          <w:i/>
          <w:iCs/>
        </w:rPr>
        <w:t>De genes</w:t>
      </w:r>
      <w:r w:rsidRPr="00514A8E">
        <w:rPr>
          <w:b/>
        </w:rPr>
        <w:t>.</w:t>
      </w:r>
    </w:p>
    <w:p w:rsidR="00514A8E" w:rsidRPr="00514A8E" w:rsidRDefault="00514A8E" w:rsidP="00F82C1F">
      <w:pPr>
        <w:widowControl/>
        <w:numPr>
          <w:ilvl w:val="0"/>
          <w:numId w:val="4"/>
        </w:numPr>
        <w:autoSpaceDE/>
        <w:autoSpaceDN/>
        <w:adjustRightInd/>
        <w:rPr>
          <w:b/>
        </w:rPr>
      </w:pPr>
      <w:r w:rsidRPr="00514A8E">
        <w:rPr>
          <w:b/>
        </w:rPr>
        <w:lastRenderedPageBreak/>
        <w:t xml:space="preserve">1449: </w:t>
      </w:r>
      <w:proofErr w:type="spellStart"/>
      <w:r w:rsidRPr="00514A8E">
        <w:rPr>
          <w:b/>
          <w:i/>
          <w:iCs/>
        </w:rPr>
        <w:t>Apologia</w:t>
      </w:r>
      <w:proofErr w:type="spellEnd"/>
      <w:r w:rsidRPr="00514A8E">
        <w:rPr>
          <w:b/>
          <w:i/>
          <w:iCs/>
        </w:rPr>
        <w:t xml:space="preserve"> </w:t>
      </w:r>
      <w:proofErr w:type="spellStart"/>
      <w:r w:rsidRPr="00514A8E">
        <w:rPr>
          <w:b/>
          <w:i/>
          <w:iCs/>
        </w:rPr>
        <w:t>doctae</w:t>
      </w:r>
      <w:proofErr w:type="spellEnd"/>
      <w:r w:rsidRPr="00514A8E">
        <w:rPr>
          <w:b/>
          <w:i/>
          <w:iCs/>
        </w:rPr>
        <w:t xml:space="preserve"> </w:t>
      </w:r>
      <w:proofErr w:type="spellStart"/>
      <w:r w:rsidRPr="00514A8E">
        <w:rPr>
          <w:b/>
          <w:i/>
          <w:iCs/>
        </w:rPr>
        <w:t>ignorantiae</w:t>
      </w:r>
      <w:proofErr w:type="spellEnd"/>
      <w:r w:rsidRPr="00514A8E">
        <w:rPr>
          <w:b/>
        </w:rPr>
        <w:t>, una respuesta a los cargos de herejía y panteí</w:t>
      </w:r>
      <w:r w:rsidRPr="00514A8E">
        <w:rPr>
          <w:b/>
        </w:rPr>
        <w:t>s</w:t>
      </w:r>
      <w:r w:rsidRPr="00514A8E">
        <w:rPr>
          <w:b/>
        </w:rPr>
        <w:t xml:space="preserve">mo de la escuela teológica de </w:t>
      </w:r>
      <w:hyperlink r:id="rId72" w:tooltip="Heidelberg" w:history="1">
        <w:r w:rsidRPr="00514A8E">
          <w:rPr>
            <w:rStyle w:val="Hipervnculo"/>
            <w:b/>
            <w:color w:val="auto"/>
            <w:u w:val="none"/>
          </w:rPr>
          <w:t>Heidelberg</w:t>
        </w:r>
      </w:hyperlink>
      <w:r w:rsidRPr="00514A8E">
        <w:rPr>
          <w:b/>
        </w:rPr>
        <w:t xml:space="preserve"> hizo John </w:t>
      </w:r>
      <w:proofErr w:type="spellStart"/>
      <w:r w:rsidRPr="00514A8E">
        <w:rPr>
          <w:b/>
        </w:rPr>
        <w:t>Wenck</w:t>
      </w:r>
      <w:proofErr w:type="spellEnd"/>
      <w:r w:rsidRPr="00514A8E">
        <w:rPr>
          <w:b/>
        </w:rPr>
        <w:t xml:space="preserve"> en su trabajo </w:t>
      </w:r>
      <w:r w:rsidRPr="00514A8E">
        <w:rPr>
          <w:b/>
          <w:i/>
          <w:iCs/>
        </w:rPr>
        <w:t>De ignota l</w:t>
      </w:r>
      <w:r w:rsidRPr="00514A8E">
        <w:rPr>
          <w:b/>
          <w:i/>
          <w:iCs/>
        </w:rPr>
        <w:t>i</w:t>
      </w:r>
      <w:r w:rsidRPr="00514A8E">
        <w:rPr>
          <w:b/>
          <w:i/>
          <w:iCs/>
        </w:rPr>
        <w:t>teratura</w:t>
      </w:r>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1450: </w:t>
      </w:r>
      <w:r w:rsidRPr="00514A8E">
        <w:rPr>
          <w:b/>
          <w:i/>
          <w:iCs/>
        </w:rPr>
        <w:t>Idiota de mente</w:t>
      </w:r>
      <w:r w:rsidRPr="00514A8E">
        <w:rPr>
          <w:b/>
        </w:rPr>
        <w:t xml:space="preserve">. Formado por cuatro diálogos: De </w:t>
      </w:r>
      <w:proofErr w:type="spellStart"/>
      <w:r w:rsidRPr="00514A8E">
        <w:rPr>
          <w:b/>
        </w:rPr>
        <w:t>Sapientia</w:t>
      </w:r>
      <w:proofErr w:type="spellEnd"/>
      <w:r w:rsidRPr="00514A8E">
        <w:rPr>
          <w:b/>
        </w:rPr>
        <w:t xml:space="preserve"> I-II, De Mente III, and De </w:t>
      </w:r>
      <w:proofErr w:type="spellStart"/>
      <w:r w:rsidRPr="00514A8E">
        <w:rPr>
          <w:b/>
        </w:rPr>
        <w:t>staticis</w:t>
      </w:r>
      <w:proofErr w:type="spellEnd"/>
      <w:r w:rsidRPr="00514A8E">
        <w:rPr>
          <w:b/>
        </w:rPr>
        <w:t xml:space="preserve"> </w:t>
      </w:r>
      <w:proofErr w:type="spellStart"/>
      <w:r w:rsidRPr="00514A8E">
        <w:rPr>
          <w:b/>
        </w:rPr>
        <w:t>experimentis</w:t>
      </w:r>
      <w:proofErr w:type="spellEnd"/>
      <w:r w:rsidRPr="00514A8E">
        <w:rPr>
          <w:b/>
        </w:rPr>
        <w:t xml:space="preserve"> IV.</w:t>
      </w:r>
    </w:p>
    <w:p w:rsidR="00514A8E" w:rsidRPr="00514A8E" w:rsidRDefault="00514A8E" w:rsidP="00F82C1F">
      <w:pPr>
        <w:widowControl/>
        <w:numPr>
          <w:ilvl w:val="0"/>
          <w:numId w:val="4"/>
        </w:numPr>
        <w:autoSpaceDE/>
        <w:autoSpaceDN/>
        <w:adjustRightInd/>
        <w:rPr>
          <w:b/>
        </w:rPr>
      </w:pPr>
      <w:r w:rsidRPr="00514A8E">
        <w:rPr>
          <w:b/>
        </w:rPr>
        <w:t xml:space="preserve">1453: </w:t>
      </w:r>
      <w:r w:rsidRPr="00514A8E">
        <w:rPr>
          <w:b/>
          <w:i/>
          <w:iCs/>
        </w:rPr>
        <w:t>De visione Dei</w:t>
      </w:r>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1453: </w:t>
      </w:r>
      <w:r w:rsidRPr="00514A8E">
        <w:rPr>
          <w:b/>
          <w:i/>
          <w:iCs/>
        </w:rPr>
        <w:t xml:space="preserve">De pace </w:t>
      </w:r>
      <w:proofErr w:type="spellStart"/>
      <w:r w:rsidRPr="00514A8E">
        <w:rPr>
          <w:b/>
          <w:i/>
          <w:iCs/>
        </w:rPr>
        <w:t>fidei</w:t>
      </w:r>
      <w:proofErr w:type="spellEnd"/>
      <w:r w:rsidRPr="00514A8E">
        <w:rPr>
          <w:b/>
        </w:rPr>
        <w:t xml:space="preserve"> , escrito en respuesta a la noticias de la caída de </w:t>
      </w:r>
      <w:proofErr w:type="spellStart"/>
      <w:r w:rsidRPr="00514A8E">
        <w:rPr>
          <w:b/>
        </w:rPr>
        <w:t>Costantinopla</w:t>
      </w:r>
      <w:proofErr w:type="spellEnd"/>
      <w:r w:rsidRPr="00514A8E">
        <w:rPr>
          <w:b/>
        </w:rPr>
        <w:t xml:space="preserve"> en manos de los turcos.</w:t>
      </w:r>
    </w:p>
    <w:p w:rsidR="00514A8E" w:rsidRPr="00514A8E" w:rsidRDefault="00514A8E" w:rsidP="00F82C1F">
      <w:pPr>
        <w:widowControl/>
        <w:numPr>
          <w:ilvl w:val="0"/>
          <w:numId w:val="4"/>
        </w:numPr>
        <w:autoSpaceDE/>
        <w:autoSpaceDN/>
        <w:adjustRightInd/>
        <w:rPr>
          <w:b/>
        </w:rPr>
      </w:pPr>
      <w:r w:rsidRPr="00514A8E">
        <w:rPr>
          <w:b/>
        </w:rPr>
        <w:t xml:space="preserve">1456: </w:t>
      </w:r>
      <w:r w:rsidRPr="00514A8E">
        <w:rPr>
          <w:b/>
          <w:i/>
          <w:iCs/>
        </w:rPr>
        <w:t xml:space="preserve">De </w:t>
      </w:r>
      <w:proofErr w:type="spellStart"/>
      <w:r w:rsidRPr="00514A8E">
        <w:rPr>
          <w:b/>
          <w:i/>
          <w:iCs/>
        </w:rPr>
        <w:t>theologicis</w:t>
      </w:r>
      <w:proofErr w:type="spellEnd"/>
      <w:r w:rsidRPr="00514A8E">
        <w:rPr>
          <w:b/>
          <w:i/>
          <w:iCs/>
        </w:rPr>
        <w:t xml:space="preserve"> </w:t>
      </w:r>
      <w:proofErr w:type="spellStart"/>
      <w:r w:rsidRPr="00514A8E">
        <w:rPr>
          <w:b/>
          <w:i/>
          <w:iCs/>
        </w:rPr>
        <w:t>complementis</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1457: </w:t>
      </w:r>
      <w:proofErr w:type="spellStart"/>
      <w:r w:rsidRPr="00514A8E">
        <w:rPr>
          <w:b/>
          <w:i/>
          <w:iCs/>
        </w:rPr>
        <w:t>Caesarea</w:t>
      </w:r>
      <w:proofErr w:type="spellEnd"/>
      <w:r w:rsidRPr="00514A8E">
        <w:rPr>
          <w:b/>
          <w:i/>
          <w:iCs/>
        </w:rPr>
        <w:t xml:space="preserve"> </w:t>
      </w:r>
      <w:proofErr w:type="spellStart"/>
      <w:r w:rsidRPr="00514A8E">
        <w:rPr>
          <w:b/>
          <w:i/>
          <w:iCs/>
        </w:rPr>
        <w:t>circuli</w:t>
      </w:r>
      <w:proofErr w:type="spellEnd"/>
      <w:r w:rsidRPr="00514A8E">
        <w:rPr>
          <w:b/>
          <w:i/>
          <w:iCs/>
        </w:rPr>
        <w:t xml:space="preserve"> </w:t>
      </w:r>
      <w:proofErr w:type="spellStart"/>
      <w:r w:rsidRPr="00514A8E">
        <w:rPr>
          <w:b/>
          <w:i/>
          <w:iCs/>
        </w:rPr>
        <w:t>quadratura</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1458: </w:t>
      </w:r>
      <w:r w:rsidRPr="00514A8E">
        <w:rPr>
          <w:b/>
          <w:i/>
          <w:iCs/>
        </w:rPr>
        <w:t xml:space="preserve">De </w:t>
      </w:r>
      <w:proofErr w:type="spellStart"/>
      <w:r w:rsidRPr="00514A8E">
        <w:rPr>
          <w:b/>
          <w:i/>
          <w:iCs/>
        </w:rPr>
        <w:t>beryllo</w:t>
      </w:r>
      <w:proofErr w:type="spellEnd"/>
      <w:r w:rsidRPr="00514A8E">
        <w:rPr>
          <w:b/>
        </w:rPr>
        <w:t xml:space="preserve">, un breve tratado epistemológico utilizando un </w:t>
      </w:r>
      <w:hyperlink r:id="rId73" w:tooltip="Berilo" w:history="1">
        <w:r w:rsidRPr="00514A8E">
          <w:rPr>
            <w:rStyle w:val="Hipervnculo"/>
            <w:b/>
            <w:color w:val="auto"/>
            <w:u w:val="none"/>
          </w:rPr>
          <w:t>berilo</w:t>
        </w:r>
      </w:hyperlink>
      <w:r w:rsidRPr="00514A8E">
        <w:rPr>
          <w:b/>
        </w:rPr>
        <w:t xml:space="preserve"> o piedra transparente como la analogía fundamental.</w:t>
      </w:r>
    </w:p>
    <w:p w:rsidR="00514A8E" w:rsidRPr="00514A8E" w:rsidRDefault="00514A8E" w:rsidP="00F82C1F">
      <w:pPr>
        <w:widowControl/>
        <w:numPr>
          <w:ilvl w:val="0"/>
          <w:numId w:val="4"/>
        </w:numPr>
        <w:autoSpaceDE/>
        <w:autoSpaceDN/>
        <w:adjustRightInd/>
        <w:rPr>
          <w:b/>
        </w:rPr>
      </w:pPr>
      <w:r w:rsidRPr="00514A8E">
        <w:rPr>
          <w:b/>
        </w:rPr>
        <w:t xml:space="preserve">1459: </w:t>
      </w:r>
      <w:r w:rsidRPr="00514A8E">
        <w:rPr>
          <w:b/>
          <w:i/>
          <w:iCs/>
        </w:rPr>
        <w:t xml:space="preserve">De </w:t>
      </w:r>
      <w:proofErr w:type="spellStart"/>
      <w:r w:rsidRPr="00514A8E">
        <w:rPr>
          <w:b/>
          <w:i/>
          <w:iCs/>
        </w:rPr>
        <w:t>aequalitate</w:t>
      </w:r>
      <w:proofErr w:type="spellEnd"/>
    </w:p>
    <w:p w:rsidR="00514A8E" w:rsidRPr="00514A8E" w:rsidRDefault="00514A8E" w:rsidP="00F82C1F">
      <w:pPr>
        <w:widowControl/>
        <w:numPr>
          <w:ilvl w:val="0"/>
          <w:numId w:val="4"/>
        </w:numPr>
        <w:autoSpaceDE/>
        <w:autoSpaceDN/>
        <w:adjustRightInd/>
        <w:rPr>
          <w:b/>
        </w:rPr>
      </w:pPr>
      <w:r w:rsidRPr="00514A8E">
        <w:rPr>
          <w:b/>
        </w:rPr>
        <w:t xml:space="preserve">1459: </w:t>
      </w:r>
      <w:r w:rsidRPr="00514A8E">
        <w:rPr>
          <w:b/>
          <w:i/>
          <w:iCs/>
        </w:rPr>
        <w:t>De principio</w:t>
      </w:r>
    </w:p>
    <w:p w:rsidR="00514A8E" w:rsidRPr="00514A8E" w:rsidRDefault="00514A8E" w:rsidP="00F82C1F">
      <w:pPr>
        <w:widowControl/>
        <w:numPr>
          <w:ilvl w:val="0"/>
          <w:numId w:val="4"/>
        </w:numPr>
        <w:autoSpaceDE/>
        <w:autoSpaceDN/>
        <w:adjustRightInd/>
        <w:rPr>
          <w:b/>
        </w:rPr>
      </w:pPr>
      <w:r w:rsidRPr="00514A8E">
        <w:rPr>
          <w:b/>
        </w:rPr>
        <w:t xml:space="preserve">1459: </w:t>
      </w:r>
      <w:proofErr w:type="spellStart"/>
      <w:r w:rsidRPr="00514A8E">
        <w:rPr>
          <w:b/>
          <w:i/>
          <w:iCs/>
        </w:rPr>
        <w:t>Reformatio</w:t>
      </w:r>
      <w:proofErr w:type="spellEnd"/>
      <w:r w:rsidRPr="00514A8E">
        <w:rPr>
          <w:b/>
          <w:i/>
          <w:iCs/>
        </w:rPr>
        <w:t xml:space="preserve"> </w:t>
      </w:r>
      <w:proofErr w:type="spellStart"/>
      <w:r w:rsidRPr="00514A8E">
        <w:rPr>
          <w:b/>
          <w:i/>
          <w:iCs/>
        </w:rPr>
        <w:t>generalis</w:t>
      </w:r>
      <w:proofErr w:type="spellEnd"/>
      <w:r w:rsidRPr="00514A8E">
        <w:rPr>
          <w:b/>
        </w:rPr>
        <w:t>, un tratado sobre la reforma general de la Iglesia enca</w:t>
      </w:r>
      <w:r w:rsidRPr="00514A8E">
        <w:rPr>
          <w:b/>
        </w:rPr>
        <w:t>r</w:t>
      </w:r>
      <w:r w:rsidRPr="00514A8E">
        <w:rPr>
          <w:b/>
        </w:rPr>
        <w:t xml:space="preserve">gado por el papa </w:t>
      </w:r>
      <w:hyperlink r:id="rId74" w:tooltip="Pio II" w:history="1">
        <w:r w:rsidRPr="00514A8E">
          <w:rPr>
            <w:rStyle w:val="Hipervnculo"/>
            <w:b/>
            <w:color w:val="auto"/>
            <w:u w:val="none"/>
          </w:rPr>
          <w:t>Pio II</w:t>
        </w:r>
      </w:hyperlink>
      <w:r w:rsidRPr="00514A8E">
        <w:rPr>
          <w:b/>
        </w:rPr>
        <w:t xml:space="preserve"> pero después ignorado por el mismo.</w:t>
      </w:r>
    </w:p>
    <w:p w:rsidR="00514A8E" w:rsidRPr="00514A8E" w:rsidRDefault="00514A8E" w:rsidP="00F82C1F">
      <w:pPr>
        <w:widowControl/>
        <w:numPr>
          <w:ilvl w:val="0"/>
          <w:numId w:val="4"/>
        </w:numPr>
        <w:autoSpaceDE/>
        <w:autoSpaceDN/>
        <w:adjustRightInd/>
        <w:rPr>
          <w:b/>
        </w:rPr>
      </w:pPr>
      <w:r w:rsidRPr="00514A8E">
        <w:rPr>
          <w:b/>
        </w:rPr>
        <w:t xml:space="preserve">1460: </w:t>
      </w:r>
      <w:r w:rsidRPr="00514A8E">
        <w:rPr>
          <w:b/>
          <w:i/>
          <w:iCs/>
        </w:rPr>
        <w:t xml:space="preserve">De </w:t>
      </w:r>
      <w:proofErr w:type="spellStart"/>
      <w:r w:rsidRPr="00514A8E">
        <w:rPr>
          <w:b/>
          <w:i/>
          <w:iCs/>
        </w:rPr>
        <w:t>possest</w:t>
      </w:r>
      <w:proofErr w:type="spellEnd"/>
    </w:p>
    <w:p w:rsidR="00514A8E" w:rsidRPr="00514A8E" w:rsidRDefault="00514A8E" w:rsidP="00F82C1F">
      <w:pPr>
        <w:widowControl/>
        <w:numPr>
          <w:ilvl w:val="0"/>
          <w:numId w:val="4"/>
        </w:numPr>
        <w:autoSpaceDE/>
        <w:autoSpaceDN/>
        <w:adjustRightInd/>
        <w:rPr>
          <w:b/>
        </w:rPr>
      </w:pPr>
      <w:r w:rsidRPr="00514A8E">
        <w:rPr>
          <w:b/>
        </w:rPr>
        <w:t xml:space="preserve">1461: </w:t>
      </w:r>
      <w:proofErr w:type="spellStart"/>
      <w:r w:rsidRPr="00514A8E">
        <w:rPr>
          <w:b/>
          <w:i/>
          <w:iCs/>
        </w:rPr>
        <w:t>Cribratio</w:t>
      </w:r>
      <w:proofErr w:type="spellEnd"/>
      <w:r w:rsidRPr="00514A8E">
        <w:rPr>
          <w:b/>
          <w:i/>
          <w:iCs/>
        </w:rPr>
        <w:t xml:space="preserve"> </w:t>
      </w:r>
      <w:proofErr w:type="spellStart"/>
      <w:r w:rsidRPr="00514A8E">
        <w:rPr>
          <w:b/>
          <w:i/>
          <w:iCs/>
        </w:rPr>
        <w:t>Alkorani</w:t>
      </w:r>
      <w:proofErr w:type="spellEnd"/>
      <w:r w:rsidRPr="00514A8E">
        <w:rPr>
          <w:b/>
        </w:rPr>
        <w:t xml:space="preserve">, evaluación acerca del </w:t>
      </w:r>
      <w:hyperlink r:id="rId75" w:tooltip="Coran" w:history="1">
        <w:proofErr w:type="spellStart"/>
        <w:r w:rsidRPr="00514A8E">
          <w:rPr>
            <w:rStyle w:val="Hipervnculo"/>
            <w:b/>
            <w:color w:val="auto"/>
            <w:u w:val="none"/>
          </w:rPr>
          <w:t>Coran</w:t>
        </w:r>
        <w:proofErr w:type="spellEnd"/>
      </w:hyperlink>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1462: </w:t>
      </w:r>
      <w:r w:rsidRPr="00514A8E">
        <w:rPr>
          <w:b/>
          <w:i/>
          <w:iCs/>
        </w:rPr>
        <w:t xml:space="preserve">De non </w:t>
      </w:r>
      <w:proofErr w:type="spellStart"/>
      <w:r w:rsidRPr="00514A8E">
        <w:rPr>
          <w:b/>
          <w:i/>
          <w:iCs/>
        </w:rPr>
        <w:t>aliud</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1462: </w:t>
      </w:r>
      <w:r w:rsidRPr="00514A8E">
        <w:rPr>
          <w:b/>
          <w:i/>
          <w:iCs/>
        </w:rPr>
        <w:t xml:space="preserve">De </w:t>
      </w:r>
      <w:proofErr w:type="spellStart"/>
      <w:r w:rsidRPr="00514A8E">
        <w:rPr>
          <w:b/>
          <w:i/>
          <w:iCs/>
        </w:rPr>
        <w:t>venatione</w:t>
      </w:r>
      <w:proofErr w:type="spellEnd"/>
      <w:r w:rsidRPr="00514A8E">
        <w:rPr>
          <w:b/>
          <w:i/>
          <w:iCs/>
        </w:rPr>
        <w:t xml:space="preserve"> </w:t>
      </w:r>
      <w:proofErr w:type="spellStart"/>
      <w:r w:rsidRPr="00514A8E">
        <w:rPr>
          <w:b/>
          <w:i/>
          <w:iCs/>
        </w:rPr>
        <w:t>sapientiae</w:t>
      </w:r>
      <w:proofErr w:type="spellEnd"/>
    </w:p>
    <w:p w:rsidR="00514A8E" w:rsidRPr="00514A8E" w:rsidRDefault="00514A8E" w:rsidP="00F82C1F">
      <w:pPr>
        <w:widowControl/>
        <w:numPr>
          <w:ilvl w:val="0"/>
          <w:numId w:val="4"/>
        </w:numPr>
        <w:autoSpaceDE/>
        <w:autoSpaceDN/>
        <w:adjustRightInd/>
        <w:rPr>
          <w:b/>
        </w:rPr>
      </w:pPr>
      <w:r w:rsidRPr="00514A8E">
        <w:rPr>
          <w:b/>
        </w:rPr>
        <w:t xml:space="preserve">1463: </w:t>
      </w:r>
      <w:r w:rsidRPr="00514A8E">
        <w:rPr>
          <w:b/>
          <w:i/>
          <w:iCs/>
        </w:rPr>
        <w:t xml:space="preserve">De ludo </w:t>
      </w:r>
      <w:proofErr w:type="spellStart"/>
      <w:r w:rsidRPr="00514A8E">
        <w:rPr>
          <w:b/>
          <w:i/>
          <w:iCs/>
        </w:rPr>
        <w:t>globi</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1463: </w:t>
      </w:r>
      <w:proofErr w:type="spellStart"/>
      <w:r w:rsidRPr="00514A8E">
        <w:rPr>
          <w:b/>
          <w:i/>
          <w:iCs/>
        </w:rPr>
        <w:t>Conpendium</w:t>
      </w:r>
      <w:proofErr w:type="spellEnd"/>
      <w:r w:rsidRPr="00514A8E">
        <w:rPr>
          <w:b/>
        </w:rPr>
        <w:t>.</w:t>
      </w:r>
    </w:p>
    <w:p w:rsidR="00514A8E" w:rsidRPr="00514A8E" w:rsidRDefault="00514A8E" w:rsidP="00F82C1F">
      <w:pPr>
        <w:widowControl/>
        <w:numPr>
          <w:ilvl w:val="0"/>
          <w:numId w:val="4"/>
        </w:numPr>
        <w:autoSpaceDE/>
        <w:autoSpaceDN/>
        <w:adjustRightInd/>
        <w:rPr>
          <w:b/>
        </w:rPr>
      </w:pPr>
      <w:r w:rsidRPr="00514A8E">
        <w:rPr>
          <w:b/>
        </w:rPr>
        <w:t xml:space="preserve">1463: </w:t>
      </w:r>
      <w:r w:rsidRPr="00514A8E">
        <w:rPr>
          <w:b/>
          <w:i/>
          <w:iCs/>
        </w:rPr>
        <w:t xml:space="preserve">De </w:t>
      </w:r>
      <w:proofErr w:type="spellStart"/>
      <w:r w:rsidRPr="00514A8E">
        <w:rPr>
          <w:b/>
          <w:i/>
          <w:iCs/>
        </w:rPr>
        <w:t>mathematicis</w:t>
      </w:r>
      <w:proofErr w:type="spellEnd"/>
      <w:r w:rsidRPr="00514A8E">
        <w:rPr>
          <w:b/>
          <w:i/>
          <w:iCs/>
        </w:rPr>
        <w:t xml:space="preserve"> </w:t>
      </w:r>
      <w:proofErr w:type="spellStart"/>
      <w:r w:rsidRPr="00514A8E">
        <w:rPr>
          <w:b/>
          <w:i/>
          <w:iCs/>
        </w:rPr>
        <w:t>complementis</w:t>
      </w:r>
      <w:proofErr w:type="spellEnd"/>
    </w:p>
    <w:p w:rsidR="00514A8E" w:rsidRPr="00514A8E" w:rsidRDefault="00514A8E" w:rsidP="00F82C1F">
      <w:pPr>
        <w:widowControl/>
        <w:numPr>
          <w:ilvl w:val="0"/>
          <w:numId w:val="4"/>
        </w:numPr>
        <w:autoSpaceDE/>
        <w:autoSpaceDN/>
        <w:adjustRightInd/>
        <w:rPr>
          <w:b/>
        </w:rPr>
      </w:pPr>
      <w:r w:rsidRPr="00514A8E">
        <w:rPr>
          <w:b/>
        </w:rPr>
        <w:t xml:space="preserve">1464: </w:t>
      </w:r>
      <w:r w:rsidRPr="00514A8E">
        <w:rPr>
          <w:b/>
          <w:i/>
          <w:iCs/>
        </w:rPr>
        <w:t xml:space="preserve">De </w:t>
      </w:r>
      <w:proofErr w:type="spellStart"/>
      <w:r w:rsidRPr="00514A8E">
        <w:rPr>
          <w:b/>
          <w:i/>
          <w:iCs/>
        </w:rPr>
        <w:t>apice</w:t>
      </w:r>
      <w:proofErr w:type="spellEnd"/>
      <w:r w:rsidRPr="00514A8E">
        <w:rPr>
          <w:b/>
          <w:i/>
          <w:iCs/>
        </w:rPr>
        <w:t xml:space="preserve"> </w:t>
      </w:r>
      <w:proofErr w:type="spellStart"/>
      <w:r w:rsidRPr="00514A8E">
        <w:rPr>
          <w:b/>
          <w:i/>
          <w:iCs/>
        </w:rPr>
        <w:t>theoriae</w:t>
      </w:r>
      <w:proofErr w:type="spellEnd"/>
      <w:r w:rsidRPr="00514A8E">
        <w:rPr>
          <w:b/>
        </w:rPr>
        <w:t>.</w:t>
      </w:r>
    </w:p>
    <w:p w:rsidR="00514A8E" w:rsidRDefault="00514A8E" w:rsidP="00514A8E">
      <w:pPr>
        <w:pStyle w:val="Ttulo2"/>
        <w:spacing w:before="0" w:beforeAutospacing="0" w:after="0" w:afterAutospacing="0"/>
        <w:rPr>
          <w:rStyle w:val="mw-headline"/>
          <w:rFonts w:ascii="Arial" w:hAnsi="Arial" w:cs="Arial"/>
          <w:sz w:val="24"/>
          <w:szCs w:val="24"/>
        </w:rPr>
      </w:pPr>
    </w:p>
    <w:p w:rsidR="00514A8E" w:rsidRPr="00514A8E" w:rsidRDefault="00514A8E" w:rsidP="00514A8E">
      <w:pPr>
        <w:pStyle w:val="Ttulo2"/>
        <w:spacing w:before="0" w:beforeAutospacing="0" w:after="0" w:afterAutospacing="0"/>
        <w:rPr>
          <w:rFonts w:ascii="Arial" w:hAnsi="Arial" w:cs="Arial"/>
          <w:sz w:val="24"/>
          <w:szCs w:val="24"/>
        </w:rPr>
      </w:pPr>
      <w:r>
        <w:rPr>
          <w:rStyle w:val="mw-headline"/>
          <w:rFonts w:ascii="Arial" w:hAnsi="Arial" w:cs="Arial"/>
          <w:sz w:val="24"/>
          <w:szCs w:val="24"/>
        </w:rPr>
        <w:t xml:space="preserve">     </w:t>
      </w:r>
      <w:proofErr w:type="spellStart"/>
      <w:r w:rsidRPr="00514A8E">
        <w:rPr>
          <w:rStyle w:val="mw-headline"/>
          <w:rFonts w:ascii="Arial" w:hAnsi="Arial" w:cs="Arial"/>
          <w:sz w:val="24"/>
          <w:szCs w:val="24"/>
        </w:rPr>
        <w:t>Eponimia</w:t>
      </w:r>
      <w:proofErr w:type="spellEnd"/>
    </w:p>
    <w:p w:rsidR="00514A8E" w:rsidRPr="00514A8E" w:rsidRDefault="00514A8E" w:rsidP="00F82C1F">
      <w:pPr>
        <w:widowControl/>
        <w:numPr>
          <w:ilvl w:val="0"/>
          <w:numId w:val="5"/>
        </w:numPr>
        <w:autoSpaceDE/>
        <w:autoSpaceDN/>
        <w:adjustRightInd/>
        <w:rPr>
          <w:b/>
        </w:rPr>
      </w:pPr>
      <w:r w:rsidRPr="00514A8E">
        <w:rPr>
          <w:b/>
        </w:rPr>
        <w:t xml:space="preserve">El </w:t>
      </w:r>
      <w:hyperlink r:id="rId76" w:tooltip="Cusanus (cráter)" w:history="1">
        <w:r w:rsidRPr="00514A8E">
          <w:rPr>
            <w:rStyle w:val="Hipervnculo"/>
            <w:b/>
            <w:color w:val="auto"/>
            <w:u w:val="none"/>
          </w:rPr>
          <w:t xml:space="preserve">cráter lunar </w:t>
        </w:r>
        <w:proofErr w:type="spellStart"/>
        <w:r w:rsidRPr="00514A8E">
          <w:rPr>
            <w:rStyle w:val="Hipervnculo"/>
            <w:b/>
            <w:color w:val="auto"/>
            <w:u w:val="none"/>
          </w:rPr>
          <w:t>Cusanus</w:t>
        </w:r>
        <w:proofErr w:type="spellEnd"/>
      </w:hyperlink>
      <w:r w:rsidRPr="00514A8E">
        <w:rPr>
          <w:b/>
        </w:rPr>
        <w:t xml:space="preserve"> lleva este nombre en su memoria.</w:t>
      </w:r>
    </w:p>
    <w:p w:rsidR="00507843" w:rsidRDefault="00507843" w:rsidP="00F63127"/>
    <w:p w:rsidR="00514A8E" w:rsidRDefault="00514A8E" w:rsidP="00F82C1F">
      <w:pPr>
        <w:jc w:val="center"/>
      </w:pPr>
      <w:r>
        <w:rPr>
          <w:noProof/>
        </w:rPr>
        <w:drawing>
          <wp:inline distT="0" distB="0" distL="0" distR="0">
            <wp:extent cx="5837674" cy="27813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l="64782" t="62313" r="7844" b="20709"/>
                    <a:stretch>
                      <a:fillRect/>
                    </a:stretch>
                  </pic:blipFill>
                  <pic:spPr bwMode="auto">
                    <a:xfrm>
                      <a:off x="0" y="0"/>
                      <a:ext cx="5837674" cy="2781300"/>
                    </a:xfrm>
                    <a:prstGeom prst="rect">
                      <a:avLst/>
                    </a:prstGeom>
                    <a:noFill/>
                    <a:ln w="9525">
                      <a:noFill/>
                      <a:miter lim="800000"/>
                      <a:headEnd/>
                      <a:tailEnd/>
                    </a:ln>
                  </pic:spPr>
                </pic:pic>
              </a:graphicData>
            </a:graphic>
          </wp:inline>
        </w:drawing>
      </w:r>
    </w:p>
    <w:p w:rsidR="00F82C1F" w:rsidRDefault="00F82C1F" w:rsidP="00F82C1F">
      <w:pPr>
        <w:rPr>
          <w:b/>
          <w:color w:val="FF0000"/>
          <w:sz w:val="28"/>
          <w:szCs w:val="28"/>
        </w:rPr>
      </w:pPr>
    </w:p>
    <w:p w:rsidR="00F82C1F" w:rsidRDefault="00F82C1F" w:rsidP="00F82C1F">
      <w:pPr>
        <w:rPr>
          <w:b/>
          <w:color w:val="FF0000"/>
          <w:sz w:val="28"/>
          <w:szCs w:val="28"/>
        </w:rPr>
      </w:pPr>
      <w:r w:rsidRPr="00F82C1F">
        <w:rPr>
          <w:b/>
          <w:color w:val="FF0000"/>
          <w:sz w:val="28"/>
          <w:szCs w:val="28"/>
        </w:rPr>
        <w:t>Valoración de Cusa</w:t>
      </w:r>
    </w:p>
    <w:p w:rsidR="00F82C1F" w:rsidRDefault="00F82C1F" w:rsidP="00F82C1F">
      <w:pPr>
        <w:rPr>
          <w:b/>
          <w:color w:val="FF0000"/>
          <w:sz w:val="28"/>
          <w:szCs w:val="28"/>
        </w:rPr>
      </w:pPr>
    </w:p>
    <w:p w:rsidR="00F82C1F" w:rsidRPr="00F82C1F" w:rsidRDefault="00F82C1F" w:rsidP="00F82C1F">
      <w:pPr>
        <w:pStyle w:val="estilo7"/>
        <w:jc w:val="both"/>
        <w:rPr>
          <w:rFonts w:ascii="Arial" w:hAnsi="Arial" w:cs="Arial"/>
          <w:b/>
        </w:rPr>
      </w:pPr>
      <w:r>
        <w:rPr>
          <w:rFonts w:ascii="Arial" w:hAnsi="Arial" w:cs="Arial"/>
          <w:b/>
        </w:rPr>
        <w:t xml:space="preserve">   Un</w:t>
      </w:r>
      <w:r w:rsidRPr="00F82C1F">
        <w:rPr>
          <w:rFonts w:ascii="Arial" w:hAnsi="Arial" w:cs="Arial"/>
          <w:b/>
        </w:rPr>
        <w:t>a mirada global sobre la obra de Nicolás de Cusa permite ver las múltiples perspect</w:t>
      </w:r>
      <w:r w:rsidRPr="00F82C1F">
        <w:rPr>
          <w:rFonts w:ascii="Arial" w:hAnsi="Arial" w:cs="Arial"/>
          <w:b/>
        </w:rPr>
        <w:t>i</w:t>
      </w:r>
      <w:r w:rsidRPr="00F82C1F">
        <w:rPr>
          <w:rFonts w:ascii="Arial" w:hAnsi="Arial" w:cs="Arial"/>
          <w:b/>
        </w:rPr>
        <w:t>vas de la utilización de las metáforas de la imagen y el espejo por parte de este autor. T</w:t>
      </w:r>
      <w:r w:rsidRPr="00F82C1F">
        <w:rPr>
          <w:rFonts w:ascii="Arial" w:hAnsi="Arial" w:cs="Arial"/>
          <w:b/>
        </w:rPr>
        <w:t>o</w:t>
      </w:r>
      <w:r w:rsidRPr="00F82C1F">
        <w:rPr>
          <w:rFonts w:ascii="Arial" w:hAnsi="Arial" w:cs="Arial"/>
          <w:b/>
        </w:rPr>
        <w:t xml:space="preserve">madas del concepto tradicional de la expresión de San Pablo como </w:t>
      </w:r>
      <w:r w:rsidRPr="00F82C1F">
        <w:rPr>
          <w:rStyle w:val="nfasis"/>
          <w:rFonts w:ascii="Arial" w:hAnsi="Arial" w:cs="Arial"/>
          <w:b/>
        </w:rPr>
        <w:t xml:space="preserve">per </w:t>
      </w:r>
      <w:proofErr w:type="spellStart"/>
      <w:r w:rsidRPr="00F82C1F">
        <w:rPr>
          <w:rStyle w:val="nfasis"/>
          <w:rFonts w:ascii="Arial" w:hAnsi="Arial" w:cs="Arial"/>
          <w:b/>
        </w:rPr>
        <w:t>speculum</w:t>
      </w:r>
      <w:proofErr w:type="spellEnd"/>
      <w:r w:rsidRPr="00F82C1F">
        <w:rPr>
          <w:rStyle w:val="nfasis"/>
          <w:rFonts w:ascii="Arial" w:hAnsi="Arial" w:cs="Arial"/>
          <w:b/>
        </w:rPr>
        <w:t xml:space="preserve"> in </w:t>
      </w:r>
      <w:proofErr w:type="spellStart"/>
      <w:r w:rsidRPr="00F82C1F">
        <w:rPr>
          <w:rStyle w:val="nfasis"/>
          <w:rFonts w:ascii="Arial" w:hAnsi="Arial" w:cs="Arial"/>
          <w:b/>
        </w:rPr>
        <w:t>a</w:t>
      </w:r>
      <w:r w:rsidRPr="00F82C1F">
        <w:rPr>
          <w:rStyle w:val="nfasis"/>
          <w:rFonts w:ascii="Arial" w:hAnsi="Arial" w:cs="Arial"/>
          <w:b/>
        </w:rPr>
        <w:t>e</w:t>
      </w:r>
      <w:r w:rsidRPr="00F82C1F">
        <w:rPr>
          <w:rStyle w:val="nfasis"/>
          <w:rFonts w:ascii="Arial" w:hAnsi="Arial" w:cs="Arial"/>
          <w:b/>
        </w:rPr>
        <w:t>nigmate</w:t>
      </w:r>
      <w:proofErr w:type="spellEnd"/>
      <w:r w:rsidRPr="00F82C1F">
        <w:rPr>
          <w:rFonts w:ascii="Arial" w:hAnsi="Arial" w:cs="Arial"/>
          <w:b/>
        </w:rPr>
        <w:t xml:space="preserve"> (1 </w:t>
      </w:r>
      <w:proofErr w:type="spellStart"/>
      <w:r w:rsidRPr="00F82C1F">
        <w:rPr>
          <w:rFonts w:ascii="Arial" w:hAnsi="Arial" w:cs="Arial"/>
          <w:b/>
        </w:rPr>
        <w:t>Cor.</w:t>
      </w:r>
      <w:proofErr w:type="spellEnd"/>
      <w:r w:rsidRPr="00F82C1F">
        <w:rPr>
          <w:rFonts w:ascii="Arial" w:hAnsi="Arial" w:cs="Arial"/>
          <w:b/>
        </w:rPr>
        <w:t xml:space="preserve"> 13, 12) y en el Génesis, estas metáforas hacen su presencia principalme</w:t>
      </w:r>
      <w:r w:rsidRPr="00F82C1F">
        <w:rPr>
          <w:rFonts w:ascii="Arial" w:hAnsi="Arial" w:cs="Arial"/>
          <w:b/>
        </w:rPr>
        <w:t>n</w:t>
      </w:r>
      <w:r w:rsidRPr="00F82C1F">
        <w:rPr>
          <w:rFonts w:ascii="Arial" w:hAnsi="Arial" w:cs="Arial"/>
          <w:b/>
        </w:rPr>
        <w:t>te en la didáctica religiosa de Cusa, pero también en sus originales metáforas de la filoso</w:t>
      </w:r>
      <w:r w:rsidRPr="00F82C1F">
        <w:rPr>
          <w:rFonts w:ascii="Arial" w:hAnsi="Arial" w:cs="Arial"/>
          <w:b/>
        </w:rPr>
        <w:t>f</w:t>
      </w:r>
      <w:r w:rsidRPr="00F82C1F">
        <w:rPr>
          <w:rFonts w:ascii="Arial" w:hAnsi="Arial" w:cs="Arial"/>
          <w:b/>
        </w:rPr>
        <w:t>ía del espíritu que se basan en la imagen de Dios.</w:t>
      </w:r>
    </w:p>
    <w:p w:rsidR="00F82C1F" w:rsidRPr="00F82C1F" w:rsidRDefault="00F82C1F" w:rsidP="00F82C1F">
      <w:pPr>
        <w:pStyle w:val="estilo7"/>
        <w:jc w:val="both"/>
        <w:rPr>
          <w:rFonts w:ascii="Arial" w:hAnsi="Arial" w:cs="Arial"/>
          <w:b/>
        </w:rPr>
      </w:pPr>
      <w:r>
        <w:rPr>
          <w:rFonts w:ascii="Arial" w:hAnsi="Arial" w:cs="Arial"/>
          <w:b/>
        </w:rPr>
        <w:lastRenderedPageBreak/>
        <w:t xml:space="preserve">    </w:t>
      </w:r>
      <w:r w:rsidRPr="00F82C1F">
        <w:rPr>
          <w:rFonts w:ascii="Arial" w:hAnsi="Arial" w:cs="Arial"/>
          <w:b/>
        </w:rPr>
        <w:t>El concepto del espejo que aparece en el epistolario de San Pablo, que acabamos de s</w:t>
      </w:r>
      <w:r w:rsidRPr="00F82C1F">
        <w:rPr>
          <w:rFonts w:ascii="Arial" w:hAnsi="Arial" w:cs="Arial"/>
          <w:b/>
        </w:rPr>
        <w:t>e</w:t>
      </w:r>
      <w:r w:rsidRPr="00F82C1F">
        <w:rPr>
          <w:rFonts w:ascii="Arial" w:hAnsi="Arial" w:cs="Arial"/>
          <w:b/>
        </w:rPr>
        <w:t>ñalar, es usado por Nicolás de Cusa en una predicación de 1456 para resaltar el papel de Cristo: Jesús aquí aparece como una verdadera imagen de Dios y el espejo sin mancha, el hombre está creado a imagen de Dios. Esta metáfora de la imagen se vincula al término de la similitud del arte pictórico a Dios, que tras una mirada en el espejo, ha hecho su autorr</w:t>
      </w:r>
      <w:r w:rsidRPr="00F82C1F">
        <w:rPr>
          <w:rFonts w:ascii="Arial" w:hAnsi="Arial" w:cs="Arial"/>
          <w:b/>
        </w:rPr>
        <w:t>e</w:t>
      </w:r>
      <w:r w:rsidRPr="00F82C1F">
        <w:rPr>
          <w:rFonts w:ascii="Arial" w:hAnsi="Arial" w:cs="Arial"/>
          <w:b/>
        </w:rPr>
        <w:t>trato sobre la base de esta pe</w:t>
      </w:r>
      <w:r w:rsidRPr="00F82C1F">
        <w:rPr>
          <w:rFonts w:ascii="Arial" w:hAnsi="Arial" w:cs="Arial"/>
          <w:b/>
        </w:rPr>
        <w:t>r</w:t>
      </w:r>
      <w:r w:rsidRPr="00F82C1F">
        <w:rPr>
          <w:rFonts w:ascii="Arial" w:hAnsi="Arial" w:cs="Arial"/>
          <w:b/>
        </w:rPr>
        <w:t>fecta reflexión, formado por distintos elementos conectados entre sí. Así como el reflejo en el e</w:t>
      </w:r>
      <w:r w:rsidRPr="00F82C1F">
        <w:rPr>
          <w:rFonts w:ascii="Arial" w:hAnsi="Arial" w:cs="Arial"/>
          <w:b/>
        </w:rPr>
        <w:t>s</w:t>
      </w:r>
      <w:r w:rsidRPr="00F82C1F">
        <w:rPr>
          <w:rFonts w:ascii="Arial" w:hAnsi="Arial" w:cs="Arial"/>
          <w:b/>
        </w:rPr>
        <w:t>pejo es primario, no hecho por las manos, de la misma manera la representación en el retrato, según la imagen del espejo, es una imagen secu</w:t>
      </w:r>
      <w:r w:rsidRPr="00F82C1F">
        <w:rPr>
          <w:rFonts w:ascii="Arial" w:hAnsi="Arial" w:cs="Arial"/>
          <w:b/>
        </w:rPr>
        <w:t>n</w:t>
      </w:r>
      <w:r w:rsidRPr="00F82C1F">
        <w:rPr>
          <w:rFonts w:ascii="Arial" w:hAnsi="Arial" w:cs="Arial"/>
          <w:b/>
        </w:rPr>
        <w:t>daria, creada por los seres humanos que son capaces de crear solo una similitud, pero no pueden llegar a una representación exacta del eje</w:t>
      </w:r>
      <w:r w:rsidRPr="00F82C1F">
        <w:rPr>
          <w:rFonts w:ascii="Arial" w:hAnsi="Arial" w:cs="Arial"/>
          <w:b/>
        </w:rPr>
        <w:t>m</w:t>
      </w:r>
      <w:r w:rsidRPr="00F82C1F">
        <w:rPr>
          <w:rFonts w:ascii="Arial" w:hAnsi="Arial" w:cs="Arial"/>
          <w:b/>
        </w:rPr>
        <w:t>plar.</w:t>
      </w:r>
    </w:p>
    <w:p w:rsidR="00F82C1F" w:rsidRPr="00F82C1F" w:rsidRDefault="00F82C1F" w:rsidP="00F82C1F">
      <w:pPr>
        <w:pStyle w:val="estilo7"/>
        <w:jc w:val="both"/>
        <w:rPr>
          <w:rFonts w:ascii="Arial" w:hAnsi="Arial" w:cs="Arial"/>
          <w:b/>
        </w:rPr>
      </w:pPr>
      <w:r>
        <w:rPr>
          <w:rFonts w:ascii="Arial" w:hAnsi="Arial" w:cs="Arial"/>
          <w:b/>
        </w:rPr>
        <w:t xml:space="preserve">    </w:t>
      </w:r>
      <w:r w:rsidRPr="00F82C1F">
        <w:rPr>
          <w:rFonts w:ascii="Arial" w:hAnsi="Arial" w:cs="Arial"/>
          <w:b/>
        </w:rPr>
        <w:t>Similitud es aquí, como en otras metáforas, un definido punto de argumentación. La a</w:t>
      </w:r>
      <w:r w:rsidRPr="00F82C1F">
        <w:rPr>
          <w:rFonts w:ascii="Arial" w:hAnsi="Arial" w:cs="Arial"/>
          <w:b/>
        </w:rPr>
        <w:t>n</w:t>
      </w:r>
      <w:r w:rsidRPr="00F82C1F">
        <w:rPr>
          <w:rFonts w:ascii="Arial" w:hAnsi="Arial" w:cs="Arial"/>
          <w:b/>
        </w:rPr>
        <w:t>tropología de Cusa representa una especial forma dinámica con respecto a la analogía conceptual tradici</w:t>
      </w:r>
      <w:r w:rsidRPr="00F82C1F">
        <w:rPr>
          <w:rFonts w:ascii="Arial" w:hAnsi="Arial" w:cs="Arial"/>
          <w:b/>
        </w:rPr>
        <w:t>o</w:t>
      </w:r>
      <w:r w:rsidRPr="00F82C1F">
        <w:rPr>
          <w:rFonts w:ascii="Arial" w:hAnsi="Arial" w:cs="Arial"/>
          <w:b/>
        </w:rPr>
        <w:t>nal que se ocupa también de una similitud</w:t>
      </w:r>
      <w:r w:rsidRPr="00F82C1F">
        <w:rPr>
          <w:rFonts w:ascii="Arial" w:hAnsi="Arial" w:cs="Arial"/>
          <w:b/>
          <w:vertAlign w:val="superscript"/>
        </w:rPr>
        <w:t>42</w:t>
      </w:r>
      <w:r w:rsidRPr="00F82C1F">
        <w:rPr>
          <w:rFonts w:ascii="Arial" w:hAnsi="Arial" w:cs="Arial"/>
          <w:b/>
        </w:rPr>
        <w:t xml:space="preserve"> que no es similar. Aunque las creaciones forman parte del Creador a través de su similitud como reflejo de ese Cre</w:t>
      </w:r>
      <w:r w:rsidRPr="00F82C1F">
        <w:rPr>
          <w:rFonts w:ascii="Arial" w:hAnsi="Arial" w:cs="Arial"/>
          <w:b/>
        </w:rPr>
        <w:t>a</w:t>
      </w:r>
      <w:r w:rsidRPr="00F82C1F">
        <w:rPr>
          <w:rFonts w:ascii="Arial" w:hAnsi="Arial" w:cs="Arial"/>
          <w:b/>
        </w:rPr>
        <w:t>dor, sin embargo, ningún reflejo de este prototipo es tan parecido a su ejemplar que no pueda ser infinitamente más similar.</w:t>
      </w:r>
    </w:p>
    <w:p w:rsidR="00F82C1F" w:rsidRPr="00F82C1F" w:rsidRDefault="00F82C1F" w:rsidP="00F82C1F">
      <w:pPr>
        <w:pStyle w:val="estilo7"/>
        <w:jc w:val="both"/>
        <w:rPr>
          <w:rFonts w:ascii="Arial" w:hAnsi="Arial" w:cs="Arial"/>
          <w:b/>
        </w:rPr>
      </w:pPr>
      <w:r>
        <w:rPr>
          <w:rFonts w:ascii="Arial" w:hAnsi="Arial" w:cs="Arial"/>
          <w:b/>
        </w:rPr>
        <w:t xml:space="preserve">    </w:t>
      </w:r>
      <w:r w:rsidRPr="00F82C1F">
        <w:rPr>
          <w:rFonts w:ascii="Arial" w:hAnsi="Arial" w:cs="Arial"/>
          <w:b/>
        </w:rPr>
        <w:t xml:space="preserve">De Cusa, en </w:t>
      </w:r>
      <w:r w:rsidRPr="00F82C1F">
        <w:rPr>
          <w:rStyle w:val="nfasis"/>
          <w:rFonts w:ascii="Arial" w:hAnsi="Arial" w:cs="Arial"/>
          <w:b/>
        </w:rPr>
        <w:t>La Docta Ignorancia</w:t>
      </w:r>
      <w:r w:rsidRPr="00F82C1F">
        <w:rPr>
          <w:rFonts w:ascii="Arial" w:hAnsi="Arial" w:cs="Arial"/>
          <w:b/>
        </w:rPr>
        <w:t xml:space="preserve"> plantea un dinámico concepto de la similitud a través de la metáfora del espejo. La similitud o carencia de la misma, creada por los hombres a partir de la imagen de Dios se entiende en términos de la voluntad que posee el hombre para acercarse al ejemplar. La similitud para el filósofo alemán aquí no es un estado </w:t>
      </w:r>
      <w:proofErr w:type="spellStart"/>
      <w:r w:rsidRPr="00F82C1F">
        <w:rPr>
          <w:rFonts w:ascii="Arial" w:hAnsi="Arial" w:cs="Arial"/>
          <w:b/>
        </w:rPr>
        <w:t>i</w:t>
      </w:r>
      <w:r w:rsidRPr="00F82C1F">
        <w:rPr>
          <w:rFonts w:ascii="Arial" w:hAnsi="Arial" w:cs="Arial"/>
          <w:b/>
        </w:rPr>
        <w:t>n</w:t>
      </w:r>
      <w:r w:rsidRPr="00F82C1F">
        <w:rPr>
          <w:rFonts w:ascii="Arial" w:hAnsi="Arial" w:cs="Arial"/>
          <w:b/>
        </w:rPr>
        <w:t>cambi</w:t>
      </w:r>
      <w:r w:rsidRPr="00F82C1F">
        <w:rPr>
          <w:rFonts w:ascii="Arial" w:hAnsi="Arial" w:cs="Arial"/>
          <w:b/>
        </w:rPr>
        <w:t>a</w:t>
      </w:r>
      <w:r w:rsidRPr="00F82C1F">
        <w:rPr>
          <w:rFonts w:ascii="Arial" w:hAnsi="Arial" w:cs="Arial"/>
          <w:b/>
        </w:rPr>
        <w:t>ble</w:t>
      </w:r>
      <w:proofErr w:type="spellEnd"/>
      <w:r w:rsidRPr="00F82C1F">
        <w:rPr>
          <w:rFonts w:ascii="Arial" w:hAnsi="Arial" w:cs="Arial"/>
          <w:b/>
        </w:rPr>
        <w:t>, pues aunque Dios puede revelarse, verse a través de las creaturas casi como en un espejo o un enigma, el grado de la similitud depende del acto productivo y difere</w:t>
      </w:r>
      <w:r w:rsidRPr="00F82C1F">
        <w:rPr>
          <w:rFonts w:ascii="Arial" w:hAnsi="Arial" w:cs="Arial"/>
          <w:b/>
        </w:rPr>
        <w:t>n</w:t>
      </w:r>
      <w:r w:rsidRPr="00F82C1F">
        <w:rPr>
          <w:rFonts w:ascii="Arial" w:hAnsi="Arial" w:cs="Arial"/>
          <w:b/>
        </w:rPr>
        <w:t>ciador realizado por el hombre</w:t>
      </w:r>
    </w:p>
    <w:p w:rsidR="00F82C1F" w:rsidRDefault="00F82C1F" w:rsidP="00F82C1F">
      <w:pPr>
        <w:pStyle w:val="estilo7"/>
        <w:jc w:val="both"/>
        <w:rPr>
          <w:rFonts w:ascii="Arial" w:hAnsi="Arial" w:cs="Arial"/>
          <w:b/>
        </w:rPr>
      </w:pPr>
      <w:r w:rsidRPr="00F82C1F">
        <w:rPr>
          <w:rFonts w:ascii="Arial" w:hAnsi="Arial" w:cs="Arial"/>
          <w:b/>
        </w:rPr>
        <w:t xml:space="preserve">Quizá, una metáfora más rica del espejo y de la imagen se desarrolla en el tratado de </w:t>
      </w:r>
      <w:r w:rsidRPr="00F82C1F">
        <w:rPr>
          <w:rStyle w:val="nfasis"/>
          <w:rFonts w:ascii="Arial" w:hAnsi="Arial" w:cs="Arial"/>
          <w:b/>
        </w:rPr>
        <w:t>La Visión de Dios.</w:t>
      </w:r>
      <w:r w:rsidRPr="00F82C1F">
        <w:rPr>
          <w:rFonts w:ascii="Arial" w:hAnsi="Arial" w:cs="Arial"/>
          <w:b/>
        </w:rPr>
        <w:t xml:space="preserve"> En este escrito se pretende demostrar un camino para explicar las verd</w:t>
      </w:r>
      <w:r w:rsidRPr="00F82C1F">
        <w:rPr>
          <w:rFonts w:ascii="Arial" w:hAnsi="Arial" w:cs="Arial"/>
          <w:b/>
        </w:rPr>
        <w:t>a</w:t>
      </w:r>
      <w:r w:rsidRPr="00F82C1F">
        <w:rPr>
          <w:rFonts w:ascii="Arial" w:hAnsi="Arial" w:cs="Arial"/>
          <w:b/>
        </w:rPr>
        <w:t>des metafísicas, cuyo objetivo final es relacionarse con Dios. Nicolás de Cusa propone un método de la experiencia personal mediante una medit</w:t>
      </w:r>
      <w:r w:rsidRPr="00F82C1F">
        <w:rPr>
          <w:rFonts w:ascii="Arial" w:hAnsi="Arial" w:cs="Arial"/>
          <w:b/>
        </w:rPr>
        <w:t>a</w:t>
      </w:r>
      <w:r w:rsidRPr="00F82C1F">
        <w:rPr>
          <w:rFonts w:ascii="Arial" w:hAnsi="Arial" w:cs="Arial"/>
          <w:b/>
        </w:rPr>
        <w:t>ción</w:t>
      </w:r>
      <w:r w:rsidRPr="00F82C1F">
        <w:rPr>
          <w:rFonts w:ascii="Arial" w:hAnsi="Arial" w:cs="Arial"/>
          <w:b/>
          <w:vertAlign w:val="superscript"/>
        </w:rPr>
        <w:t>44</w:t>
      </w:r>
      <w:r w:rsidRPr="00F82C1F">
        <w:rPr>
          <w:rFonts w:ascii="Arial" w:hAnsi="Arial" w:cs="Arial"/>
          <w:b/>
        </w:rPr>
        <w:t xml:space="preserve"> perceptivo-intelectual que se efectúa mediante un icono de Dios, una imagen de Jesús que se grabó en el velo de Ver</w:t>
      </w:r>
      <w:r w:rsidRPr="00F82C1F">
        <w:rPr>
          <w:rFonts w:ascii="Arial" w:hAnsi="Arial" w:cs="Arial"/>
          <w:b/>
        </w:rPr>
        <w:t>ó</w:t>
      </w:r>
      <w:r w:rsidRPr="00F82C1F">
        <w:rPr>
          <w:rFonts w:ascii="Arial" w:hAnsi="Arial" w:cs="Arial"/>
          <w:b/>
        </w:rPr>
        <w:t>nica</w:t>
      </w:r>
      <w:r w:rsidRPr="00F82C1F">
        <w:rPr>
          <w:rFonts w:ascii="Arial" w:hAnsi="Arial" w:cs="Arial"/>
          <w:b/>
          <w:vertAlign w:val="superscript"/>
        </w:rPr>
        <w:t>45</w:t>
      </w:r>
      <w:r w:rsidRPr="00F82C1F">
        <w:rPr>
          <w:rFonts w:ascii="Arial" w:hAnsi="Arial" w:cs="Arial"/>
          <w:b/>
        </w:rPr>
        <w:t xml:space="preserve">. En esta imagen la mirada del rostro representado es </w:t>
      </w:r>
      <w:proofErr w:type="spellStart"/>
      <w:r w:rsidRPr="00F82C1F">
        <w:rPr>
          <w:rFonts w:ascii="Arial" w:hAnsi="Arial" w:cs="Arial"/>
          <w:b/>
        </w:rPr>
        <w:t>omnividente</w:t>
      </w:r>
      <w:proofErr w:type="spellEnd"/>
      <w:r w:rsidRPr="00F82C1F">
        <w:rPr>
          <w:rFonts w:ascii="Arial" w:hAnsi="Arial" w:cs="Arial"/>
          <w:b/>
        </w:rPr>
        <w:t>, es decir, ind</w:t>
      </w:r>
      <w:r w:rsidRPr="00F82C1F">
        <w:rPr>
          <w:rFonts w:ascii="Arial" w:hAnsi="Arial" w:cs="Arial"/>
          <w:b/>
        </w:rPr>
        <w:t>e</w:t>
      </w:r>
      <w:r w:rsidRPr="00F82C1F">
        <w:rPr>
          <w:rFonts w:ascii="Arial" w:hAnsi="Arial" w:cs="Arial"/>
          <w:b/>
        </w:rPr>
        <w:t>pendientemente del punto de vista que elija cada uno de los espectadores y independie</w:t>
      </w:r>
      <w:r w:rsidRPr="00F82C1F">
        <w:rPr>
          <w:rFonts w:ascii="Arial" w:hAnsi="Arial" w:cs="Arial"/>
          <w:b/>
        </w:rPr>
        <w:t>n</w:t>
      </w:r>
      <w:r w:rsidRPr="00F82C1F">
        <w:rPr>
          <w:rFonts w:ascii="Arial" w:hAnsi="Arial" w:cs="Arial"/>
          <w:b/>
        </w:rPr>
        <w:t>temente de la cantidad</w:t>
      </w:r>
      <w:r>
        <w:t xml:space="preserve"> </w:t>
      </w:r>
      <w:r w:rsidRPr="00F82C1F">
        <w:rPr>
          <w:rFonts w:ascii="Arial" w:hAnsi="Arial" w:cs="Arial"/>
          <w:b/>
        </w:rPr>
        <w:t>de personas que observan a la imagen en el mismo tiempo, ésta los co</w:t>
      </w:r>
      <w:r w:rsidRPr="00F82C1F">
        <w:rPr>
          <w:rFonts w:ascii="Arial" w:hAnsi="Arial" w:cs="Arial"/>
          <w:b/>
        </w:rPr>
        <w:t>n</w:t>
      </w:r>
      <w:r w:rsidRPr="00F82C1F">
        <w:rPr>
          <w:rFonts w:ascii="Arial" w:hAnsi="Arial" w:cs="Arial"/>
          <w:b/>
        </w:rPr>
        <w:t>templa con la misma intensidad</w:t>
      </w:r>
      <w:r>
        <w:rPr>
          <w:rFonts w:ascii="Arial" w:hAnsi="Arial" w:cs="Arial"/>
          <w:b/>
        </w:rPr>
        <w:t>.</w:t>
      </w:r>
    </w:p>
    <w:p w:rsidR="00F82C1F" w:rsidRPr="00F82C1F" w:rsidRDefault="00F82C1F" w:rsidP="00F82C1F">
      <w:pPr>
        <w:widowControl/>
        <w:autoSpaceDE/>
        <w:autoSpaceDN/>
        <w:adjustRightInd/>
        <w:spacing w:before="100" w:beforeAutospacing="1" w:after="100" w:afterAutospacing="1"/>
        <w:jc w:val="both"/>
        <w:rPr>
          <w:b/>
        </w:rPr>
      </w:pPr>
      <w:r w:rsidRPr="00F82C1F">
        <w:rPr>
          <w:b/>
        </w:rPr>
        <w:t>La elección del icono de Dios no es casual, pues quiere que el espectador se identifique con el Cristo s</w:t>
      </w:r>
      <w:r w:rsidRPr="00F82C1F">
        <w:rPr>
          <w:b/>
        </w:rPr>
        <w:t>u</w:t>
      </w:r>
      <w:r w:rsidRPr="00F82C1F">
        <w:rPr>
          <w:b/>
        </w:rPr>
        <w:t>friente que simboliza una conexión dialéctica entre el mundo divino y el mundo terrenal.</w:t>
      </w:r>
    </w:p>
    <w:p w:rsidR="00F82C1F" w:rsidRPr="00F82C1F" w:rsidRDefault="00F82C1F" w:rsidP="00F82C1F">
      <w:pPr>
        <w:widowControl/>
        <w:autoSpaceDE/>
        <w:autoSpaceDN/>
        <w:adjustRightInd/>
        <w:spacing w:before="100" w:beforeAutospacing="1" w:after="100" w:afterAutospacing="1"/>
        <w:jc w:val="both"/>
        <w:rPr>
          <w:b/>
        </w:rPr>
      </w:pPr>
      <w:r w:rsidRPr="00F82C1F">
        <w:rPr>
          <w:b/>
        </w:rPr>
        <w:t>Este tipo de la imagen votiva se vincula a la metáfora del espejo. En</w:t>
      </w:r>
      <w:r w:rsidRPr="00F82C1F">
        <w:rPr>
          <w:b/>
          <w:i/>
          <w:iCs/>
        </w:rPr>
        <w:t xml:space="preserve"> La Visión de Dios</w:t>
      </w:r>
      <w:r w:rsidRPr="00F82C1F">
        <w:rPr>
          <w:b/>
        </w:rPr>
        <w:t xml:space="preserve"> esta relación entre el retrato y el espejo</w:t>
      </w:r>
      <w:r w:rsidRPr="00F82C1F">
        <w:rPr>
          <w:b/>
          <w:vertAlign w:val="superscript"/>
        </w:rPr>
        <w:t>51</w:t>
      </w:r>
      <w:r w:rsidRPr="00F82C1F">
        <w:rPr>
          <w:b/>
        </w:rPr>
        <w:t xml:space="preserve"> hace su presencia mediante la asociación de una im</w:t>
      </w:r>
      <w:r w:rsidRPr="00F82C1F">
        <w:rPr>
          <w:b/>
        </w:rPr>
        <w:t>a</w:t>
      </w:r>
      <w:r w:rsidRPr="00F82C1F">
        <w:rPr>
          <w:b/>
        </w:rPr>
        <w:t>gen pintada de Cristo con el espejo como reflejo de una vida eterna. A continuación De Cusa desarrolla esta analogía, donde el rostro de Cristo, presentado como la imagen ve</w:t>
      </w:r>
      <w:r w:rsidRPr="00F82C1F">
        <w:rPr>
          <w:b/>
        </w:rPr>
        <w:t>r</w:t>
      </w:r>
      <w:r w:rsidRPr="00F82C1F">
        <w:rPr>
          <w:b/>
        </w:rPr>
        <w:t>dadera de Dios se asocia con el espejo vivo en el que todo reluce y que da forma a todo</w:t>
      </w:r>
      <w:r w:rsidRPr="00F82C1F">
        <w:rPr>
          <w:b/>
          <w:vertAlign w:val="superscript"/>
        </w:rPr>
        <w:t>52</w:t>
      </w:r>
      <w:r w:rsidRPr="00F82C1F">
        <w:rPr>
          <w:b/>
        </w:rPr>
        <w:t>. La mirada de los ojos pintados se convierte así en una ventana a través de la cual el ho</w:t>
      </w:r>
      <w:r w:rsidRPr="00F82C1F">
        <w:rPr>
          <w:b/>
        </w:rPr>
        <w:t>m</w:t>
      </w:r>
      <w:r w:rsidRPr="00F82C1F">
        <w:rPr>
          <w:b/>
        </w:rPr>
        <w:t>bre puede acceder a otra realidad</w:t>
      </w:r>
      <w:r w:rsidRPr="00F82C1F">
        <w:rPr>
          <w:b/>
          <w:vertAlign w:val="superscript"/>
        </w:rPr>
        <w:t>53</w:t>
      </w:r>
      <w:r w:rsidRPr="00F82C1F">
        <w:rPr>
          <w:b/>
        </w:rPr>
        <w:t>, puede contemplar el paraíso mismo</w:t>
      </w:r>
      <w:r w:rsidRPr="00F82C1F">
        <w:rPr>
          <w:b/>
          <w:vertAlign w:val="superscript"/>
        </w:rPr>
        <w:t>54</w:t>
      </w:r>
      <w:r w:rsidRPr="00F82C1F">
        <w:rPr>
          <w:b/>
        </w:rPr>
        <w:t>.</w:t>
      </w:r>
    </w:p>
    <w:p w:rsidR="00F82C1F" w:rsidRPr="00F82C1F" w:rsidRDefault="00F82C1F" w:rsidP="00F82C1F">
      <w:pPr>
        <w:widowControl/>
        <w:autoSpaceDE/>
        <w:autoSpaceDN/>
        <w:adjustRightInd/>
        <w:spacing w:before="100" w:beforeAutospacing="1" w:after="100" w:afterAutospacing="1"/>
        <w:jc w:val="both"/>
        <w:rPr>
          <w:b/>
        </w:rPr>
      </w:pPr>
      <w:r w:rsidRPr="00F82C1F">
        <w:rPr>
          <w:b/>
        </w:rPr>
        <w:t>La mirada del icono conecta dos niveles de la realidad, donde, a pesar de una total difere</w:t>
      </w:r>
      <w:r w:rsidRPr="00F82C1F">
        <w:rPr>
          <w:b/>
        </w:rPr>
        <w:t>n</w:t>
      </w:r>
      <w:r w:rsidRPr="00F82C1F">
        <w:rPr>
          <w:b/>
        </w:rPr>
        <w:t xml:space="preserve">cia, se cruzan y coinciden el ojo humano y el ojo </w:t>
      </w:r>
      <w:proofErr w:type="spellStart"/>
      <w:r w:rsidRPr="00F82C1F">
        <w:rPr>
          <w:b/>
        </w:rPr>
        <w:t>omnivedente</w:t>
      </w:r>
      <w:proofErr w:type="spellEnd"/>
      <w:r w:rsidRPr="00F82C1F">
        <w:rPr>
          <w:b/>
        </w:rPr>
        <w:t xml:space="preserve"> de Dios en la percepción de la infinitud. Y a pesar de toda la insignificancia de esta visión individual, en su </w:t>
      </w:r>
      <w:proofErr w:type="spellStart"/>
      <w:r w:rsidRPr="00F82C1F">
        <w:rPr>
          <w:b/>
        </w:rPr>
        <w:t>insimilitud</w:t>
      </w:r>
      <w:proofErr w:type="spellEnd"/>
      <w:r w:rsidRPr="00F82C1F">
        <w:rPr>
          <w:b/>
        </w:rPr>
        <w:t xml:space="preserve"> con la proyección de la mirada divina, el hombre ve en el ojo de Dios tanto lo trascendental y lo inmanente, como su pr</w:t>
      </w:r>
      <w:r w:rsidRPr="00F82C1F">
        <w:rPr>
          <w:b/>
        </w:rPr>
        <w:t>o</w:t>
      </w:r>
      <w:r w:rsidRPr="00F82C1F">
        <w:rPr>
          <w:b/>
        </w:rPr>
        <w:t>pia mirada:</w:t>
      </w:r>
    </w:p>
    <w:p w:rsidR="00F82C1F" w:rsidRPr="00F82C1F" w:rsidRDefault="00F82C1F" w:rsidP="00F82C1F">
      <w:pPr>
        <w:widowControl/>
        <w:autoSpaceDE/>
        <w:autoSpaceDN/>
        <w:adjustRightInd/>
        <w:jc w:val="both"/>
        <w:rPr>
          <w:b/>
        </w:rPr>
      </w:pPr>
      <w:r w:rsidRPr="00F82C1F">
        <w:rPr>
          <w:b/>
        </w:rPr>
        <w:lastRenderedPageBreak/>
        <w:t>Todo rostro que puede mirar tu rostro, no ve otra, cosa o algo diverso de sí mismo, porque ve su propia ve</w:t>
      </w:r>
      <w:r w:rsidRPr="00F82C1F">
        <w:rPr>
          <w:b/>
        </w:rPr>
        <w:t>r</w:t>
      </w:r>
      <w:r w:rsidRPr="00F82C1F">
        <w:rPr>
          <w:b/>
        </w:rPr>
        <w:t>dad.</w:t>
      </w:r>
    </w:p>
    <w:p w:rsidR="00F82C1F" w:rsidRPr="00F82C1F" w:rsidRDefault="00F82C1F" w:rsidP="00F82C1F">
      <w:pPr>
        <w:widowControl/>
        <w:autoSpaceDE/>
        <w:autoSpaceDN/>
        <w:adjustRightInd/>
        <w:spacing w:before="100" w:beforeAutospacing="1" w:after="100" w:afterAutospacing="1"/>
        <w:jc w:val="both"/>
        <w:rPr>
          <w:b/>
        </w:rPr>
      </w:pPr>
      <w:r w:rsidRPr="00F82C1F">
        <w:rPr>
          <w:b/>
        </w:rPr>
        <w:t>Así, como el ojo, por muy pequeño que sea, puede acoger dentro de sí figurativamente una gran montaña, la criatura de Dios mirándose en Dios se ve a sí misma como el reflejo de su poder y grandeza, percibe en sí la fuerza creativa de Dios</w:t>
      </w:r>
    </w:p>
    <w:p w:rsidR="00F82C1F" w:rsidRDefault="00F82C1F" w:rsidP="00F82C1F">
      <w:pPr>
        <w:widowControl/>
        <w:autoSpaceDE/>
        <w:autoSpaceDN/>
        <w:adjustRightInd/>
        <w:spacing w:before="100" w:beforeAutospacing="1" w:after="100" w:afterAutospacing="1"/>
        <w:jc w:val="both"/>
        <w:rPr>
          <w:b/>
        </w:rPr>
      </w:pPr>
      <w:r w:rsidRPr="00F82C1F">
        <w:rPr>
          <w:b/>
          <w:i/>
          <w:iCs/>
        </w:rPr>
        <w:t xml:space="preserve">En el círculo de las metáforas que propone </w:t>
      </w:r>
      <w:r w:rsidRPr="00F82C1F">
        <w:rPr>
          <w:b/>
        </w:rPr>
        <w:t>Nicolás de Cusa como punto de partida para un ejercicio metaf</w:t>
      </w:r>
      <w:r w:rsidRPr="00F82C1F">
        <w:rPr>
          <w:b/>
        </w:rPr>
        <w:t>í</w:t>
      </w:r>
      <w:r w:rsidRPr="00F82C1F">
        <w:rPr>
          <w:b/>
        </w:rPr>
        <w:t xml:space="preserve">sico junto al icono de Cristo, hacen su presencia otras representaciones de distinta temática y localización: un autorretrato de </w:t>
      </w:r>
      <w:proofErr w:type="spellStart"/>
      <w:r w:rsidRPr="00F82C1F">
        <w:rPr>
          <w:b/>
        </w:rPr>
        <w:t>Rogier</w:t>
      </w:r>
      <w:proofErr w:type="spellEnd"/>
      <w:r w:rsidRPr="00F82C1F">
        <w:rPr>
          <w:b/>
        </w:rPr>
        <w:t xml:space="preserve"> van </w:t>
      </w:r>
      <w:proofErr w:type="spellStart"/>
      <w:r w:rsidRPr="00F82C1F">
        <w:rPr>
          <w:b/>
        </w:rPr>
        <w:t>der</w:t>
      </w:r>
      <w:proofErr w:type="spellEnd"/>
      <w:r w:rsidRPr="00F82C1F">
        <w:rPr>
          <w:b/>
        </w:rPr>
        <w:t xml:space="preserve"> </w:t>
      </w:r>
      <w:proofErr w:type="spellStart"/>
      <w:r w:rsidRPr="00F82C1F">
        <w:rPr>
          <w:b/>
        </w:rPr>
        <w:t>Weyden</w:t>
      </w:r>
      <w:proofErr w:type="spellEnd"/>
      <w:r w:rsidRPr="00F82C1F">
        <w:rPr>
          <w:b/>
        </w:rPr>
        <w:t xml:space="preserve"> que se enco</w:t>
      </w:r>
      <w:r w:rsidRPr="00F82C1F">
        <w:rPr>
          <w:b/>
        </w:rPr>
        <w:t>n</w:t>
      </w:r>
      <w:r w:rsidRPr="00F82C1F">
        <w:rPr>
          <w:b/>
        </w:rPr>
        <w:t>traba en el Ayu</w:t>
      </w:r>
      <w:r w:rsidRPr="00F82C1F">
        <w:rPr>
          <w:b/>
        </w:rPr>
        <w:t>n</w:t>
      </w:r>
      <w:r w:rsidRPr="00F82C1F">
        <w:rPr>
          <w:b/>
        </w:rPr>
        <w:t xml:space="preserve">tamiento de Bruselas, el arquero, ubicado en el mercado de </w:t>
      </w:r>
      <w:proofErr w:type="spellStart"/>
      <w:r w:rsidRPr="00F82C1F">
        <w:rPr>
          <w:b/>
        </w:rPr>
        <w:t>Nuremberg</w:t>
      </w:r>
      <w:proofErr w:type="spellEnd"/>
      <w:r w:rsidRPr="00F82C1F">
        <w:rPr>
          <w:b/>
        </w:rPr>
        <w:t xml:space="preserve">, el ángel que decoraba el castillo de </w:t>
      </w:r>
      <w:proofErr w:type="spellStart"/>
      <w:r w:rsidRPr="00F82C1F">
        <w:rPr>
          <w:b/>
        </w:rPr>
        <w:t>Brixen</w:t>
      </w:r>
      <w:proofErr w:type="spellEnd"/>
      <w:r w:rsidRPr="00F82C1F">
        <w:rPr>
          <w:b/>
        </w:rPr>
        <w:t>.</w:t>
      </w:r>
    </w:p>
    <w:p w:rsidR="00F82C1F" w:rsidRPr="00F82C1F" w:rsidRDefault="00F82C1F" w:rsidP="00F82C1F">
      <w:pPr>
        <w:widowControl/>
        <w:autoSpaceDE/>
        <w:autoSpaceDN/>
        <w:adjustRightInd/>
        <w:spacing w:before="100" w:beforeAutospacing="1" w:after="100" w:afterAutospacing="1"/>
        <w:jc w:val="both"/>
        <w:rPr>
          <w:b/>
        </w:rPr>
      </w:pPr>
      <w:r w:rsidRPr="00F82C1F">
        <w:rPr>
          <w:b/>
        </w:rPr>
        <w:t xml:space="preserve"> Estas imágenes desempeñan el papel de los espejos que reflejan las sucesivas aparie</w:t>
      </w:r>
      <w:r w:rsidRPr="00F82C1F">
        <w:rPr>
          <w:b/>
        </w:rPr>
        <w:t>n</w:t>
      </w:r>
      <w:r w:rsidRPr="00F82C1F">
        <w:rPr>
          <w:b/>
        </w:rPr>
        <w:t xml:space="preserve">cias de la mirada. El espacio que organiza esta mirada </w:t>
      </w:r>
      <w:proofErr w:type="spellStart"/>
      <w:r w:rsidRPr="00F82C1F">
        <w:rPr>
          <w:b/>
        </w:rPr>
        <w:t>omnividente</w:t>
      </w:r>
      <w:proofErr w:type="spellEnd"/>
      <w:r w:rsidRPr="00F82C1F">
        <w:rPr>
          <w:b/>
        </w:rPr>
        <w:t xml:space="preserve"> posee una pr</w:t>
      </w:r>
      <w:r w:rsidRPr="00F82C1F">
        <w:rPr>
          <w:b/>
        </w:rPr>
        <w:t>o</w:t>
      </w:r>
      <w:r w:rsidRPr="00F82C1F">
        <w:rPr>
          <w:b/>
        </w:rPr>
        <w:t>fundidad y está construido a partir de unas experiencias visuales v</w:t>
      </w:r>
      <w:r w:rsidRPr="00F82C1F">
        <w:rPr>
          <w:b/>
        </w:rPr>
        <w:t>a</w:t>
      </w:r>
      <w:r w:rsidRPr="00F82C1F">
        <w:rPr>
          <w:b/>
        </w:rPr>
        <w:t xml:space="preserve">riadas que entrelazan uno con el otro, constituyendo un teatro de las imágenes mentales de carácter </w:t>
      </w:r>
      <w:proofErr w:type="spellStart"/>
      <w:r w:rsidRPr="00F82C1F">
        <w:rPr>
          <w:b/>
        </w:rPr>
        <w:t>polif</w:t>
      </w:r>
      <w:r w:rsidRPr="00F82C1F">
        <w:rPr>
          <w:b/>
        </w:rPr>
        <w:t>o</w:t>
      </w:r>
      <w:r w:rsidRPr="00F82C1F">
        <w:rPr>
          <w:b/>
        </w:rPr>
        <w:t>cal</w:t>
      </w:r>
      <w:proofErr w:type="spellEnd"/>
      <w:r w:rsidRPr="00F82C1F">
        <w:rPr>
          <w:b/>
        </w:rPr>
        <w:t>. La relación entre el espectador y la imagen se establece mediante un diálogo, donde actúan el poder de la imagen y el esfuerzo perceptivo-intelectual del espectador. Por otro lado, el tratado tiene una doble e</w:t>
      </w:r>
      <w:r w:rsidRPr="00F82C1F">
        <w:rPr>
          <w:b/>
        </w:rPr>
        <w:t>s</w:t>
      </w:r>
      <w:r w:rsidRPr="00F82C1F">
        <w:rPr>
          <w:b/>
        </w:rPr>
        <w:t>tructura, compuesta del texto y de la imagen. La presencia de estos dos niveles en el tratado presupone un e</w:t>
      </w:r>
      <w:r w:rsidRPr="00F82C1F">
        <w:rPr>
          <w:b/>
        </w:rPr>
        <w:t>s</w:t>
      </w:r>
      <w:r w:rsidRPr="00F82C1F">
        <w:rPr>
          <w:b/>
        </w:rPr>
        <w:t>fuerzo doble por parte del espectador que mediante una práctica racional, intelectual y otra, contemplativa, puede llegar a una visión superior.</w:t>
      </w:r>
    </w:p>
    <w:p w:rsidR="00F82C1F" w:rsidRPr="00F82C1F" w:rsidRDefault="00F82C1F" w:rsidP="00F82C1F">
      <w:pPr>
        <w:widowControl/>
        <w:autoSpaceDE/>
        <w:autoSpaceDN/>
        <w:adjustRightInd/>
        <w:spacing w:before="100" w:beforeAutospacing="1" w:after="100" w:afterAutospacing="1"/>
        <w:jc w:val="both"/>
        <w:rPr>
          <w:b/>
        </w:rPr>
      </w:pPr>
      <w:r w:rsidRPr="00F82C1F">
        <w:rPr>
          <w:b/>
        </w:rPr>
        <w:t>La metáfora de la visión como el paradigma del proceso cognitivo esclarece la idea de que cada hombre puede conocer a Dios mediante su propio esfuerzo y la utilización de su perspectiva individual. Aquí el espíritu humano recibe un papel activo en el proceso de asimilación con el eje</w:t>
      </w:r>
      <w:r w:rsidRPr="00F82C1F">
        <w:rPr>
          <w:b/>
        </w:rPr>
        <w:t>m</w:t>
      </w:r>
      <w:r w:rsidRPr="00F82C1F">
        <w:rPr>
          <w:b/>
        </w:rPr>
        <w:t>plar</w:t>
      </w:r>
    </w:p>
    <w:p w:rsidR="00F82C1F" w:rsidRPr="00F82C1F" w:rsidRDefault="00F82C1F" w:rsidP="00F82C1F">
      <w:pPr>
        <w:widowControl/>
        <w:autoSpaceDE/>
        <w:autoSpaceDN/>
        <w:adjustRightInd/>
        <w:spacing w:before="100" w:beforeAutospacing="1" w:after="100" w:afterAutospacing="1"/>
        <w:jc w:val="both"/>
        <w:rPr>
          <w:b/>
        </w:rPr>
      </w:pPr>
      <w:r w:rsidRPr="00F82C1F">
        <w:rPr>
          <w:b/>
        </w:rPr>
        <w:t xml:space="preserve">El arte del retrato o autorretrato aparece en los </w:t>
      </w:r>
      <w:r w:rsidRPr="00F82C1F">
        <w:rPr>
          <w:b/>
          <w:i/>
          <w:iCs/>
        </w:rPr>
        <w:t>Diálogos del Idiota sobre la mente</w:t>
      </w:r>
      <w:r w:rsidRPr="00F82C1F">
        <w:rPr>
          <w:b/>
        </w:rPr>
        <w:t xml:space="preserve"> como metáfora de la mente activa y productiva</w:t>
      </w:r>
      <w:r>
        <w:rPr>
          <w:b/>
        </w:rPr>
        <w:t>.</w:t>
      </w:r>
      <w:r w:rsidRPr="00F82C1F">
        <w:rPr>
          <w:b/>
        </w:rPr>
        <w:t xml:space="preserve"> El laico propone que Dios está relacionado con la mente humana en la misma medida en la que el pintor lo está a su autorretrato, de man</w:t>
      </w:r>
      <w:r w:rsidRPr="00F82C1F">
        <w:rPr>
          <w:b/>
        </w:rPr>
        <w:t>e</w:t>
      </w:r>
      <w:r w:rsidRPr="00F82C1F">
        <w:rPr>
          <w:b/>
        </w:rPr>
        <w:t>ra que las mentes humanas son revelaciones de la mente creativa de Dios:</w:t>
      </w:r>
    </w:p>
    <w:p w:rsidR="00F82C1F" w:rsidRPr="00F82C1F" w:rsidRDefault="00F82C1F" w:rsidP="00F82C1F">
      <w:pPr>
        <w:widowControl/>
        <w:autoSpaceDE/>
        <w:autoSpaceDN/>
        <w:adjustRightInd/>
        <w:jc w:val="both"/>
        <w:rPr>
          <w:b/>
        </w:rPr>
      </w:pPr>
      <w:r w:rsidRPr="00F82C1F">
        <w:rPr>
          <w:b/>
        </w:rPr>
        <w:t>Sabes ya que nuestra mente es una cierta potencia que posee la imagen del arte divino a la que se aludió ya. Por ello, las cosas que de modo muy verdadero son propios del arte a</w:t>
      </w:r>
      <w:r w:rsidRPr="00F82C1F">
        <w:rPr>
          <w:b/>
        </w:rPr>
        <w:t>b</w:t>
      </w:r>
      <w:r w:rsidRPr="00F82C1F">
        <w:rPr>
          <w:b/>
        </w:rPr>
        <w:t>soluto, pertenecen también de modo verdadero a nuestra mente, que es su imagen. La mente ha sido creada por el arte creador como si éste qu</w:t>
      </w:r>
      <w:r w:rsidRPr="00F82C1F">
        <w:rPr>
          <w:b/>
        </w:rPr>
        <w:t>i</w:t>
      </w:r>
      <w:r w:rsidRPr="00F82C1F">
        <w:rPr>
          <w:b/>
        </w:rPr>
        <w:t>siera crearse a sí mismo, pero puesto que el arte infinito no es multiplicable, lo que surge es una imagen s</w:t>
      </w:r>
      <w:r w:rsidRPr="00F82C1F">
        <w:rPr>
          <w:b/>
        </w:rPr>
        <w:t>u</w:t>
      </w:r>
      <w:r w:rsidRPr="00F82C1F">
        <w:rPr>
          <w:b/>
        </w:rPr>
        <w:t>ya, lo mismo que si un pintor quisiera pintarse a sí mismo, pero al no ser él multiplicable, pintándose a sí mismo hace surgir una imagen suya.</w:t>
      </w:r>
    </w:p>
    <w:p w:rsidR="00F82C1F" w:rsidRPr="00F82C1F" w:rsidRDefault="00F82C1F" w:rsidP="00F82C1F">
      <w:pPr>
        <w:widowControl/>
        <w:autoSpaceDE/>
        <w:autoSpaceDN/>
        <w:adjustRightInd/>
        <w:spacing w:before="100" w:beforeAutospacing="1" w:after="100" w:afterAutospacing="1"/>
        <w:jc w:val="both"/>
        <w:rPr>
          <w:b/>
        </w:rPr>
      </w:pPr>
      <w:r w:rsidRPr="00F82C1F">
        <w:rPr>
          <w:b/>
        </w:rPr>
        <w:t>Nicolás de Cusa desarrolla una compleja teoría de la mímesis mediante la introducción del co</w:t>
      </w:r>
      <w:r w:rsidRPr="00F82C1F">
        <w:rPr>
          <w:b/>
        </w:rPr>
        <w:t>n</w:t>
      </w:r>
      <w:r w:rsidRPr="00F82C1F">
        <w:rPr>
          <w:b/>
        </w:rPr>
        <w:t>cepto de la similitud visto a través de la contraposición de las categorías vivo/muerto. Así De Cusa propone que para el pintor que quiere realizar su autorretrato caben dos pos</w:t>
      </w:r>
      <w:r w:rsidRPr="00F82C1F">
        <w:rPr>
          <w:b/>
        </w:rPr>
        <w:t>i</w:t>
      </w:r>
      <w:r w:rsidRPr="00F82C1F">
        <w:rPr>
          <w:b/>
        </w:rPr>
        <w:t>bilidades. Y, dependiendo de la vía que elija el pintor, dependen los resultados de su act</w:t>
      </w:r>
      <w:r w:rsidRPr="00F82C1F">
        <w:rPr>
          <w:b/>
        </w:rPr>
        <w:t>i</w:t>
      </w:r>
      <w:r w:rsidRPr="00F82C1F">
        <w:rPr>
          <w:b/>
        </w:rPr>
        <w:t>vidad. Así, se puede hacer una imagen que reproduzca con más similitud las característ</w:t>
      </w:r>
      <w:r w:rsidRPr="00F82C1F">
        <w:rPr>
          <w:b/>
        </w:rPr>
        <w:t>i</w:t>
      </w:r>
      <w:r w:rsidRPr="00F82C1F">
        <w:rPr>
          <w:b/>
        </w:rPr>
        <w:t>cas externas, pero permanece estática, pasiva en su ser, o realizar una imagen que aunque parezca menos similar en su expr</w:t>
      </w:r>
      <w:r w:rsidRPr="00F82C1F">
        <w:rPr>
          <w:b/>
        </w:rPr>
        <w:t>e</w:t>
      </w:r>
      <w:r w:rsidRPr="00F82C1F">
        <w:rPr>
          <w:b/>
        </w:rPr>
        <w:t>sión es más viva, es decir, dinámica o activa:</w:t>
      </w:r>
    </w:p>
    <w:p w:rsidR="00F82C1F" w:rsidRPr="00F82C1F" w:rsidRDefault="00F82C1F" w:rsidP="00F82C1F">
      <w:pPr>
        <w:widowControl/>
        <w:autoSpaceDE/>
        <w:autoSpaceDN/>
        <w:adjustRightInd/>
        <w:jc w:val="both"/>
        <w:rPr>
          <w:b/>
        </w:rPr>
      </w:pPr>
      <w:r>
        <w:rPr>
          <w:b/>
        </w:rPr>
        <w:t xml:space="preserve">   </w:t>
      </w:r>
      <w:r w:rsidRPr="00F82C1F">
        <w:rPr>
          <w:b/>
        </w:rPr>
        <w:t>Lo mismo que si un pintor hiciese dos imágenes, de las cuales, una imagen muerta par</w:t>
      </w:r>
      <w:r w:rsidRPr="00F82C1F">
        <w:rPr>
          <w:b/>
        </w:rPr>
        <w:t>e</w:t>
      </w:r>
      <w:r w:rsidRPr="00F82C1F">
        <w:rPr>
          <w:b/>
        </w:rPr>
        <w:t>ciese más semejante a él en acto, y otra menos semejante pero en cambio viva, es decir, tal que est</w:t>
      </w:r>
      <w:r w:rsidRPr="00F82C1F">
        <w:rPr>
          <w:b/>
        </w:rPr>
        <w:t>i</w:t>
      </w:r>
      <w:r w:rsidRPr="00F82C1F">
        <w:rPr>
          <w:b/>
        </w:rPr>
        <w:t>mulada por su objeto a moverse, fuese capaz de hacerse cada vez más conforme a él, nadie d</w:t>
      </w:r>
      <w:r w:rsidRPr="00F82C1F">
        <w:rPr>
          <w:b/>
        </w:rPr>
        <w:t>u</w:t>
      </w:r>
      <w:r w:rsidRPr="00F82C1F">
        <w:rPr>
          <w:b/>
        </w:rPr>
        <w:t>daría que la segunda es más perfecta en cuanto imita más el arte de pintor.</w:t>
      </w:r>
    </w:p>
    <w:p w:rsidR="00F82C1F" w:rsidRDefault="00F82C1F" w:rsidP="00F82C1F">
      <w:pPr>
        <w:widowControl/>
        <w:autoSpaceDE/>
        <w:autoSpaceDN/>
        <w:adjustRightInd/>
        <w:spacing w:before="100" w:beforeAutospacing="1" w:after="100" w:afterAutospacing="1"/>
        <w:jc w:val="both"/>
        <w:rPr>
          <w:b/>
        </w:rPr>
      </w:pPr>
      <w:r>
        <w:rPr>
          <w:b/>
        </w:rPr>
        <w:lastRenderedPageBreak/>
        <w:t xml:space="preserve">   </w:t>
      </w:r>
      <w:r w:rsidRPr="00F82C1F">
        <w:rPr>
          <w:b/>
        </w:rPr>
        <w:t>Por tanto, podemos ver que Nicolás da primacía a un autorretrato vivo, dinámico que es capaz de hacerse cada vez más similar a su ejemplar mediante su propia actividad, un m</w:t>
      </w:r>
      <w:r w:rsidRPr="00F82C1F">
        <w:rPr>
          <w:b/>
        </w:rPr>
        <w:t>o</w:t>
      </w:r>
      <w:r w:rsidRPr="00F82C1F">
        <w:rPr>
          <w:b/>
        </w:rPr>
        <w:t>vimiento espiritual</w:t>
      </w:r>
      <w:r w:rsidRPr="00F82C1F">
        <w:rPr>
          <w:b/>
          <w:vertAlign w:val="superscript"/>
        </w:rPr>
        <w:t>61</w:t>
      </w:r>
      <w:r w:rsidRPr="00F82C1F">
        <w:rPr>
          <w:b/>
        </w:rPr>
        <w:t xml:space="preserve"> incluso cuando el original permanece finalmente inaccesible. Esta c</w:t>
      </w:r>
      <w:r w:rsidRPr="00F82C1F">
        <w:rPr>
          <w:b/>
        </w:rPr>
        <w:t>a</w:t>
      </w:r>
      <w:r w:rsidRPr="00F82C1F">
        <w:rPr>
          <w:b/>
        </w:rPr>
        <w:t>pacidad de asemejarse a Dios se refiere en esta metáfora no al espectador, sino a una im</w:t>
      </w:r>
      <w:r w:rsidRPr="00F82C1F">
        <w:rPr>
          <w:b/>
        </w:rPr>
        <w:t>a</w:t>
      </w:r>
      <w:r w:rsidRPr="00F82C1F">
        <w:rPr>
          <w:b/>
        </w:rPr>
        <w:t>gen pictórica que se postula como una obra de arte abierta, capaz de a</w:t>
      </w:r>
      <w:r w:rsidRPr="00F82C1F">
        <w:rPr>
          <w:b/>
        </w:rPr>
        <w:t>c</w:t>
      </w:r>
      <w:r w:rsidRPr="00F82C1F">
        <w:rPr>
          <w:b/>
        </w:rPr>
        <w:t xml:space="preserve">tuar e influir en el que la contempla. </w:t>
      </w:r>
    </w:p>
    <w:p w:rsidR="00F82C1F" w:rsidRPr="00F82C1F" w:rsidRDefault="00F82C1F" w:rsidP="00F82C1F">
      <w:pPr>
        <w:widowControl/>
        <w:autoSpaceDE/>
        <w:autoSpaceDN/>
        <w:adjustRightInd/>
        <w:spacing w:before="100" w:beforeAutospacing="1" w:after="100" w:afterAutospacing="1"/>
        <w:jc w:val="both"/>
        <w:rPr>
          <w:b/>
        </w:rPr>
      </w:pPr>
      <w:r>
        <w:rPr>
          <w:b/>
        </w:rPr>
        <w:t xml:space="preserve">  </w:t>
      </w:r>
      <w:r w:rsidRPr="00F82C1F">
        <w:rPr>
          <w:b/>
        </w:rPr>
        <w:t>Aquí tenemos una reflexión sobre el problema de la representación en cuanto a su poder para conmover el espíritu del espectador. Está claro que esta reflexión tiene un carácter secundario y sirve como punto de partida para unas especulaciones filosóficas. Sin e</w:t>
      </w:r>
      <w:r w:rsidRPr="00F82C1F">
        <w:rPr>
          <w:b/>
        </w:rPr>
        <w:t>m</w:t>
      </w:r>
      <w:r w:rsidRPr="00F82C1F">
        <w:rPr>
          <w:b/>
        </w:rPr>
        <w:t xml:space="preserve">bargo, me planteo una pregunta: ¿No será posible que la visión estético-metafísica que tiene El </w:t>
      </w:r>
      <w:proofErr w:type="spellStart"/>
      <w:r w:rsidRPr="00F82C1F">
        <w:rPr>
          <w:b/>
        </w:rPr>
        <w:t>Cusano</w:t>
      </w:r>
      <w:proofErr w:type="spellEnd"/>
      <w:r w:rsidRPr="00F82C1F">
        <w:rPr>
          <w:b/>
        </w:rPr>
        <w:t xml:space="preserve"> sobre el poder de la imagen parta de su experiencia personal ante una r</w:t>
      </w:r>
      <w:r w:rsidRPr="00F82C1F">
        <w:rPr>
          <w:b/>
        </w:rPr>
        <w:t>e</w:t>
      </w:r>
      <w:r w:rsidRPr="00F82C1F">
        <w:rPr>
          <w:b/>
        </w:rPr>
        <w:t>presentación pictórica y pueda ser relacionada con el conce</w:t>
      </w:r>
      <w:r w:rsidRPr="00F82C1F">
        <w:rPr>
          <w:b/>
        </w:rPr>
        <w:t>p</w:t>
      </w:r>
      <w:r w:rsidRPr="00F82C1F">
        <w:rPr>
          <w:b/>
        </w:rPr>
        <w:t>to de la</w:t>
      </w:r>
      <w:r w:rsidRPr="00F82C1F">
        <w:rPr>
          <w:b/>
          <w:i/>
          <w:iCs/>
        </w:rPr>
        <w:t xml:space="preserve"> </w:t>
      </w:r>
      <w:proofErr w:type="spellStart"/>
      <w:r w:rsidRPr="00F82C1F">
        <w:rPr>
          <w:b/>
          <w:i/>
          <w:iCs/>
        </w:rPr>
        <w:t>istoria</w:t>
      </w:r>
      <w:proofErr w:type="spellEnd"/>
      <w:r w:rsidRPr="00F82C1F">
        <w:rPr>
          <w:b/>
          <w:i/>
          <w:iCs/>
        </w:rPr>
        <w:t xml:space="preserve"> </w:t>
      </w:r>
      <w:r w:rsidRPr="00F82C1F">
        <w:rPr>
          <w:b/>
        </w:rPr>
        <w:t>que plantea Alberti sobre la necesidad de conmover al espectador?</w:t>
      </w:r>
    </w:p>
    <w:p w:rsidR="00F82C1F" w:rsidRPr="00F82C1F" w:rsidRDefault="00F82C1F" w:rsidP="00F82C1F">
      <w:pPr>
        <w:widowControl/>
        <w:autoSpaceDE/>
        <w:autoSpaceDN/>
        <w:adjustRightInd/>
        <w:spacing w:before="100" w:beforeAutospacing="1" w:after="100" w:afterAutospacing="1"/>
        <w:jc w:val="both"/>
        <w:rPr>
          <w:b/>
        </w:rPr>
      </w:pPr>
      <w:r>
        <w:rPr>
          <w:b/>
        </w:rPr>
        <w:t xml:space="preserve">  </w:t>
      </w:r>
      <w:r w:rsidRPr="00F82C1F">
        <w:rPr>
          <w:b/>
        </w:rPr>
        <w:t>Con la metáfora del autorretrato que utiliza De Cusa se refuerza la noción ontológica del hombre: el mismo Dios se convierte en el hombre con la participación del Espíritu y el acto creativo.</w:t>
      </w:r>
    </w:p>
    <w:p w:rsidR="00F82C1F" w:rsidRPr="00F82C1F" w:rsidRDefault="00F82C1F" w:rsidP="00F82C1F">
      <w:pPr>
        <w:widowControl/>
        <w:autoSpaceDE/>
        <w:autoSpaceDN/>
        <w:adjustRightInd/>
        <w:spacing w:before="100" w:beforeAutospacing="1" w:after="100" w:afterAutospacing="1"/>
        <w:jc w:val="both"/>
        <w:rPr>
          <w:b/>
        </w:rPr>
      </w:pPr>
      <w:r w:rsidRPr="00F82C1F">
        <w:rPr>
          <w:b/>
        </w:rPr>
        <w:t xml:space="preserve">Así, vemos, que junto a las metáforas de la imagen del espejo y del retrato o autorretrato pictórico en la esfera de la especulación filosófica o en la mirada </w:t>
      </w:r>
      <w:proofErr w:type="spellStart"/>
      <w:r w:rsidRPr="00F82C1F">
        <w:rPr>
          <w:b/>
        </w:rPr>
        <w:t>reflectiva</w:t>
      </w:r>
      <w:proofErr w:type="spellEnd"/>
      <w:r w:rsidRPr="00F82C1F">
        <w:rPr>
          <w:b/>
        </w:rPr>
        <w:t xml:space="preserve"> de la filosofía penetra la creat</w:t>
      </w:r>
      <w:r w:rsidRPr="00F82C1F">
        <w:rPr>
          <w:b/>
        </w:rPr>
        <w:t>i</w:t>
      </w:r>
      <w:r w:rsidRPr="00F82C1F">
        <w:rPr>
          <w:b/>
        </w:rPr>
        <w:t>vidad artística y sus resultados.</w:t>
      </w:r>
    </w:p>
    <w:p w:rsidR="00F82C1F" w:rsidRPr="00F82C1F" w:rsidRDefault="00F82C1F" w:rsidP="00F82C1F">
      <w:pPr>
        <w:pStyle w:val="estilo7"/>
        <w:jc w:val="center"/>
        <w:rPr>
          <w:rFonts w:ascii="Arial" w:hAnsi="Arial" w:cs="Arial"/>
          <w:b/>
        </w:rPr>
      </w:pPr>
      <w:r>
        <w:rPr>
          <w:b/>
          <w:noProof/>
        </w:rPr>
        <w:drawing>
          <wp:inline distT="0" distB="0" distL="0" distR="0">
            <wp:extent cx="3876675" cy="52578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l="16195" t="30784" r="51271" b="9515"/>
                    <a:stretch>
                      <a:fillRect/>
                    </a:stretch>
                  </pic:blipFill>
                  <pic:spPr bwMode="auto">
                    <a:xfrm>
                      <a:off x="0" y="0"/>
                      <a:ext cx="3876675" cy="5257800"/>
                    </a:xfrm>
                    <a:prstGeom prst="rect">
                      <a:avLst/>
                    </a:prstGeom>
                    <a:noFill/>
                    <a:ln w="9525">
                      <a:noFill/>
                      <a:miter lim="800000"/>
                      <a:headEnd/>
                      <a:tailEnd/>
                    </a:ln>
                  </pic:spPr>
                </pic:pic>
              </a:graphicData>
            </a:graphic>
          </wp:inline>
        </w:drawing>
      </w:r>
    </w:p>
    <w:sectPr w:rsidR="00F82C1F" w:rsidRPr="00F82C1F"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B6A34"/>
    <w:multiLevelType w:val="multilevel"/>
    <w:tmpl w:val="194E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54DDF"/>
    <w:multiLevelType w:val="multilevel"/>
    <w:tmpl w:val="4978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213246"/>
    <w:multiLevelType w:val="multilevel"/>
    <w:tmpl w:val="C7E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1E70CE"/>
    <w:multiLevelType w:val="multilevel"/>
    <w:tmpl w:val="AAFA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3332A5"/>
    <w:multiLevelType w:val="multilevel"/>
    <w:tmpl w:val="2FD4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4A8E"/>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2F48"/>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2C1F"/>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estilo12">
    <w:name w:val="estilo12"/>
    <w:basedOn w:val="Normal"/>
    <w:rsid w:val="00F82C1F"/>
    <w:pPr>
      <w:widowControl/>
      <w:autoSpaceDE/>
      <w:autoSpaceDN/>
      <w:adjustRightInd/>
      <w:spacing w:before="100" w:beforeAutospacing="1" w:after="100" w:afterAutospacing="1"/>
    </w:pPr>
    <w:rPr>
      <w:rFonts w:ascii="Times New Roman" w:hAnsi="Times New Roman" w:cs="Times New Roman"/>
    </w:rPr>
  </w:style>
  <w:style w:type="paragraph" w:customStyle="1" w:styleId="estilo7">
    <w:name w:val="estilo7"/>
    <w:basedOn w:val="Normal"/>
    <w:rsid w:val="00F82C1F"/>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016">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16205708">
      <w:bodyDiv w:val="1"/>
      <w:marLeft w:val="0"/>
      <w:marRight w:val="0"/>
      <w:marTop w:val="0"/>
      <w:marBottom w:val="0"/>
      <w:divBdr>
        <w:top w:val="none" w:sz="0" w:space="0" w:color="auto"/>
        <w:left w:val="none" w:sz="0" w:space="0" w:color="auto"/>
        <w:bottom w:val="none" w:sz="0" w:space="0" w:color="auto"/>
        <w:right w:val="none" w:sz="0" w:space="0" w:color="auto"/>
      </w:divBdr>
      <w:divsChild>
        <w:div w:id="1299460803">
          <w:marLeft w:val="0"/>
          <w:marRight w:val="0"/>
          <w:marTop w:val="0"/>
          <w:marBottom w:val="0"/>
          <w:divBdr>
            <w:top w:val="none" w:sz="0" w:space="0" w:color="auto"/>
            <w:left w:val="none" w:sz="0" w:space="0" w:color="auto"/>
            <w:bottom w:val="none" w:sz="0" w:space="0" w:color="auto"/>
            <w:right w:val="none" w:sz="0" w:space="0" w:color="auto"/>
          </w:divBdr>
          <w:divsChild>
            <w:div w:id="1589845930">
              <w:marLeft w:val="0"/>
              <w:marRight w:val="0"/>
              <w:marTop w:val="0"/>
              <w:marBottom w:val="0"/>
              <w:divBdr>
                <w:top w:val="none" w:sz="0" w:space="0" w:color="auto"/>
                <w:left w:val="none" w:sz="0" w:space="0" w:color="auto"/>
                <w:bottom w:val="none" w:sz="0" w:space="0" w:color="auto"/>
                <w:right w:val="none" w:sz="0" w:space="0" w:color="auto"/>
              </w:divBdr>
            </w:div>
          </w:divsChild>
        </w:div>
        <w:div w:id="143742738">
          <w:marLeft w:val="0"/>
          <w:marRight w:val="0"/>
          <w:marTop w:val="0"/>
          <w:marBottom w:val="0"/>
          <w:divBdr>
            <w:top w:val="none" w:sz="0" w:space="0" w:color="auto"/>
            <w:left w:val="none" w:sz="0" w:space="0" w:color="auto"/>
            <w:bottom w:val="none" w:sz="0" w:space="0" w:color="auto"/>
            <w:right w:val="none" w:sz="0" w:space="0" w:color="auto"/>
          </w:divBdr>
        </w:div>
        <w:div w:id="1642997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49140457">
      <w:bodyDiv w:val="1"/>
      <w:marLeft w:val="0"/>
      <w:marRight w:val="0"/>
      <w:marTop w:val="0"/>
      <w:marBottom w:val="0"/>
      <w:divBdr>
        <w:top w:val="none" w:sz="0" w:space="0" w:color="auto"/>
        <w:left w:val="none" w:sz="0" w:space="0" w:color="auto"/>
        <w:bottom w:val="none" w:sz="0" w:space="0" w:color="auto"/>
        <w:right w:val="none" w:sz="0" w:space="0" w:color="auto"/>
      </w:divBdr>
      <w:divsChild>
        <w:div w:id="1626423147">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8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016105">
              <w:marLeft w:val="0"/>
              <w:marRight w:val="0"/>
              <w:marTop w:val="0"/>
              <w:marBottom w:val="0"/>
              <w:divBdr>
                <w:top w:val="none" w:sz="0" w:space="0" w:color="auto"/>
                <w:left w:val="none" w:sz="0" w:space="0" w:color="auto"/>
                <w:bottom w:val="none" w:sz="0" w:space="0" w:color="auto"/>
                <w:right w:val="none" w:sz="0" w:space="0" w:color="auto"/>
              </w:divBdr>
            </w:div>
          </w:divsChild>
        </w:div>
        <w:div w:id="1841002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3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464" TargetMode="External"/><Relationship Id="rId18" Type="http://schemas.openxmlformats.org/officeDocument/2006/relationships/hyperlink" Target="https://es.wikipedia.org/wiki/Idioma_hebreo" TargetMode="External"/><Relationship Id="rId26" Type="http://schemas.openxmlformats.org/officeDocument/2006/relationships/hyperlink" Target="https://es.wikipedia.org/wiki/Universidad_de_Colonia" TargetMode="External"/><Relationship Id="rId39" Type="http://schemas.openxmlformats.org/officeDocument/2006/relationships/hyperlink" Target="https://es.wikipedia.org/wiki/Iglesia_ortodoxa" TargetMode="External"/><Relationship Id="rId21" Type="http://schemas.openxmlformats.org/officeDocument/2006/relationships/hyperlink" Target="https://es.wikipedia.org/wiki/Matem%C3%A1ticas" TargetMode="External"/><Relationship Id="rId34" Type="http://schemas.openxmlformats.org/officeDocument/2006/relationships/hyperlink" Target="https://es.wikipedia.org/wiki/1431" TargetMode="External"/><Relationship Id="rId42" Type="http://schemas.openxmlformats.org/officeDocument/2006/relationships/hyperlink" Target="https://es.wikipedia.org/wiki/Turcos" TargetMode="External"/><Relationship Id="rId47" Type="http://schemas.openxmlformats.org/officeDocument/2006/relationships/hyperlink" Target="https://es.wikipedia.org/wiki/Cardenal_%28catolicismo%29" TargetMode="External"/><Relationship Id="rId50" Type="http://schemas.openxmlformats.org/officeDocument/2006/relationships/hyperlink" Target="https://es.wikipedia.org/wiki/Camarlengo_del_Colegio_Cardenalicio" TargetMode="External"/><Relationship Id="rId55" Type="http://schemas.openxmlformats.org/officeDocument/2006/relationships/hyperlink" Target="https://es.wikipedia.org/wiki/Devotio_moderna" TargetMode="External"/><Relationship Id="rId63" Type="http://schemas.openxmlformats.org/officeDocument/2006/relationships/hyperlink" Target="https://es.wikipedia.org/w/index.php?title=Monasterio_de_Windesheim&amp;action=edit&amp;redlink=1" TargetMode="External"/><Relationship Id="rId68" Type="http://schemas.openxmlformats.org/officeDocument/2006/relationships/hyperlink" Target="https://es.wikipedia.org/wiki/Lieja" TargetMode="External"/><Relationship Id="rId76" Type="http://schemas.openxmlformats.org/officeDocument/2006/relationships/hyperlink" Target="https://es.wikipedia.org/wiki/Cusanus_%28cr%C3%A1ter%29" TargetMode="External"/><Relationship Id="rId7" Type="http://schemas.openxmlformats.org/officeDocument/2006/relationships/hyperlink" Target="https://es.wikipedia.org/wiki/Bernkastel-Kues" TargetMode="External"/><Relationship Id="rId71" Type="http://schemas.openxmlformats.org/officeDocument/2006/relationships/hyperlink" Target="https://es.wikipedia.org/wiki/Calendario_juliano" TargetMode="External"/><Relationship Id="rId2" Type="http://schemas.openxmlformats.org/officeDocument/2006/relationships/numbering" Target="numbering.xml"/><Relationship Id="rId16" Type="http://schemas.openxmlformats.org/officeDocument/2006/relationships/hyperlink" Target="https://es.wikipedia.org/wiki/Edad_Moderna" TargetMode="External"/><Relationship Id="rId29" Type="http://schemas.openxmlformats.org/officeDocument/2006/relationships/hyperlink" Target="https://es.wikipedia.org/wiki/Raimundo_Lulio" TargetMode="External"/><Relationship Id="rId11" Type="http://schemas.openxmlformats.org/officeDocument/2006/relationships/hyperlink" Target="https://es.wikipedia.org/wiki/Umbr%C3%ADa_%28Italia%29" TargetMode="External"/><Relationship Id="rId24" Type="http://schemas.openxmlformats.org/officeDocument/2006/relationships/hyperlink" Target="https://es.wikipedia.org/wiki/1448" TargetMode="External"/><Relationship Id="rId32" Type="http://schemas.openxmlformats.org/officeDocument/2006/relationships/hyperlink" Target="https://es.wikipedia.org/wiki/Plauto" TargetMode="External"/><Relationship Id="rId37" Type="http://schemas.openxmlformats.org/officeDocument/2006/relationships/hyperlink" Target="https://es.wikipedia.org/wiki/Conciliarismo" TargetMode="External"/><Relationship Id="rId40" Type="http://schemas.openxmlformats.org/officeDocument/2006/relationships/hyperlink" Target="https://es.wikipedia.org/wiki/Husita" TargetMode="External"/><Relationship Id="rId45" Type="http://schemas.openxmlformats.org/officeDocument/2006/relationships/hyperlink" Target="https://es.wikipedia.org/wiki/Dios" TargetMode="External"/><Relationship Id="rId53" Type="http://schemas.openxmlformats.org/officeDocument/2006/relationships/hyperlink" Target="https://es.wikipedia.org/wiki/C%C3%B3ncavo" TargetMode="External"/><Relationship Id="rId58" Type="http://schemas.openxmlformats.org/officeDocument/2006/relationships/hyperlink" Target="https://es.wikipedia.org/wiki/Salzburgo" TargetMode="External"/><Relationship Id="rId66" Type="http://schemas.openxmlformats.org/officeDocument/2006/relationships/hyperlink" Target="https://es.wikipedia.org/wiki/Nimega" TargetMode="External"/><Relationship Id="rId74" Type="http://schemas.openxmlformats.org/officeDocument/2006/relationships/hyperlink" Target="https://es.wikipedia.org/wiki/Pio_II"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s.wikipedia.org/wiki/%C3%89rfurt" TargetMode="External"/><Relationship Id="rId10" Type="http://schemas.openxmlformats.org/officeDocument/2006/relationships/hyperlink" Target="https://es.wikipedia.org/wiki/Todi" TargetMode="External"/><Relationship Id="rId19" Type="http://schemas.openxmlformats.org/officeDocument/2006/relationships/hyperlink" Target="https://es.wikipedia.org/wiki/Filosof%C3%ADa" TargetMode="External"/><Relationship Id="rId31" Type="http://schemas.openxmlformats.org/officeDocument/2006/relationships/hyperlink" Target="https://es.wikipedia.org/wiki/Cicer%C3%B3n" TargetMode="External"/><Relationship Id="rId44" Type="http://schemas.openxmlformats.org/officeDocument/2006/relationships/hyperlink" Target="https://es.wikipedia.org/wiki/Inglaterra" TargetMode="External"/><Relationship Id="rId52" Type="http://schemas.openxmlformats.org/officeDocument/2006/relationships/hyperlink" Target="https://es.wikipedia.org/wiki/Paolo_Toscanelli" TargetMode="External"/><Relationship Id="rId60" Type="http://schemas.openxmlformats.org/officeDocument/2006/relationships/hyperlink" Target="https://es.wikipedia.org/wiki/N%C3%BAremberg" TargetMode="External"/><Relationship Id="rId65" Type="http://schemas.openxmlformats.org/officeDocument/2006/relationships/hyperlink" Target="https://es.wikipedia.org/wiki/Haarlem" TargetMode="External"/><Relationship Id="rId73" Type="http://schemas.openxmlformats.org/officeDocument/2006/relationships/hyperlink" Target="https://es.wikipedia.org/wiki/Berilo" TargetMode="External"/><Relationship Id="rId78"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1401" TargetMode="External"/><Relationship Id="rId14" Type="http://schemas.openxmlformats.org/officeDocument/2006/relationships/hyperlink" Target="https://es.wikipedia.org/wiki/Kues" TargetMode="External"/><Relationship Id="rId22" Type="http://schemas.openxmlformats.org/officeDocument/2006/relationships/hyperlink" Target="https://es.wikipedia.org/wiki/Astronom%C3%ADa" TargetMode="External"/><Relationship Id="rId27" Type="http://schemas.openxmlformats.org/officeDocument/2006/relationships/hyperlink" Target="https://es.wikipedia.org/wiki/Alberto_Magno" TargetMode="External"/><Relationship Id="rId30" Type="http://schemas.openxmlformats.org/officeDocument/2006/relationships/hyperlink" Target="https://es.wikipedia.org/wiki/Humanistas" TargetMode="External"/><Relationship Id="rId35" Type="http://schemas.openxmlformats.org/officeDocument/2006/relationships/hyperlink" Target="https://es.wikipedia.org/wiki/Concilio_de_Basilea" TargetMode="External"/><Relationship Id="rId43" Type="http://schemas.openxmlformats.org/officeDocument/2006/relationships/hyperlink" Target="https://es.wikipedia.org/wiki/Francia" TargetMode="External"/><Relationship Id="rId48" Type="http://schemas.openxmlformats.org/officeDocument/2006/relationships/hyperlink" Target="https://es.wikipedia.org/wiki/Bresanona" TargetMode="External"/><Relationship Id="rId56" Type="http://schemas.openxmlformats.org/officeDocument/2006/relationships/hyperlink" Target="https://es.wikipedia.org/wiki/Pa%C3%ADses_Bajos" TargetMode="External"/><Relationship Id="rId64" Type="http://schemas.openxmlformats.org/officeDocument/2006/relationships/hyperlink" Target="https://es.wikipedia.org/wiki/Utrecht" TargetMode="External"/><Relationship Id="rId69" Type="http://schemas.openxmlformats.org/officeDocument/2006/relationships/hyperlink" Target="https://es.wikipedia.org/wiki/Giordano_Bruno" TargetMode="External"/><Relationship Id="rId77" Type="http://schemas.openxmlformats.org/officeDocument/2006/relationships/image" Target="media/image2.png"/><Relationship Id="rId8" Type="http://schemas.openxmlformats.org/officeDocument/2006/relationships/hyperlink" Target="https://es.wikipedia.org/wiki/Tr%C3%A9veris" TargetMode="External"/><Relationship Id="rId51" Type="http://schemas.openxmlformats.org/officeDocument/2006/relationships/hyperlink" Target="https://es.wikipedia.org/wiki/Vicario_General" TargetMode="External"/><Relationship Id="rId72" Type="http://schemas.openxmlformats.org/officeDocument/2006/relationships/hyperlink" Target="https://es.wikipedia.org/wiki/Heidelber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11_de_agosto" TargetMode="External"/><Relationship Id="rId17" Type="http://schemas.openxmlformats.org/officeDocument/2006/relationships/hyperlink" Target="https://es.wikipedia.org/wiki/Idioma_griego" TargetMode="External"/><Relationship Id="rId25" Type="http://schemas.openxmlformats.org/officeDocument/2006/relationships/hyperlink" Target="https://es.wikipedia.org/wiki/Cardenal" TargetMode="External"/><Relationship Id="rId33" Type="http://schemas.openxmlformats.org/officeDocument/2006/relationships/hyperlink" Target="https://es.wikipedia.org/wiki/Derecho_can%C3%B3nico" TargetMode="External"/><Relationship Id="rId38" Type="http://schemas.openxmlformats.org/officeDocument/2006/relationships/hyperlink" Target="https://es.wikipedia.org/wiki/Iglesia_cat%C3%B3lica" TargetMode="External"/><Relationship Id="rId46" Type="http://schemas.openxmlformats.org/officeDocument/2006/relationships/hyperlink" Target="https://es.wikipedia.org/wiki/Geoc%C3%A9ntrico" TargetMode="External"/><Relationship Id="rId59" Type="http://schemas.openxmlformats.org/officeDocument/2006/relationships/hyperlink" Target="https://es.wikipedia.org/wiki/Viena" TargetMode="External"/><Relationship Id="rId67" Type="http://schemas.openxmlformats.org/officeDocument/2006/relationships/hyperlink" Target="https://es.wikipedia.org/wiki/Maastricht" TargetMode="External"/><Relationship Id="rId20" Type="http://schemas.openxmlformats.org/officeDocument/2006/relationships/hyperlink" Target="https://es.wikipedia.org/wiki/Teolog%C3%ADa" TargetMode="External"/><Relationship Id="rId41" Type="http://schemas.openxmlformats.org/officeDocument/2006/relationships/hyperlink" Target="https://es.wikipedia.org/wiki/Cruzada" TargetMode="External"/><Relationship Id="rId54" Type="http://schemas.openxmlformats.org/officeDocument/2006/relationships/hyperlink" Target="https://es.wikipedia.org/wiki/Miop%C3%ADa" TargetMode="External"/><Relationship Id="rId62" Type="http://schemas.openxmlformats.org/officeDocument/2006/relationships/hyperlink" Target="https://es.wikipedia.org/wiki/Magdeburgo" TargetMode="External"/><Relationship Id="rId70" Type="http://schemas.openxmlformats.org/officeDocument/2006/relationships/hyperlink" Target="https://es.wikipedia.org/wiki/Concilio_de_Basilea" TargetMode="External"/><Relationship Id="rId75" Type="http://schemas.openxmlformats.org/officeDocument/2006/relationships/hyperlink" Target="https://es.wikipedia.org/wiki/Cora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Renacimiento" TargetMode="External"/><Relationship Id="rId23" Type="http://schemas.openxmlformats.org/officeDocument/2006/relationships/hyperlink" Target="https://es.wikipedia.org/wiki/Derecho_Can%C3%B3nico" TargetMode="External"/><Relationship Id="rId28" Type="http://schemas.openxmlformats.org/officeDocument/2006/relationships/hyperlink" Target="https://es.wikipedia.org/wiki/Platonismo" TargetMode="External"/><Relationship Id="rId36" Type="http://schemas.openxmlformats.org/officeDocument/2006/relationships/hyperlink" Target="https://es.wikipedia.org/wiki/Juan_de_Segovia_%28te%C3%B3logo%29" TargetMode="External"/><Relationship Id="rId49" Type="http://schemas.openxmlformats.org/officeDocument/2006/relationships/hyperlink" Target="https://es.wikipedia.org/wiki/P%C3%ADo_II" TargetMode="External"/><Relationship Id="rId57" Type="http://schemas.openxmlformats.org/officeDocument/2006/relationships/hyperlink" Target="https://es.wikipedia.org/wiki/Gerardo_Groot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4254</Words>
  <Characters>23402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2017-04-12T14:30:00Z</dcterms:created>
  <dcterms:modified xsi:type="dcterms:W3CDTF">2017-04-12T14:30:00Z</dcterms:modified>
</cp:coreProperties>
</file>