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Default="00F63127" w:rsidP="00F63127">
      <w:r>
        <w:t xml:space="preserve">  </w:t>
      </w:r>
    </w:p>
    <w:p w:rsidR="00507843" w:rsidRPr="00D50A90" w:rsidRDefault="00D50A90" w:rsidP="00D50A90">
      <w:pPr>
        <w:jc w:val="center"/>
        <w:rPr>
          <w:b/>
          <w:noProof/>
          <w:color w:val="FF0000"/>
          <w:sz w:val="40"/>
          <w:szCs w:val="40"/>
        </w:rPr>
      </w:pPr>
      <w:r w:rsidRPr="00D50A90">
        <w:rPr>
          <w:b/>
          <w:noProof/>
          <w:color w:val="FF0000"/>
          <w:sz w:val="40"/>
          <w:szCs w:val="40"/>
        </w:rPr>
        <w:t>Maestro Eckhart 1260 - 1328</w:t>
      </w:r>
    </w:p>
    <w:p w:rsidR="00D50A90" w:rsidRPr="00D50A90" w:rsidRDefault="00D50A90" w:rsidP="00D50A90">
      <w:pPr>
        <w:pStyle w:val="NormalWeb"/>
        <w:jc w:val="center"/>
        <w:rPr>
          <w:b/>
          <w:bCs/>
          <w:color w:val="0070C0"/>
        </w:rPr>
      </w:pPr>
      <w:r w:rsidRPr="00D50A90">
        <w:rPr>
          <w:b/>
          <w:bCs/>
          <w:color w:val="0070C0"/>
        </w:rPr>
        <w:t>https://es.wikipedia.org/wiki/Maestro_Eckhart</w:t>
      </w:r>
    </w:p>
    <w:p w:rsidR="00D50A90" w:rsidRDefault="00D50A90" w:rsidP="00D50A90">
      <w:pPr>
        <w:pStyle w:val="NormalWeb"/>
        <w:jc w:val="center"/>
        <w:rPr>
          <w:b/>
          <w:bCs/>
          <w:lang w:val="en-US"/>
        </w:rPr>
      </w:pPr>
      <w:r>
        <w:rPr>
          <w:b/>
          <w:bCs/>
          <w:noProof/>
        </w:rPr>
        <w:drawing>
          <wp:inline distT="0" distB="0" distL="0" distR="0">
            <wp:extent cx="1619250" cy="1895475"/>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a:srcRect l="19062" t="42351" r="56574" b="20522"/>
                    <a:stretch>
                      <a:fillRect/>
                    </a:stretch>
                  </pic:blipFill>
                  <pic:spPr bwMode="auto">
                    <a:xfrm>
                      <a:off x="0" y="0"/>
                      <a:ext cx="1619250" cy="1895475"/>
                    </a:xfrm>
                    <a:prstGeom prst="rect">
                      <a:avLst/>
                    </a:prstGeom>
                    <a:noFill/>
                    <a:ln w="9525">
                      <a:noFill/>
                      <a:miter lim="800000"/>
                      <a:headEnd/>
                      <a:tailEnd/>
                    </a:ln>
                  </pic:spPr>
                </pic:pic>
              </a:graphicData>
            </a:graphic>
          </wp:inline>
        </w:drawing>
      </w:r>
    </w:p>
    <w:p w:rsidR="00D50A90" w:rsidRDefault="00D50A90" w:rsidP="00D50A90">
      <w:pPr>
        <w:pStyle w:val="NormalWeb"/>
        <w:rPr>
          <w:b/>
          <w:bCs/>
          <w:lang w:val="en-US"/>
        </w:rPr>
      </w:pPr>
    </w:p>
    <w:p w:rsidR="00D50A90" w:rsidRPr="00D50A90" w:rsidRDefault="00D50A90" w:rsidP="00D50A90">
      <w:pPr>
        <w:pStyle w:val="NormalWeb"/>
        <w:spacing w:before="0" w:beforeAutospacing="0" w:after="0" w:afterAutospacing="0"/>
        <w:jc w:val="both"/>
        <w:rPr>
          <w:rFonts w:ascii="Arial" w:hAnsi="Arial" w:cs="Arial"/>
          <w:b/>
        </w:rPr>
      </w:pPr>
      <w:r>
        <w:rPr>
          <w:rFonts w:ascii="Arial" w:hAnsi="Arial" w:cs="Arial"/>
          <w:b/>
          <w:bCs/>
          <w:lang w:val="en-US"/>
        </w:rPr>
        <w:t xml:space="preserve">    </w:t>
      </w:r>
      <w:r w:rsidRPr="00D50A90">
        <w:rPr>
          <w:rFonts w:ascii="Arial" w:hAnsi="Arial" w:cs="Arial"/>
          <w:b/>
          <w:bCs/>
          <w:lang w:val="en-US"/>
        </w:rPr>
        <w:t xml:space="preserve">   Eckhart de Hochheim</w:t>
      </w:r>
      <w:r w:rsidRPr="00D50A90">
        <w:rPr>
          <w:rFonts w:ascii="Arial" w:hAnsi="Arial" w:cs="Arial"/>
          <w:b/>
          <w:lang w:val="en-US"/>
        </w:rPr>
        <w:t xml:space="preserve"> (</w:t>
      </w:r>
      <w:hyperlink r:id="rId7" w:tooltip="Turingia" w:history="1">
        <w:r w:rsidRPr="00D50A90">
          <w:rPr>
            <w:rStyle w:val="Hipervnculo"/>
            <w:rFonts w:ascii="Arial" w:hAnsi="Arial" w:cs="Arial"/>
            <w:b/>
            <w:color w:val="auto"/>
            <w:u w:val="none"/>
            <w:lang w:val="en-US"/>
          </w:rPr>
          <w:t>Turingia</w:t>
        </w:r>
      </w:hyperlink>
      <w:r w:rsidRPr="00D50A90">
        <w:rPr>
          <w:rFonts w:ascii="Arial" w:hAnsi="Arial" w:cs="Arial"/>
          <w:b/>
          <w:lang w:val="en-US"/>
        </w:rPr>
        <w:t xml:space="preserve">, c. </w:t>
      </w:r>
      <w:hyperlink r:id="rId8" w:tooltip="1260" w:history="1">
        <w:r w:rsidRPr="00D50A90">
          <w:rPr>
            <w:rStyle w:val="Hipervnculo"/>
            <w:rFonts w:ascii="Arial" w:hAnsi="Arial" w:cs="Arial"/>
            <w:b/>
            <w:color w:val="auto"/>
            <w:u w:val="none"/>
          </w:rPr>
          <w:t>1260</w:t>
        </w:r>
      </w:hyperlink>
      <w:r w:rsidRPr="00D50A90">
        <w:rPr>
          <w:rFonts w:ascii="Arial" w:hAnsi="Arial" w:cs="Arial"/>
          <w:b/>
        </w:rPr>
        <w:t xml:space="preserve"> – c. </w:t>
      </w:r>
      <w:hyperlink r:id="rId9" w:tooltip="1328" w:history="1">
        <w:r w:rsidRPr="00D50A90">
          <w:rPr>
            <w:rStyle w:val="Hipervnculo"/>
            <w:rFonts w:ascii="Arial" w:hAnsi="Arial" w:cs="Arial"/>
            <w:b/>
            <w:color w:val="auto"/>
            <w:u w:val="none"/>
          </w:rPr>
          <w:t>1328</w:t>
        </w:r>
      </w:hyperlink>
      <w:r w:rsidRPr="00D50A90">
        <w:rPr>
          <w:rFonts w:ascii="Arial" w:hAnsi="Arial" w:cs="Arial"/>
          <w:b/>
        </w:rPr>
        <w:t xml:space="preserve">), más conocido como </w:t>
      </w:r>
      <w:r w:rsidRPr="00D50A90">
        <w:rPr>
          <w:rFonts w:ascii="Arial" w:hAnsi="Arial" w:cs="Arial"/>
          <w:b/>
          <w:i/>
          <w:iCs/>
        </w:rPr>
        <w:t xml:space="preserve">Maestro </w:t>
      </w:r>
      <w:proofErr w:type="spellStart"/>
      <w:r w:rsidRPr="00D50A90">
        <w:rPr>
          <w:rFonts w:ascii="Arial" w:hAnsi="Arial" w:cs="Arial"/>
          <w:b/>
          <w:i/>
          <w:iCs/>
        </w:rPr>
        <w:t>E</w:t>
      </w:r>
      <w:r w:rsidRPr="00D50A90">
        <w:rPr>
          <w:rFonts w:ascii="Arial" w:hAnsi="Arial" w:cs="Arial"/>
          <w:b/>
          <w:i/>
          <w:iCs/>
        </w:rPr>
        <w:t>c</w:t>
      </w:r>
      <w:r w:rsidRPr="00D50A90">
        <w:rPr>
          <w:rFonts w:ascii="Arial" w:hAnsi="Arial" w:cs="Arial"/>
          <w:b/>
          <w:i/>
          <w:iCs/>
        </w:rPr>
        <w:t>khart</w:t>
      </w:r>
      <w:proofErr w:type="spellEnd"/>
      <w:r w:rsidRPr="00D50A90">
        <w:rPr>
          <w:rFonts w:ascii="Arial" w:hAnsi="Arial" w:cs="Arial"/>
          <w:b/>
        </w:rPr>
        <w:t xml:space="preserve"> (en </w:t>
      </w:r>
      <w:hyperlink r:id="rId10" w:tooltip="Idioma alemán" w:history="1">
        <w:r w:rsidRPr="00D50A90">
          <w:rPr>
            <w:rStyle w:val="Hipervnculo"/>
            <w:rFonts w:ascii="Arial" w:hAnsi="Arial" w:cs="Arial"/>
            <w:b/>
            <w:color w:val="auto"/>
            <w:u w:val="none"/>
          </w:rPr>
          <w:t>alemán</w:t>
        </w:r>
      </w:hyperlink>
      <w:r w:rsidRPr="00D50A90">
        <w:rPr>
          <w:rFonts w:ascii="Arial" w:hAnsi="Arial" w:cs="Arial"/>
          <w:b/>
        </w:rPr>
        <w:t xml:space="preserve">: </w:t>
      </w:r>
      <w:proofErr w:type="spellStart"/>
      <w:r w:rsidRPr="00D50A90">
        <w:rPr>
          <w:rFonts w:ascii="Arial" w:hAnsi="Arial" w:cs="Arial"/>
          <w:b/>
          <w:i/>
          <w:iCs/>
        </w:rPr>
        <w:t>Meister</w:t>
      </w:r>
      <w:proofErr w:type="spellEnd"/>
      <w:r w:rsidRPr="00D50A90">
        <w:rPr>
          <w:rFonts w:ascii="Arial" w:hAnsi="Arial" w:cs="Arial"/>
          <w:b/>
          <w:i/>
          <w:iCs/>
        </w:rPr>
        <w:t xml:space="preserve"> </w:t>
      </w:r>
      <w:proofErr w:type="spellStart"/>
      <w:r w:rsidRPr="00D50A90">
        <w:rPr>
          <w:rFonts w:ascii="Arial" w:hAnsi="Arial" w:cs="Arial"/>
          <w:b/>
          <w:i/>
          <w:iCs/>
        </w:rPr>
        <w:t>Eckhart</w:t>
      </w:r>
      <w:proofErr w:type="spellEnd"/>
      <w:r w:rsidRPr="00D50A90">
        <w:rPr>
          <w:rFonts w:ascii="Arial" w:hAnsi="Arial" w:cs="Arial"/>
          <w:b/>
        </w:rPr>
        <w:t xml:space="preserve">) fue un </w:t>
      </w:r>
      <w:hyperlink r:id="rId11" w:tooltip="Dominicos" w:history="1">
        <w:r w:rsidRPr="00D50A90">
          <w:rPr>
            <w:rStyle w:val="Hipervnculo"/>
            <w:rFonts w:ascii="Arial" w:hAnsi="Arial" w:cs="Arial"/>
            <w:b/>
            <w:color w:val="auto"/>
            <w:u w:val="none"/>
          </w:rPr>
          <w:t>dominico</w:t>
        </w:r>
      </w:hyperlink>
      <w:r w:rsidRPr="00D50A90">
        <w:rPr>
          <w:rFonts w:ascii="Arial" w:hAnsi="Arial" w:cs="Arial"/>
          <w:b/>
        </w:rPr>
        <w:t xml:space="preserve"> </w:t>
      </w:r>
      <w:hyperlink r:id="rId12" w:tooltip="Alemania" w:history="1">
        <w:r w:rsidRPr="00D50A90">
          <w:rPr>
            <w:rStyle w:val="Hipervnculo"/>
            <w:rFonts w:ascii="Arial" w:hAnsi="Arial" w:cs="Arial"/>
            <w:b/>
            <w:color w:val="auto"/>
            <w:u w:val="none"/>
          </w:rPr>
          <w:t>alemán</w:t>
        </w:r>
      </w:hyperlink>
      <w:r w:rsidRPr="00D50A90">
        <w:rPr>
          <w:rFonts w:ascii="Arial" w:hAnsi="Arial" w:cs="Arial"/>
          <w:b/>
        </w:rPr>
        <w:t xml:space="preserve">, conocido por su obra como </w:t>
      </w:r>
      <w:hyperlink r:id="rId13" w:tooltip="Teólogo" w:history="1">
        <w:r w:rsidRPr="00D50A90">
          <w:rPr>
            <w:rStyle w:val="Hipervnculo"/>
            <w:rFonts w:ascii="Arial" w:hAnsi="Arial" w:cs="Arial"/>
            <w:b/>
            <w:color w:val="auto"/>
            <w:u w:val="none"/>
          </w:rPr>
          <w:t>teólogo</w:t>
        </w:r>
      </w:hyperlink>
      <w:r w:rsidRPr="00D50A90">
        <w:rPr>
          <w:rFonts w:ascii="Arial" w:hAnsi="Arial" w:cs="Arial"/>
          <w:b/>
        </w:rPr>
        <w:t xml:space="preserve"> y </w:t>
      </w:r>
      <w:hyperlink r:id="rId14" w:tooltip="Filósofo" w:history="1">
        <w:r w:rsidRPr="00D50A90">
          <w:rPr>
            <w:rStyle w:val="Hipervnculo"/>
            <w:rFonts w:ascii="Arial" w:hAnsi="Arial" w:cs="Arial"/>
            <w:b/>
            <w:color w:val="auto"/>
            <w:u w:val="none"/>
          </w:rPr>
          <w:t>filósofo</w:t>
        </w:r>
      </w:hyperlink>
      <w:r w:rsidRPr="00D50A90">
        <w:rPr>
          <w:rFonts w:ascii="Arial" w:hAnsi="Arial" w:cs="Arial"/>
          <w:b/>
        </w:rPr>
        <w:t xml:space="preserve"> y por sus escritos que dieron forma a una especie de </w:t>
      </w:r>
      <w:hyperlink r:id="rId15" w:tooltip="Misticismo" w:history="1">
        <w:r w:rsidRPr="00D50A90">
          <w:rPr>
            <w:rStyle w:val="Hipervnculo"/>
            <w:rFonts w:ascii="Arial" w:hAnsi="Arial" w:cs="Arial"/>
            <w:b/>
            <w:color w:val="auto"/>
            <w:u w:val="none"/>
          </w:rPr>
          <w:t>misticismo</w:t>
        </w:r>
      </w:hyperlink>
      <w:r w:rsidRPr="00D50A90">
        <w:rPr>
          <w:rFonts w:ascii="Arial" w:hAnsi="Arial" w:cs="Arial"/>
          <w:b/>
        </w:rPr>
        <w:t xml:space="preserve"> espec</w:t>
      </w:r>
      <w:r w:rsidRPr="00D50A90">
        <w:rPr>
          <w:rFonts w:ascii="Arial" w:hAnsi="Arial" w:cs="Arial"/>
          <w:b/>
        </w:rPr>
        <w:t>u</w:t>
      </w:r>
      <w:r w:rsidRPr="00D50A90">
        <w:rPr>
          <w:rFonts w:ascii="Arial" w:hAnsi="Arial" w:cs="Arial"/>
          <w:b/>
        </w:rPr>
        <w:t xml:space="preserve">lativo, que más tarde sería conocido como </w:t>
      </w:r>
      <w:hyperlink r:id="rId16" w:tooltip="Mística renana (aún no redactado)" w:history="1">
        <w:r w:rsidRPr="00D50A90">
          <w:rPr>
            <w:rStyle w:val="Hipervnculo"/>
            <w:rFonts w:ascii="Arial" w:hAnsi="Arial" w:cs="Arial"/>
            <w:b/>
            <w:color w:val="auto"/>
            <w:u w:val="none"/>
          </w:rPr>
          <w:t>mística renana</w:t>
        </w:r>
      </w:hyperlink>
      <w:r w:rsidRPr="00D50A90">
        <w:rPr>
          <w:rFonts w:ascii="Arial" w:hAnsi="Arial" w:cs="Arial"/>
          <w:b/>
        </w:rPr>
        <w:t xml:space="preserve">. Es llamado </w:t>
      </w:r>
      <w:proofErr w:type="spellStart"/>
      <w:r w:rsidRPr="00D50A90">
        <w:rPr>
          <w:rFonts w:ascii="Arial" w:hAnsi="Arial" w:cs="Arial"/>
          <w:b/>
          <w:i/>
          <w:iCs/>
        </w:rPr>
        <w:t>Meister</w:t>
      </w:r>
      <w:proofErr w:type="spellEnd"/>
      <w:r w:rsidRPr="00D50A90">
        <w:rPr>
          <w:rFonts w:ascii="Arial" w:hAnsi="Arial" w:cs="Arial"/>
          <w:b/>
        </w:rPr>
        <w:t xml:space="preserve"> en recon</w:t>
      </w:r>
      <w:r w:rsidRPr="00D50A90">
        <w:rPr>
          <w:rFonts w:ascii="Arial" w:hAnsi="Arial" w:cs="Arial"/>
          <w:b/>
        </w:rPr>
        <w:t>o</w:t>
      </w:r>
      <w:r w:rsidRPr="00D50A90">
        <w:rPr>
          <w:rFonts w:ascii="Arial" w:hAnsi="Arial" w:cs="Arial"/>
          <w:b/>
        </w:rPr>
        <w:t xml:space="preserve">cimiento a los títulos académicos obtenidos durante su estancia en la </w:t>
      </w:r>
      <w:hyperlink r:id="rId17" w:tooltip="Universidad de París" w:history="1">
        <w:r w:rsidRPr="00D50A90">
          <w:rPr>
            <w:rStyle w:val="Hipervnculo"/>
            <w:rFonts w:ascii="Arial" w:hAnsi="Arial" w:cs="Arial"/>
            <w:b/>
            <w:color w:val="auto"/>
            <w:u w:val="none"/>
          </w:rPr>
          <w:t>Universidad de París</w:t>
        </w:r>
      </w:hyperlink>
      <w:r w:rsidRPr="00D50A90">
        <w:rPr>
          <w:rFonts w:ascii="Arial" w:hAnsi="Arial" w:cs="Arial"/>
          <w:b/>
        </w:rPr>
        <w:t>. Fue maestro de teología en París en diversos períodos y ocupó varios cargos de g</w:t>
      </w:r>
      <w:r w:rsidRPr="00D50A90">
        <w:rPr>
          <w:rFonts w:ascii="Arial" w:hAnsi="Arial" w:cs="Arial"/>
          <w:b/>
        </w:rPr>
        <w:t>o</w:t>
      </w:r>
      <w:r w:rsidRPr="00D50A90">
        <w:rPr>
          <w:rFonts w:ascii="Arial" w:hAnsi="Arial" w:cs="Arial"/>
          <w:b/>
        </w:rPr>
        <w:t>bierno en su Orden, mostrándose especialmente eficiente en su asistencia espiritual a la rama femenina d</w:t>
      </w:r>
      <w:r w:rsidRPr="00D50A90">
        <w:rPr>
          <w:rFonts w:ascii="Arial" w:hAnsi="Arial" w:cs="Arial"/>
          <w:b/>
        </w:rPr>
        <w:t>o</w:t>
      </w:r>
      <w:r w:rsidRPr="00D50A90">
        <w:rPr>
          <w:rFonts w:ascii="Arial" w:hAnsi="Arial" w:cs="Arial"/>
          <w:b/>
        </w:rPr>
        <w:t>minica.</w:t>
      </w:r>
    </w:p>
    <w:p w:rsidR="00D50A90" w:rsidRDefault="00D50A90" w:rsidP="00D50A90">
      <w:pPr>
        <w:pStyle w:val="NormalWeb"/>
        <w:spacing w:before="0" w:beforeAutospacing="0" w:after="0" w:afterAutospacing="0"/>
        <w:jc w:val="both"/>
        <w:rPr>
          <w:rFonts w:ascii="Arial" w:hAnsi="Arial" w:cs="Arial"/>
          <w:b/>
        </w:rPr>
      </w:pPr>
    </w:p>
    <w:p w:rsidR="00D50A90" w:rsidRPr="00D50A90" w:rsidRDefault="00D50A90" w:rsidP="00D50A90">
      <w:pPr>
        <w:pStyle w:val="NormalWeb"/>
        <w:spacing w:before="0" w:beforeAutospacing="0" w:after="0" w:afterAutospacing="0"/>
        <w:jc w:val="both"/>
        <w:rPr>
          <w:rFonts w:ascii="Arial" w:hAnsi="Arial" w:cs="Arial"/>
          <w:b/>
        </w:rPr>
      </w:pPr>
      <w:r>
        <w:rPr>
          <w:rFonts w:ascii="Arial" w:hAnsi="Arial" w:cs="Arial"/>
          <w:b/>
        </w:rPr>
        <w:t xml:space="preserve">     </w:t>
      </w:r>
      <w:r w:rsidRPr="00D50A90">
        <w:rPr>
          <w:rFonts w:ascii="Arial" w:hAnsi="Arial" w:cs="Arial"/>
          <w:b/>
        </w:rPr>
        <w:t>Fue el primer teólogo de la Universidad de París en ser sometido a un proceso por so</w:t>
      </w:r>
      <w:r w:rsidRPr="00D50A90">
        <w:rPr>
          <w:rFonts w:ascii="Arial" w:hAnsi="Arial" w:cs="Arial"/>
          <w:b/>
        </w:rPr>
        <w:t>s</w:t>
      </w:r>
      <w:r w:rsidRPr="00D50A90">
        <w:rPr>
          <w:rFonts w:ascii="Arial" w:hAnsi="Arial" w:cs="Arial"/>
          <w:b/>
        </w:rPr>
        <w:t xml:space="preserve">pecha de herejía. Condenadas algunas proposiciones de su obra por </w:t>
      </w:r>
      <w:hyperlink r:id="rId18" w:tooltip="Juan XXII" w:history="1">
        <w:r w:rsidRPr="00D50A90">
          <w:rPr>
            <w:rStyle w:val="Hipervnculo"/>
            <w:rFonts w:ascii="Arial" w:hAnsi="Arial" w:cs="Arial"/>
            <w:b/>
            <w:color w:val="auto"/>
            <w:u w:val="none"/>
          </w:rPr>
          <w:t>Juan XXII</w:t>
        </w:r>
      </w:hyperlink>
      <w:r w:rsidRPr="00D50A90">
        <w:rPr>
          <w:rFonts w:ascii="Arial" w:hAnsi="Arial" w:cs="Arial"/>
          <w:b/>
        </w:rPr>
        <w:t>, fue rehab</w:t>
      </w:r>
      <w:r w:rsidRPr="00D50A90">
        <w:rPr>
          <w:rFonts w:ascii="Arial" w:hAnsi="Arial" w:cs="Arial"/>
          <w:b/>
        </w:rPr>
        <w:t>i</w:t>
      </w:r>
      <w:r w:rsidRPr="00D50A90">
        <w:rPr>
          <w:rFonts w:ascii="Arial" w:hAnsi="Arial" w:cs="Arial"/>
          <w:b/>
        </w:rPr>
        <w:t xml:space="preserve">litado por la </w:t>
      </w:r>
      <w:hyperlink r:id="rId19" w:tooltip="Congregación para la Doctrina de la Fe" w:history="1">
        <w:r w:rsidRPr="00D50A90">
          <w:rPr>
            <w:rStyle w:val="Hipervnculo"/>
            <w:rFonts w:ascii="Arial" w:hAnsi="Arial" w:cs="Arial"/>
            <w:b/>
            <w:color w:val="auto"/>
            <w:u w:val="none"/>
          </w:rPr>
          <w:t>Congregación para la Doctrina de la Fe</w:t>
        </w:r>
      </w:hyperlink>
      <w:r w:rsidRPr="00D50A90">
        <w:rPr>
          <w:rFonts w:ascii="Arial" w:hAnsi="Arial" w:cs="Arial"/>
          <w:b/>
        </w:rPr>
        <w:t xml:space="preserve"> en 1992.</w:t>
      </w:r>
    </w:p>
    <w:p w:rsidR="00D50A90" w:rsidRDefault="00D50A90" w:rsidP="00D50A90">
      <w:pPr>
        <w:pStyle w:val="Ttulo2"/>
        <w:spacing w:before="0" w:beforeAutospacing="0" w:after="0" w:afterAutospacing="0"/>
        <w:jc w:val="both"/>
        <w:rPr>
          <w:rStyle w:val="mw-headline"/>
          <w:rFonts w:ascii="Arial" w:hAnsi="Arial" w:cs="Arial"/>
          <w:sz w:val="24"/>
          <w:szCs w:val="24"/>
        </w:rPr>
      </w:pPr>
    </w:p>
    <w:p w:rsidR="00D50A90" w:rsidRPr="00D50A90" w:rsidRDefault="00D50A90" w:rsidP="00D50A90">
      <w:pPr>
        <w:pStyle w:val="Ttulo2"/>
        <w:spacing w:before="0" w:beforeAutospacing="0" w:after="0" w:afterAutospacing="0"/>
        <w:jc w:val="both"/>
        <w:rPr>
          <w:rFonts w:ascii="Arial" w:hAnsi="Arial" w:cs="Arial"/>
          <w:color w:val="FF0000"/>
          <w:sz w:val="28"/>
          <w:szCs w:val="28"/>
        </w:rPr>
      </w:pPr>
      <w:r w:rsidRPr="00D50A90">
        <w:rPr>
          <w:rStyle w:val="mw-headline"/>
          <w:rFonts w:ascii="Arial" w:hAnsi="Arial" w:cs="Arial"/>
          <w:color w:val="FF0000"/>
          <w:sz w:val="28"/>
          <w:szCs w:val="28"/>
        </w:rPr>
        <w:t>Vida</w:t>
      </w:r>
    </w:p>
    <w:p w:rsidR="00D50A90" w:rsidRPr="00D50A90" w:rsidRDefault="00D50A90" w:rsidP="00D50A90">
      <w:pPr>
        <w:jc w:val="both"/>
        <w:rPr>
          <w:b/>
        </w:rPr>
      </w:pPr>
    </w:p>
    <w:p w:rsidR="00D50A90" w:rsidRDefault="00D50A90" w:rsidP="00D50A90">
      <w:pPr>
        <w:jc w:val="both"/>
        <w:rPr>
          <w:b/>
        </w:rPr>
      </w:pPr>
      <w:r>
        <w:rPr>
          <w:b/>
        </w:rPr>
        <w:t xml:space="preserve">   </w:t>
      </w:r>
      <w:r w:rsidRPr="00D50A90">
        <w:rPr>
          <w:b/>
        </w:rPr>
        <w:t>Antigua iglesia y monasterio de los dominicos en Erfurt. Luego de la Reforma se convi</w:t>
      </w:r>
      <w:r w:rsidRPr="00D50A90">
        <w:rPr>
          <w:b/>
        </w:rPr>
        <w:t>r</w:t>
      </w:r>
      <w:r w:rsidRPr="00D50A90">
        <w:rPr>
          <w:b/>
        </w:rPr>
        <w:t>tió en te</w:t>
      </w:r>
      <w:r w:rsidRPr="00D50A90">
        <w:rPr>
          <w:b/>
        </w:rPr>
        <w:t>m</w:t>
      </w:r>
      <w:r w:rsidRPr="00D50A90">
        <w:rPr>
          <w:b/>
        </w:rPr>
        <w:t>plo protestante.</w:t>
      </w:r>
      <w:r>
        <w:rPr>
          <w:b/>
        </w:rPr>
        <w:t xml:space="preserve"> </w:t>
      </w:r>
      <w:r w:rsidRPr="00D50A90">
        <w:rPr>
          <w:b/>
        </w:rPr>
        <w:t xml:space="preserve">Se tienen poquísimas noticias acerca de su vida antes de 1290. Hasta la década del 2000 se creía que había nacido en </w:t>
      </w:r>
      <w:hyperlink r:id="rId20" w:tooltip="Hockheim (aún no redactado)" w:history="1">
        <w:proofErr w:type="spellStart"/>
        <w:r w:rsidRPr="00D50A90">
          <w:rPr>
            <w:rStyle w:val="Hipervnculo"/>
            <w:b/>
            <w:color w:val="auto"/>
            <w:u w:val="none"/>
          </w:rPr>
          <w:t>Hockheim</w:t>
        </w:r>
        <w:proofErr w:type="spellEnd"/>
      </w:hyperlink>
      <w:r w:rsidRPr="00D50A90">
        <w:rPr>
          <w:b/>
        </w:rPr>
        <w:t xml:space="preserve">, cerca de </w:t>
      </w:r>
      <w:hyperlink r:id="rId21" w:tooltip="Gotha" w:history="1">
        <w:proofErr w:type="spellStart"/>
        <w:r w:rsidRPr="00D50A90">
          <w:rPr>
            <w:rStyle w:val="Hipervnculo"/>
            <w:b/>
            <w:color w:val="auto"/>
            <w:u w:val="none"/>
          </w:rPr>
          <w:t>Gotha</w:t>
        </w:r>
        <w:proofErr w:type="spellEnd"/>
      </w:hyperlink>
      <w:r w:rsidRPr="00D50A90">
        <w:rPr>
          <w:b/>
        </w:rPr>
        <w:t>, pero e</w:t>
      </w:r>
      <w:r w:rsidRPr="00D50A90">
        <w:rPr>
          <w:b/>
        </w:rPr>
        <w:t>s</w:t>
      </w:r>
      <w:r w:rsidRPr="00D50A90">
        <w:rPr>
          <w:b/>
        </w:rPr>
        <w:t>tudios posteriores parecen demo</w:t>
      </w:r>
      <w:r w:rsidRPr="00D50A90">
        <w:rPr>
          <w:b/>
        </w:rPr>
        <w:t>s</w:t>
      </w:r>
      <w:r w:rsidRPr="00D50A90">
        <w:rPr>
          <w:b/>
        </w:rPr>
        <w:t xml:space="preserve">trar que más bien nació en </w:t>
      </w:r>
      <w:hyperlink r:id="rId22" w:tooltip="Tambach" w:history="1">
        <w:proofErr w:type="spellStart"/>
        <w:r w:rsidRPr="00D50A90">
          <w:rPr>
            <w:rStyle w:val="Hipervnculo"/>
            <w:b/>
            <w:color w:val="auto"/>
            <w:u w:val="none"/>
          </w:rPr>
          <w:t>Tambach</w:t>
        </w:r>
        <w:proofErr w:type="spellEnd"/>
      </w:hyperlink>
      <w:r w:rsidRPr="00D50A90">
        <w:rPr>
          <w:b/>
        </w:rPr>
        <w:t xml:space="preserve">. Parece también probado que su nombre era </w:t>
      </w:r>
      <w:proofErr w:type="spellStart"/>
      <w:r w:rsidRPr="00D50A90">
        <w:rPr>
          <w:b/>
        </w:rPr>
        <w:t>Eckhart</w:t>
      </w:r>
      <w:proofErr w:type="spellEnd"/>
      <w:r w:rsidRPr="00D50A90">
        <w:rPr>
          <w:b/>
        </w:rPr>
        <w:t xml:space="preserve"> (no su apellido) y que nunca tuvo el nombre Juan c</w:t>
      </w:r>
      <w:r w:rsidRPr="00D50A90">
        <w:rPr>
          <w:b/>
        </w:rPr>
        <w:t>o</w:t>
      </w:r>
      <w:r w:rsidRPr="00D50A90">
        <w:rPr>
          <w:b/>
        </w:rPr>
        <w:t>mo se pensó durante mucho tiempo.</w:t>
      </w:r>
    </w:p>
    <w:p w:rsidR="00D50A90" w:rsidRDefault="00D50A90" w:rsidP="00D50A90">
      <w:pPr>
        <w:jc w:val="both"/>
        <w:rPr>
          <w:b/>
        </w:rPr>
      </w:pPr>
    </w:p>
    <w:p w:rsidR="00D50A90" w:rsidRDefault="00D50A90" w:rsidP="00D50A90">
      <w:pPr>
        <w:jc w:val="both"/>
        <w:rPr>
          <w:b/>
        </w:rPr>
      </w:pPr>
      <w:r w:rsidRPr="00D50A90">
        <w:rPr>
          <w:b/>
        </w:rPr>
        <w:t xml:space="preserve"> Entró muy joven a la </w:t>
      </w:r>
      <w:hyperlink r:id="rId23" w:tooltip="Dominicos" w:history="1">
        <w:r w:rsidRPr="00D50A90">
          <w:rPr>
            <w:rStyle w:val="Hipervnculo"/>
            <w:b/>
            <w:color w:val="auto"/>
            <w:u w:val="none"/>
          </w:rPr>
          <w:t>Orden de Predicadores</w:t>
        </w:r>
      </w:hyperlink>
      <w:r w:rsidRPr="00D50A90">
        <w:rPr>
          <w:b/>
        </w:rPr>
        <w:t xml:space="preserve"> en </w:t>
      </w:r>
      <w:hyperlink r:id="rId24" w:tooltip="Erfurt" w:history="1">
        <w:r w:rsidRPr="00D50A90">
          <w:rPr>
            <w:rStyle w:val="Hipervnculo"/>
            <w:b/>
            <w:color w:val="auto"/>
            <w:u w:val="none"/>
          </w:rPr>
          <w:t>Erfurt</w:t>
        </w:r>
      </w:hyperlink>
      <w:r w:rsidRPr="00D50A90">
        <w:rPr>
          <w:b/>
        </w:rPr>
        <w:t>. Se cree que luego se tra</w:t>
      </w:r>
      <w:r w:rsidRPr="00D50A90">
        <w:rPr>
          <w:b/>
        </w:rPr>
        <w:t>s</w:t>
      </w:r>
      <w:r w:rsidRPr="00D50A90">
        <w:rPr>
          <w:b/>
        </w:rPr>
        <w:t xml:space="preserve">ladó al </w:t>
      </w:r>
      <w:hyperlink r:id="rId25" w:tooltip="Studium generale" w:history="1">
        <w:proofErr w:type="spellStart"/>
        <w:r w:rsidRPr="00D50A90">
          <w:rPr>
            <w:rStyle w:val="Hipervnculo"/>
            <w:b/>
            <w:color w:val="auto"/>
            <w:u w:val="none"/>
          </w:rPr>
          <w:t>studium</w:t>
        </w:r>
        <w:proofErr w:type="spellEnd"/>
        <w:r w:rsidRPr="00D50A90">
          <w:rPr>
            <w:rStyle w:val="Hipervnculo"/>
            <w:b/>
            <w:color w:val="auto"/>
            <w:u w:val="none"/>
          </w:rPr>
          <w:t xml:space="preserve"> </w:t>
        </w:r>
        <w:proofErr w:type="spellStart"/>
        <w:r w:rsidRPr="00D50A90">
          <w:rPr>
            <w:rStyle w:val="Hipervnculo"/>
            <w:b/>
            <w:color w:val="auto"/>
            <w:u w:val="none"/>
          </w:rPr>
          <w:t>generale</w:t>
        </w:r>
        <w:proofErr w:type="spellEnd"/>
      </w:hyperlink>
      <w:r w:rsidRPr="00D50A90">
        <w:rPr>
          <w:b/>
        </w:rPr>
        <w:t xml:space="preserve"> de Colonia donde se familiarizó con los escritos del </w:t>
      </w:r>
      <w:hyperlink r:id="rId26" w:tooltip="Pseudo Dionisio Areopagita" w:history="1">
        <w:proofErr w:type="spellStart"/>
        <w:r w:rsidRPr="00D50A90">
          <w:rPr>
            <w:rStyle w:val="Hipervnculo"/>
            <w:b/>
            <w:color w:val="auto"/>
            <w:u w:val="none"/>
          </w:rPr>
          <w:t>Pseudo</w:t>
        </w:r>
        <w:proofErr w:type="spellEnd"/>
        <w:r w:rsidRPr="00D50A90">
          <w:rPr>
            <w:rStyle w:val="Hipervnculo"/>
            <w:b/>
            <w:color w:val="auto"/>
            <w:u w:val="none"/>
          </w:rPr>
          <w:t xml:space="preserve"> Dionisio</w:t>
        </w:r>
      </w:hyperlink>
      <w:r w:rsidRPr="00D50A90">
        <w:rPr>
          <w:b/>
        </w:rPr>
        <w:t xml:space="preserve"> y los comentarios de san </w:t>
      </w:r>
      <w:hyperlink r:id="rId27" w:tooltip="Alberto Magno" w:history="1">
        <w:r w:rsidRPr="00D50A90">
          <w:rPr>
            <w:rStyle w:val="Hipervnculo"/>
            <w:b/>
            <w:color w:val="auto"/>
            <w:u w:val="none"/>
          </w:rPr>
          <w:t>Alberto Magno</w:t>
        </w:r>
      </w:hyperlink>
      <w:r w:rsidRPr="00D50A90">
        <w:rPr>
          <w:b/>
        </w:rPr>
        <w:t>.</w:t>
      </w:r>
      <w:hyperlink r:id="rId28" w:anchor="cite_note-5" w:history="1">
        <w:r w:rsidRPr="00D50A90">
          <w:rPr>
            <w:rStyle w:val="Hipervnculo"/>
            <w:b/>
            <w:color w:val="auto"/>
            <w:u w:val="none"/>
            <w:vertAlign w:val="superscript"/>
          </w:rPr>
          <w:t>5</w:t>
        </w:r>
      </w:hyperlink>
      <w:r w:rsidRPr="00D50A90">
        <w:rPr>
          <w:b/>
        </w:rPr>
        <w:t xml:space="preserve"> Obtuvo el grado de bachiller en teología en la </w:t>
      </w:r>
      <w:hyperlink r:id="rId29" w:tooltip="Universidad de París" w:history="1">
        <w:r w:rsidRPr="00D50A90">
          <w:rPr>
            <w:rStyle w:val="Hipervnculo"/>
            <w:b/>
            <w:color w:val="auto"/>
            <w:u w:val="none"/>
          </w:rPr>
          <w:t>Un</w:t>
        </w:r>
        <w:r w:rsidRPr="00D50A90">
          <w:rPr>
            <w:rStyle w:val="Hipervnculo"/>
            <w:b/>
            <w:color w:val="auto"/>
            <w:u w:val="none"/>
          </w:rPr>
          <w:t>i</w:t>
        </w:r>
        <w:r w:rsidRPr="00D50A90">
          <w:rPr>
            <w:rStyle w:val="Hipervnculo"/>
            <w:b/>
            <w:color w:val="auto"/>
            <w:u w:val="none"/>
          </w:rPr>
          <w:t>versidad de París</w:t>
        </w:r>
      </w:hyperlink>
      <w:r w:rsidRPr="00D50A90">
        <w:rPr>
          <w:b/>
        </w:rPr>
        <w:t xml:space="preserve"> durante el bienio 1292-1293. De ese perí</w:t>
      </w:r>
      <w:r w:rsidRPr="00D50A90">
        <w:rPr>
          <w:b/>
        </w:rPr>
        <w:t>o</w:t>
      </w:r>
      <w:r w:rsidRPr="00D50A90">
        <w:rPr>
          <w:b/>
        </w:rPr>
        <w:t xml:space="preserve">do data, como para cualquier estudiante que quisiera obtener el título de </w:t>
      </w:r>
      <w:hyperlink r:id="rId30" w:tooltip="Lector sententiarum (aún no redactado)" w:history="1">
        <w:r w:rsidRPr="00D50A90">
          <w:rPr>
            <w:rStyle w:val="Hipervnculo"/>
            <w:b/>
            <w:i/>
            <w:iCs/>
            <w:color w:val="auto"/>
            <w:u w:val="none"/>
          </w:rPr>
          <w:t xml:space="preserve">lector </w:t>
        </w:r>
        <w:proofErr w:type="spellStart"/>
        <w:r w:rsidRPr="00D50A90">
          <w:rPr>
            <w:rStyle w:val="Hipervnculo"/>
            <w:b/>
            <w:i/>
            <w:iCs/>
            <w:color w:val="auto"/>
            <w:u w:val="none"/>
          </w:rPr>
          <w:t>sententi</w:t>
        </w:r>
        <w:r w:rsidRPr="00D50A90">
          <w:rPr>
            <w:rStyle w:val="Hipervnculo"/>
            <w:b/>
            <w:i/>
            <w:iCs/>
            <w:color w:val="auto"/>
            <w:u w:val="none"/>
          </w:rPr>
          <w:t>a</w:t>
        </w:r>
        <w:r w:rsidRPr="00D50A90">
          <w:rPr>
            <w:rStyle w:val="Hipervnculo"/>
            <w:b/>
            <w:i/>
            <w:iCs/>
            <w:color w:val="auto"/>
            <w:u w:val="none"/>
          </w:rPr>
          <w:t>rum</w:t>
        </w:r>
        <w:proofErr w:type="spellEnd"/>
      </w:hyperlink>
      <w:r w:rsidRPr="00D50A90">
        <w:rPr>
          <w:b/>
        </w:rPr>
        <w:t xml:space="preserve">, un comentario suyo a las Sentencias de </w:t>
      </w:r>
      <w:hyperlink r:id="rId31" w:tooltip="Pedro Lombardo" w:history="1">
        <w:r w:rsidRPr="00D50A90">
          <w:rPr>
            <w:rStyle w:val="Hipervnculo"/>
            <w:b/>
            <w:color w:val="auto"/>
            <w:u w:val="none"/>
          </w:rPr>
          <w:t>Pedro Lombardo</w:t>
        </w:r>
      </w:hyperlink>
      <w:r w:rsidRPr="00D50A90">
        <w:rPr>
          <w:b/>
        </w:rPr>
        <w:t>.</w:t>
      </w:r>
    </w:p>
    <w:p w:rsidR="00D50A90" w:rsidRPr="00D50A90" w:rsidRDefault="00D50A90" w:rsidP="00D50A90">
      <w:pPr>
        <w:jc w:val="both"/>
        <w:rPr>
          <w:b/>
        </w:rPr>
      </w:pPr>
    </w:p>
    <w:p w:rsidR="00D50A90" w:rsidRDefault="00D50A90" w:rsidP="00D50A90">
      <w:pPr>
        <w:pStyle w:val="NormalWeb"/>
        <w:spacing w:before="0" w:beforeAutospacing="0" w:after="0" w:afterAutospacing="0"/>
        <w:jc w:val="both"/>
        <w:rPr>
          <w:rFonts w:ascii="Arial" w:hAnsi="Arial" w:cs="Arial"/>
          <w:b/>
        </w:rPr>
      </w:pPr>
      <w:r>
        <w:rPr>
          <w:rFonts w:ascii="Arial" w:hAnsi="Arial" w:cs="Arial"/>
          <w:b/>
        </w:rPr>
        <w:t xml:space="preserve">   </w:t>
      </w:r>
      <w:r w:rsidRPr="00D50A90">
        <w:rPr>
          <w:rFonts w:ascii="Arial" w:hAnsi="Arial" w:cs="Arial"/>
          <w:b/>
        </w:rPr>
        <w:t xml:space="preserve">Fue elegido prior en </w:t>
      </w:r>
      <w:hyperlink r:id="rId32" w:tooltip="Erfurt" w:history="1">
        <w:r w:rsidRPr="00D50A90">
          <w:rPr>
            <w:rStyle w:val="Hipervnculo"/>
            <w:rFonts w:ascii="Arial" w:hAnsi="Arial" w:cs="Arial"/>
            <w:b/>
            <w:color w:val="auto"/>
            <w:u w:val="none"/>
          </w:rPr>
          <w:t>Erfurt</w:t>
        </w:r>
      </w:hyperlink>
      <w:r w:rsidRPr="00D50A90">
        <w:rPr>
          <w:rFonts w:ascii="Arial" w:hAnsi="Arial" w:cs="Arial"/>
          <w:b/>
        </w:rPr>
        <w:t xml:space="preserve">, y </w:t>
      </w:r>
      <w:hyperlink r:id="rId33" w:tooltip="Vicario" w:history="1">
        <w:r w:rsidRPr="00D50A90">
          <w:rPr>
            <w:rStyle w:val="Hipervnculo"/>
            <w:rFonts w:ascii="Arial" w:hAnsi="Arial" w:cs="Arial"/>
            <w:b/>
            <w:color w:val="auto"/>
            <w:u w:val="none"/>
          </w:rPr>
          <w:t>vicario</w:t>
        </w:r>
      </w:hyperlink>
      <w:r w:rsidRPr="00D50A90">
        <w:rPr>
          <w:rFonts w:ascii="Arial" w:hAnsi="Arial" w:cs="Arial"/>
          <w:b/>
        </w:rPr>
        <w:t xml:space="preserve"> provincial de </w:t>
      </w:r>
      <w:hyperlink r:id="rId34" w:tooltip="Turingia" w:history="1">
        <w:r w:rsidRPr="00D50A90">
          <w:rPr>
            <w:rStyle w:val="Hipervnculo"/>
            <w:rFonts w:ascii="Arial" w:hAnsi="Arial" w:cs="Arial"/>
            <w:b/>
            <w:color w:val="auto"/>
            <w:u w:val="none"/>
          </w:rPr>
          <w:t>Turingia</w:t>
        </w:r>
      </w:hyperlink>
      <w:r w:rsidRPr="00D50A90">
        <w:rPr>
          <w:rFonts w:ascii="Arial" w:hAnsi="Arial" w:cs="Arial"/>
          <w:b/>
        </w:rPr>
        <w:t xml:space="preserve"> en 1294. En 1300 se convirtió en pr</w:t>
      </w:r>
      <w:r w:rsidRPr="00D50A90">
        <w:rPr>
          <w:rFonts w:ascii="Arial" w:hAnsi="Arial" w:cs="Arial"/>
          <w:b/>
        </w:rPr>
        <w:t>o</w:t>
      </w:r>
      <w:r w:rsidRPr="00D50A90">
        <w:rPr>
          <w:rFonts w:ascii="Arial" w:hAnsi="Arial" w:cs="Arial"/>
          <w:b/>
        </w:rPr>
        <w:t xml:space="preserve">fesor de teología en la Universidad de París, allí debatió contra las ideas de </w:t>
      </w:r>
      <w:hyperlink r:id="rId35" w:tooltip="Duns Scoto" w:history="1">
        <w:proofErr w:type="spellStart"/>
        <w:r w:rsidRPr="00D50A90">
          <w:rPr>
            <w:rStyle w:val="Hipervnculo"/>
            <w:rFonts w:ascii="Arial" w:hAnsi="Arial" w:cs="Arial"/>
            <w:b/>
            <w:color w:val="auto"/>
            <w:u w:val="none"/>
          </w:rPr>
          <w:t>Duns</w:t>
        </w:r>
        <w:proofErr w:type="spellEnd"/>
        <w:r w:rsidRPr="00D50A90">
          <w:rPr>
            <w:rStyle w:val="Hipervnculo"/>
            <w:rFonts w:ascii="Arial" w:hAnsi="Arial" w:cs="Arial"/>
            <w:b/>
            <w:color w:val="auto"/>
            <w:u w:val="none"/>
          </w:rPr>
          <w:t xml:space="preserve"> </w:t>
        </w:r>
        <w:proofErr w:type="spellStart"/>
        <w:r w:rsidRPr="00D50A90">
          <w:rPr>
            <w:rStyle w:val="Hipervnculo"/>
            <w:rFonts w:ascii="Arial" w:hAnsi="Arial" w:cs="Arial"/>
            <w:b/>
            <w:color w:val="auto"/>
            <w:u w:val="none"/>
          </w:rPr>
          <w:t>Scoto</w:t>
        </w:r>
        <w:proofErr w:type="spellEnd"/>
      </w:hyperlink>
      <w:r w:rsidRPr="00D50A90">
        <w:rPr>
          <w:rFonts w:ascii="Arial" w:hAnsi="Arial" w:cs="Arial"/>
          <w:b/>
        </w:rPr>
        <w:t xml:space="preserve"> y de </w:t>
      </w:r>
      <w:hyperlink r:id="rId36" w:tooltip="Gonzalo de Balboa" w:history="1">
        <w:r w:rsidRPr="00D50A90">
          <w:rPr>
            <w:rStyle w:val="Hipervnculo"/>
            <w:rFonts w:ascii="Arial" w:hAnsi="Arial" w:cs="Arial"/>
            <w:b/>
            <w:color w:val="auto"/>
            <w:u w:val="none"/>
          </w:rPr>
          <w:t>Gonzalo de Balboa</w:t>
        </w:r>
      </w:hyperlink>
      <w:r w:rsidRPr="00D50A90">
        <w:rPr>
          <w:rFonts w:ascii="Arial" w:hAnsi="Arial" w:cs="Arial"/>
          <w:b/>
        </w:rPr>
        <w:t xml:space="preserve">. En 1303, tras obtener el título de </w:t>
      </w:r>
      <w:r w:rsidRPr="00D50A90">
        <w:rPr>
          <w:rFonts w:ascii="Arial" w:hAnsi="Arial" w:cs="Arial"/>
          <w:b/>
          <w:i/>
          <w:iCs/>
        </w:rPr>
        <w:t xml:space="preserve">magister </w:t>
      </w:r>
      <w:proofErr w:type="spellStart"/>
      <w:r w:rsidRPr="00D50A90">
        <w:rPr>
          <w:rFonts w:ascii="Arial" w:hAnsi="Arial" w:cs="Arial"/>
          <w:b/>
          <w:i/>
          <w:iCs/>
        </w:rPr>
        <w:t>sacrae</w:t>
      </w:r>
      <w:proofErr w:type="spellEnd"/>
      <w:r w:rsidRPr="00D50A90">
        <w:rPr>
          <w:rFonts w:ascii="Arial" w:hAnsi="Arial" w:cs="Arial"/>
          <w:b/>
          <w:i/>
          <w:iCs/>
        </w:rPr>
        <w:t xml:space="preserve"> </w:t>
      </w:r>
      <w:proofErr w:type="spellStart"/>
      <w:r w:rsidRPr="00D50A90">
        <w:rPr>
          <w:rFonts w:ascii="Arial" w:hAnsi="Arial" w:cs="Arial"/>
          <w:b/>
          <w:i/>
          <w:iCs/>
        </w:rPr>
        <w:t>theol</w:t>
      </w:r>
      <w:r w:rsidRPr="00D50A90">
        <w:rPr>
          <w:rFonts w:ascii="Arial" w:hAnsi="Arial" w:cs="Arial"/>
          <w:b/>
          <w:i/>
          <w:iCs/>
        </w:rPr>
        <w:t>o</w:t>
      </w:r>
      <w:r w:rsidRPr="00D50A90">
        <w:rPr>
          <w:rFonts w:ascii="Arial" w:hAnsi="Arial" w:cs="Arial"/>
          <w:b/>
          <w:i/>
          <w:iCs/>
        </w:rPr>
        <w:t>giae</w:t>
      </w:r>
      <w:proofErr w:type="spellEnd"/>
      <w:r w:rsidRPr="00D50A90">
        <w:rPr>
          <w:rFonts w:ascii="Arial" w:hAnsi="Arial" w:cs="Arial"/>
          <w:b/>
        </w:rPr>
        <w:t xml:space="preserve">, fue expulsado del reino por </w:t>
      </w:r>
      <w:hyperlink r:id="rId37" w:tooltip="Felipe IV de Francia" w:history="1">
        <w:r w:rsidRPr="00D50A90">
          <w:rPr>
            <w:rStyle w:val="Hipervnculo"/>
            <w:rFonts w:ascii="Arial" w:hAnsi="Arial" w:cs="Arial"/>
            <w:b/>
            <w:color w:val="auto"/>
            <w:u w:val="none"/>
          </w:rPr>
          <w:t>Felipe el Hermoso</w:t>
        </w:r>
      </w:hyperlink>
      <w:r w:rsidRPr="00D50A90">
        <w:rPr>
          <w:rFonts w:ascii="Arial" w:hAnsi="Arial" w:cs="Arial"/>
          <w:b/>
        </w:rPr>
        <w:t>, probablemente por haberse negado a promover un concilio co</w:t>
      </w:r>
      <w:r w:rsidRPr="00D50A90">
        <w:rPr>
          <w:rFonts w:ascii="Arial" w:hAnsi="Arial" w:cs="Arial"/>
          <w:b/>
        </w:rPr>
        <w:t>n</w:t>
      </w:r>
      <w:r w:rsidRPr="00D50A90">
        <w:rPr>
          <w:rFonts w:ascii="Arial" w:hAnsi="Arial" w:cs="Arial"/>
          <w:b/>
        </w:rPr>
        <w:t xml:space="preserve">tra </w:t>
      </w:r>
      <w:hyperlink r:id="rId38" w:tooltip="Bonifacio VIII" w:history="1">
        <w:r w:rsidRPr="00D50A90">
          <w:rPr>
            <w:rStyle w:val="Hipervnculo"/>
            <w:rFonts w:ascii="Arial" w:hAnsi="Arial" w:cs="Arial"/>
            <w:b/>
            <w:color w:val="auto"/>
            <w:u w:val="none"/>
          </w:rPr>
          <w:t>Bonifacio VIII</w:t>
        </w:r>
      </w:hyperlink>
      <w:r w:rsidRPr="00D50A90">
        <w:rPr>
          <w:rFonts w:ascii="Arial" w:hAnsi="Arial" w:cs="Arial"/>
          <w:b/>
        </w:rPr>
        <w:t>.</w:t>
      </w:r>
    </w:p>
    <w:p w:rsidR="00D50A90" w:rsidRDefault="00D50A90" w:rsidP="00D50A90">
      <w:pPr>
        <w:pStyle w:val="NormalWeb"/>
        <w:spacing w:before="0" w:beforeAutospacing="0" w:after="0" w:afterAutospacing="0"/>
        <w:jc w:val="both"/>
        <w:rPr>
          <w:rFonts w:ascii="Arial" w:hAnsi="Arial" w:cs="Arial"/>
          <w:b/>
        </w:rPr>
      </w:pPr>
    </w:p>
    <w:p w:rsidR="00D50A90" w:rsidRPr="00D50A90" w:rsidRDefault="00D50A90" w:rsidP="00D50A90">
      <w:pPr>
        <w:pStyle w:val="NormalWeb"/>
        <w:spacing w:before="0" w:beforeAutospacing="0" w:after="0" w:afterAutospacing="0"/>
        <w:jc w:val="both"/>
        <w:rPr>
          <w:rFonts w:ascii="Arial" w:hAnsi="Arial" w:cs="Arial"/>
          <w:b/>
        </w:rPr>
      </w:pPr>
      <w:r w:rsidRPr="00D50A90">
        <w:rPr>
          <w:rFonts w:ascii="Arial" w:hAnsi="Arial" w:cs="Arial"/>
          <w:b/>
        </w:rPr>
        <w:t xml:space="preserve"> </w:t>
      </w:r>
    </w:p>
    <w:p w:rsidR="00D50A90" w:rsidRDefault="00D50A90" w:rsidP="00D50A90">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D50A90">
        <w:rPr>
          <w:rFonts w:ascii="Arial" w:hAnsi="Arial" w:cs="Arial"/>
          <w:b/>
        </w:rPr>
        <w:t>Los religiosos de la nueva provincia de Sajonia lo eligieron provincial en 1304, cargo que ocupó hasta 1311. Ese período lo dedicó a visitar los conventos de la Orden moviéndose por toda la e</w:t>
      </w:r>
      <w:r w:rsidRPr="00D50A90">
        <w:rPr>
          <w:rFonts w:ascii="Arial" w:hAnsi="Arial" w:cs="Arial"/>
          <w:b/>
        </w:rPr>
        <w:t>x</w:t>
      </w:r>
      <w:r w:rsidRPr="00D50A90">
        <w:rPr>
          <w:rFonts w:ascii="Arial" w:hAnsi="Arial" w:cs="Arial"/>
          <w:b/>
        </w:rPr>
        <w:t xml:space="preserve">tensa provincia. De esos años es la única carta que se conserva de </w:t>
      </w:r>
      <w:proofErr w:type="spellStart"/>
      <w:r w:rsidRPr="00D50A90">
        <w:rPr>
          <w:rFonts w:ascii="Arial" w:hAnsi="Arial" w:cs="Arial"/>
          <w:b/>
        </w:rPr>
        <w:t>Eckhart</w:t>
      </w:r>
      <w:proofErr w:type="spellEnd"/>
      <w:r w:rsidRPr="00D50A90">
        <w:rPr>
          <w:rFonts w:ascii="Arial" w:hAnsi="Arial" w:cs="Arial"/>
          <w:b/>
        </w:rPr>
        <w:t xml:space="preserve">: se trata de un escrito del 11 de septiembre de 1305 dirigido al senado de la ciudad de </w:t>
      </w:r>
      <w:hyperlink r:id="rId39" w:tooltip="Gotinga" w:history="1">
        <w:r w:rsidRPr="00D50A90">
          <w:rPr>
            <w:rStyle w:val="Hipervnculo"/>
            <w:rFonts w:ascii="Arial" w:hAnsi="Arial" w:cs="Arial"/>
            <w:b/>
            <w:color w:val="auto"/>
            <w:u w:val="none"/>
          </w:rPr>
          <w:t>G</w:t>
        </w:r>
        <w:r w:rsidRPr="00D50A90">
          <w:rPr>
            <w:rStyle w:val="Hipervnculo"/>
            <w:rFonts w:ascii="Arial" w:hAnsi="Arial" w:cs="Arial"/>
            <w:b/>
            <w:color w:val="auto"/>
            <w:u w:val="none"/>
          </w:rPr>
          <w:t>o</w:t>
        </w:r>
        <w:r w:rsidRPr="00D50A90">
          <w:rPr>
            <w:rStyle w:val="Hipervnculo"/>
            <w:rFonts w:ascii="Arial" w:hAnsi="Arial" w:cs="Arial"/>
            <w:b/>
            <w:color w:val="auto"/>
            <w:u w:val="none"/>
          </w:rPr>
          <w:t>tinga</w:t>
        </w:r>
      </w:hyperlink>
      <w:r w:rsidRPr="00D50A90">
        <w:rPr>
          <w:rFonts w:ascii="Arial" w:hAnsi="Arial" w:cs="Arial"/>
          <w:b/>
        </w:rPr>
        <w:t xml:space="preserve"> donde les asegura que los dominicos no ampliarán la extensión de sus posesiones en la zona.</w:t>
      </w:r>
    </w:p>
    <w:p w:rsidR="00D50A90" w:rsidRDefault="00D50A90" w:rsidP="00D50A90">
      <w:pPr>
        <w:pStyle w:val="NormalWeb"/>
        <w:spacing w:before="0" w:beforeAutospacing="0" w:after="0" w:afterAutospacing="0"/>
        <w:jc w:val="both"/>
        <w:rPr>
          <w:rFonts w:ascii="Arial" w:hAnsi="Arial" w:cs="Arial"/>
          <w:b/>
        </w:rPr>
      </w:pPr>
    </w:p>
    <w:p w:rsidR="00D50A90" w:rsidRDefault="00D50A90" w:rsidP="00D50A90">
      <w:pPr>
        <w:pStyle w:val="NormalWeb"/>
        <w:spacing w:before="0" w:beforeAutospacing="0" w:after="0" w:afterAutospacing="0"/>
        <w:jc w:val="both"/>
        <w:rPr>
          <w:rFonts w:ascii="Arial" w:hAnsi="Arial" w:cs="Arial"/>
          <w:b/>
        </w:rPr>
      </w:pPr>
      <w:r>
        <w:rPr>
          <w:rFonts w:ascii="Arial" w:hAnsi="Arial" w:cs="Arial"/>
          <w:b/>
        </w:rPr>
        <w:t xml:space="preserve">  </w:t>
      </w:r>
      <w:r w:rsidRPr="00D50A90">
        <w:rPr>
          <w:rFonts w:ascii="Arial" w:hAnsi="Arial" w:cs="Arial"/>
          <w:b/>
        </w:rPr>
        <w:t xml:space="preserve"> En 1310, la provincia de </w:t>
      </w:r>
      <w:proofErr w:type="spellStart"/>
      <w:r w:rsidRPr="00D50A90">
        <w:rPr>
          <w:rFonts w:ascii="Arial" w:hAnsi="Arial" w:cs="Arial"/>
          <w:b/>
        </w:rPr>
        <w:t>Teutonia</w:t>
      </w:r>
      <w:proofErr w:type="spellEnd"/>
      <w:r w:rsidRPr="00D50A90">
        <w:rPr>
          <w:rFonts w:ascii="Arial" w:hAnsi="Arial" w:cs="Arial"/>
          <w:b/>
        </w:rPr>
        <w:t xml:space="preserve"> lo eligió su provincial, pero el </w:t>
      </w:r>
      <w:hyperlink r:id="rId40" w:anchor="Cap.C3.ADtulo_de_religiosos" w:tooltip="Capítulo (religión)" w:history="1">
        <w:r w:rsidRPr="00D50A90">
          <w:rPr>
            <w:rStyle w:val="Hipervnculo"/>
            <w:rFonts w:ascii="Arial" w:hAnsi="Arial" w:cs="Arial"/>
            <w:b/>
            <w:color w:val="auto"/>
            <w:u w:val="none"/>
          </w:rPr>
          <w:t>capítulo general</w:t>
        </w:r>
      </w:hyperlink>
      <w:r w:rsidRPr="00D50A90">
        <w:rPr>
          <w:rFonts w:ascii="Arial" w:hAnsi="Arial" w:cs="Arial"/>
          <w:b/>
        </w:rPr>
        <w:t xml:space="preserve"> de Náp</w:t>
      </w:r>
      <w:r w:rsidRPr="00D50A90">
        <w:rPr>
          <w:rFonts w:ascii="Arial" w:hAnsi="Arial" w:cs="Arial"/>
          <w:b/>
        </w:rPr>
        <w:t>o</w:t>
      </w:r>
      <w:r w:rsidRPr="00D50A90">
        <w:rPr>
          <w:rFonts w:ascii="Arial" w:hAnsi="Arial" w:cs="Arial"/>
          <w:b/>
        </w:rPr>
        <w:t>les del año 1311 rechazó el nombramiento. Ese año volvió a París para seguir e</w:t>
      </w:r>
      <w:r w:rsidRPr="00D50A90">
        <w:rPr>
          <w:rFonts w:ascii="Arial" w:hAnsi="Arial" w:cs="Arial"/>
          <w:b/>
        </w:rPr>
        <w:t>n</w:t>
      </w:r>
      <w:r w:rsidRPr="00D50A90">
        <w:rPr>
          <w:rFonts w:ascii="Arial" w:hAnsi="Arial" w:cs="Arial"/>
          <w:b/>
        </w:rPr>
        <w:t>señando y comentando la Biblia.</w:t>
      </w:r>
      <w:r>
        <w:rPr>
          <w:rFonts w:ascii="Arial" w:hAnsi="Arial" w:cs="Arial"/>
          <w:b/>
        </w:rPr>
        <w:t xml:space="preserve"> Só</w:t>
      </w:r>
      <w:r w:rsidRPr="00D50A90">
        <w:rPr>
          <w:rFonts w:ascii="Arial" w:hAnsi="Arial" w:cs="Arial"/>
          <w:b/>
        </w:rPr>
        <w:t xml:space="preserve">lo </w:t>
      </w:r>
      <w:hyperlink r:id="rId41" w:tooltip="Tomás de Aquino" w:history="1">
        <w:r w:rsidRPr="00D50A90">
          <w:rPr>
            <w:rStyle w:val="Hipervnculo"/>
            <w:rFonts w:ascii="Arial" w:hAnsi="Arial" w:cs="Arial"/>
            <w:b/>
            <w:color w:val="auto"/>
            <w:u w:val="none"/>
          </w:rPr>
          <w:t>Tomás de Aquino</w:t>
        </w:r>
      </w:hyperlink>
      <w:r w:rsidRPr="00D50A90">
        <w:rPr>
          <w:rFonts w:ascii="Arial" w:hAnsi="Arial" w:cs="Arial"/>
          <w:b/>
        </w:rPr>
        <w:t xml:space="preserve"> había ejercido dos veces como </w:t>
      </w:r>
      <w:r w:rsidRPr="00D50A90">
        <w:rPr>
          <w:rFonts w:ascii="Arial" w:hAnsi="Arial" w:cs="Arial"/>
          <w:b/>
          <w:i/>
          <w:iCs/>
        </w:rPr>
        <w:t>magister</w:t>
      </w:r>
      <w:r w:rsidRPr="00D50A90">
        <w:rPr>
          <w:rFonts w:ascii="Arial" w:hAnsi="Arial" w:cs="Arial"/>
          <w:b/>
        </w:rPr>
        <w:t xml:space="preserve"> en París, cosa que da cuenta de la fama de la que gozaba </w:t>
      </w:r>
      <w:proofErr w:type="spellStart"/>
      <w:r w:rsidRPr="00D50A90">
        <w:rPr>
          <w:rFonts w:ascii="Arial" w:hAnsi="Arial" w:cs="Arial"/>
          <w:b/>
        </w:rPr>
        <w:t>Eckhart</w:t>
      </w:r>
      <w:proofErr w:type="spellEnd"/>
      <w:r w:rsidRPr="00D50A90">
        <w:rPr>
          <w:rFonts w:ascii="Arial" w:hAnsi="Arial" w:cs="Arial"/>
          <w:b/>
        </w:rPr>
        <w:t xml:space="preserve"> entre sus corr</w:t>
      </w:r>
      <w:r w:rsidRPr="00D50A90">
        <w:rPr>
          <w:rFonts w:ascii="Arial" w:hAnsi="Arial" w:cs="Arial"/>
          <w:b/>
        </w:rPr>
        <w:t>e</w:t>
      </w:r>
      <w:r w:rsidRPr="00D50A90">
        <w:rPr>
          <w:rFonts w:ascii="Arial" w:hAnsi="Arial" w:cs="Arial"/>
          <w:b/>
        </w:rPr>
        <w:t>ligionarios. Desde 1314 se le confió la atención de la rama femenina de la Orden como vicario general. Allí se familiarizó con las corrientes de misticismo que se habían desarr</w:t>
      </w:r>
      <w:r w:rsidRPr="00D50A90">
        <w:rPr>
          <w:rFonts w:ascii="Arial" w:hAnsi="Arial" w:cs="Arial"/>
          <w:b/>
        </w:rPr>
        <w:t>o</w:t>
      </w:r>
      <w:r w:rsidRPr="00D50A90">
        <w:rPr>
          <w:rFonts w:ascii="Arial" w:hAnsi="Arial" w:cs="Arial"/>
          <w:b/>
        </w:rPr>
        <w:t>llado en Alemania por aquel entonces y se dedicó intensamente a la predic</w:t>
      </w:r>
      <w:r w:rsidRPr="00D50A90">
        <w:rPr>
          <w:rFonts w:ascii="Arial" w:hAnsi="Arial" w:cs="Arial"/>
          <w:b/>
        </w:rPr>
        <w:t>a</w:t>
      </w:r>
      <w:r w:rsidRPr="00D50A90">
        <w:rPr>
          <w:rFonts w:ascii="Arial" w:hAnsi="Arial" w:cs="Arial"/>
          <w:b/>
        </w:rPr>
        <w:t xml:space="preserve">ción. En 1314 fue como director del </w:t>
      </w:r>
      <w:proofErr w:type="spellStart"/>
      <w:r w:rsidRPr="00D50A90">
        <w:rPr>
          <w:rFonts w:ascii="Arial" w:hAnsi="Arial" w:cs="Arial"/>
          <w:b/>
          <w:i/>
          <w:iCs/>
        </w:rPr>
        <w:t>studium</w:t>
      </w:r>
      <w:proofErr w:type="spellEnd"/>
      <w:r w:rsidRPr="00D50A90">
        <w:rPr>
          <w:rFonts w:ascii="Arial" w:hAnsi="Arial" w:cs="Arial"/>
          <w:b/>
          <w:i/>
          <w:iCs/>
        </w:rPr>
        <w:t xml:space="preserve"> </w:t>
      </w:r>
      <w:proofErr w:type="spellStart"/>
      <w:r w:rsidRPr="00D50A90">
        <w:rPr>
          <w:rFonts w:ascii="Arial" w:hAnsi="Arial" w:cs="Arial"/>
          <w:b/>
          <w:i/>
          <w:iCs/>
        </w:rPr>
        <w:t>generale</w:t>
      </w:r>
      <w:proofErr w:type="spellEnd"/>
      <w:r w:rsidRPr="00D50A90">
        <w:rPr>
          <w:rFonts w:ascii="Arial" w:hAnsi="Arial" w:cs="Arial"/>
          <w:b/>
        </w:rPr>
        <w:t xml:space="preserve"> a Estrasburgo y desde 1324 del </w:t>
      </w:r>
      <w:proofErr w:type="spellStart"/>
      <w:r w:rsidRPr="00D50A90">
        <w:rPr>
          <w:rFonts w:ascii="Arial" w:hAnsi="Arial" w:cs="Arial"/>
          <w:b/>
          <w:i/>
          <w:iCs/>
        </w:rPr>
        <w:t>studium</w:t>
      </w:r>
      <w:proofErr w:type="spellEnd"/>
      <w:r w:rsidRPr="00D50A90">
        <w:rPr>
          <w:rFonts w:ascii="Arial" w:hAnsi="Arial" w:cs="Arial"/>
          <w:b/>
        </w:rPr>
        <w:t xml:space="preserve"> de Col</w:t>
      </w:r>
      <w:r w:rsidRPr="00D50A90">
        <w:rPr>
          <w:rFonts w:ascii="Arial" w:hAnsi="Arial" w:cs="Arial"/>
          <w:b/>
        </w:rPr>
        <w:t>o</w:t>
      </w:r>
      <w:r w:rsidRPr="00D50A90">
        <w:rPr>
          <w:rFonts w:ascii="Arial" w:hAnsi="Arial" w:cs="Arial"/>
          <w:b/>
        </w:rPr>
        <w:t>nia.</w:t>
      </w:r>
    </w:p>
    <w:p w:rsidR="00D50A90" w:rsidRPr="00D50A90" w:rsidRDefault="00D50A90" w:rsidP="00D50A90">
      <w:pPr>
        <w:pStyle w:val="NormalWeb"/>
        <w:spacing w:before="0" w:beforeAutospacing="0" w:after="0" w:afterAutospacing="0"/>
        <w:jc w:val="both"/>
        <w:rPr>
          <w:rFonts w:ascii="Arial" w:hAnsi="Arial" w:cs="Arial"/>
          <w:b/>
        </w:rPr>
      </w:pPr>
    </w:p>
    <w:p w:rsidR="00D50A90" w:rsidRPr="00723FD4" w:rsidRDefault="00D50A90" w:rsidP="00D50A90">
      <w:pPr>
        <w:pStyle w:val="NormalWeb"/>
        <w:spacing w:before="0" w:beforeAutospacing="0" w:after="0" w:afterAutospacing="0"/>
        <w:jc w:val="both"/>
        <w:rPr>
          <w:rFonts w:ascii="Arial" w:hAnsi="Arial" w:cs="Arial"/>
          <w:b/>
          <w:color w:val="FF0000"/>
        </w:rPr>
      </w:pPr>
      <w:r w:rsidRPr="00723FD4">
        <w:rPr>
          <w:rFonts w:ascii="Arial" w:hAnsi="Arial" w:cs="Arial"/>
          <w:b/>
          <w:color w:val="FF0000"/>
        </w:rPr>
        <w:t>Obras significativas</w:t>
      </w:r>
    </w:p>
    <w:p w:rsidR="00D50A90" w:rsidRPr="00D50A90" w:rsidRDefault="00D50A90" w:rsidP="00216865">
      <w:pPr>
        <w:widowControl/>
        <w:numPr>
          <w:ilvl w:val="0"/>
          <w:numId w:val="1"/>
        </w:numPr>
        <w:autoSpaceDE/>
        <w:autoSpaceDN/>
        <w:adjustRightInd/>
        <w:spacing w:line="336" w:lineRule="atLeast"/>
        <w:jc w:val="both"/>
        <w:rPr>
          <w:b/>
        </w:rPr>
      </w:pPr>
      <w:proofErr w:type="spellStart"/>
      <w:r w:rsidRPr="00D50A90">
        <w:rPr>
          <w:b/>
          <w:i/>
          <w:iCs/>
        </w:rPr>
        <w:t>Quaestiones</w:t>
      </w:r>
      <w:proofErr w:type="spellEnd"/>
      <w:r w:rsidRPr="00D50A90">
        <w:rPr>
          <w:b/>
          <w:i/>
          <w:iCs/>
        </w:rPr>
        <w:t xml:space="preserve"> </w:t>
      </w:r>
      <w:proofErr w:type="spellStart"/>
      <w:r w:rsidRPr="00D50A90">
        <w:rPr>
          <w:b/>
          <w:i/>
          <w:iCs/>
        </w:rPr>
        <w:t>Parisiensis</w:t>
      </w:r>
      <w:proofErr w:type="spellEnd"/>
      <w:r w:rsidRPr="00D50A90">
        <w:rPr>
          <w:b/>
        </w:rPr>
        <w:t xml:space="preserve"> (Preguntas Parisinas)</w:t>
      </w:r>
    </w:p>
    <w:p w:rsidR="00D50A90" w:rsidRPr="00D50A90" w:rsidRDefault="00D50A90" w:rsidP="00216865">
      <w:pPr>
        <w:widowControl/>
        <w:numPr>
          <w:ilvl w:val="0"/>
          <w:numId w:val="1"/>
        </w:numPr>
        <w:autoSpaceDE/>
        <w:autoSpaceDN/>
        <w:adjustRightInd/>
        <w:spacing w:line="336" w:lineRule="atLeast"/>
        <w:jc w:val="both"/>
        <w:rPr>
          <w:b/>
        </w:rPr>
      </w:pPr>
      <w:proofErr w:type="spellStart"/>
      <w:r w:rsidRPr="00D50A90">
        <w:rPr>
          <w:b/>
          <w:i/>
          <w:iCs/>
        </w:rPr>
        <w:t>Prologus</w:t>
      </w:r>
      <w:proofErr w:type="spellEnd"/>
      <w:r w:rsidRPr="00D50A90">
        <w:rPr>
          <w:b/>
          <w:i/>
          <w:iCs/>
        </w:rPr>
        <w:t xml:space="preserve"> </w:t>
      </w:r>
      <w:proofErr w:type="spellStart"/>
      <w:r w:rsidRPr="00D50A90">
        <w:rPr>
          <w:b/>
          <w:i/>
          <w:iCs/>
        </w:rPr>
        <w:t>generalis</w:t>
      </w:r>
      <w:proofErr w:type="spellEnd"/>
      <w:r w:rsidRPr="00D50A90">
        <w:rPr>
          <w:b/>
          <w:i/>
          <w:iCs/>
        </w:rPr>
        <w:t xml:space="preserve"> in Opus </w:t>
      </w:r>
      <w:proofErr w:type="spellStart"/>
      <w:r w:rsidRPr="00D50A90">
        <w:rPr>
          <w:b/>
          <w:i/>
          <w:iCs/>
        </w:rPr>
        <w:t>tripartitium</w:t>
      </w:r>
      <w:proofErr w:type="spellEnd"/>
      <w:r w:rsidRPr="00D50A90">
        <w:rPr>
          <w:b/>
        </w:rPr>
        <w:t xml:space="preserve"> (Prologo general de la obra tripartita)</w:t>
      </w:r>
    </w:p>
    <w:p w:rsidR="00D50A90" w:rsidRPr="00D50A90" w:rsidRDefault="00D50A90" w:rsidP="00216865">
      <w:pPr>
        <w:widowControl/>
        <w:numPr>
          <w:ilvl w:val="0"/>
          <w:numId w:val="1"/>
        </w:numPr>
        <w:autoSpaceDE/>
        <w:autoSpaceDN/>
        <w:adjustRightInd/>
        <w:spacing w:line="336" w:lineRule="atLeast"/>
        <w:jc w:val="both"/>
        <w:rPr>
          <w:b/>
        </w:rPr>
      </w:pPr>
      <w:proofErr w:type="spellStart"/>
      <w:r w:rsidRPr="00D50A90">
        <w:rPr>
          <w:b/>
          <w:i/>
          <w:iCs/>
        </w:rPr>
        <w:t>Expositio</w:t>
      </w:r>
      <w:proofErr w:type="spellEnd"/>
      <w:r w:rsidRPr="00D50A90">
        <w:rPr>
          <w:b/>
          <w:i/>
          <w:iCs/>
        </w:rPr>
        <w:t xml:space="preserve"> </w:t>
      </w:r>
      <w:proofErr w:type="spellStart"/>
      <w:r w:rsidRPr="00D50A90">
        <w:rPr>
          <w:b/>
          <w:i/>
          <w:iCs/>
        </w:rPr>
        <w:t>Libri</w:t>
      </w:r>
      <w:proofErr w:type="spellEnd"/>
      <w:r w:rsidRPr="00D50A90">
        <w:rPr>
          <w:b/>
          <w:i/>
          <w:iCs/>
        </w:rPr>
        <w:t xml:space="preserve"> </w:t>
      </w:r>
      <w:proofErr w:type="spellStart"/>
      <w:r w:rsidRPr="00D50A90">
        <w:rPr>
          <w:b/>
          <w:i/>
          <w:iCs/>
        </w:rPr>
        <w:t>Genesis</w:t>
      </w:r>
      <w:proofErr w:type="spellEnd"/>
      <w:r w:rsidRPr="00D50A90">
        <w:rPr>
          <w:b/>
        </w:rPr>
        <w:t xml:space="preserve"> (Comentario al Libro de </w:t>
      </w:r>
      <w:proofErr w:type="spellStart"/>
      <w:r w:rsidRPr="00D50A90">
        <w:rPr>
          <w:b/>
        </w:rPr>
        <w:t>Gen</w:t>
      </w:r>
      <w:r w:rsidRPr="00D50A90">
        <w:rPr>
          <w:b/>
        </w:rPr>
        <w:t>e</w:t>
      </w:r>
      <w:r w:rsidRPr="00D50A90">
        <w:rPr>
          <w:b/>
        </w:rPr>
        <w:t>sis</w:t>
      </w:r>
      <w:proofErr w:type="spellEnd"/>
      <w:r w:rsidRPr="00D50A90">
        <w:rPr>
          <w:b/>
        </w:rPr>
        <w:t>)</w:t>
      </w:r>
    </w:p>
    <w:p w:rsidR="00D50A90" w:rsidRPr="00D50A90" w:rsidRDefault="00D50A90" w:rsidP="00216865">
      <w:pPr>
        <w:widowControl/>
        <w:numPr>
          <w:ilvl w:val="0"/>
          <w:numId w:val="1"/>
        </w:numPr>
        <w:autoSpaceDE/>
        <w:autoSpaceDN/>
        <w:adjustRightInd/>
        <w:spacing w:line="336" w:lineRule="atLeast"/>
        <w:jc w:val="both"/>
        <w:rPr>
          <w:b/>
        </w:rPr>
      </w:pPr>
      <w:proofErr w:type="spellStart"/>
      <w:r w:rsidRPr="00D50A90">
        <w:rPr>
          <w:b/>
          <w:i/>
          <w:iCs/>
        </w:rPr>
        <w:t>Liber</w:t>
      </w:r>
      <w:proofErr w:type="spellEnd"/>
      <w:r w:rsidRPr="00D50A90">
        <w:rPr>
          <w:b/>
          <w:i/>
          <w:iCs/>
        </w:rPr>
        <w:t xml:space="preserve"> </w:t>
      </w:r>
      <w:proofErr w:type="spellStart"/>
      <w:r w:rsidRPr="00D50A90">
        <w:rPr>
          <w:b/>
          <w:i/>
          <w:iCs/>
        </w:rPr>
        <w:t>Parabolorum</w:t>
      </w:r>
      <w:proofErr w:type="spellEnd"/>
      <w:r w:rsidRPr="00D50A90">
        <w:rPr>
          <w:b/>
          <w:i/>
          <w:iCs/>
        </w:rPr>
        <w:t xml:space="preserve"> </w:t>
      </w:r>
      <w:proofErr w:type="spellStart"/>
      <w:r w:rsidRPr="00D50A90">
        <w:rPr>
          <w:b/>
          <w:i/>
          <w:iCs/>
        </w:rPr>
        <w:t>G</w:t>
      </w:r>
      <w:r w:rsidRPr="00D50A90">
        <w:rPr>
          <w:b/>
          <w:i/>
          <w:iCs/>
        </w:rPr>
        <w:t>e</w:t>
      </w:r>
      <w:r w:rsidRPr="00D50A90">
        <w:rPr>
          <w:b/>
          <w:i/>
          <w:iCs/>
        </w:rPr>
        <w:t>nesis</w:t>
      </w:r>
      <w:proofErr w:type="spellEnd"/>
      <w:r w:rsidRPr="00D50A90">
        <w:rPr>
          <w:b/>
        </w:rPr>
        <w:t xml:space="preserve"> (Libro de las </w:t>
      </w:r>
      <w:proofErr w:type="spellStart"/>
      <w:r w:rsidRPr="00D50A90">
        <w:rPr>
          <w:b/>
        </w:rPr>
        <w:t>Parabolas</w:t>
      </w:r>
      <w:proofErr w:type="spellEnd"/>
      <w:r w:rsidRPr="00D50A90">
        <w:rPr>
          <w:b/>
        </w:rPr>
        <w:t xml:space="preserve"> del </w:t>
      </w:r>
      <w:proofErr w:type="spellStart"/>
      <w:r w:rsidRPr="00D50A90">
        <w:rPr>
          <w:b/>
        </w:rPr>
        <w:t>Genesis</w:t>
      </w:r>
      <w:proofErr w:type="spellEnd"/>
      <w:r w:rsidRPr="00D50A90">
        <w:rPr>
          <w:b/>
        </w:rPr>
        <w:t>)</w:t>
      </w:r>
    </w:p>
    <w:p w:rsidR="00D50A90" w:rsidRPr="00D50A90" w:rsidRDefault="00D50A90" w:rsidP="00216865">
      <w:pPr>
        <w:widowControl/>
        <w:numPr>
          <w:ilvl w:val="0"/>
          <w:numId w:val="1"/>
        </w:numPr>
        <w:autoSpaceDE/>
        <w:autoSpaceDN/>
        <w:adjustRightInd/>
        <w:spacing w:line="336" w:lineRule="atLeast"/>
        <w:jc w:val="both"/>
        <w:rPr>
          <w:b/>
        </w:rPr>
      </w:pPr>
      <w:proofErr w:type="spellStart"/>
      <w:r w:rsidRPr="00D50A90">
        <w:rPr>
          <w:b/>
          <w:i/>
          <w:iCs/>
        </w:rPr>
        <w:t>Expositio</w:t>
      </w:r>
      <w:proofErr w:type="spellEnd"/>
      <w:r w:rsidRPr="00D50A90">
        <w:rPr>
          <w:b/>
          <w:i/>
          <w:iCs/>
        </w:rPr>
        <w:t xml:space="preserve"> </w:t>
      </w:r>
      <w:proofErr w:type="spellStart"/>
      <w:r w:rsidRPr="00D50A90">
        <w:rPr>
          <w:b/>
          <w:i/>
          <w:iCs/>
        </w:rPr>
        <w:t>Libri</w:t>
      </w:r>
      <w:proofErr w:type="spellEnd"/>
      <w:r w:rsidRPr="00D50A90">
        <w:rPr>
          <w:b/>
          <w:i/>
          <w:iCs/>
        </w:rPr>
        <w:t xml:space="preserve"> </w:t>
      </w:r>
      <w:proofErr w:type="spellStart"/>
      <w:r w:rsidRPr="00D50A90">
        <w:rPr>
          <w:b/>
          <w:i/>
          <w:iCs/>
        </w:rPr>
        <w:t>Exodi</w:t>
      </w:r>
      <w:proofErr w:type="spellEnd"/>
      <w:r w:rsidRPr="00D50A90">
        <w:rPr>
          <w:b/>
        </w:rPr>
        <w:t xml:space="preserve"> (Comentario al Libro del </w:t>
      </w:r>
      <w:proofErr w:type="spellStart"/>
      <w:r w:rsidRPr="00D50A90">
        <w:rPr>
          <w:b/>
        </w:rPr>
        <w:t>Ex</w:t>
      </w:r>
      <w:r w:rsidRPr="00D50A90">
        <w:rPr>
          <w:b/>
        </w:rPr>
        <w:t>o</w:t>
      </w:r>
      <w:r w:rsidRPr="00D50A90">
        <w:rPr>
          <w:b/>
        </w:rPr>
        <w:t>do</w:t>
      </w:r>
      <w:proofErr w:type="spellEnd"/>
      <w:r w:rsidRPr="00D50A90">
        <w:rPr>
          <w:b/>
        </w:rPr>
        <w:t>)</w:t>
      </w:r>
    </w:p>
    <w:p w:rsidR="00D50A90" w:rsidRPr="00D50A90" w:rsidRDefault="00D50A90" w:rsidP="00216865">
      <w:pPr>
        <w:widowControl/>
        <w:numPr>
          <w:ilvl w:val="0"/>
          <w:numId w:val="1"/>
        </w:numPr>
        <w:autoSpaceDE/>
        <w:autoSpaceDN/>
        <w:adjustRightInd/>
        <w:spacing w:line="336" w:lineRule="atLeast"/>
        <w:jc w:val="both"/>
        <w:rPr>
          <w:b/>
        </w:rPr>
      </w:pPr>
      <w:proofErr w:type="spellStart"/>
      <w:r w:rsidRPr="00D50A90">
        <w:rPr>
          <w:b/>
          <w:i/>
          <w:iCs/>
        </w:rPr>
        <w:t>Expositio</w:t>
      </w:r>
      <w:proofErr w:type="spellEnd"/>
      <w:r w:rsidRPr="00D50A90">
        <w:rPr>
          <w:b/>
          <w:i/>
          <w:iCs/>
        </w:rPr>
        <w:t xml:space="preserve"> </w:t>
      </w:r>
      <w:proofErr w:type="spellStart"/>
      <w:r w:rsidRPr="00D50A90">
        <w:rPr>
          <w:b/>
          <w:i/>
          <w:iCs/>
        </w:rPr>
        <w:t>Libri</w:t>
      </w:r>
      <w:proofErr w:type="spellEnd"/>
      <w:r w:rsidRPr="00D50A90">
        <w:rPr>
          <w:b/>
          <w:i/>
          <w:iCs/>
        </w:rPr>
        <w:t xml:space="preserve"> </w:t>
      </w:r>
      <w:proofErr w:type="spellStart"/>
      <w:r w:rsidRPr="00D50A90">
        <w:rPr>
          <w:b/>
          <w:i/>
          <w:iCs/>
        </w:rPr>
        <w:t>Sapientiae</w:t>
      </w:r>
      <w:proofErr w:type="spellEnd"/>
      <w:r w:rsidRPr="00D50A90">
        <w:rPr>
          <w:b/>
        </w:rPr>
        <w:t xml:space="preserve"> (Comentario al Libro de </w:t>
      </w:r>
      <w:proofErr w:type="spellStart"/>
      <w:r w:rsidRPr="00D50A90">
        <w:rPr>
          <w:b/>
        </w:rPr>
        <w:t>Sir</w:t>
      </w:r>
      <w:r w:rsidRPr="00D50A90">
        <w:rPr>
          <w:b/>
        </w:rPr>
        <w:t>a</w:t>
      </w:r>
      <w:r w:rsidRPr="00D50A90">
        <w:rPr>
          <w:b/>
        </w:rPr>
        <w:t>cides</w:t>
      </w:r>
      <w:proofErr w:type="spellEnd"/>
      <w:r w:rsidRPr="00D50A90">
        <w:rPr>
          <w:b/>
        </w:rPr>
        <w:t>)</w:t>
      </w:r>
    </w:p>
    <w:p w:rsidR="00D50A90" w:rsidRPr="00D50A90" w:rsidRDefault="00D50A90" w:rsidP="00216865">
      <w:pPr>
        <w:widowControl/>
        <w:numPr>
          <w:ilvl w:val="0"/>
          <w:numId w:val="1"/>
        </w:numPr>
        <w:autoSpaceDE/>
        <w:autoSpaceDN/>
        <w:adjustRightInd/>
        <w:spacing w:line="336" w:lineRule="atLeast"/>
        <w:jc w:val="both"/>
        <w:rPr>
          <w:b/>
        </w:rPr>
      </w:pPr>
      <w:proofErr w:type="spellStart"/>
      <w:r w:rsidRPr="00D50A90">
        <w:rPr>
          <w:b/>
          <w:i/>
          <w:iCs/>
        </w:rPr>
        <w:t>Expositio</w:t>
      </w:r>
      <w:proofErr w:type="spellEnd"/>
      <w:r w:rsidRPr="00D50A90">
        <w:rPr>
          <w:b/>
          <w:i/>
          <w:iCs/>
        </w:rPr>
        <w:t xml:space="preserve"> </w:t>
      </w:r>
      <w:proofErr w:type="spellStart"/>
      <w:r w:rsidRPr="00D50A90">
        <w:rPr>
          <w:b/>
          <w:i/>
          <w:iCs/>
        </w:rPr>
        <w:t>sancti</w:t>
      </w:r>
      <w:proofErr w:type="spellEnd"/>
      <w:r w:rsidRPr="00D50A90">
        <w:rPr>
          <w:b/>
          <w:i/>
          <w:iCs/>
        </w:rPr>
        <w:t xml:space="preserve"> </w:t>
      </w:r>
      <w:proofErr w:type="spellStart"/>
      <w:r w:rsidRPr="00D50A90">
        <w:rPr>
          <w:b/>
          <w:i/>
          <w:iCs/>
        </w:rPr>
        <w:t>Evangelii</w:t>
      </w:r>
      <w:proofErr w:type="spellEnd"/>
      <w:r w:rsidRPr="00D50A90">
        <w:rPr>
          <w:b/>
          <w:i/>
          <w:iCs/>
        </w:rPr>
        <w:t xml:space="preserve"> </w:t>
      </w:r>
      <w:proofErr w:type="spellStart"/>
      <w:r w:rsidRPr="00D50A90">
        <w:rPr>
          <w:b/>
          <w:i/>
          <w:iCs/>
        </w:rPr>
        <w:t>secundum</w:t>
      </w:r>
      <w:proofErr w:type="spellEnd"/>
      <w:r w:rsidRPr="00D50A90">
        <w:rPr>
          <w:b/>
          <w:i/>
          <w:iCs/>
        </w:rPr>
        <w:t xml:space="preserve"> </w:t>
      </w:r>
      <w:proofErr w:type="spellStart"/>
      <w:r w:rsidRPr="00D50A90">
        <w:rPr>
          <w:b/>
          <w:i/>
          <w:iCs/>
        </w:rPr>
        <w:t>Iohannem</w:t>
      </w:r>
      <w:proofErr w:type="spellEnd"/>
      <w:r w:rsidRPr="00D50A90">
        <w:rPr>
          <w:b/>
        </w:rPr>
        <w:t xml:space="preserve"> (</w:t>
      </w:r>
      <w:proofErr w:type="spellStart"/>
      <w:r w:rsidRPr="00D50A90">
        <w:rPr>
          <w:b/>
        </w:rPr>
        <w:t>Commentario</w:t>
      </w:r>
      <w:proofErr w:type="spellEnd"/>
      <w:r w:rsidRPr="00D50A90">
        <w:rPr>
          <w:b/>
        </w:rPr>
        <w:t xml:space="preserve"> al Evangelio </w:t>
      </w:r>
      <w:r w:rsidR="00723FD4">
        <w:rPr>
          <w:b/>
        </w:rPr>
        <w:t>de</w:t>
      </w:r>
      <w:r w:rsidRPr="00D50A90">
        <w:rPr>
          <w:b/>
        </w:rPr>
        <w:t xml:space="preserve"> Juan)</w:t>
      </w:r>
    </w:p>
    <w:p w:rsidR="00D50A90" w:rsidRPr="00D50A90" w:rsidRDefault="00D50A90" w:rsidP="00D50A90">
      <w:pPr>
        <w:pStyle w:val="NormalWeb"/>
        <w:spacing w:before="0" w:beforeAutospacing="0" w:after="0" w:afterAutospacing="0"/>
        <w:jc w:val="both"/>
        <w:rPr>
          <w:rFonts w:ascii="Arial" w:hAnsi="Arial" w:cs="Arial"/>
          <w:b/>
        </w:rPr>
      </w:pPr>
    </w:p>
    <w:p w:rsidR="00D50A90" w:rsidRPr="00723FD4" w:rsidRDefault="00D50A90" w:rsidP="00D50A90">
      <w:pPr>
        <w:pStyle w:val="Ttulo3"/>
        <w:spacing w:before="0" w:beforeAutospacing="0" w:after="0" w:afterAutospacing="0"/>
        <w:jc w:val="both"/>
        <w:rPr>
          <w:rFonts w:ascii="Arial" w:hAnsi="Arial" w:cs="Arial"/>
          <w:color w:val="FF0000"/>
          <w:sz w:val="24"/>
          <w:szCs w:val="24"/>
        </w:rPr>
      </w:pPr>
      <w:r w:rsidRPr="00723FD4">
        <w:rPr>
          <w:rStyle w:val="mw-headline"/>
          <w:rFonts w:ascii="Arial" w:hAnsi="Arial" w:cs="Arial"/>
          <w:color w:val="FF0000"/>
          <w:sz w:val="24"/>
          <w:szCs w:val="24"/>
        </w:rPr>
        <w:t>Inquisición y condena</w:t>
      </w:r>
    </w:p>
    <w:p w:rsidR="00723FD4" w:rsidRDefault="00723FD4" w:rsidP="00723FD4">
      <w:pPr>
        <w:jc w:val="center"/>
        <w:rPr>
          <w:b/>
        </w:rPr>
      </w:pPr>
      <w:r>
        <w:rPr>
          <w:b/>
          <w:noProof/>
        </w:rPr>
        <w:drawing>
          <wp:inline distT="0" distB="0" distL="0" distR="0">
            <wp:extent cx="2743200" cy="3501957"/>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srcRect l="78397" t="47201" r="2823" b="6530"/>
                    <a:stretch>
                      <a:fillRect/>
                    </a:stretch>
                  </pic:blipFill>
                  <pic:spPr bwMode="auto">
                    <a:xfrm>
                      <a:off x="0" y="0"/>
                      <a:ext cx="2746971" cy="3506771"/>
                    </a:xfrm>
                    <a:prstGeom prst="rect">
                      <a:avLst/>
                    </a:prstGeom>
                    <a:noFill/>
                    <a:ln w="9525">
                      <a:noFill/>
                      <a:miter lim="800000"/>
                      <a:headEnd/>
                      <a:tailEnd/>
                    </a:ln>
                  </pic:spPr>
                </pic:pic>
              </a:graphicData>
            </a:graphic>
          </wp:inline>
        </w:drawing>
      </w:r>
    </w:p>
    <w:p w:rsidR="00723FD4" w:rsidRDefault="00723FD4" w:rsidP="00D50A90">
      <w:pPr>
        <w:jc w:val="both"/>
        <w:rPr>
          <w:b/>
        </w:rPr>
      </w:pPr>
    </w:p>
    <w:p w:rsidR="00D50A90" w:rsidRDefault="00723FD4" w:rsidP="00D50A90">
      <w:pPr>
        <w:jc w:val="both"/>
        <w:rPr>
          <w:b/>
        </w:rPr>
      </w:pPr>
      <w:r>
        <w:rPr>
          <w:b/>
        </w:rPr>
        <w:t xml:space="preserve">     </w:t>
      </w:r>
      <w:r w:rsidR="00D50A90" w:rsidRPr="00D50A90">
        <w:rPr>
          <w:b/>
        </w:rPr>
        <w:t xml:space="preserve">Documento manuscrito en </w:t>
      </w:r>
      <w:hyperlink r:id="rId43" w:tooltip="Latín" w:history="1">
        <w:r w:rsidR="00D50A90" w:rsidRPr="00D50A90">
          <w:rPr>
            <w:rStyle w:val="Hipervnculo"/>
            <w:b/>
            <w:color w:val="auto"/>
            <w:u w:val="none"/>
          </w:rPr>
          <w:t>latín</w:t>
        </w:r>
      </w:hyperlink>
      <w:r w:rsidR="00D50A90" w:rsidRPr="00D50A90">
        <w:rPr>
          <w:b/>
        </w:rPr>
        <w:t xml:space="preserve"> que corresponde al </w:t>
      </w:r>
      <w:proofErr w:type="spellStart"/>
      <w:r w:rsidR="00D50A90" w:rsidRPr="00D50A90">
        <w:rPr>
          <w:b/>
        </w:rPr>
        <w:t>Codex</w:t>
      </w:r>
      <w:proofErr w:type="spellEnd"/>
      <w:r w:rsidR="00D50A90" w:rsidRPr="00D50A90">
        <w:rPr>
          <w:b/>
        </w:rPr>
        <w:t xml:space="preserve"> 33, folio 57v. Contiene parte de la opinión de </w:t>
      </w:r>
      <w:proofErr w:type="spellStart"/>
      <w:r w:rsidR="00D50A90" w:rsidRPr="00D50A90">
        <w:rPr>
          <w:b/>
        </w:rPr>
        <w:t>Eckhart</w:t>
      </w:r>
      <w:proofErr w:type="spellEnd"/>
      <w:r w:rsidR="00D50A90" w:rsidRPr="00D50A90">
        <w:rPr>
          <w:b/>
        </w:rPr>
        <w:t xml:space="preserve"> sobre la acusación de que fue objeto. Archivo y Biblioteca Mun</w:t>
      </w:r>
      <w:r w:rsidR="00D50A90" w:rsidRPr="00D50A90">
        <w:rPr>
          <w:b/>
        </w:rPr>
        <w:t>i</w:t>
      </w:r>
      <w:r w:rsidR="00D50A90" w:rsidRPr="00D50A90">
        <w:rPr>
          <w:b/>
        </w:rPr>
        <w:t>cipal de la Cie</w:t>
      </w:r>
      <w:r w:rsidR="00D50A90" w:rsidRPr="00D50A90">
        <w:rPr>
          <w:b/>
        </w:rPr>
        <w:t>n</w:t>
      </w:r>
      <w:r w:rsidR="00D50A90" w:rsidRPr="00D50A90">
        <w:rPr>
          <w:b/>
        </w:rPr>
        <w:t xml:space="preserve">cia, </w:t>
      </w:r>
      <w:hyperlink r:id="rId44" w:tooltip="Soest" w:history="1">
        <w:proofErr w:type="spellStart"/>
        <w:r w:rsidR="00D50A90" w:rsidRPr="00D50A90">
          <w:rPr>
            <w:rStyle w:val="Hipervnculo"/>
            <w:b/>
            <w:color w:val="auto"/>
            <w:u w:val="none"/>
          </w:rPr>
          <w:t>Soest</w:t>
        </w:r>
        <w:proofErr w:type="spellEnd"/>
      </w:hyperlink>
      <w:r w:rsidR="00D50A90" w:rsidRPr="00D50A90">
        <w:rPr>
          <w:b/>
        </w:rPr>
        <w:t xml:space="preserve">, </w:t>
      </w:r>
      <w:hyperlink r:id="rId45" w:tooltip="Renania del Norte-Westfalia" w:history="1">
        <w:r w:rsidR="00D50A90" w:rsidRPr="00D50A90">
          <w:rPr>
            <w:rStyle w:val="Hipervnculo"/>
            <w:b/>
            <w:color w:val="auto"/>
            <w:u w:val="none"/>
          </w:rPr>
          <w:t>Renania del Norte-Westfalia</w:t>
        </w:r>
      </w:hyperlink>
      <w:r w:rsidR="00D50A90" w:rsidRPr="00D50A90">
        <w:rPr>
          <w:b/>
        </w:rPr>
        <w:t xml:space="preserve">, </w:t>
      </w:r>
      <w:hyperlink r:id="rId46" w:tooltip="Alemania" w:history="1">
        <w:r w:rsidR="00D50A90" w:rsidRPr="00D50A90">
          <w:rPr>
            <w:rStyle w:val="Hipervnculo"/>
            <w:b/>
            <w:color w:val="auto"/>
            <w:u w:val="none"/>
          </w:rPr>
          <w:t>Alemania</w:t>
        </w:r>
      </w:hyperlink>
      <w:r w:rsidR="00D50A90" w:rsidRPr="00D50A90">
        <w:rPr>
          <w:b/>
        </w:rPr>
        <w:t>.</w:t>
      </w:r>
    </w:p>
    <w:p w:rsidR="00723FD4"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Colonia fue objeto de la visita de un legado pontificio, </w:t>
      </w:r>
      <w:hyperlink r:id="rId47" w:tooltip="Nicolás de Estrasburgo (aún no redactado)" w:history="1">
        <w:r w:rsidR="00D50A90" w:rsidRPr="00D50A90">
          <w:rPr>
            <w:rStyle w:val="Hipervnculo"/>
            <w:rFonts w:ascii="Arial" w:hAnsi="Arial" w:cs="Arial"/>
            <w:b/>
            <w:color w:val="auto"/>
            <w:u w:val="none"/>
          </w:rPr>
          <w:t>Nicolás de Estrasburgo</w:t>
        </w:r>
      </w:hyperlink>
      <w:r w:rsidR="00D50A90" w:rsidRPr="00D50A90">
        <w:rPr>
          <w:rFonts w:ascii="Arial" w:hAnsi="Arial" w:cs="Arial"/>
          <w:b/>
        </w:rPr>
        <w:t>, durante la cual a</w:t>
      </w:r>
      <w:r w:rsidR="00D50A90" w:rsidRPr="00D50A90">
        <w:rPr>
          <w:rFonts w:ascii="Arial" w:hAnsi="Arial" w:cs="Arial"/>
          <w:b/>
        </w:rPr>
        <w:t>l</w:t>
      </w:r>
      <w:r w:rsidR="00D50A90" w:rsidRPr="00D50A90">
        <w:rPr>
          <w:rFonts w:ascii="Arial" w:hAnsi="Arial" w:cs="Arial"/>
          <w:b/>
        </w:rPr>
        <w:t xml:space="preserve">gunos dominicos acusaron a </w:t>
      </w:r>
      <w:proofErr w:type="spellStart"/>
      <w:r w:rsidR="00D50A90" w:rsidRPr="00D50A90">
        <w:rPr>
          <w:rFonts w:ascii="Arial" w:hAnsi="Arial" w:cs="Arial"/>
          <w:b/>
        </w:rPr>
        <w:t>Eckhart</w:t>
      </w:r>
      <w:proofErr w:type="spellEnd"/>
      <w:r w:rsidR="00D50A90" w:rsidRPr="00D50A90">
        <w:rPr>
          <w:rFonts w:ascii="Arial" w:hAnsi="Arial" w:cs="Arial"/>
          <w:b/>
        </w:rPr>
        <w:t xml:space="preserve"> de sostener tesis heréticas. Se llevó a cabo una investigación, requerida por el </w:t>
      </w:r>
      <w:hyperlink r:id="rId48" w:anchor="Cap.C3.ADtulo_de_religiosos" w:tooltip="Capítulo (religión)" w:history="1">
        <w:r w:rsidR="00D50A90" w:rsidRPr="00D50A90">
          <w:rPr>
            <w:rStyle w:val="Hipervnculo"/>
            <w:rFonts w:ascii="Arial" w:hAnsi="Arial" w:cs="Arial"/>
            <w:b/>
            <w:color w:val="auto"/>
            <w:u w:val="none"/>
          </w:rPr>
          <w:t>capítulo general</w:t>
        </w:r>
      </w:hyperlink>
      <w:r w:rsidR="00D50A90" w:rsidRPr="00D50A90">
        <w:rPr>
          <w:rFonts w:ascii="Arial" w:hAnsi="Arial" w:cs="Arial"/>
          <w:b/>
        </w:rPr>
        <w:t xml:space="preserve"> dominico de 1325, que concluyó afi</w:t>
      </w:r>
      <w:r w:rsidR="00D50A90" w:rsidRPr="00D50A90">
        <w:rPr>
          <w:rFonts w:ascii="Arial" w:hAnsi="Arial" w:cs="Arial"/>
          <w:b/>
        </w:rPr>
        <w:t>r</w:t>
      </w:r>
      <w:r w:rsidR="00D50A90" w:rsidRPr="00D50A90">
        <w:rPr>
          <w:rFonts w:ascii="Arial" w:hAnsi="Arial" w:cs="Arial"/>
          <w:b/>
        </w:rPr>
        <w:t>mando la inocencia del maestro.</w:t>
      </w:r>
    </w:p>
    <w:p w:rsidR="00723FD4" w:rsidRDefault="00723FD4" w:rsidP="00D50A90">
      <w:pPr>
        <w:pStyle w:val="NormalWeb"/>
        <w:spacing w:before="0" w:beforeAutospacing="0" w:after="0" w:afterAutospacing="0"/>
        <w:jc w:val="both"/>
        <w:rPr>
          <w:rFonts w:ascii="Arial" w:hAnsi="Arial" w:cs="Arial"/>
          <w:b/>
        </w:rPr>
      </w:pPr>
    </w:p>
    <w:p w:rsidR="00723FD4"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 Pero el arzobispo de Colonia, </w:t>
      </w:r>
      <w:hyperlink r:id="rId49" w:tooltip="Enrique II de Virnenburg (aún no redactado)" w:history="1">
        <w:r w:rsidR="00D50A90" w:rsidRPr="00D50A90">
          <w:rPr>
            <w:rStyle w:val="Hipervnculo"/>
            <w:rFonts w:ascii="Arial" w:hAnsi="Arial" w:cs="Arial"/>
            <w:b/>
            <w:color w:val="auto"/>
            <w:u w:val="none"/>
          </w:rPr>
          <w:t xml:space="preserve">Enrique II de </w:t>
        </w:r>
        <w:proofErr w:type="spellStart"/>
        <w:r w:rsidR="00D50A90" w:rsidRPr="00D50A90">
          <w:rPr>
            <w:rStyle w:val="Hipervnculo"/>
            <w:rFonts w:ascii="Arial" w:hAnsi="Arial" w:cs="Arial"/>
            <w:b/>
            <w:color w:val="auto"/>
            <w:u w:val="none"/>
          </w:rPr>
          <w:t>Virnenburg</w:t>
        </w:r>
        <w:proofErr w:type="spellEnd"/>
      </w:hyperlink>
      <w:r w:rsidR="00D50A90" w:rsidRPr="00D50A90">
        <w:rPr>
          <w:rFonts w:ascii="Arial" w:hAnsi="Arial" w:cs="Arial"/>
          <w:b/>
        </w:rPr>
        <w:t>, que llevaba adelante una camp</w:t>
      </w:r>
      <w:r w:rsidR="00D50A90" w:rsidRPr="00D50A90">
        <w:rPr>
          <w:rFonts w:ascii="Arial" w:hAnsi="Arial" w:cs="Arial"/>
          <w:b/>
        </w:rPr>
        <w:t>a</w:t>
      </w:r>
      <w:r w:rsidR="00D50A90" w:rsidRPr="00D50A90">
        <w:rPr>
          <w:rFonts w:ascii="Arial" w:hAnsi="Arial" w:cs="Arial"/>
          <w:b/>
        </w:rPr>
        <w:t xml:space="preserve">ña contra las </w:t>
      </w:r>
      <w:hyperlink r:id="rId50" w:tooltip="Beguina" w:history="1">
        <w:r w:rsidR="00D50A90" w:rsidRPr="00D50A90">
          <w:rPr>
            <w:rStyle w:val="Hipervnculo"/>
            <w:rFonts w:ascii="Arial" w:hAnsi="Arial" w:cs="Arial"/>
            <w:b/>
            <w:color w:val="auto"/>
            <w:u w:val="none"/>
          </w:rPr>
          <w:t>beguinas</w:t>
        </w:r>
      </w:hyperlink>
      <w:r w:rsidR="00D50A90" w:rsidRPr="00D50A90">
        <w:rPr>
          <w:rFonts w:ascii="Arial" w:hAnsi="Arial" w:cs="Arial"/>
          <w:b/>
        </w:rPr>
        <w:t xml:space="preserve"> y contra los </w:t>
      </w:r>
      <w:hyperlink r:id="rId51" w:tooltip="Hermanos del libre espíritu" w:history="1">
        <w:r w:rsidR="00D50A90" w:rsidRPr="00D50A90">
          <w:rPr>
            <w:rStyle w:val="Hipervnculo"/>
            <w:rFonts w:ascii="Arial" w:hAnsi="Arial" w:cs="Arial"/>
            <w:b/>
            <w:color w:val="auto"/>
            <w:u w:val="none"/>
          </w:rPr>
          <w:t>Hermanos del libre espíritu</w:t>
        </w:r>
      </w:hyperlink>
      <w:r w:rsidR="00D50A90" w:rsidRPr="00D50A90">
        <w:rPr>
          <w:rFonts w:ascii="Arial" w:hAnsi="Arial" w:cs="Arial"/>
          <w:b/>
        </w:rPr>
        <w:t>, no contento con la invest</w:t>
      </w:r>
      <w:r w:rsidR="00D50A90" w:rsidRPr="00D50A90">
        <w:rPr>
          <w:rFonts w:ascii="Arial" w:hAnsi="Arial" w:cs="Arial"/>
          <w:b/>
        </w:rPr>
        <w:t>i</w:t>
      </w:r>
      <w:r w:rsidR="00D50A90" w:rsidRPr="00D50A90">
        <w:rPr>
          <w:rFonts w:ascii="Arial" w:hAnsi="Arial" w:cs="Arial"/>
          <w:b/>
        </w:rPr>
        <w:t xml:space="preserve">gación inició otra, tras una nueva denuncia por parte de otros dos dominicos, </w:t>
      </w:r>
      <w:hyperlink r:id="rId52" w:tooltip="Ermanno de Summo (aún no redactado)" w:history="1">
        <w:proofErr w:type="spellStart"/>
        <w:r w:rsidR="00D50A90" w:rsidRPr="00D50A90">
          <w:rPr>
            <w:rStyle w:val="Hipervnculo"/>
            <w:rFonts w:ascii="Arial" w:hAnsi="Arial" w:cs="Arial"/>
            <w:b/>
            <w:color w:val="auto"/>
            <w:u w:val="none"/>
          </w:rPr>
          <w:t>Ermanno</w:t>
        </w:r>
        <w:proofErr w:type="spellEnd"/>
        <w:r w:rsidR="00D50A90" w:rsidRPr="00D50A90">
          <w:rPr>
            <w:rStyle w:val="Hipervnculo"/>
            <w:rFonts w:ascii="Arial" w:hAnsi="Arial" w:cs="Arial"/>
            <w:b/>
            <w:color w:val="auto"/>
            <w:u w:val="none"/>
          </w:rPr>
          <w:t xml:space="preserve"> de </w:t>
        </w:r>
        <w:proofErr w:type="spellStart"/>
        <w:r w:rsidR="00D50A90" w:rsidRPr="00D50A90">
          <w:rPr>
            <w:rStyle w:val="Hipervnculo"/>
            <w:rFonts w:ascii="Arial" w:hAnsi="Arial" w:cs="Arial"/>
            <w:b/>
            <w:color w:val="auto"/>
            <w:u w:val="none"/>
          </w:rPr>
          <w:t>Summo</w:t>
        </w:r>
        <w:proofErr w:type="spellEnd"/>
      </w:hyperlink>
      <w:r w:rsidR="00D50A90" w:rsidRPr="00D50A90">
        <w:rPr>
          <w:rFonts w:ascii="Arial" w:hAnsi="Arial" w:cs="Arial"/>
          <w:b/>
        </w:rPr>
        <w:t xml:space="preserve"> y </w:t>
      </w:r>
      <w:hyperlink r:id="rId53" w:tooltip="Guillermo de Nidecken (aún no redactado)" w:history="1">
        <w:r w:rsidR="00D50A90" w:rsidRPr="00D50A90">
          <w:rPr>
            <w:rStyle w:val="Hipervnculo"/>
            <w:rFonts w:ascii="Arial" w:hAnsi="Arial" w:cs="Arial"/>
            <w:b/>
            <w:color w:val="auto"/>
            <w:u w:val="none"/>
          </w:rPr>
          <w:t xml:space="preserve">Guillermo de </w:t>
        </w:r>
        <w:proofErr w:type="spellStart"/>
        <w:r w:rsidR="00D50A90" w:rsidRPr="00D50A90">
          <w:rPr>
            <w:rStyle w:val="Hipervnculo"/>
            <w:rFonts w:ascii="Arial" w:hAnsi="Arial" w:cs="Arial"/>
            <w:b/>
            <w:color w:val="auto"/>
            <w:u w:val="none"/>
          </w:rPr>
          <w:t>Nidecken</w:t>
        </w:r>
        <w:proofErr w:type="spellEnd"/>
      </w:hyperlink>
      <w:r w:rsidR="00D50A90" w:rsidRPr="00D50A90">
        <w:rPr>
          <w:rFonts w:ascii="Arial" w:hAnsi="Arial" w:cs="Arial"/>
          <w:b/>
        </w:rPr>
        <w:t xml:space="preserve">. Autores como </w:t>
      </w:r>
      <w:proofErr w:type="spellStart"/>
      <w:r w:rsidR="00D50A90" w:rsidRPr="00D50A90">
        <w:rPr>
          <w:rFonts w:ascii="Arial" w:hAnsi="Arial" w:cs="Arial"/>
          <w:b/>
        </w:rPr>
        <w:t>Vannini</w:t>
      </w:r>
      <w:proofErr w:type="spellEnd"/>
      <w:r w:rsidR="00D50A90" w:rsidRPr="00D50A90">
        <w:rPr>
          <w:rFonts w:ascii="Arial" w:hAnsi="Arial" w:cs="Arial"/>
          <w:b/>
        </w:rPr>
        <w:t xml:space="preserve"> piensan que un conflicto </w:t>
      </w:r>
      <w:r w:rsidR="00D50A90" w:rsidRPr="00D50A90">
        <w:rPr>
          <w:rFonts w:ascii="Arial" w:hAnsi="Arial" w:cs="Arial"/>
          <w:b/>
          <w:i/>
          <w:iCs/>
        </w:rPr>
        <w:t>in cre</w:t>
      </w:r>
      <w:r w:rsidR="00D50A90" w:rsidRPr="00D50A90">
        <w:rPr>
          <w:rFonts w:ascii="Arial" w:hAnsi="Arial" w:cs="Arial"/>
          <w:b/>
          <w:i/>
          <w:iCs/>
        </w:rPr>
        <w:t>s</w:t>
      </w:r>
      <w:r w:rsidR="00D50A90" w:rsidRPr="00D50A90">
        <w:rPr>
          <w:rFonts w:ascii="Arial" w:hAnsi="Arial" w:cs="Arial"/>
          <w:b/>
          <w:i/>
          <w:iCs/>
        </w:rPr>
        <w:t>cendo</w:t>
      </w:r>
      <w:r w:rsidR="00D50A90" w:rsidRPr="00D50A90">
        <w:rPr>
          <w:rFonts w:ascii="Arial" w:hAnsi="Arial" w:cs="Arial"/>
          <w:b/>
        </w:rPr>
        <w:t xml:space="preserve"> entre franciscanos y dominicos fue parte importante de los motivos para tal proc</w:t>
      </w:r>
      <w:r w:rsidR="00D50A90" w:rsidRPr="00D50A90">
        <w:rPr>
          <w:rFonts w:ascii="Arial" w:hAnsi="Arial" w:cs="Arial"/>
          <w:b/>
        </w:rPr>
        <w:t>e</w:t>
      </w:r>
      <w:r w:rsidR="00D50A90" w:rsidRPr="00D50A90">
        <w:rPr>
          <w:rFonts w:ascii="Arial" w:hAnsi="Arial" w:cs="Arial"/>
          <w:b/>
        </w:rPr>
        <w:t>so.</w:t>
      </w:r>
    </w:p>
    <w:p w:rsidR="00723FD4" w:rsidRDefault="00723FD4" w:rsidP="00D50A90">
      <w:pPr>
        <w:pStyle w:val="NormalWeb"/>
        <w:spacing w:before="0" w:beforeAutospacing="0" w:after="0" w:afterAutospacing="0"/>
        <w:jc w:val="both"/>
        <w:rPr>
          <w:rFonts w:ascii="Arial" w:hAnsi="Arial" w:cs="Arial"/>
          <w:b/>
        </w:rPr>
      </w:pPr>
    </w:p>
    <w:p w:rsidR="00723FD4"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 En 1326, la comisión dedicada al estudio de su doctrina, formada por un padre domin</w:t>
      </w:r>
      <w:r w:rsidR="00D50A90" w:rsidRPr="00D50A90">
        <w:rPr>
          <w:rFonts w:ascii="Arial" w:hAnsi="Arial" w:cs="Arial"/>
          <w:b/>
        </w:rPr>
        <w:t>i</w:t>
      </w:r>
      <w:r w:rsidR="00D50A90" w:rsidRPr="00D50A90">
        <w:rPr>
          <w:rFonts w:ascii="Arial" w:hAnsi="Arial" w:cs="Arial"/>
          <w:b/>
        </w:rPr>
        <w:t xml:space="preserve">co y un canónigo de la catedral de Colonia, manifestó que encontraba sospechosas de herejía 49 proposiciones presentes en la obra </w:t>
      </w:r>
      <w:hyperlink r:id="rId54" w:tooltip="Liber benedictus (aún no redactado)" w:history="1">
        <w:proofErr w:type="spellStart"/>
        <w:r w:rsidR="00D50A90" w:rsidRPr="00D50A90">
          <w:rPr>
            <w:rStyle w:val="Hipervnculo"/>
            <w:rFonts w:ascii="Arial" w:hAnsi="Arial" w:cs="Arial"/>
            <w:b/>
            <w:i/>
            <w:iCs/>
            <w:color w:val="auto"/>
            <w:u w:val="none"/>
          </w:rPr>
          <w:t>Liber</w:t>
        </w:r>
        <w:proofErr w:type="spellEnd"/>
        <w:r w:rsidR="00D50A90" w:rsidRPr="00D50A90">
          <w:rPr>
            <w:rStyle w:val="Hipervnculo"/>
            <w:rFonts w:ascii="Arial" w:hAnsi="Arial" w:cs="Arial"/>
            <w:b/>
            <w:i/>
            <w:iCs/>
            <w:color w:val="auto"/>
            <w:u w:val="none"/>
          </w:rPr>
          <w:t xml:space="preserve"> benedictus</w:t>
        </w:r>
      </w:hyperlink>
      <w:r w:rsidR="00D50A90" w:rsidRPr="00D50A90">
        <w:rPr>
          <w:rFonts w:ascii="Arial" w:hAnsi="Arial" w:cs="Arial"/>
          <w:b/>
        </w:rPr>
        <w:t xml:space="preserve"> de </w:t>
      </w:r>
      <w:proofErr w:type="spellStart"/>
      <w:r w:rsidR="00D50A90" w:rsidRPr="00D50A90">
        <w:rPr>
          <w:rFonts w:ascii="Arial" w:hAnsi="Arial" w:cs="Arial"/>
          <w:b/>
        </w:rPr>
        <w:t>Eckhart</w:t>
      </w:r>
      <w:proofErr w:type="spellEnd"/>
      <w:r w:rsidR="00D50A90" w:rsidRPr="00D50A90">
        <w:rPr>
          <w:rFonts w:ascii="Arial" w:hAnsi="Arial" w:cs="Arial"/>
          <w:b/>
        </w:rPr>
        <w:t>. Este se defendió ind</w:t>
      </w:r>
      <w:r w:rsidR="00D50A90" w:rsidRPr="00D50A90">
        <w:rPr>
          <w:rFonts w:ascii="Arial" w:hAnsi="Arial" w:cs="Arial"/>
          <w:b/>
        </w:rPr>
        <w:t>i</w:t>
      </w:r>
      <w:r w:rsidR="00D50A90" w:rsidRPr="00D50A90">
        <w:rPr>
          <w:rFonts w:ascii="Arial" w:hAnsi="Arial" w:cs="Arial"/>
          <w:b/>
        </w:rPr>
        <w:t>cando que varias de ellas no correspondían a su pensamiento, explicando su postura s</w:t>
      </w:r>
      <w:r w:rsidR="00D50A90" w:rsidRPr="00D50A90">
        <w:rPr>
          <w:rFonts w:ascii="Arial" w:hAnsi="Arial" w:cs="Arial"/>
          <w:b/>
        </w:rPr>
        <w:t>o</w:t>
      </w:r>
      <w:r w:rsidR="00D50A90" w:rsidRPr="00D50A90">
        <w:rPr>
          <w:rFonts w:ascii="Arial" w:hAnsi="Arial" w:cs="Arial"/>
          <w:b/>
        </w:rPr>
        <w:t>bre las restantes y excusándose del énfasis dado a alg</w:t>
      </w:r>
      <w:r w:rsidR="00D50A90" w:rsidRPr="00D50A90">
        <w:rPr>
          <w:rFonts w:ascii="Arial" w:hAnsi="Arial" w:cs="Arial"/>
          <w:b/>
        </w:rPr>
        <w:t>u</w:t>
      </w:r>
      <w:r w:rsidR="00D50A90" w:rsidRPr="00D50A90">
        <w:rPr>
          <w:rFonts w:ascii="Arial" w:hAnsi="Arial" w:cs="Arial"/>
          <w:b/>
        </w:rPr>
        <w:t>nas expresiones que podían ser malinterpretadas. Además, hizo hincapié en la incompetencia del tribunal, debido al priv</w:t>
      </w:r>
      <w:r w:rsidR="00D50A90" w:rsidRPr="00D50A90">
        <w:rPr>
          <w:rFonts w:ascii="Arial" w:hAnsi="Arial" w:cs="Arial"/>
          <w:b/>
        </w:rPr>
        <w:t>i</w:t>
      </w:r>
      <w:r w:rsidR="00D50A90" w:rsidRPr="00D50A90">
        <w:rPr>
          <w:rFonts w:ascii="Arial" w:hAnsi="Arial" w:cs="Arial"/>
          <w:b/>
        </w:rPr>
        <w:t>legio de exención del que gozaba la Orden de Predicad</w:t>
      </w:r>
      <w:r w:rsidR="00D50A90" w:rsidRPr="00D50A90">
        <w:rPr>
          <w:rFonts w:ascii="Arial" w:hAnsi="Arial" w:cs="Arial"/>
          <w:b/>
        </w:rPr>
        <w:t>o</w:t>
      </w:r>
      <w:r w:rsidR="00D50A90" w:rsidRPr="00D50A90">
        <w:rPr>
          <w:rFonts w:ascii="Arial" w:hAnsi="Arial" w:cs="Arial"/>
          <w:b/>
        </w:rPr>
        <w:t xml:space="preserve">res. </w:t>
      </w:r>
    </w:p>
    <w:p w:rsidR="00723FD4" w:rsidRDefault="00723FD4" w:rsidP="00D50A90">
      <w:pPr>
        <w:pStyle w:val="NormalWeb"/>
        <w:spacing w:before="0" w:beforeAutospacing="0" w:after="0" w:afterAutospacing="0"/>
        <w:jc w:val="both"/>
        <w:rPr>
          <w:rFonts w:ascii="Arial" w:hAnsi="Arial" w:cs="Arial"/>
          <w:b/>
        </w:rPr>
      </w:pPr>
    </w:p>
    <w:p w:rsidR="00723FD4"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La comisión, al parecer sin considerar la defensa de </w:t>
      </w:r>
      <w:proofErr w:type="spellStart"/>
      <w:r w:rsidR="00D50A90" w:rsidRPr="00D50A90">
        <w:rPr>
          <w:rFonts w:ascii="Arial" w:hAnsi="Arial" w:cs="Arial"/>
          <w:b/>
        </w:rPr>
        <w:t>Eckhart</w:t>
      </w:r>
      <w:proofErr w:type="spellEnd"/>
      <w:r w:rsidR="00D50A90" w:rsidRPr="00D50A90">
        <w:rPr>
          <w:rFonts w:ascii="Arial" w:hAnsi="Arial" w:cs="Arial"/>
          <w:b/>
        </w:rPr>
        <w:t>, amplió a 59 las proposici</w:t>
      </w:r>
      <w:r w:rsidR="00D50A90" w:rsidRPr="00D50A90">
        <w:rPr>
          <w:rFonts w:ascii="Arial" w:hAnsi="Arial" w:cs="Arial"/>
          <w:b/>
        </w:rPr>
        <w:t>o</w:t>
      </w:r>
      <w:r w:rsidR="00D50A90" w:rsidRPr="00D50A90">
        <w:rPr>
          <w:rFonts w:ascii="Arial" w:hAnsi="Arial" w:cs="Arial"/>
          <w:b/>
        </w:rPr>
        <w:t xml:space="preserve">nes condenables, esta vez tomadas de sermones pronunciados en lengua vulgar y </w:t>
      </w:r>
      <w:proofErr w:type="spellStart"/>
      <w:r w:rsidR="00D50A90" w:rsidRPr="00D50A90">
        <w:rPr>
          <w:rFonts w:ascii="Arial" w:hAnsi="Arial" w:cs="Arial"/>
          <w:b/>
        </w:rPr>
        <w:t>Eckhart</w:t>
      </w:r>
      <w:proofErr w:type="spellEnd"/>
      <w:r w:rsidR="00D50A90" w:rsidRPr="00D50A90">
        <w:rPr>
          <w:rFonts w:ascii="Arial" w:hAnsi="Arial" w:cs="Arial"/>
          <w:b/>
        </w:rPr>
        <w:t xml:space="preserve"> volvió a defenderse del mismo modo, aunque esta vez acusó de «indoctos, ignorantes, t</w:t>
      </w:r>
      <w:r w:rsidR="00D50A90" w:rsidRPr="00D50A90">
        <w:rPr>
          <w:rFonts w:ascii="Arial" w:hAnsi="Arial" w:cs="Arial"/>
          <w:b/>
        </w:rPr>
        <w:t>a</w:t>
      </w:r>
      <w:r w:rsidR="00D50A90" w:rsidRPr="00D50A90">
        <w:rPr>
          <w:rFonts w:ascii="Arial" w:hAnsi="Arial" w:cs="Arial"/>
          <w:b/>
        </w:rPr>
        <w:t>rados y burdos» a sus acusadores, añadiendo que se dedicaban a condenar lo que no a</w:t>
      </w:r>
      <w:r w:rsidR="00D50A90" w:rsidRPr="00D50A90">
        <w:rPr>
          <w:rFonts w:ascii="Arial" w:hAnsi="Arial" w:cs="Arial"/>
          <w:b/>
        </w:rPr>
        <w:t>l</w:t>
      </w:r>
      <w:r w:rsidR="00D50A90" w:rsidRPr="00D50A90">
        <w:rPr>
          <w:rFonts w:ascii="Arial" w:hAnsi="Arial" w:cs="Arial"/>
          <w:b/>
        </w:rPr>
        <w:t xml:space="preserve">canzaban a entender, ya que —siempre según </w:t>
      </w:r>
      <w:proofErr w:type="spellStart"/>
      <w:r w:rsidR="00D50A90" w:rsidRPr="00D50A90">
        <w:rPr>
          <w:rFonts w:ascii="Arial" w:hAnsi="Arial" w:cs="Arial"/>
          <w:b/>
        </w:rPr>
        <w:t>Eckhart</w:t>
      </w:r>
      <w:proofErr w:type="spellEnd"/>
      <w:r w:rsidR="00D50A90" w:rsidRPr="00D50A90">
        <w:rPr>
          <w:rFonts w:ascii="Arial" w:hAnsi="Arial" w:cs="Arial"/>
          <w:b/>
        </w:rPr>
        <w:t>— la herejía no es solo un error, sino también el persistir en él.</w:t>
      </w:r>
    </w:p>
    <w:p w:rsidR="00723FD4" w:rsidRDefault="00723FD4" w:rsidP="00D50A90">
      <w:pPr>
        <w:pStyle w:val="NormalWeb"/>
        <w:spacing w:before="0" w:beforeAutospacing="0" w:after="0" w:afterAutospacing="0"/>
        <w:jc w:val="both"/>
        <w:rPr>
          <w:rFonts w:ascii="Arial" w:hAnsi="Arial" w:cs="Arial"/>
          <w:b/>
        </w:rPr>
      </w:pPr>
    </w:p>
    <w:p w:rsidR="00D50A90" w:rsidRPr="00D50A90"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 Un año después, el 13 de febrero de 1327, pronunció una profesión pública de fe, que había sido preparada por los inquisidores, pero al mismo tiempo apeló al Romano Pontífice para el estudio de su caso indicando que se plegaría a lo que el papa afirmara de su trab</w:t>
      </w:r>
      <w:r w:rsidR="00D50A90" w:rsidRPr="00D50A90">
        <w:rPr>
          <w:rFonts w:ascii="Arial" w:hAnsi="Arial" w:cs="Arial"/>
          <w:b/>
        </w:rPr>
        <w:t>a</w:t>
      </w:r>
      <w:r w:rsidR="00D50A90" w:rsidRPr="00D50A90">
        <w:rPr>
          <w:rFonts w:ascii="Arial" w:hAnsi="Arial" w:cs="Arial"/>
          <w:b/>
        </w:rPr>
        <w:t xml:space="preserve">jo. Su defensa fue leída en latín por su correligionario Conrado de </w:t>
      </w:r>
      <w:proofErr w:type="spellStart"/>
      <w:r w:rsidR="00D50A90" w:rsidRPr="00D50A90">
        <w:rPr>
          <w:rFonts w:ascii="Arial" w:hAnsi="Arial" w:cs="Arial"/>
          <w:b/>
        </w:rPr>
        <w:t>Halberstadt</w:t>
      </w:r>
      <w:proofErr w:type="spellEnd"/>
      <w:r w:rsidR="00D50A90" w:rsidRPr="00D50A90">
        <w:rPr>
          <w:rFonts w:ascii="Arial" w:hAnsi="Arial" w:cs="Arial"/>
          <w:b/>
        </w:rPr>
        <w:t>, quien lu</w:t>
      </w:r>
      <w:r w:rsidR="00D50A90" w:rsidRPr="00D50A90">
        <w:rPr>
          <w:rFonts w:ascii="Arial" w:hAnsi="Arial" w:cs="Arial"/>
          <w:b/>
        </w:rPr>
        <w:t>e</w:t>
      </w:r>
      <w:r w:rsidR="00D50A90" w:rsidRPr="00D50A90">
        <w:rPr>
          <w:rFonts w:ascii="Arial" w:hAnsi="Arial" w:cs="Arial"/>
          <w:b/>
        </w:rPr>
        <w:t xml:space="preserve">go dejó la palabra al mismo </w:t>
      </w:r>
      <w:proofErr w:type="spellStart"/>
      <w:r w:rsidR="00D50A90" w:rsidRPr="00D50A90">
        <w:rPr>
          <w:rFonts w:ascii="Arial" w:hAnsi="Arial" w:cs="Arial"/>
          <w:b/>
        </w:rPr>
        <w:t>Eckhart</w:t>
      </w:r>
      <w:proofErr w:type="spellEnd"/>
      <w:r w:rsidR="00D50A90" w:rsidRPr="00D50A90">
        <w:rPr>
          <w:rFonts w:ascii="Arial" w:hAnsi="Arial" w:cs="Arial"/>
          <w:b/>
        </w:rPr>
        <w:t xml:space="preserve"> que repitió el mismo texto, pero traducido al alemán:</w:t>
      </w:r>
    </w:p>
    <w:p w:rsidR="00D50A90" w:rsidRPr="00723FD4" w:rsidRDefault="00D50A90" w:rsidP="00D50A90">
      <w:pPr>
        <w:pStyle w:val="NormalWeb"/>
        <w:spacing w:before="0" w:beforeAutospacing="0" w:after="0" w:afterAutospacing="0"/>
        <w:jc w:val="both"/>
        <w:rPr>
          <w:rFonts w:ascii="Arial" w:hAnsi="Arial" w:cs="Arial"/>
          <w:b/>
          <w:i/>
        </w:rPr>
      </w:pPr>
      <w:r w:rsidRPr="00723FD4">
        <w:rPr>
          <w:rFonts w:ascii="Arial" w:hAnsi="Arial" w:cs="Arial"/>
          <w:b/>
          <w:i/>
        </w:rPr>
        <w:t xml:space="preserve">Yo, maestro </w:t>
      </w:r>
      <w:proofErr w:type="spellStart"/>
      <w:r w:rsidRPr="00723FD4">
        <w:rPr>
          <w:rFonts w:ascii="Arial" w:hAnsi="Arial" w:cs="Arial"/>
          <w:b/>
          <w:i/>
        </w:rPr>
        <w:t>Eckhart</w:t>
      </w:r>
      <w:proofErr w:type="spellEnd"/>
      <w:r w:rsidRPr="00723FD4">
        <w:rPr>
          <w:rFonts w:ascii="Arial" w:hAnsi="Arial" w:cs="Arial"/>
          <w:b/>
          <w:i/>
        </w:rPr>
        <w:t xml:space="preserve">, doctor en Sagrada Teología, protesto ante todo, tomando como </w:t>
      </w:r>
      <w:proofErr w:type="spellStart"/>
      <w:r w:rsidRPr="00723FD4">
        <w:rPr>
          <w:rFonts w:ascii="Arial" w:hAnsi="Arial" w:cs="Arial"/>
          <w:b/>
          <w:i/>
        </w:rPr>
        <w:t>test</w:t>
      </w:r>
      <w:r w:rsidRPr="00723FD4">
        <w:rPr>
          <w:rFonts w:ascii="Arial" w:hAnsi="Arial" w:cs="Arial"/>
          <w:b/>
          <w:i/>
        </w:rPr>
        <w:t>i</w:t>
      </w:r>
      <w:proofErr w:type="spellEnd"/>
      <w:r w:rsidR="00723FD4" w:rsidRPr="00723FD4">
        <w:rPr>
          <w:rFonts w:ascii="Arial" w:hAnsi="Arial" w:cs="Arial"/>
          <w:b/>
          <w:i/>
        </w:rPr>
        <w:t xml:space="preserve">     </w:t>
      </w:r>
      <w:proofErr w:type="spellStart"/>
      <w:r w:rsidRPr="00723FD4">
        <w:rPr>
          <w:rFonts w:ascii="Arial" w:hAnsi="Arial" w:cs="Arial"/>
          <w:b/>
          <w:i/>
        </w:rPr>
        <w:t>go</w:t>
      </w:r>
      <w:proofErr w:type="spellEnd"/>
      <w:r w:rsidRPr="00723FD4">
        <w:rPr>
          <w:rFonts w:ascii="Arial" w:hAnsi="Arial" w:cs="Arial"/>
          <w:b/>
          <w:i/>
        </w:rPr>
        <w:t xml:space="preserve"> a Dios mismo, que siempre he rechazado, en cuanto he podido, todo error sobre la fe y toda corrupción de costumbres, ya que esos errores son contrarios a mi condición de m</w:t>
      </w:r>
      <w:r w:rsidRPr="00723FD4">
        <w:rPr>
          <w:rFonts w:ascii="Arial" w:hAnsi="Arial" w:cs="Arial"/>
          <w:b/>
          <w:i/>
        </w:rPr>
        <w:t>a</w:t>
      </w:r>
      <w:r w:rsidRPr="00723FD4">
        <w:rPr>
          <w:rFonts w:ascii="Arial" w:hAnsi="Arial" w:cs="Arial"/>
          <w:b/>
          <w:i/>
        </w:rPr>
        <w:t>estro y a mi O</w:t>
      </w:r>
      <w:r w:rsidRPr="00723FD4">
        <w:rPr>
          <w:rFonts w:ascii="Arial" w:hAnsi="Arial" w:cs="Arial"/>
          <w:b/>
          <w:i/>
        </w:rPr>
        <w:t>r</w:t>
      </w:r>
      <w:r w:rsidRPr="00723FD4">
        <w:rPr>
          <w:rFonts w:ascii="Arial" w:hAnsi="Arial" w:cs="Arial"/>
          <w:b/>
          <w:i/>
        </w:rPr>
        <w:t>den. Por tanto, si se encontrasen proposiciones erróneas concernientes a lo que yo he dicho, escritas por mí, dichas o predicadas, en privado o en público, en cua</w:t>
      </w:r>
      <w:r w:rsidRPr="00723FD4">
        <w:rPr>
          <w:rFonts w:ascii="Arial" w:hAnsi="Arial" w:cs="Arial"/>
          <w:b/>
          <w:i/>
        </w:rPr>
        <w:t>l</w:t>
      </w:r>
      <w:r w:rsidRPr="00723FD4">
        <w:rPr>
          <w:rFonts w:ascii="Arial" w:hAnsi="Arial" w:cs="Arial"/>
          <w:b/>
          <w:i/>
        </w:rPr>
        <w:t>quier momento o lugar, directa o indirectamente, según una doctrina sospechosa o falsa, yo las revoco aquí expresamente y públicamente, ante todos y cada uno de los presentes...</w:t>
      </w:r>
    </w:p>
    <w:p w:rsidR="00D50A90" w:rsidRPr="00D50A90" w:rsidRDefault="00D50A90" w:rsidP="00D50A90">
      <w:pPr>
        <w:jc w:val="both"/>
        <w:rPr>
          <w:b/>
        </w:rPr>
      </w:pPr>
      <w:proofErr w:type="spellStart"/>
      <w:r w:rsidRPr="00D50A90">
        <w:rPr>
          <w:b/>
        </w:rPr>
        <w:t>Vannini</w:t>
      </w:r>
      <w:proofErr w:type="spellEnd"/>
      <w:r w:rsidRPr="00D50A90">
        <w:rPr>
          <w:b/>
        </w:rPr>
        <w:t xml:space="preserve"> 1989:28</w:t>
      </w:r>
    </w:p>
    <w:p w:rsidR="00D50A90" w:rsidRPr="00D50A90" w:rsidRDefault="00D50A90" w:rsidP="00D50A90">
      <w:pPr>
        <w:jc w:val="both"/>
        <w:rPr>
          <w:b/>
        </w:rPr>
      </w:pPr>
    </w:p>
    <w:p w:rsidR="00D50A90" w:rsidRDefault="00723FD4" w:rsidP="00D50A90">
      <w:pPr>
        <w:jc w:val="both"/>
        <w:rPr>
          <w:b/>
        </w:rPr>
      </w:pPr>
      <w:r>
        <w:rPr>
          <w:b/>
        </w:rPr>
        <w:t xml:space="preserve"> Se conserva el </w:t>
      </w:r>
      <w:r w:rsidR="00D50A90" w:rsidRPr="00D50A90">
        <w:rPr>
          <w:b/>
        </w:rPr>
        <w:t>Manuscrito I 151, folio 201r, atesorado en la biblioteca municipal de la ci</w:t>
      </w:r>
      <w:r w:rsidR="00D50A90" w:rsidRPr="00D50A90">
        <w:rPr>
          <w:b/>
        </w:rPr>
        <w:t>u</w:t>
      </w:r>
      <w:r w:rsidR="00D50A90" w:rsidRPr="00D50A90">
        <w:rPr>
          <w:b/>
        </w:rPr>
        <w:t xml:space="preserve">dad de </w:t>
      </w:r>
      <w:hyperlink r:id="rId55" w:tooltip="Maguncia" w:history="1">
        <w:r w:rsidR="00D50A90" w:rsidRPr="00D50A90">
          <w:rPr>
            <w:rStyle w:val="Hipervnculo"/>
            <w:b/>
            <w:color w:val="auto"/>
            <w:u w:val="none"/>
          </w:rPr>
          <w:t>M</w:t>
        </w:r>
        <w:r w:rsidR="00D50A90" w:rsidRPr="00D50A90">
          <w:rPr>
            <w:rStyle w:val="Hipervnculo"/>
            <w:b/>
            <w:color w:val="auto"/>
            <w:u w:val="none"/>
          </w:rPr>
          <w:t>a</w:t>
        </w:r>
        <w:r w:rsidR="00D50A90" w:rsidRPr="00D50A90">
          <w:rPr>
            <w:rStyle w:val="Hipervnculo"/>
            <w:b/>
            <w:color w:val="auto"/>
            <w:u w:val="none"/>
          </w:rPr>
          <w:t>guncia</w:t>
        </w:r>
      </w:hyperlink>
      <w:r w:rsidR="00D50A90" w:rsidRPr="00D50A90">
        <w:rPr>
          <w:b/>
        </w:rPr>
        <w:t xml:space="preserve">, </w:t>
      </w:r>
      <w:hyperlink r:id="rId56" w:tooltip="Renania-Palatinado" w:history="1">
        <w:r w:rsidR="00D50A90" w:rsidRPr="00D50A90">
          <w:rPr>
            <w:rStyle w:val="Hipervnculo"/>
            <w:b/>
            <w:color w:val="auto"/>
            <w:u w:val="none"/>
          </w:rPr>
          <w:t>Renania-Palatinado</w:t>
        </w:r>
      </w:hyperlink>
      <w:r w:rsidR="00D50A90" w:rsidRPr="00D50A90">
        <w:rPr>
          <w:b/>
        </w:rPr>
        <w:t xml:space="preserve">, </w:t>
      </w:r>
      <w:hyperlink r:id="rId57" w:tooltip="Alemania" w:history="1">
        <w:r w:rsidR="00D50A90" w:rsidRPr="00D50A90">
          <w:rPr>
            <w:rStyle w:val="Hipervnculo"/>
            <w:b/>
            <w:color w:val="auto"/>
            <w:u w:val="none"/>
          </w:rPr>
          <w:t>Alemania</w:t>
        </w:r>
      </w:hyperlink>
      <w:r w:rsidR="00D50A90" w:rsidRPr="00D50A90">
        <w:rPr>
          <w:b/>
        </w:rPr>
        <w:t xml:space="preserve">, datado de 1329 a 1360. Se trata de una copia de la bula papal </w:t>
      </w:r>
      <w:r w:rsidR="00D50A90" w:rsidRPr="00D50A90">
        <w:rPr>
          <w:b/>
          <w:i/>
          <w:iCs/>
        </w:rPr>
        <w:t>In agro dominico</w:t>
      </w:r>
      <w:r w:rsidR="00D50A90" w:rsidRPr="00D50A90">
        <w:rPr>
          <w:b/>
        </w:rPr>
        <w:t xml:space="preserve">, expedida por </w:t>
      </w:r>
      <w:hyperlink r:id="rId58" w:tooltip="Juan XXII" w:history="1">
        <w:r w:rsidR="00D50A90" w:rsidRPr="00D50A90">
          <w:rPr>
            <w:rStyle w:val="Hipervnculo"/>
            <w:b/>
            <w:color w:val="auto"/>
            <w:u w:val="none"/>
          </w:rPr>
          <w:t>Juan XXII</w:t>
        </w:r>
      </w:hyperlink>
      <w:r w:rsidR="00D50A90" w:rsidRPr="00D50A90">
        <w:rPr>
          <w:b/>
        </w:rPr>
        <w:t xml:space="preserve"> el 27 de marzo de 1329. La bula constituyó el final del proceso inquisitorial contra </w:t>
      </w:r>
      <w:proofErr w:type="spellStart"/>
      <w:r w:rsidR="00D50A90" w:rsidRPr="00D50A90">
        <w:rPr>
          <w:b/>
        </w:rPr>
        <w:t>Eckhart</w:t>
      </w:r>
      <w:proofErr w:type="spellEnd"/>
      <w:r w:rsidR="00D50A90" w:rsidRPr="00D50A90">
        <w:rPr>
          <w:b/>
        </w:rPr>
        <w:t>, quien ya había fallecido al m</w:t>
      </w:r>
      <w:r w:rsidR="00D50A90" w:rsidRPr="00D50A90">
        <w:rPr>
          <w:b/>
        </w:rPr>
        <w:t>o</w:t>
      </w:r>
      <w:r w:rsidR="00D50A90" w:rsidRPr="00D50A90">
        <w:rPr>
          <w:b/>
        </w:rPr>
        <w:t xml:space="preserve">mento de su publicación. La rehabilitación definitiva de </w:t>
      </w:r>
      <w:proofErr w:type="spellStart"/>
      <w:r w:rsidR="00D50A90" w:rsidRPr="00D50A90">
        <w:rPr>
          <w:b/>
        </w:rPr>
        <w:t>Eckhart</w:t>
      </w:r>
      <w:proofErr w:type="spellEnd"/>
      <w:r w:rsidR="00D50A90" w:rsidRPr="00D50A90">
        <w:rPr>
          <w:b/>
        </w:rPr>
        <w:t xml:space="preserve"> por parte de la Iglesia cat</w:t>
      </w:r>
      <w:r w:rsidR="00D50A90" w:rsidRPr="00D50A90">
        <w:rPr>
          <w:b/>
        </w:rPr>
        <w:t>ó</w:t>
      </w:r>
      <w:r w:rsidR="00D50A90" w:rsidRPr="00D50A90">
        <w:rPr>
          <w:b/>
        </w:rPr>
        <w:t>lica llegaría a fines del siglo XX.</w:t>
      </w:r>
    </w:p>
    <w:p w:rsidR="00723FD4" w:rsidRPr="00D50A90" w:rsidRDefault="00723FD4" w:rsidP="00D50A90">
      <w:pPr>
        <w:jc w:val="both"/>
        <w:rPr>
          <w:b/>
        </w:rPr>
      </w:pPr>
    </w:p>
    <w:p w:rsidR="00723FD4"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Pero nueve días después, el tribunal episcopal rechazó la apelación al papa. Antes de que el proceso continuara, </w:t>
      </w:r>
      <w:proofErr w:type="spellStart"/>
      <w:r w:rsidR="00D50A90" w:rsidRPr="00D50A90">
        <w:rPr>
          <w:rFonts w:ascii="Arial" w:hAnsi="Arial" w:cs="Arial"/>
          <w:b/>
        </w:rPr>
        <w:t>Eckhart</w:t>
      </w:r>
      <w:proofErr w:type="spellEnd"/>
      <w:r w:rsidR="00D50A90" w:rsidRPr="00D50A90">
        <w:rPr>
          <w:rFonts w:ascii="Arial" w:hAnsi="Arial" w:cs="Arial"/>
          <w:b/>
        </w:rPr>
        <w:t xml:space="preserve"> partió para Aviñón junto con el provincial de </w:t>
      </w:r>
      <w:proofErr w:type="spellStart"/>
      <w:r w:rsidR="00D50A90" w:rsidRPr="00D50A90">
        <w:rPr>
          <w:rFonts w:ascii="Arial" w:hAnsi="Arial" w:cs="Arial"/>
          <w:b/>
        </w:rPr>
        <w:t>Teutonia</w:t>
      </w:r>
      <w:proofErr w:type="spellEnd"/>
      <w:r w:rsidR="00D50A90" w:rsidRPr="00D50A90">
        <w:rPr>
          <w:rFonts w:ascii="Arial" w:hAnsi="Arial" w:cs="Arial"/>
          <w:b/>
        </w:rPr>
        <w:t xml:space="preserve">, </w:t>
      </w:r>
      <w:hyperlink r:id="rId59" w:tooltip="Enrique de Cigno (aún no redactado)" w:history="1">
        <w:r w:rsidR="00D50A90" w:rsidRPr="00D50A90">
          <w:rPr>
            <w:rStyle w:val="Hipervnculo"/>
            <w:rFonts w:ascii="Arial" w:hAnsi="Arial" w:cs="Arial"/>
            <w:b/>
            <w:color w:val="auto"/>
            <w:u w:val="none"/>
          </w:rPr>
          <w:t>E</w:t>
        </w:r>
        <w:r w:rsidR="00D50A90" w:rsidRPr="00D50A90">
          <w:rPr>
            <w:rStyle w:val="Hipervnculo"/>
            <w:rFonts w:ascii="Arial" w:hAnsi="Arial" w:cs="Arial"/>
            <w:b/>
            <w:color w:val="auto"/>
            <w:u w:val="none"/>
          </w:rPr>
          <w:t>n</w:t>
        </w:r>
        <w:r w:rsidR="00D50A90" w:rsidRPr="00D50A90">
          <w:rPr>
            <w:rStyle w:val="Hipervnculo"/>
            <w:rFonts w:ascii="Arial" w:hAnsi="Arial" w:cs="Arial"/>
            <w:b/>
            <w:color w:val="auto"/>
            <w:u w:val="none"/>
          </w:rPr>
          <w:t xml:space="preserve">rique de </w:t>
        </w:r>
        <w:proofErr w:type="spellStart"/>
        <w:r w:rsidR="00D50A90" w:rsidRPr="00D50A90">
          <w:rPr>
            <w:rStyle w:val="Hipervnculo"/>
            <w:rFonts w:ascii="Arial" w:hAnsi="Arial" w:cs="Arial"/>
            <w:b/>
            <w:color w:val="auto"/>
            <w:u w:val="none"/>
          </w:rPr>
          <w:t>Cigno</w:t>
        </w:r>
        <w:proofErr w:type="spellEnd"/>
      </w:hyperlink>
      <w:r w:rsidR="00D50A90" w:rsidRPr="00D50A90">
        <w:rPr>
          <w:rFonts w:ascii="Arial" w:hAnsi="Arial" w:cs="Arial"/>
          <w:b/>
        </w:rPr>
        <w:t xml:space="preserve"> (antes confesor de la corte de </w:t>
      </w:r>
      <w:hyperlink r:id="rId60" w:tooltip="Juan XXII" w:history="1">
        <w:r w:rsidR="00D50A90" w:rsidRPr="00D50A90">
          <w:rPr>
            <w:rStyle w:val="Hipervnculo"/>
            <w:rFonts w:ascii="Arial" w:hAnsi="Arial" w:cs="Arial"/>
            <w:b/>
            <w:color w:val="auto"/>
            <w:u w:val="none"/>
          </w:rPr>
          <w:t>Juan XXII</w:t>
        </w:r>
      </w:hyperlink>
      <w:r w:rsidR="00D50A90" w:rsidRPr="00D50A90">
        <w:rPr>
          <w:rFonts w:ascii="Arial" w:hAnsi="Arial" w:cs="Arial"/>
          <w:b/>
        </w:rPr>
        <w:t>) y otros teólogos de la Orden. Así, los años 1327 y 1328 el proceso se desarrolló en Aviñón.</w:t>
      </w:r>
    </w:p>
    <w:p w:rsidR="00D50A90" w:rsidRPr="00D50A90" w:rsidRDefault="00723FD4" w:rsidP="00D50A90">
      <w:pPr>
        <w:pStyle w:val="NormalWeb"/>
        <w:spacing w:before="0" w:beforeAutospacing="0" w:after="0" w:afterAutospacing="0"/>
        <w:jc w:val="both"/>
        <w:rPr>
          <w:rFonts w:ascii="Arial" w:hAnsi="Arial" w:cs="Arial"/>
          <w:b/>
        </w:rPr>
      </w:pPr>
      <w:r w:rsidRPr="00D50A90">
        <w:rPr>
          <w:rFonts w:ascii="Arial" w:hAnsi="Arial" w:cs="Arial"/>
          <w:b/>
        </w:rPr>
        <w:t xml:space="preserve"> </w:t>
      </w:r>
    </w:p>
    <w:p w:rsidR="00723FD4"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Cuando llegó la respuesta del papa </w:t>
      </w:r>
      <w:hyperlink r:id="rId61" w:tooltip="Juan XXII" w:history="1">
        <w:r w:rsidR="00D50A90" w:rsidRPr="00D50A90">
          <w:rPr>
            <w:rStyle w:val="Hipervnculo"/>
            <w:rFonts w:ascii="Arial" w:hAnsi="Arial" w:cs="Arial"/>
            <w:b/>
            <w:color w:val="auto"/>
            <w:u w:val="none"/>
          </w:rPr>
          <w:t>Juan XXII</w:t>
        </w:r>
      </w:hyperlink>
      <w:r w:rsidR="00D50A90" w:rsidRPr="00D50A90">
        <w:rPr>
          <w:rFonts w:ascii="Arial" w:hAnsi="Arial" w:cs="Arial"/>
          <w:b/>
        </w:rPr>
        <w:t xml:space="preserve">, con la bula </w:t>
      </w:r>
      <w:r w:rsidR="00D50A90" w:rsidRPr="00D50A90">
        <w:rPr>
          <w:rFonts w:ascii="Arial" w:hAnsi="Arial" w:cs="Arial"/>
          <w:b/>
          <w:i/>
          <w:iCs/>
        </w:rPr>
        <w:t>In agro dominico</w:t>
      </w:r>
      <w:r w:rsidR="00D50A90" w:rsidRPr="00D50A90">
        <w:rPr>
          <w:rFonts w:ascii="Arial" w:hAnsi="Arial" w:cs="Arial"/>
          <w:b/>
        </w:rPr>
        <w:t xml:space="preserve"> en 1329, </w:t>
      </w:r>
      <w:proofErr w:type="spellStart"/>
      <w:r w:rsidR="00D50A90" w:rsidRPr="00D50A90">
        <w:rPr>
          <w:rFonts w:ascii="Arial" w:hAnsi="Arial" w:cs="Arial"/>
          <w:b/>
        </w:rPr>
        <w:t>E</w:t>
      </w:r>
      <w:r w:rsidR="00D50A90" w:rsidRPr="00D50A90">
        <w:rPr>
          <w:rFonts w:ascii="Arial" w:hAnsi="Arial" w:cs="Arial"/>
          <w:b/>
        </w:rPr>
        <w:t>c</w:t>
      </w:r>
      <w:r w:rsidR="00D50A90" w:rsidRPr="00D50A90">
        <w:rPr>
          <w:rFonts w:ascii="Arial" w:hAnsi="Arial" w:cs="Arial"/>
          <w:b/>
        </w:rPr>
        <w:t>khart</w:t>
      </w:r>
      <w:proofErr w:type="spellEnd"/>
      <w:r w:rsidR="00D50A90" w:rsidRPr="00D50A90">
        <w:rPr>
          <w:rFonts w:ascii="Arial" w:hAnsi="Arial" w:cs="Arial"/>
          <w:b/>
        </w:rPr>
        <w:t xml:space="preserve"> ya había fallecido. El texto papal, que lleva la fecha del 27 de marzo de 1329, enum</w:t>
      </w:r>
      <w:r w:rsidR="00D50A90" w:rsidRPr="00D50A90">
        <w:rPr>
          <w:rFonts w:ascii="Arial" w:hAnsi="Arial" w:cs="Arial"/>
          <w:b/>
        </w:rPr>
        <w:t>e</w:t>
      </w:r>
      <w:r w:rsidR="00D50A90" w:rsidRPr="00D50A90">
        <w:rPr>
          <w:rFonts w:ascii="Arial" w:hAnsi="Arial" w:cs="Arial"/>
          <w:b/>
        </w:rPr>
        <w:t xml:space="preserve">ra y expone 26 proposiciones tomadas de los escritos de </w:t>
      </w:r>
      <w:proofErr w:type="spellStart"/>
      <w:r w:rsidR="00D50A90" w:rsidRPr="00D50A90">
        <w:rPr>
          <w:rFonts w:ascii="Arial" w:hAnsi="Arial" w:cs="Arial"/>
          <w:b/>
        </w:rPr>
        <w:t>Eckhart</w:t>
      </w:r>
      <w:proofErr w:type="spellEnd"/>
      <w:r w:rsidR="00D50A90" w:rsidRPr="00D50A90">
        <w:rPr>
          <w:rFonts w:ascii="Arial" w:hAnsi="Arial" w:cs="Arial"/>
          <w:b/>
        </w:rPr>
        <w:t xml:space="preserve"> y a continuación otras dos que habría predicado. Luego indica que las primeras quince proposiciones y las dos últ</w:t>
      </w:r>
      <w:r w:rsidR="00D50A90" w:rsidRPr="00D50A90">
        <w:rPr>
          <w:rFonts w:ascii="Arial" w:hAnsi="Arial" w:cs="Arial"/>
          <w:b/>
        </w:rPr>
        <w:t>i</w:t>
      </w:r>
      <w:r w:rsidR="00D50A90" w:rsidRPr="00D50A90">
        <w:rPr>
          <w:rFonts w:ascii="Arial" w:hAnsi="Arial" w:cs="Arial"/>
          <w:b/>
        </w:rPr>
        <w:t>mas «</w:t>
      </w:r>
      <w:r w:rsidR="00D50A90" w:rsidRPr="00723FD4">
        <w:rPr>
          <w:rFonts w:ascii="Arial" w:hAnsi="Arial" w:cs="Arial"/>
          <w:b/>
          <w:i/>
        </w:rPr>
        <w:t>sea por los términos que emplea, sea por la conexión de sus contenidos, conti</w:t>
      </w:r>
      <w:r w:rsidR="00D50A90" w:rsidRPr="00723FD4">
        <w:rPr>
          <w:rFonts w:ascii="Arial" w:hAnsi="Arial" w:cs="Arial"/>
          <w:b/>
          <w:i/>
        </w:rPr>
        <w:t>e</w:t>
      </w:r>
      <w:r w:rsidR="00D50A90" w:rsidRPr="00723FD4">
        <w:rPr>
          <w:rFonts w:ascii="Arial" w:hAnsi="Arial" w:cs="Arial"/>
          <w:b/>
          <w:i/>
        </w:rPr>
        <w:t>nen errores y la mancha de la herejía</w:t>
      </w:r>
      <w:r w:rsidR="00D50A90" w:rsidRPr="00D50A90">
        <w:rPr>
          <w:rFonts w:ascii="Arial" w:hAnsi="Arial" w:cs="Arial"/>
          <w:b/>
        </w:rPr>
        <w:t>»</w:t>
      </w:r>
      <w:r>
        <w:rPr>
          <w:rFonts w:ascii="Arial" w:hAnsi="Arial" w:cs="Arial"/>
          <w:b/>
        </w:rPr>
        <w:t>.</w:t>
      </w:r>
    </w:p>
    <w:p w:rsidR="00723FD4" w:rsidRDefault="00723FD4" w:rsidP="00D50A90">
      <w:pPr>
        <w:pStyle w:val="NormalWeb"/>
        <w:spacing w:before="0" w:beforeAutospacing="0" w:after="0" w:afterAutospacing="0"/>
        <w:jc w:val="both"/>
        <w:rPr>
          <w:rFonts w:ascii="Arial" w:hAnsi="Arial" w:cs="Arial"/>
          <w:b/>
        </w:rPr>
      </w:pPr>
      <w:r>
        <w:rPr>
          <w:rFonts w:ascii="Arial" w:hAnsi="Arial" w:cs="Arial"/>
          <w:b/>
        </w:rPr>
        <w:lastRenderedPageBreak/>
        <w:t xml:space="preserve">    E</w:t>
      </w:r>
      <w:r w:rsidR="00D50A90" w:rsidRPr="00D50A90">
        <w:rPr>
          <w:rFonts w:ascii="Arial" w:hAnsi="Arial" w:cs="Arial"/>
          <w:b/>
        </w:rPr>
        <w:t>n cambio los restantes artículos serían «</w:t>
      </w:r>
      <w:r w:rsidR="00D50A90" w:rsidRPr="00723FD4">
        <w:rPr>
          <w:rFonts w:ascii="Arial" w:hAnsi="Arial" w:cs="Arial"/>
          <w:b/>
          <w:i/>
        </w:rPr>
        <w:t>peligr</w:t>
      </w:r>
      <w:r w:rsidR="00D50A90" w:rsidRPr="00723FD4">
        <w:rPr>
          <w:rFonts w:ascii="Arial" w:hAnsi="Arial" w:cs="Arial"/>
          <w:b/>
          <w:i/>
        </w:rPr>
        <w:t>o</w:t>
      </w:r>
      <w:r w:rsidR="00D50A90" w:rsidRPr="00723FD4">
        <w:rPr>
          <w:rFonts w:ascii="Arial" w:hAnsi="Arial" w:cs="Arial"/>
          <w:b/>
          <w:i/>
        </w:rPr>
        <w:t>sos en la expresión, muy temerarios y sospechosos de herejía, aun cuando, mediante muchas aclaraciones y explicaciones, pu</w:t>
      </w:r>
      <w:r w:rsidR="00D50A90" w:rsidRPr="00723FD4">
        <w:rPr>
          <w:rFonts w:ascii="Arial" w:hAnsi="Arial" w:cs="Arial"/>
          <w:b/>
          <w:i/>
        </w:rPr>
        <w:t>e</w:t>
      </w:r>
      <w:r w:rsidR="00D50A90" w:rsidRPr="00723FD4">
        <w:rPr>
          <w:rFonts w:ascii="Arial" w:hAnsi="Arial" w:cs="Arial"/>
          <w:b/>
          <w:i/>
        </w:rPr>
        <w:t>den recibir o t</w:t>
      </w:r>
      <w:r w:rsidR="00D50A90" w:rsidRPr="00723FD4">
        <w:rPr>
          <w:rFonts w:ascii="Arial" w:hAnsi="Arial" w:cs="Arial"/>
          <w:b/>
          <w:i/>
        </w:rPr>
        <w:t>e</w:t>
      </w:r>
      <w:r w:rsidR="00D50A90" w:rsidRPr="00723FD4">
        <w:rPr>
          <w:rFonts w:ascii="Arial" w:hAnsi="Arial" w:cs="Arial"/>
          <w:b/>
          <w:i/>
        </w:rPr>
        <w:t>ner un sentido católico</w:t>
      </w:r>
      <w:r w:rsidR="00D50A90" w:rsidRPr="00D50A90">
        <w:rPr>
          <w:rFonts w:ascii="Arial" w:hAnsi="Arial" w:cs="Arial"/>
          <w:b/>
        </w:rPr>
        <w:t>». Añade que, con la finalidad de que tales ideas no perjudiquen la fe de la gente sencilla, condena y reprueba las primeras quince proposici</w:t>
      </w:r>
      <w:r w:rsidR="00D50A90" w:rsidRPr="00D50A90">
        <w:rPr>
          <w:rFonts w:ascii="Arial" w:hAnsi="Arial" w:cs="Arial"/>
          <w:b/>
        </w:rPr>
        <w:t>o</w:t>
      </w:r>
      <w:r w:rsidR="00D50A90" w:rsidRPr="00D50A90">
        <w:rPr>
          <w:rFonts w:ascii="Arial" w:hAnsi="Arial" w:cs="Arial"/>
          <w:b/>
        </w:rPr>
        <w:t>nes y las dos últimas como heréticas; y las resta</w:t>
      </w:r>
      <w:r w:rsidR="00D50A90" w:rsidRPr="00D50A90">
        <w:rPr>
          <w:rFonts w:ascii="Arial" w:hAnsi="Arial" w:cs="Arial"/>
          <w:b/>
        </w:rPr>
        <w:t>n</w:t>
      </w:r>
      <w:r w:rsidR="00D50A90" w:rsidRPr="00D50A90">
        <w:rPr>
          <w:rFonts w:ascii="Arial" w:hAnsi="Arial" w:cs="Arial"/>
          <w:b/>
        </w:rPr>
        <w:t>tes como sospechosas</w:t>
      </w:r>
    </w:p>
    <w:p w:rsidR="00723FD4" w:rsidRDefault="00723FD4" w:rsidP="00D50A90">
      <w:pPr>
        <w:pStyle w:val="NormalWeb"/>
        <w:spacing w:before="0" w:beforeAutospacing="0" w:after="0" w:afterAutospacing="0"/>
        <w:jc w:val="both"/>
        <w:rPr>
          <w:rFonts w:ascii="Arial" w:hAnsi="Arial" w:cs="Arial"/>
          <w:b/>
        </w:rPr>
      </w:pPr>
    </w:p>
    <w:p w:rsidR="00D50A90" w:rsidRPr="00D50A90"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 E indica:</w:t>
      </w:r>
    </w:p>
    <w:p w:rsidR="00D50A90" w:rsidRPr="00723FD4" w:rsidRDefault="00723FD4" w:rsidP="00D50A90">
      <w:pPr>
        <w:pStyle w:val="NormalWeb"/>
        <w:spacing w:before="0" w:beforeAutospacing="0" w:after="0" w:afterAutospacing="0"/>
        <w:jc w:val="both"/>
        <w:rPr>
          <w:rFonts w:ascii="Arial" w:hAnsi="Arial" w:cs="Arial"/>
          <w:b/>
          <w:i/>
        </w:rPr>
      </w:pPr>
      <w:r w:rsidRPr="00723FD4">
        <w:rPr>
          <w:rFonts w:ascii="Arial" w:hAnsi="Arial" w:cs="Arial"/>
          <w:b/>
          <w:i/>
        </w:rPr>
        <w:t xml:space="preserve">         </w:t>
      </w:r>
      <w:r w:rsidR="00D50A90" w:rsidRPr="00723FD4">
        <w:rPr>
          <w:rFonts w:ascii="Arial" w:hAnsi="Arial" w:cs="Arial"/>
          <w:b/>
          <w:i/>
        </w:rPr>
        <w:t>Si alguno osase sostener obstinadamente o aprobar estos artículos, queremos y o</w:t>
      </w:r>
      <w:r w:rsidR="00D50A90" w:rsidRPr="00723FD4">
        <w:rPr>
          <w:rFonts w:ascii="Arial" w:hAnsi="Arial" w:cs="Arial"/>
          <w:b/>
          <w:i/>
        </w:rPr>
        <w:t>r</w:t>
      </w:r>
      <w:r w:rsidR="00D50A90" w:rsidRPr="00723FD4">
        <w:rPr>
          <w:rFonts w:ascii="Arial" w:hAnsi="Arial" w:cs="Arial"/>
          <w:b/>
          <w:i/>
        </w:rPr>
        <w:t>denamos que, contra quien defendiese o aprobase los quince citados antes y los dos últ</w:t>
      </w:r>
      <w:r w:rsidR="00D50A90" w:rsidRPr="00723FD4">
        <w:rPr>
          <w:rFonts w:ascii="Arial" w:hAnsi="Arial" w:cs="Arial"/>
          <w:b/>
          <w:i/>
        </w:rPr>
        <w:t>i</w:t>
      </w:r>
      <w:r w:rsidR="00D50A90" w:rsidRPr="00723FD4">
        <w:rPr>
          <w:rFonts w:ascii="Arial" w:hAnsi="Arial" w:cs="Arial"/>
          <w:b/>
          <w:i/>
        </w:rPr>
        <w:t>mos, o uno de ellos, se proceda como contra un herético; mientras contra quien defendi</w:t>
      </w:r>
      <w:r w:rsidR="00D50A90" w:rsidRPr="00723FD4">
        <w:rPr>
          <w:rFonts w:ascii="Arial" w:hAnsi="Arial" w:cs="Arial"/>
          <w:b/>
          <w:i/>
        </w:rPr>
        <w:t>e</w:t>
      </w:r>
      <w:r w:rsidR="00D50A90" w:rsidRPr="00723FD4">
        <w:rPr>
          <w:rFonts w:ascii="Arial" w:hAnsi="Arial" w:cs="Arial"/>
          <w:b/>
          <w:i/>
        </w:rPr>
        <w:t>se o aprobase los otros once, en cuanto a su texto, se proceda como contra un sospech</w:t>
      </w:r>
      <w:r w:rsidR="00D50A90" w:rsidRPr="00723FD4">
        <w:rPr>
          <w:rFonts w:ascii="Arial" w:hAnsi="Arial" w:cs="Arial"/>
          <w:b/>
          <w:i/>
        </w:rPr>
        <w:t>o</w:t>
      </w:r>
      <w:r w:rsidR="00D50A90" w:rsidRPr="00723FD4">
        <w:rPr>
          <w:rFonts w:ascii="Arial" w:hAnsi="Arial" w:cs="Arial"/>
          <w:b/>
          <w:i/>
        </w:rPr>
        <w:t>so de herejía.</w:t>
      </w:r>
    </w:p>
    <w:p w:rsidR="00723FD4" w:rsidRDefault="00723FD4" w:rsidP="00D50A90">
      <w:pPr>
        <w:pStyle w:val="NormalWeb"/>
        <w:spacing w:before="0" w:beforeAutospacing="0" w:after="0" w:afterAutospacing="0"/>
        <w:jc w:val="both"/>
        <w:rPr>
          <w:rFonts w:ascii="Arial" w:hAnsi="Arial" w:cs="Arial"/>
          <w:b/>
        </w:rPr>
      </w:pPr>
    </w:p>
    <w:p w:rsidR="00D50A90" w:rsidRPr="00D50A90"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Curiosamente el texto de la bula no toma en consideración la apología pronunciada por </w:t>
      </w:r>
      <w:proofErr w:type="spellStart"/>
      <w:r w:rsidR="00D50A90" w:rsidRPr="00D50A90">
        <w:rPr>
          <w:rFonts w:ascii="Arial" w:hAnsi="Arial" w:cs="Arial"/>
          <w:b/>
        </w:rPr>
        <w:t>Eckhart</w:t>
      </w:r>
      <w:proofErr w:type="spellEnd"/>
      <w:r w:rsidR="00D50A90" w:rsidRPr="00D50A90">
        <w:rPr>
          <w:rFonts w:ascii="Arial" w:hAnsi="Arial" w:cs="Arial"/>
          <w:b/>
        </w:rPr>
        <w:t xml:space="preserve">. Se sabe que parte de la investigación fue llevada a cabo por el cardenal Jacques </w:t>
      </w:r>
      <w:proofErr w:type="spellStart"/>
      <w:r w:rsidR="00D50A90" w:rsidRPr="00D50A90">
        <w:rPr>
          <w:rFonts w:ascii="Arial" w:hAnsi="Arial" w:cs="Arial"/>
          <w:b/>
        </w:rPr>
        <w:t>Fournier</w:t>
      </w:r>
      <w:proofErr w:type="spellEnd"/>
      <w:r w:rsidR="00D50A90" w:rsidRPr="00D50A90">
        <w:rPr>
          <w:rFonts w:ascii="Arial" w:hAnsi="Arial" w:cs="Arial"/>
          <w:b/>
        </w:rPr>
        <w:t xml:space="preserve">, luego papa </w:t>
      </w:r>
      <w:hyperlink r:id="rId62" w:tooltip="Benedicto XII" w:history="1">
        <w:r w:rsidR="00D50A90" w:rsidRPr="00D50A90">
          <w:rPr>
            <w:rStyle w:val="Hipervnculo"/>
            <w:rFonts w:ascii="Arial" w:hAnsi="Arial" w:cs="Arial"/>
            <w:b/>
            <w:color w:val="auto"/>
            <w:u w:val="none"/>
          </w:rPr>
          <w:t>Benedicto XII</w:t>
        </w:r>
      </w:hyperlink>
      <w:r w:rsidR="00D50A90" w:rsidRPr="00D50A90">
        <w:rPr>
          <w:rFonts w:ascii="Arial" w:hAnsi="Arial" w:cs="Arial"/>
          <w:b/>
        </w:rPr>
        <w:t>, quien ya había participado como perito en las cond</w:t>
      </w:r>
      <w:r w:rsidR="00D50A90" w:rsidRPr="00D50A90">
        <w:rPr>
          <w:rFonts w:ascii="Arial" w:hAnsi="Arial" w:cs="Arial"/>
          <w:b/>
        </w:rPr>
        <w:t>e</w:t>
      </w:r>
      <w:r w:rsidR="00D50A90" w:rsidRPr="00D50A90">
        <w:rPr>
          <w:rFonts w:ascii="Arial" w:hAnsi="Arial" w:cs="Arial"/>
          <w:b/>
        </w:rPr>
        <w:t xml:space="preserve">nas de </w:t>
      </w:r>
      <w:hyperlink r:id="rId63" w:tooltip="Petrus Iohannis Olivi" w:history="1">
        <w:r w:rsidR="00D50A90" w:rsidRPr="00D50A90">
          <w:rPr>
            <w:rStyle w:val="Hipervnculo"/>
            <w:rFonts w:ascii="Arial" w:hAnsi="Arial" w:cs="Arial"/>
            <w:b/>
            <w:color w:val="auto"/>
            <w:u w:val="none"/>
          </w:rPr>
          <w:t xml:space="preserve">Pedro de </w:t>
        </w:r>
        <w:proofErr w:type="spellStart"/>
        <w:r w:rsidR="00D50A90" w:rsidRPr="00D50A90">
          <w:rPr>
            <w:rStyle w:val="Hipervnculo"/>
            <w:rFonts w:ascii="Arial" w:hAnsi="Arial" w:cs="Arial"/>
            <w:b/>
            <w:color w:val="auto"/>
            <w:u w:val="none"/>
          </w:rPr>
          <w:t>Olivi</w:t>
        </w:r>
        <w:proofErr w:type="spellEnd"/>
      </w:hyperlink>
      <w:r w:rsidR="00D50A90" w:rsidRPr="00D50A90">
        <w:rPr>
          <w:rFonts w:ascii="Arial" w:hAnsi="Arial" w:cs="Arial"/>
          <w:b/>
        </w:rPr>
        <w:t xml:space="preserve"> y </w:t>
      </w:r>
      <w:hyperlink r:id="rId64" w:tooltip="Guillermo de Ockham" w:history="1">
        <w:r w:rsidR="00D50A90" w:rsidRPr="00D50A90">
          <w:rPr>
            <w:rStyle w:val="Hipervnculo"/>
            <w:rFonts w:ascii="Arial" w:hAnsi="Arial" w:cs="Arial"/>
            <w:b/>
            <w:color w:val="auto"/>
            <w:u w:val="none"/>
          </w:rPr>
          <w:t xml:space="preserve">Guillermo de </w:t>
        </w:r>
        <w:proofErr w:type="spellStart"/>
        <w:r w:rsidR="00D50A90" w:rsidRPr="00D50A90">
          <w:rPr>
            <w:rStyle w:val="Hipervnculo"/>
            <w:rFonts w:ascii="Arial" w:hAnsi="Arial" w:cs="Arial"/>
            <w:b/>
            <w:color w:val="auto"/>
            <w:u w:val="none"/>
          </w:rPr>
          <w:t>Ockham</w:t>
        </w:r>
        <w:proofErr w:type="spellEnd"/>
      </w:hyperlink>
      <w:r w:rsidR="00D50A90" w:rsidRPr="00D50A90">
        <w:rPr>
          <w:rFonts w:ascii="Arial" w:hAnsi="Arial" w:cs="Arial"/>
          <w:b/>
        </w:rPr>
        <w:t>. La bula solo tuvo efecto en la provincia eclesiástica de Colonia, aunque el proceso fue seguido con interés por quienes se enco</w:t>
      </w:r>
      <w:r w:rsidR="00D50A90" w:rsidRPr="00D50A90">
        <w:rPr>
          <w:rFonts w:ascii="Arial" w:hAnsi="Arial" w:cs="Arial"/>
          <w:b/>
        </w:rPr>
        <w:t>n</w:t>
      </w:r>
      <w:r w:rsidR="00D50A90" w:rsidRPr="00D50A90">
        <w:rPr>
          <w:rFonts w:ascii="Arial" w:hAnsi="Arial" w:cs="Arial"/>
          <w:b/>
        </w:rPr>
        <w:t xml:space="preserve">traban por entonces en Aviñón. De hecho </w:t>
      </w:r>
      <w:hyperlink r:id="rId65" w:tooltip="Guillermo de Ockham" w:history="1">
        <w:r w:rsidR="00D50A90" w:rsidRPr="00D50A90">
          <w:rPr>
            <w:rStyle w:val="Hipervnculo"/>
            <w:rFonts w:ascii="Arial" w:hAnsi="Arial" w:cs="Arial"/>
            <w:b/>
            <w:color w:val="auto"/>
            <w:u w:val="none"/>
          </w:rPr>
          <w:t xml:space="preserve">Guillermo de </w:t>
        </w:r>
        <w:proofErr w:type="spellStart"/>
        <w:r w:rsidR="00D50A90" w:rsidRPr="00D50A90">
          <w:rPr>
            <w:rStyle w:val="Hipervnculo"/>
            <w:rFonts w:ascii="Arial" w:hAnsi="Arial" w:cs="Arial"/>
            <w:b/>
            <w:color w:val="auto"/>
            <w:u w:val="none"/>
          </w:rPr>
          <w:t>Ockham</w:t>
        </w:r>
        <w:proofErr w:type="spellEnd"/>
      </w:hyperlink>
      <w:r w:rsidR="00D50A90" w:rsidRPr="00D50A90">
        <w:rPr>
          <w:rFonts w:ascii="Arial" w:hAnsi="Arial" w:cs="Arial"/>
          <w:b/>
        </w:rPr>
        <w:t>, que en 1328 se encontr</w:t>
      </w:r>
      <w:r w:rsidR="00D50A90" w:rsidRPr="00D50A90">
        <w:rPr>
          <w:rFonts w:ascii="Arial" w:hAnsi="Arial" w:cs="Arial"/>
          <w:b/>
        </w:rPr>
        <w:t>a</w:t>
      </w:r>
      <w:r w:rsidR="00D50A90" w:rsidRPr="00D50A90">
        <w:rPr>
          <w:rFonts w:ascii="Arial" w:hAnsi="Arial" w:cs="Arial"/>
          <w:b/>
        </w:rPr>
        <w:t xml:space="preserve">ba todavía allí, escribió banalizando la postura de </w:t>
      </w:r>
      <w:proofErr w:type="spellStart"/>
      <w:r w:rsidR="00D50A90" w:rsidRPr="00D50A90">
        <w:rPr>
          <w:rFonts w:ascii="Arial" w:hAnsi="Arial" w:cs="Arial"/>
          <w:b/>
        </w:rPr>
        <w:t>Eckhart</w:t>
      </w:r>
      <w:proofErr w:type="spellEnd"/>
      <w:r w:rsidR="00D50A90" w:rsidRPr="00D50A90">
        <w:rPr>
          <w:rFonts w:ascii="Arial" w:hAnsi="Arial" w:cs="Arial"/>
          <w:b/>
        </w:rPr>
        <w:t>:</w:t>
      </w:r>
    </w:p>
    <w:p w:rsidR="00D50A90" w:rsidRPr="00D50A90" w:rsidRDefault="00723FD4" w:rsidP="00723FD4">
      <w:pPr>
        <w:pStyle w:val="NormalWeb"/>
        <w:spacing w:before="0" w:beforeAutospacing="0" w:after="0" w:afterAutospacing="0"/>
        <w:jc w:val="both"/>
        <w:rPr>
          <w:b/>
        </w:rPr>
      </w:pPr>
      <w:r>
        <w:rPr>
          <w:rFonts w:ascii="Arial" w:hAnsi="Arial" w:cs="Arial"/>
          <w:b/>
        </w:rPr>
        <w:t xml:space="preserve">       </w:t>
      </w:r>
      <w:r w:rsidR="00D50A90" w:rsidRPr="00D50A90">
        <w:rPr>
          <w:rFonts w:ascii="Arial" w:hAnsi="Arial" w:cs="Arial"/>
          <w:b/>
        </w:rPr>
        <w:t xml:space="preserve">[...] </w:t>
      </w:r>
      <w:r w:rsidR="00D50A90" w:rsidRPr="00723FD4">
        <w:rPr>
          <w:rFonts w:ascii="Arial" w:hAnsi="Arial" w:cs="Arial"/>
          <w:b/>
          <w:i/>
        </w:rPr>
        <w:t xml:space="preserve">en tiempos de Juan XXII, un maestro de teología alemán, de nombre </w:t>
      </w:r>
      <w:proofErr w:type="spellStart"/>
      <w:r w:rsidR="00D50A90" w:rsidRPr="00723FD4">
        <w:rPr>
          <w:rFonts w:ascii="Arial" w:hAnsi="Arial" w:cs="Arial"/>
          <w:b/>
          <w:i/>
        </w:rPr>
        <w:t>Eckhart</w:t>
      </w:r>
      <w:proofErr w:type="spellEnd"/>
      <w:r w:rsidR="00D50A90" w:rsidRPr="00723FD4">
        <w:rPr>
          <w:rFonts w:ascii="Arial" w:hAnsi="Arial" w:cs="Arial"/>
          <w:b/>
          <w:i/>
        </w:rPr>
        <w:t>, so</w:t>
      </w:r>
      <w:r w:rsidR="00D50A90" w:rsidRPr="00723FD4">
        <w:rPr>
          <w:rFonts w:ascii="Arial" w:hAnsi="Arial" w:cs="Arial"/>
          <w:b/>
          <w:i/>
        </w:rPr>
        <w:t>s</w:t>
      </w:r>
      <w:r w:rsidR="00D50A90" w:rsidRPr="00723FD4">
        <w:rPr>
          <w:rFonts w:ascii="Arial" w:hAnsi="Arial" w:cs="Arial"/>
          <w:b/>
          <w:i/>
        </w:rPr>
        <w:t>tuvo públ</w:t>
      </w:r>
      <w:r w:rsidR="00D50A90" w:rsidRPr="00723FD4">
        <w:rPr>
          <w:rFonts w:ascii="Arial" w:hAnsi="Arial" w:cs="Arial"/>
          <w:b/>
          <w:i/>
        </w:rPr>
        <w:t>i</w:t>
      </w:r>
      <w:r w:rsidR="00D50A90" w:rsidRPr="00723FD4">
        <w:rPr>
          <w:rFonts w:ascii="Arial" w:hAnsi="Arial" w:cs="Arial"/>
          <w:b/>
          <w:i/>
        </w:rPr>
        <w:t>camente y predicó que el mundo es eterno, que cada hombre justo se transforma en la esencia divina, precisamente como en el sacramento del altar el pan se convierte en el Cuerpo de Cristo, y que un tal hombre creó las e</w:t>
      </w:r>
      <w:r w:rsidR="00D50A90" w:rsidRPr="00723FD4">
        <w:rPr>
          <w:rFonts w:ascii="Arial" w:hAnsi="Arial" w:cs="Arial"/>
          <w:b/>
          <w:i/>
        </w:rPr>
        <w:t>s</w:t>
      </w:r>
      <w:r w:rsidR="00D50A90" w:rsidRPr="00723FD4">
        <w:rPr>
          <w:rFonts w:ascii="Arial" w:hAnsi="Arial" w:cs="Arial"/>
          <w:b/>
          <w:i/>
        </w:rPr>
        <w:t>trellas, y que Dios sin él no sabría qué hacer, y que en la realidad divina no hay ninguna distinción, ni en la esencia ni en las Pe</w:t>
      </w:r>
      <w:r w:rsidR="00D50A90" w:rsidRPr="00723FD4">
        <w:rPr>
          <w:rFonts w:ascii="Arial" w:hAnsi="Arial" w:cs="Arial"/>
          <w:b/>
          <w:i/>
        </w:rPr>
        <w:t>r</w:t>
      </w:r>
      <w:r w:rsidR="00D50A90" w:rsidRPr="00723FD4">
        <w:rPr>
          <w:rFonts w:ascii="Arial" w:hAnsi="Arial" w:cs="Arial"/>
          <w:b/>
          <w:i/>
        </w:rPr>
        <w:t>sonas, y que todas las criaturas son una pura nada, y muchas otras cosas fantasiosas, no tanto heréticas cuanto dementes, de ning</w:t>
      </w:r>
      <w:r w:rsidR="00D50A90" w:rsidRPr="00723FD4">
        <w:rPr>
          <w:rFonts w:ascii="Arial" w:hAnsi="Arial" w:cs="Arial"/>
          <w:b/>
          <w:i/>
        </w:rPr>
        <w:t>u</w:t>
      </w:r>
      <w:r w:rsidR="00D50A90" w:rsidRPr="00723FD4">
        <w:rPr>
          <w:rFonts w:ascii="Arial" w:hAnsi="Arial" w:cs="Arial"/>
          <w:b/>
          <w:i/>
        </w:rPr>
        <w:t>na manera sostenibles, ni siquiera queriendo; pero este tal tenía muchos seguidores en Alem</w:t>
      </w:r>
      <w:r w:rsidR="00D50A90" w:rsidRPr="00723FD4">
        <w:rPr>
          <w:rFonts w:ascii="Arial" w:hAnsi="Arial" w:cs="Arial"/>
          <w:b/>
          <w:i/>
        </w:rPr>
        <w:t>a</w:t>
      </w:r>
      <w:r w:rsidR="00D50A90" w:rsidRPr="00723FD4">
        <w:rPr>
          <w:rFonts w:ascii="Arial" w:hAnsi="Arial" w:cs="Arial"/>
          <w:b/>
          <w:i/>
        </w:rPr>
        <w:t>nia...</w:t>
      </w:r>
      <w:r>
        <w:rPr>
          <w:rFonts w:ascii="Arial" w:hAnsi="Arial" w:cs="Arial"/>
          <w:b/>
          <w:i/>
        </w:rPr>
        <w:t xml:space="preserve">    </w:t>
      </w:r>
      <w:proofErr w:type="spellStart"/>
      <w:r w:rsidR="00D50A90" w:rsidRPr="00D50A90">
        <w:rPr>
          <w:b/>
          <w:i/>
          <w:iCs/>
        </w:rPr>
        <w:t>Tractatus</w:t>
      </w:r>
      <w:proofErr w:type="spellEnd"/>
      <w:r w:rsidR="00D50A90" w:rsidRPr="00D50A90">
        <w:rPr>
          <w:b/>
          <w:i/>
          <w:iCs/>
        </w:rPr>
        <w:t xml:space="preserve"> contra </w:t>
      </w:r>
      <w:proofErr w:type="spellStart"/>
      <w:r w:rsidR="00D50A90" w:rsidRPr="00D50A90">
        <w:rPr>
          <w:b/>
          <w:i/>
          <w:iCs/>
        </w:rPr>
        <w:t>Benedictum</w:t>
      </w:r>
      <w:proofErr w:type="spellEnd"/>
    </w:p>
    <w:p w:rsidR="00723FD4" w:rsidRDefault="00723FD4" w:rsidP="00D50A90">
      <w:pPr>
        <w:pStyle w:val="NormalWeb"/>
        <w:spacing w:before="0" w:beforeAutospacing="0" w:after="0" w:afterAutospacing="0"/>
        <w:jc w:val="both"/>
        <w:rPr>
          <w:rFonts w:ascii="Arial" w:hAnsi="Arial" w:cs="Arial"/>
          <w:b/>
        </w:rPr>
      </w:pPr>
    </w:p>
    <w:p w:rsidR="00D50A90" w:rsidRPr="00D50A90"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En 1926 se publicó una colección de documentos relacionados con el proceso realizado en Colonia contra Eckhart,</w:t>
      </w:r>
      <w:hyperlink r:id="rId66" w:anchor="cite_note-18" w:history="1">
        <w:r w:rsidR="00D50A90" w:rsidRPr="00D50A90">
          <w:rPr>
            <w:rStyle w:val="Hipervnculo"/>
            <w:rFonts w:ascii="Arial" w:hAnsi="Arial" w:cs="Arial"/>
            <w:b/>
            <w:color w:val="auto"/>
            <w:u w:val="none"/>
            <w:vertAlign w:val="superscript"/>
          </w:rPr>
          <w:t>18</w:t>
        </w:r>
      </w:hyperlink>
      <w:r w:rsidR="00D50A90" w:rsidRPr="00D50A90">
        <w:rPr>
          <w:rFonts w:ascii="Arial" w:hAnsi="Arial" w:cs="Arial"/>
          <w:b/>
        </w:rPr>
        <w:t xml:space="preserve"> Aunque se pensó inicialmente que se trataba de una sola obra, llamada </w:t>
      </w:r>
      <w:proofErr w:type="spellStart"/>
      <w:r w:rsidR="00D50A90" w:rsidRPr="00D50A90">
        <w:rPr>
          <w:rFonts w:ascii="Arial" w:hAnsi="Arial" w:cs="Arial"/>
          <w:b/>
          <w:i/>
          <w:iCs/>
        </w:rPr>
        <w:t>Verteidigungsschrift</w:t>
      </w:r>
      <w:proofErr w:type="spellEnd"/>
      <w:r w:rsidR="00D50A90" w:rsidRPr="00D50A90">
        <w:rPr>
          <w:rFonts w:ascii="Arial" w:hAnsi="Arial" w:cs="Arial"/>
          <w:b/>
        </w:rPr>
        <w:t xml:space="preserve"> (</w:t>
      </w:r>
      <w:r w:rsidR="00D50A90" w:rsidRPr="00D50A90">
        <w:rPr>
          <w:rFonts w:ascii="Arial" w:hAnsi="Arial" w:cs="Arial"/>
          <w:b/>
          <w:i/>
          <w:iCs/>
        </w:rPr>
        <w:t>Escrito de defensa</w:t>
      </w:r>
      <w:r w:rsidR="00D50A90" w:rsidRPr="00D50A90">
        <w:rPr>
          <w:rFonts w:ascii="Arial" w:hAnsi="Arial" w:cs="Arial"/>
          <w:b/>
        </w:rPr>
        <w:t>) y que, por tanto, eran las notas del pr</w:t>
      </w:r>
      <w:r w:rsidR="00D50A90" w:rsidRPr="00D50A90">
        <w:rPr>
          <w:rFonts w:ascii="Arial" w:hAnsi="Arial" w:cs="Arial"/>
          <w:b/>
        </w:rPr>
        <w:t>o</w:t>
      </w:r>
      <w:r w:rsidR="00D50A90" w:rsidRPr="00D50A90">
        <w:rPr>
          <w:rFonts w:ascii="Arial" w:hAnsi="Arial" w:cs="Arial"/>
          <w:b/>
        </w:rPr>
        <w:t xml:space="preserve">ceso desde el punto de vista de </w:t>
      </w:r>
      <w:proofErr w:type="spellStart"/>
      <w:r w:rsidR="00D50A90" w:rsidRPr="00D50A90">
        <w:rPr>
          <w:rFonts w:ascii="Arial" w:hAnsi="Arial" w:cs="Arial"/>
          <w:b/>
        </w:rPr>
        <w:t>Eckhart</w:t>
      </w:r>
      <w:proofErr w:type="spellEnd"/>
      <w:r w:rsidR="00D50A90" w:rsidRPr="00D50A90">
        <w:rPr>
          <w:rFonts w:ascii="Arial" w:hAnsi="Arial" w:cs="Arial"/>
          <w:b/>
        </w:rPr>
        <w:t>, el estudio de sus contenidos muestra que es más bien una colección de te</w:t>
      </w:r>
      <w:r w:rsidR="00D50A90" w:rsidRPr="00D50A90">
        <w:rPr>
          <w:rFonts w:ascii="Arial" w:hAnsi="Arial" w:cs="Arial"/>
          <w:b/>
        </w:rPr>
        <w:t>x</w:t>
      </w:r>
      <w:r w:rsidR="00D50A90" w:rsidRPr="00D50A90">
        <w:rPr>
          <w:rFonts w:ascii="Arial" w:hAnsi="Arial" w:cs="Arial"/>
          <w:b/>
        </w:rPr>
        <w:t>tos. De hecho contiene:</w:t>
      </w:r>
    </w:p>
    <w:p w:rsidR="00D50A90" w:rsidRPr="00D50A90" w:rsidRDefault="00D50A90" w:rsidP="00216865">
      <w:pPr>
        <w:widowControl/>
        <w:numPr>
          <w:ilvl w:val="0"/>
          <w:numId w:val="2"/>
        </w:numPr>
        <w:autoSpaceDE/>
        <w:autoSpaceDN/>
        <w:adjustRightInd/>
        <w:jc w:val="both"/>
        <w:rPr>
          <w:b/>
        </w:rPr>
      </w:pPr>
      <w:r w:rsidRPr="00D50A90">
        <w:rPr>
          <w:b/>
        </w:rPr>
        <w:t xml:space="preserve">Las actas de la primera audiencia de </w:t>
      </w:r>
      <w:proofErr w:type="spellStart"/>
      <w:r w:rsidRPr="00D50A90">
        <w:rPr>
          <w:b/>
        </w:rPr>
        <w:t>Eckhart</w:t>
      </w:r>
      <w:proofErr w:type="spellEnd"/>
      <w:r w:rsidRPr="00D50A90">
        <w:rPr>
          <w:b/>
        </w:rPr>
        <w:t xml:space="preserve"> ante la comisión arzobispal con dos i</w:t>
      </w:r>
      <w:r w:rsidRPr="00D50A90">
        <w:rPr>
          <w:b/>
        </w:rPr>
        <w:t>n</w:t>
      </w:r>
      <w:r w:rsidRPr="00D50A90">
        <w:rPr>
          <w:b/>
        </w:rPr>
        <w:t>terve</w:t>
      </w:r>
      <w:r w:rsidRPr="00D50A90">
        <w:rPr>
          <w:b/>
        </w:rPr>
        <w:t>n</w:t>
      </w:r>
      <w:r w:rsidRPr="00D50A90">
        <w:rPr>
          <w:b/>
        </w:rPr>
        <w:t>ciones del maestro y su respuesta sobre las primeras 49 proposiciones.</w:t>
      </w:r>
    </w:p>
    <w:p w:rsidR="00D50A90" w:rsidRPr="00D50A90" w:rsidRDefault="00D50A90" w:rsidP="00216865">
      <w:pPr>
        <w:widowControl/>
        <w:numPr>
          <w:ilvl w:val="0"/>
          <w:numId w:val="2"/>
        </w:numPr>
        <w:autoSpaceDE/>
        <w:autoSpaceDN/>
        <w:adjustRightInd/>
        <w:jc w:val="both"/>
        <w:rPr>
          <w:b/>
        </w:rPr>
      </w:pPr>
      <w:r w:rsidRPr="00D50A90">
        <w:rPr>
          <w:b/>
        </w:rPr>
        <w:t>La lista, en latín, de las 49 proposiciones.</w:t>
      </w:r>
    </w:p>
    <w:p w:rsidR="00D50A90" w:rsidRPr="00D50A90" w:rsidRDefault="00D50A90" w:rsidP="00216865">
      <w:pPr>
        <w:widowControl/>
        <w:numPr>
          <w:ilvl w:val="0"/>
          <w:numId w:val="2"/>
        </w:numPr>
        <w:autoSpaceDE/>
        <w:autoSpaceDN/>
        <w:adjustRightInd/>
        <w:jc w:val="both"/>
        <w:rPr>
          <w:b/>
        </w:rPr>
      </w:pPr>
      <w:r w:rsidRPr="00D50A90">
        <w:rPr>
          <w:b/>
        </w:rPr>
        <w:t>La lista, siempre en latín, de las otras 59 proposiciones con las respuestas del mi</w:t>
      </w:r>
      <w:r w:rsidRPr="00D50A90">
        <w:rPr>
          <w:b/>
        </w:rPr>
        <w:t>s</w:t>
      </w:r>
      <w:r w:rsidRPr="00D50A90">
        <w:rPr>
          <w:b/>
        </w:rPr>
        <w:t xml:space="preserve">mo </w:t>
      </w:r>
      <w:proofErr w:type="spellStart"/>
      <w:r w:rsidRPr="00D50A90">
        <w:rPr>
          <w:b/>
        </w:rPr>
        <w:t>Eckhart</w:t>
      </w:r>
      <w:proofErr w:type="spellEnd"/>
      <w:r w:rsidRPr="00D50A90">
        <w:rPr>
          <w:b/>
        </w:rPr>
        <w:t xml:space="preserve"> a cada una de ellas.</w:t>
      </w:r>
    </w:p>
    <w:p w:rsidR="00D50A90" w:rsidRPr="00D50A90" w:rsidRDefault="00D50A90" w:rsidP="00216865">
      <w:pPr>
        <w:widowControl/>
        <w:numPr>
          <w:ilvl w:val="0"/>
          <w:numId w:val="2"/>
        </w:numPr>
        <w:autoSpaceDE/>
        <w:autoSpaceDN/>
        <w:adjustRightInd/>
        <w:jc w:val="both"/>
        <w:rPr>
          <w:b/>
        </w:rPr>
      </w:pPr>
      <w:r w:rsidRPr="00D50A90">
        <w:rPr>
          <w:b/>
        </w:rPr>
        <w:t xml:space="preserve">Un texto redactado por </w:t>
      </w:r>
      <w:proofErr w:type="spellStart"/>
      <w:r w:rsidRPr="00D50A90">
        <w:rPr>
          <w:b/>
        </w:rPr>
        <w:t>Eckhart</w:t>
      </w:r>
      <w:proofErr w:type="spellEnd"/>
      <w:r w:rsidRPr="00D50A90">
        <w:rPr>
          <w:b/>
        </w:rPr>
        <w:t xml:space="preserve"> donde acusa a los denunciantes.</w:t>
      </w:r>
      <w:r w:rsidR="00723FD4" w:rsidRPr="00D50A90">
        <w:rPr>
          <w:b/>
        </w:rPr>
        <w:t xml:space="preserve"> </w:t>
      </w:r>
    </w:p>
    <w:p w:rsidR="00723FD4" w:rsidRDefault="00723FD4" w:rsidP="00D50A90">
      <w:pPr>
        <w:pStyle w:val="NormalWeb"/>
        <w:spacing w:before="0" w:beforeAutospacing="0" w:after="0" w:afterAutospacing="0"/>
        <w:jc w:val="both"/>
        <w:rPr>
          <w:rFonts w:ascii="Arial" w:hAnsi="Arial" w:cs="Arial"/>
          <w:b/>
        </w:rPr>
      </w:pPr>
    </w:p>
    <w:p w:rsidR="00D50A90" w:rsidRPr="00D50A90"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En 1935 se publicó la respectiva compilación sobre el proceso llevado a cabo en Aviñón. La lectura reposada de estos textos muestra, como ya subrayó </w:t>
      </w:r>
      <w:proofErr w:type="spellStart"/>
      <w:r w:rsidR="00D50A90" w:rsidRPr="00D50A90">
        <w:rPr>
          <w:rFonts w:ascii="Arial" w:hAnsi="Arial" w:cs="Arial"/>
          <w:b/>
        </w:rPr>
        <w:t>Ruh</w:t>
      </w:r>
      <w:proofErr w:type="spellEnd"/>
      <w:r w:rsidR="00D50A90" w:rsidRPr="00D50A90">
        <w:rPr>
          <w:rFonts w:ascii="Arial" w:hAnsi="Arial" w:cs="Arial"/>
          <w:b/>
        </w:rPr>
        <w:t>, que la cond</w:t>
      </w:r>
      <w:r w:rsidR="00D50A90" w:rsidRPr="00D50A90">
        <w:rPr>
          <w:rFonts w:ascii="Arial" w:hAnsi="Arial" w:cs="Arial"/>
          <w:b/>
        </w:rPr>
        <w:t>e</w:t>
      </w:r>
      <w:r w:rsidR="00D50A90" w:rsidRPr="00D50A90">
        <w:rPr>
          <w:rFonts w:ascii="Arial" w:hAnsi="Arial" w:cs="Arial"/>
          <w:b/>
        </w:rPr>
        <w:t>na no era tanto a su labor como teólogo, sino como predicador en lengua vernácula, es decir, al supuesto peligro que predicaciones de un nivel teológico y filosófico tan elev</w:t>
      </w:r>
      <w:r w:rsidR="00D50A90" w:rsidRPr="00D50A90">
        <w:rPr>
          <w:rFonts w:ascii="Arial" w:hAnsi="Arial" w:cs="Arial"/>
          <w:b/>
        </w:rPr>
        <w:t>a</w:t>
      </w:r>
      <w:r w:rsidR="00D50A90" w:rsidRPr="00D50A90">
        <w:rPr>
          <w:rFonts w:ascii="Arial" w:hAnsi="Arial" w:cs="Arial"/>
          <w:b/>
        </w:rPr>
        <w:t>do representaba en las mentes, quizás poco preparadas, de sus oyentes. Esto explica ta</w:t>
      </w:r>
      <w:r w:rsidR="00D50A90" w:rsidRPr="00D50A90">
        <w:rPr>
          <w:rFonts w:ascii="Arial" w:hAnsi="Arial" w:cs="Arial"/>
          <w:b/>
        </w:rPr>
        <w:t>m</w:t>
      </w:r>
      <w:r w:rsidR="00D50A90" w:rsidRPr="00D50A90">
        <w:rPr>
          <w:rFonts w:ascii="Arial" w:hAnsi="Arial" w:cs="Arial"/>
          <w:b/>
        </w:rPr>
        <w:t>bién que la condena se haya hecho pública y efectiva solo en la arquidiócesis de Col</w:t>
      </w:r>
      <w:r w:rsidR="00D50A90" w:rsidRPr="00D50A90">
        <w:rPr>
          <w:rFonts w:ascii="Arial" w:hAnsi="Arial" w:cs="Arial"/>
          <w:b/>
        </w:rPr>
        <w:t>o</w:t>
      </w:r>
      <w:r w:rsidR="00D50A90" w:rsidRPr="00D50A90">
        <w:rPr>
          <w:rFonts w:ascii="Arial" w:hAnsi="Arial" w:cs="Arial"/>
          <w:b/>
        </w:rPr>
        <w:t>nia.</w:t>
      </w:r>
    </w:p>
    <w:p w:rsidR="00723FD4" w:rsidRDefault="00723FD4" w:rsidP="00D50A90">
      <w:pPr>
        <w:pStyle w:val="Ttulo2"/>
        <w:spacing w:before="0" w:beforeAutospacing="0" w:after="0" w:afterAutospacing="0"/>
        <w:jc w:val="both"/>
        <w:rPr>
          <w:rStyle w:val="mw-headline"/>
          <w:rFonts w:ascii="Arial" w:hAnsi="Arial" w:cs="Arial"/>
          <w:sz w:val="24"/>
          <w:szCs w:val="24"/>
        </w:rPr>
      </w:pPr>
    </w:p>
    <w:p w:rsidR="00D50A90" w:rsidRPr="00723FD4" w:rsidRDefault="00D50A90" w:rsidP="00D50A90">
      <w:pPr>
        <w:pStyle w:val="Ttulo2"/>
        <w:spacing w:before="0" w:beforeAutospacing="0" w:after="0" w:afterAutospacing="0"/>
        <w:jc w:val="both"/>
        <w:rPr>
          <w:rStyle w:val="mw-headline"/>
          <w:rFonts w:ascii="Arial" w:hAnsi="Arial" w:cs="Arial"/>
          <w:color w:val="FF0000"/>
          <w:sz w:val="28"/>
          <w:szCs w:val="28"/>
        </w:rPr>
      </w:pPr>
      <w:r w:rsidRPr="00723FD4">
        <w:rPr>
          <w:rStyle w:val="mw-headline"/>
          <w:rFonts w:ascii="Arial" w:hAnsi="Arial" w:cs="Arial"/>
          <w:color w:val="FF0000"/>
          <w:sz w:val="28"/>
          <w:szCs w:val="28"/>
        </w:rPr>
        <w:t>Obra</w:t>
      </w:r>
    </w:p>
    <w:p w:rsidR="00723FD4" w:rsidRPr="00D50A90" w:rsidRDefault="00723FD4" w:rsidP="00D50A90">
      <w:pPr>
        <w:pStyle w:val="Ttulo2"/>
        <w:spacing w:before="0" w:beforeAutospacing="0" w:after="0" w:afterAutospacing="0"/>
        <w:jc w:val="both"/>
        <w:rPr>
          <w:rFonts w:ascii="Arial" w:hAnsi="Arial" w:cs="Arial"/>
          <w:sz w:val="24"/>
          <w:szCs w:val="24"/>
        </w:rPr>
      </w:pPr>
    </w:p>
    <w:p w:rsidR="00723FD4"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D50A90" w:rsidRPr="00D50A90">
        <w:rPr>
          <w:rFonts w:ascii="Arial" w:hAnsi="Arial" w:cs="Arial"/>
          <w:b/>
        </w:rPr>
        <w:t>Eckhart</w:t>
      </w:r>
      <w:proofErr w:type="spellEnd"/>
      <w:r w:rsidR="00D50A90" w:rsidRPr="00D50A90">
        <w:rPr>
          <w:rFonts w:ascii="Arial" w:hAnsi="Arial" w:cs="Arial"/>
          <w:b/>
        </w:rPr>
        <w:t xml:space="preserve"> de </w:t>
      </w:r>
      <w:proofErr w:type="spellStart"/>
      <w:r w:rsidR="00D50A90" w:rsidRPr="00D50A90">
        <w:rPr>
          <w:rFonts w:ascii="Arial" w:hAnsi="Arial" w:cs="Arial"/>
          <w:b/>
        </w:rPr>
        <w:t>Hochheim</w:t>
      </w:r>
      <w:proofErr w:type="spellEnd"/>
      <w:r w:rsidR="00D50A90" w:rsidRPr="00D50A90">
        <w:rPr>
          <w:rFonts w:ascii="Arial" w:hAnsi="Arial" w:cs="Arial"/>
          <w:b/>
        </w:rPr>
        <w:t xml:space="preserve"> fue uno de los más influyentes teólogos del Medievo, pese a la f</w:t>
      </w:r>
      <w:r w:rsidR="00D50A90" w:rsidRPr="00D50A90">
        <w:rPr>
          <w:rFonts w:ascii="Arial" w:hAnsi="Arial" w:cs="Arial"/>
          <w:b/>
        </w:rPr>
        <w:t>a</w:t>
      </w:r>
      <w:r w:rsidR="00D50A90" w:rsidRPr="00D50A90">
        <w:rPr>
          <w:rFonts w:ascii="Arial" w:hAnsi="Arial" w:cs="Arial"/>
          <w:b/>
        </w:rPr>
        <w:t xml:space="preserve">ma de heterodoxia de sus obras, en las cuales la influencia </w:t>
      </w:r>
      <w:hyperlink r:id="rId67" w:tooltip="Neoplatonismo" w:history="1">
        <w:r w:rsidR="00D50A90" w:rsidRPr="00D50A90">
          <w:rPr>
            <w:rStyle w:val="Hipervnculo"/>
            <w:rFonts w:ascii="Arial" w:hAnsi="Arial" w:cs="Arial"/>
            <w:b/>
            <w:color w:val="auto"/>
            <w:u w:val="none"/>
          </w:rPr>
          <w:t>neoplatónica</w:t>
        </w:r>
      </w:hyperlink>
      <w:r w:rsidR="00D50A90" w:rsidRPr="00D50A90">
        <w:rPr>
          <w:rFonts w:ascii="Arial" w:hAnsi="Arial" w:cs="Arial"/>
          <w:b/>
        </w:rPr>
        <w:t xml:space="preserve"> es tangible.</w:t>
      </w:r>
      <w:r>
        <w:rPr>
          <w:rFonts w:ascii="Arial" w:hAnsi="Arial" w:cs="Arial"/>
          <w:b/>
        </w:rPr>
        <w:t xml:space="preserve"> </w:t>
      </w:r>
      <w:r w:rsidR="00D50A90" w:rsidRPr="00D50A90">
        <w:rPr>
          <w:rFonts w:ascii="Arial" w:hAnsi="Arial" w:cs="Arial"/>
          <w:b/>
        </w:rPr>
        <w:t xml:space="preserve">Se conservan obras de </w:t>
      </w:r>
      <w:proofErr w:type="spellStart"/>
      <w:r w:rsidR="00D50A90" w:rsidRPr="00D50A90">
        <w:rPr>
          <w:rFonts w:ascii="Arial" w:hAnsi="Arial" w:cs="Arial"/>
          <w:b/>
        </w:rPr>
        <w:t>Eckhart</w:t>
      </w:r>
      <w:proofErr w:type="spellEnd"/>
      <w:r w:rsidR="00D50A90" w:rsidRPr="00D50A90">
        <w:rPr>
          <w:rFonts w:ascii="Arial" w:hAnsi="Arial" w:cs="Arial"/>
          <w:b/>
        </w:rPr>
        <w:t xml:space="preserve"> escritas en latín y en alemán, aunque ningún </w:t>
      </w:r>
      <w:hyperlink r:id="rId68" w:tooltip="Autógrafo" w:history="1">
        <w:r w:rsidR="00D50A90" w:rsidRPr="00D50A90">
          <w:rPr>
            <w:rStyle w:val="Hipervnculo"/>
            <w:rFonts w:ascii="Arial" w:hAnsi="Arial" w:cs="Arial"/>
            <w:b/>
            <w:color w:val="auto"/>
            <w:u w:val="none"/>
          </w:rPr>
          <w:t>autógrafo</w:t>
        </w:r>
      </w:hyperlink>
      <w:r w:rsidR="00D50A90" w:rsidRPr="00D50A90">
        <w:rPr>
          <w:rFonts w:ascii="Arial" w:hAnsi="Arial" w:cs="Arial"/>
          <w:b/>
        </w:rPr>
        <w:t>.</w:t>
      </w:r>
      <w:r>
        <w:rPr>
          <w:rFonts w:ascii="Arial" w:hAnsi="Arial" w:cs="Arial"/>
          <w:b/>
        </w:rPr>
        <w:t xml:space="preserve"> </w:t>
      </w:r>
      <w:r w:rsidRPr="00D50A90">
        <w:rPr>
          <w:rFonts w:ascii="Arial" w:hAnsi="Arial" w:cs="Arial"/>
          <w:b/>
        </w:rPr>
        <w:t xml:space="preserve"> </w:t>
      </w:r>
      <w:r w:rsidR="00D50A90" w:rsidRPr="00D50A90">
        <w:rPr>
          <w:rFonts w:ascii="Arial" w:hAnsi="Arial" w:cs="Arial"/>
          <w:b/>
        </w:rPr>
        <w:t>Ha</w:t>
      </w:r>
      <w:r w:rsidR="00D50A90" w:rsidRPr="00D50A90">
        <w:rPr>
          <w:rFonts w:ascii="Arial" w:hAnsi="Arial" w:cs="Arial"/>
          <w:b/>
        </w:rPr>
        <w:t>s</w:t>
      </w:r>
      <w:r w:rsidR="00D50A90" w:rsidRPr="00D50A90">
        <w:rPr>
          <w:rFonts w:ascii="Arial" w:hAnsi="Arial" w:cs="Arial"/>
          <w:b/>
        </w:rPr>
        <w:t xml:space="preserve">ta los trabajos de investigación de Henri </w:t>
      </w:r>
      <w:proofErr w:type="spellStart"/>
      <w:r w:rsidR="00D50A90" w:rsidRPr="00D50A90">
        <w:rPr>
          <w:rFonts w:ascii="Arial" w:hAnsi="Arial" w:cs="Arial"/>
          <w:b/>
        </w:rPr>
        <w:t>Denifle</w:t>
      </w:r>
      <w:proofErr w:type="spellEnd"/>
      <w:r w:rsidR="00D50A90" w:rsidRPr="00D50A90">
        <w:rPr>
          <w:rFonts w:ascii="Arial" w:hAnsi="Arial" w:cs="Arial"/>
          <w:b/>
        </w:rPr>
        <w:t xml:space="preserve"> en 1880 se conocían solamente algunas obras con sermones y tratados menores, y menciones al resto de su obra</w:t>
      </w:r>
      <w:r>
        <w:rPr>
          <w:rFonts w:ascii="Arial" w:hAnsi="Arial" w:cs="Arial"/>
          <w:b/>
        </w:rPr>
        <w:t>.</w:t>
      </w:r>
    </w:p>
    <w:p w:rsidR="00723FD4" w:rsidRDefault="00723FD4" w:rsidP="00D50A90">
      <w:pPr>
        <w:pStyle w:val="NormalWeb"/>
        <w:spacing w:before="0" w:beforeAutospacing="0" w:after="0" w:afterAutospacing="0"/>
        <w:jc w:val="both"/>
        <w:rPr>
          <w:rFonts w:ascii="Arial" w:hAnsi="Arial" w:cs="Arial"/>
          <w:b/>
        </w:rPr>
      </w:pPr>
    </w:p>
    <w:p w:rsidR="00D50A90"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proofErr w:type="spellStart"/>
      <w:r>
        <w:rPr>
          <w:rFonts w:ascii="Arial" w:hAnsi="Arial" w:cs="Arial"/>
          <w:b/>
        </w:rPr>
        <w:t>I</w:t>
      </w:r>
      <w:r w:rsidR="00D50A90" w:rsidRPr="00D50A90">
        <w:rPr>
          <w:rFonts w:ascii="Arial" w:hAnsi="Arial" w:cs="Arial"/>
          <w:b/>
        </w:rPr>
        <w:t>incluso</w:t>
      </w:r>
      <w:proofErr w:type="spellEnd"/>
      <w:r w:rsidR="00D50A90" w:rsidRPr="00D50A90">
        <w:rPr>
          <w:rFonts w:ascii="Arial" w:hAnsi="Arial" w:cs="Arial"/>
          <w:b/>
        </w:rPr>
        <w:t xml:space="preserve"> en autores como </w:t>
      </w:r>
      <w:hyperlink r:id="rId69" w:tooltip="Nicolás de Cusa" w:history="1">
        <w:r w:rsidR="00D50A90" w:rsidRPr="00D50A90">
          <w:rPr>
            <w:rStyle w:val="Hipervnculo"/>
            <w:rFonts w:ascii="Arial" w:hAnsi="Arial" w:cs="Arial"/>
            <w:b/>
            <w:color w:val="auto"/>
            <w:u w:val="none"/>
          </w:rPr>
          <w:t>Nicolás de Cusa</w:t>
        </w:r>
      </w:hyperlink>
      <w:r w:rsidR="00D50A90" w:rsidRPr="00D50A90">
        <w:rPr>
          <w:rFonts w:ascii="Arial" w:hAnsi="Arial" w:cs="Arial"/>
          <w:b/>
        </w:rPr>
        <w:t xml:space="preserve">. </w:t>
      </w:r>
      <w:proofErr w:type="spellStart"/>
      <w:r w:rsidR="00D50A90" w:rsidRPr="00D50A90">
        <w:rPr>
          <w:rFonts w:ascii="Arial" w:hAnsi="Arial" w:cs="Arial"/>
          <w:b/>
        </w:rPr>
        <w:t>Denifle</w:t>
      </w:r>
      <w:proofErr w:type="spellEnd"/>
      <w:r w:rsidR="00D50A90" w:rsidRPr="00D50A90">
        <w:rPr>
          <w:rFonts w:ascii="Arial" w:hAnsi="Arial" w:cs="Arial"/>
          <w:b/>
        </w:rPr>
        <w:t xml:space="preserve"> descubrió sus obras de más calado como el </w:t>
      </w:r>
      <w:hyperlink r:id="rId70" w:tooltip="Opus tripartitum (aún no redactado)" w:history="1">
        <w:r w:rsidR="00D50A90" w:rsidRPr="00D50A90">
          <w:rPr>
            <w:rStyle w:val="Hipervnculo"/>
            <w:rFonts w:ascii="Arial" w:hAnsi="Arial" w:cs="Arial"/>
            <w:b/>
            <w:i/>
            <w:iCs/>
            <w:color w:val="auto"/>
            <w:u w:val="none"/>
          </w:rPr>
          <w:t xml:space="preserve">Opus </w:t>
        </w:r>
        <w:proofErr w:type="spellStart"/>
        <w:r w:rsidR="00D50A90" w:rsidRPr="00D50A90">
          <w:rPr>
            <w:rStyle w:val="Hipervnculo"/>
            <w:rFonts w:ascii="Arial" w:hAnsi="Arial" w:cs="Arial"/>
            <w:b/>
            <w:i/>
            <w:iCs/>
            <w:color w:val="auto"/>
            <w:u w:val="none"/>
          </w:rPr>
          <w:t>tripartitum</w:t>
        </w:r>
        <w:proofErr w:type="spellEnd"/>
      </w:hyperlink>
      <w:r w:rsidR="00D50A90" w:rsidRPr="00D50A90">
        <w:rPr>
          <w:rFonts w:ascii="Arial" w:hAnsi="Arial" w:cs="Arial"/>
          <w:b/>
        </w:rPr>
        <w:t xml:space="preserve"> y la </w:t>
      </w:r>
      <w:hyperlink r:id="rId71" w:tooltip="Collatio in libros Sententiarum (Maestro Eckhart) (aún no redactado)" w:history="1">
        <w:proofErr w:type="spellStart"/>
        <w:r w:rsidR="00D50A90" w:rsidRPr="00D50A90">
          <w:rPr>
            <w:rStyle w:val="Hipervnculo"/>
            <w:rFonts w:ascii="Arial" w:hAnsi="Arial" w:cs="Arial"/>
            <w:b/>
            <w:i/>
            <w:iCs/>
            <w:color w:val="auto"/>
            <w:u w:val="none"/>
          </w:rPr>
          <w:t>Collatio</w:t>
        </w:r>
        <w:proofErr w:type="spellEnd"/>
        <w:r w:rsidR="00D50A90" w:rsidRPr="00D50A90">
          <w:rPr>
            <w:rStyle w:val="Hipervnculo"/>
            <w:rFonts w:ascii="Arial" w:hAnsi="Arial" w:cs="Arial"/>
            <w:b/>
            <w:i/>
            <w:iCs/>
            <w:color w:val="auto"/>
            <w:u w:val="none"/>
          </w:rPr>
          <w:t xml:space="preserve"> in libros </w:t>
        </w:r>
        <w:proofErr w:type="spellStart"/>
        <w:r w:rsidR="00D50A90" w:rsidRPr="00D50A90">
          <w:rPr>
            <w:rStyle w:val="Hipervnculo"/>
            <w:rFonts w:ascii="Arial" w:hAnsi="Arial" w:cs="Arial"/>
            <w:b/>
            <w:i/>
            <w:iCs/>
            <w:color w:val="auto"/>
            <w:u w:val="none"/>
          </w:rPr>
          <w:t>Sententiarum</w:t>
        </w:r>
        <w:proofErr w:type="spellEnd"/>
      </w:hyperlink>
      <w:r w:rsidR="00D50A90" w:rsidRPr="00D50A90">
        <w:rPr>
          <w:rFonts w:ascii="Arial" w:hAnsi="Arial" w:cs="Arial"/>
          <w:b/>
        </w:rPr>
        <w:t>. Su hallazgo dio lugar a un ren</w:t>
      </w:r>
      <w:r w:rsidR="00D50A90" w:rsidRPr="00D50A90">
        <w:rPr>
          <w:rFonts w:ascii="Arial" w:hAnsi="Arial" w:cs="Arial"/>
          <w:b/>
        </w:rPr>
        <w:t>a</w:t>
      </w:r>
      <w:r w:rsidR="00D50A90" w:rsidRPr="00D50A90">
        <w:rPr>
          <w:rFonts w:ascii="Arial" w:hAnsi="Arial" w:cs="Arial"/>
          <w:b/>
        </w:rPr>
        <w:t xml:space="preserve">cimiento del interés por </w:t>
      </w:r>
      <w:proofErr w:type="spellStart"/>
      <w:r w:rsidR="00D50A90" w:rsidRPr="00D50A90">
        <w:rPr>
          <w:rFonts w:ascii="Arial" w:hAnsi="Arial" w:cs="Arial"/>
          <w:b/>
        </w:rPr>
        <w:t>Eckhart</w:t>
      </w:r>
      <w:proofErr w:type="spellEnd"/>
      <w:r w:rsidR="00D50A90" w:rsidRPr="00D50A90">
        <w:rPr>
          <w:rFonts w:ascii="Arial" w:hAnsi="Arial" w:cs="Arial"/>
          <w:b/>
        </w:rPr>
        <w:t>, del cual se habían conservado hasta el momento solo sermones escritos en lengua vernácula —de elevada y peculiar retórica— y los coment</w:t>
      </w:r>
      <w:r w:rsidR="00D50A90" w:rsidRPr="00D50A90">
        <w:rPr>
          <w:rFonts w:ascii="Arial" w:hAnsi="Arial" w:cs="Arial"/>
          <w:b/>
        </w:rPr>
        <w:t>a</w:t>
      </w:r>
      <w:r w:rsidR="00D50A90" w:rsidRPr="00D50A90">
        <w:rPr>
          <w:rFonts w:ascii="Arial" w:hAnsi="Arial" w:cs="Arial"/>
          <w:b/>
        </w:rPr>
        <w:t>rios de otros aut</w:t>
      </w:r>
      <w:r w:rsidR="00D50A90" w:rsidRPr="00D50A90">
        <w:rPr>
          <w:rFonts w:ascii="Arial" w:hAnsi="Arial" w:cs="Arial"/>
          <w:b/>
        </w:rPr>
        <w:t>o</w:t>
      </w:r>
      <w:r w:rsidR="00D50A90" w:rsidRPr="00D50A90">
        <w:rPr>
          <w:rFonts w:ascii="Arial" w:hAnsi="Arial" w:cs="Arial"/>
          <w:b/>
        </w:rPr>
        <w:t>res.</w:t>
      </w:r>
    </w:p>
    <w:p w:rsidR="00723FD4" w:rsidRPr="00D50A90" w:rsidRDefault="00723FD4" w:rsidP="00D50A90">
      <w:pPr>
        <w:pStyle w:val="NormalWeb"/>
        <w:spacing w:before="0" w:beforeAutospacing="0" w:after="0" w:afterAutospacing="0"/>
        <w:jc w:val="both"/>
        <w:rPr>
          <w:rFonts w:ascii="Arial" w:hAnsi="Arial" w:cs="Arial"/>
          <w:b/>
        </w:rPr>
      </w:pPr>
    </w:p>
    <w:p w:rsidR="00D50A90"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Las obras en latín son de carácter especulativo y destinadas a la enseñanza. Se cuentan entre ellas el </w:t>
      </w:r>
      <w:r w:rsidR="00D50A90" w:rsidRPr="00D50A90">
        <w:rPr>
          <w:rFonts w:ascii="Arial" w:hAnsi="Arial" w:cs="Arial"/>
          <w:b/>
          <w:i/>
          <w:iCs/>
        </w:rPr>
        <w:t>Tratado sobre la oración dominical</w:t>
      </w:r>
      <w:r w:rsidR="00D50A90" w:rsidRPr="00D50A90">
        <w:rPr>
          <w:rFonts w:ascii="Arial" w:hAnsi="Arial" w:cs="Arial"/>
          <w:b/>
        </w:rPr>
        <w:t xml:space="preserve">, los </w:t>
      </w:r>
      <w:r w:rsidR="00D50A90" w:rsidRPr="00D50A90">
        <w:rPr>
          <w:rFonts w:ascii="Arial" w:hAnsi="Arial" w:cs="Arial"/>
          <w:b/>
          <w:i/>
          <w:iCs/>
        </w:rPr>
        <w:t>Comentarios a los libros de las Se</w:t>
      </w:r>
      <w:r w:rsidR="00D50A90" w:rsidRPr="00D50A90">
        <w:rPr>
          <w:rFonts w:ascii="Arial" w:hAnsi="Arial" w:cs="Arial"/>
          <w:b/>
          <w:i/>
          <w:iCs/>
        </w:rPr>
        <w:t>n</w:t>
      </w:r>
      <w:r w:rsidR="00D50A90" w:rsidRPr="00D50A90">
        <w:rPr>
          <w:rFonts w:ascii="Arial" w:hAnsi="Arial" w:cs="Arial"/>
          <w:b/>
          <w:i/>
          <w:iCs/>
        </w:rPr>
        <w:t>tencias</w:t>
      </w:r>
      <w:r w:rsidR="00D50A90" w:rsidRPr="00D50A90">
        <w:rPr>
          <w:rFonts w:ascii="Arial" w:hAnsi="Arial" w:cs="Arial"/>
          <w:b/>
        </w:rPr>
        <w:t xml:space="preserve"> y las </w:t>
      </w:r>
      <w:proofErr w:type="spellStart"/>
      <w:r w:rsidR="00D50A90" w:rsidRPr="00D50A90">
        <w:rPr>
          <w:rFonts w:ascii="Arial" w:hAnsi="Arial" w:cs="Arial"/>
          <w:b/>
          <w:i/>
          <w:iCs/>
        </w:rPr>
        <w:t>Quaestiones</w:t>
      </w:r>
      <w:proofErr w:type="spellEnd"/>
      <w:r w:rsidR="00D50A90" w:rsidRPr="00D50A90">
        <w:rPr>
          <w:rFonts w:ascii="Arial" w:hAnsi="Arial" w:cs="Arial"/>
          <w:b/>
          <w:i/>
          <w:iCs/>
        </w:rPr>
        <w:t xml:space="preserve"> parisienses</w:t>
      </w:r>
      <w:r w:rsidR="00D50A90" w:rsidRPr="00D50A90">
        <w:rPr>
          <w:rFonts w:ascii="Arial" w:hAnsi="Arial" w:cs="Arial"/>
          <w:b/>
        </w:rPr>
        <w:t>. A estos hay que añadir 58 sermones y fragmentos dispersos en obras de otros autores que lo citan.</w:t>
      </w:r>
    </w:p>
    <w:p w:rsidR="00723FD4" w:rsidRPr="00D50A90" w:rsidRDefault="00723FD4" w:rsidP="00D50A90">
      <w:pPr>
        <w:pStyle w:val="NormalWeb"/>
        <w:spacing w:before="0" w:beforeAutospacing="0" w:after="0" w:afterAutospacing="0"/>
        <w:jc w:val="both"/>
        <w:rPr>
          <w:rFonts w:ascii="Arial" w:hAnsi="Arial" w:cs="Arial"/>
          <w:b/>
        </w:rPr>
      </w:pPr>
    </w:p>
    <w:p w:rsidR="00D50A90"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Su obra en alemán contribuyó a formular una lengua propia para tratar temas filosóf</w:t>
      </w:r>
      <w:r w:rsidR="00D50A90" w:rsidRPr="00D50A90">
        <w:rPr>
          <w:rFonts w:ascii="Arial" w:hAnsi="Arial" w:cs="Arial"/>
          <w:b/>
        </w:rPr>
        <w:t>i</w:t>
      </w:r>
      <w:r w:rsidR="00D50A90" w:rsidRPr="00D50A90">
        <w:rPr>
          <w:rFonts w:ascii="Arial" w:hAnsi="Arial" w:cs="Arial"/>
          <w:b/>
        </w:rPr>
        <w:t>cos o teológicos, cosa que le granjeó el título de «creador de la prosa alemana».</w:t>
      </w:r>
      <w:r>
        <w:rPr>
          <w:rFonts w:ascii="Arial" w:hAnsi="Arial" w:cs="Arial"/>
          <w:b/>
        </w:rPr>
        <w:t xml:space="preserve"> </w:t>
      </w:r>
      <w:r w:rsidR="00D50A90" w:rsidRPr="00D50A90">
        <w:rPr>
          <w:rFonts w:ascii="Arial" w:hAnsi="Arial" w:cs="Arial"/>
          <w:b/>
        </w:rPr>
        <w:t xml:space="preserve"> Sin e</w:t>
      </w:r>
      <w:r w:rsidR="00D50A90" w:rsidRPr="00D50A90">
        <w:rPr>
          <w:rFonts w:ascii="Arial" w:hAnsi="Arial" w:cs="Arial"/>
          <w:b/>
        </w:rPr>
        <w:t>m</w:t>
      </w:r>
      <w:r w:rsidR="00D50A90" w:rsidRPr="00D50A90">
        <w:rPr>
          <w:rFonts w:ascii="Arial" w:hAnsi="Arial" w:cs="Arial"/>
          <w:b/>
        </w:rPr>
        <w:t>bargo, aunque su intención era poder llegar con ello también a las personas de menor educación o formación, los escritos en lengua vulgar se prestaban con mayor facilidad a ser malinte</w:t>
      </w:r>
      <w:r w:rsidR="00D50A90" w:rsidRPr="00D50A90">
        <w:rPr>
          <w:rFonts w:ascii="Arial" w:hAnsi="Arial" w:cs="Arial"/>
          <w:b/>
        </w:rPr>
        <w:t>r</w:t>
      </w:r>
      <w:r w:rsidR="00D50A90" w:rsidRPr="00D50A90">
        <w:rPr>
          <w:rFonts w:ascii="Arial" w:hAnsi="Arial" w:cs="Arial"/>
          <w:b/>
        </w:rPr>
        <w:t>pretados. Sus obras en alemán son en general tratados y sermones.</w:t>
      </w:r>
    </w:p>
    <w:p w:rsidR="00723FD4" w:rsidRPr="00D50A90" w:rsidRDefault="00723FD4" w:rsidP="00D50A90">
      <w:pPr>
        <w:pStyle w:val="NormalWeb"/>
        <w:spacing w:before="0" w:beforeAutospacing="0" w:after="0" w:afterAutospacing="0"/>
        <w:jc w:val="both"/>
        <w:rPr>
          <w:rFonts w:ascii="Arial" w:hAnsi="Arial" w:cs="Arial"/>
          <w:b/>
        </w:rPr>
      </w:pPr>
    </w:p>
    <w:p w:rsidR="00D50A90"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En cuanto a sus fuentes, además de las propias de un maestro de teología –es decir la B</w:t>
      </w:r>
      <w:r w:rsidR="00D50A90" w:rsidRPr="00D50A90">
        <w:rPr>
          <w:rFonts w:ascii="Arial" w:hAnsi="Arial" w:cs="Arial"/>
          <w:b/>
        </w:rPr>
        <w:t>i</w:t>
      </w:r>
      <w:r w:rsidR="00D50A90" w:rsidRPr="00D50A90">
        <w:rPr>
          <w:rFonts w:ascii="Arial" w:hAnsi="Arial" w:cs="Arial"/>
          <w:b/>
        </w:rPr>
        <w:t xml:space="preserve">blia— emplea con soltura los comentarios de las obras de </w:t>
      </w:r>
      <w:hyperlink r:id="rId72" w:tooltip="Aristóteles" w:history="1">
        <w:r w:rsidR="00D50A90" w:rsidRPr="00D50A90">
          <w:rPr>
            <w:rStyle w:val="Hipervnculo"/>
            <w:rFonts w:ascii="Arial" w:hAnsi="Arial" w:cs="Arial"/>
            <w:b/>
            <w:color w:val="auto"/>
            <w:u w:val="none"/>
          </w:rPr>
          <w:t>Aristóteles</w:t>
        </w:r>
      </w:hyperlink>
      <w:r w:rsidR="00D50A90" w:rsidRPr="00D50A90">
        <w:rPr>
          <w:rFonts w:ascii="Arial" w:hAnsi="Arial" w:cs="Arial"/>
          <w:b/>
        </w:rPr>
        <w:t xml:space="preserve"> realizados por sus correligionarios </w:t>
      </w:r>
      <w:hyperlink r:id="rId73" w:tooltip="Alberto Magno" w:history="1">
        <w:r w:rsidR="00D50A90" w:rsidRPr="00D50A90">
          <w:rPr>
            <w:rStyle w:val="Hipervnculo"/>
            <w:rFonts w:ascii="Arial" w:hAnsi="Arial" w:cs="Arial"/>
            <w:b/>
            <w:color w:val="auto"/>
            <w:u w:val="none"/>
          </w:rPr>
          <w:t>Alberto Magno</w:t>
        </w:r>
      </w:hyperlink>
      <w:r w:rsidR="00D50A90" w:rsidRPr="00D50A90">
        <w:rPr>
          <w:rFonts w:ascii="Arial" w:hAnsi="Arial" w:cs="Arial"/>
          <w:b/>
        </w:rPr>
        <w:t xml:space="preserve"> y </w:t>
      </w:r>
      <w:hyperlink r:id="rId74" w:tooltip="Tomás de Aquino" w:history="1">
        <w:r w:rsidR="00D50A90" w:rsidRPr="00D50A90">
          <w:rPr>
            <w:rStyle w:val="Hipervnculo"/>
            <w:rFonts w:ascii="Arial" w:hAnsi="Arial" w:cs="Arial"/>
            <w:b/>
            <w:color w:val="auto"/>
            <w:u w:val="none"/>
          </w:rPr>
          <w:t>Tomás de Aquino</w:t>
        </w:r>
      </w:hyperlink>
      <w:r w:rsidR="00D50A90" w:rsidRPr="00D50A90">
        <w:rPr>
          <w:rFonts w:ascii="Arial" w:hAnsi="Arial" w:cs="Arial"/>
          <w:b/>
        </w:rPr>
        <w:t>. También usa textos de Aristóteles, aunque su adhesión a la filosofía aristotélica fue tema de debate.</w:t>
      </w:r>
      <w:hyperlink r:id="rId75" w:anchor="cite_note-27" w:history="1">
        <w:r w:rsidR="00D50A90" w:rsidRPr="00D50A90">
          <w:rPr>
            <w:rStyle w:val="Hipervnculo"/>
            <w:rFonts w:ascii="Arial" w:hAnsi="Arial" w:cs="Arial"/>
            <w:b/>
            <w:color w:val="auto"/>
            <w:u w:val="none"/>
            <w:vertAlign w:val="superscript"/>
          </w:rPr>
          <w:t>27</w:t>
        </w:r>
      </w:hyperlink>
      <w:r w:rsidR="00D50A90" w:rsidRPr="00D50A90">
        <w:rPr>
          <w:rFonts w:ascii="Arial" w:hAnsi="Arial" w:cs="Arial"/>
          <w:b/>
        </w:rPr>
        <w:t xml:space="preserve"> El mundo neoplatónico del </w:t>
      </w:r>
      <w:hyperlink r:id="rId76" w:tooltip="Liber de causis" w:history="1">
        <w:proofErr w:type="spellStart"/>
        <w:r w:rsidR="00D50A90" w:rsidRPr="00D50A90">
          <w:rPr>
            <w:rStyle w:val="Hipervnculo"/>
            <w:rFonts w:ascii="Arial" w:hAnsi="Arial" w:cs="Arial"/>
            <w:b/>
            <w:color w:val="auto"/>
            <w:u w:val="none"/>
          </w:rPr>
          <w:t>Liber</w:t>
        </w:r>
        <w:proofErr w:type="spellEnd"/>
        <w:r w:rsidR="00D50A90" w:rsidRPr="00D50A90">
          <w:rPr>
            <w:rStyle w:val="Hipervnculo"/>
            <w:rFonts w:ascii="Arial" w:hAnsi="Arial" w:cs="Arial"/>
            <w:b/>
            <w:color w:val="auto"/>
            <w:u w:val="none"/>
          </w:rPr>
          <w:t xml:space="preserve"> de </w:t>
        </w:r>
        <w:proofErr w:type="spellStart"/>
        <w:r w:rsidR="00D50A90" w:rsidRPr="00D50A90">
          <w:rPr>
            <w:rStyle w:val="Hipervnculo"/>
            <w:rFonts w:ascii="Arial" w:hAnsi="Arial" w:cs="Arial"/>
            <w:b/>
            <w:color w:val="auto"/>
            <w:u w:val="none"/>
          </w:rPr>
          <w:t>causis</w:t>
        </w:r>
        <w:proofErr w:type="spellEnd"/>
      </w:hyperlink>
      <w:r w:rsidR="00D50A90" w:rsidRPr="00D50A90">
        <w:rPr>
          <w:rFonts w:ascii="Arial" w:hAnsi="Arial" w:cs="Arial"/>
          <w:b/>
        </w:rPr>
        <w:t>, queda te</w:t>
      </w:r>
      <w:r w:rsidR="00D50A90" w:rsidRPr="00D50A90">
        <w:rPr>
          <w:rFonts w:ascii="Arial" w:hAnsi="Arial" w:cs="Arial"/>
          <w:b/>
        </w:rPr>
        <w:t>m</w:t>
      </w:r>
      <w:r w:rsidR="00D50A90" w:rsidRPr="00D50A90">
        <w:rPr>
          <w:rFonts w:ascii="Arial" w:hAnsi="Arial" w:cs="Arial"/>
          <w:b/>
        </w:rPr>
        <w:t xml:space="preserve">perado y «bautizado», si cabe hablar así, por autores como </w:t>
      </w:r>
      <w:hyperlink r:id="rId77" w:tooltip="Agustín de Hipona" w:history="1">
        <w:r w:rsidR="00D50A90" w:rsidRPr="00D50A90">
          <w:rPr>
            <w:rStyle w:val="Hipervnculo"/>
            <w:rFonts w:ascii="Arial" w:hAnsi="Arial" w:cs="Arial"/>
            <w:b/>
            <w:color w:val="auto"/>
            <w:u w:val="none"/>
          </w:rPr>
          <w:t xml:space="preserve">Agustín de </w:t>
        </w:r>
        <w:proofErr w:type="spellStart"/>
        <w:r w:rsidR="00D50A90" w:rsidRPr="00D50A90">
          <w:rPr>
            <w:rStyle w:val="Hipervnculo"/>
            <w:rFonts w:ascii="Arial" w:hAnsi="Arial" w:cs="Arial"/>
            <w:b/>
            <w:color w:val="auto"/>
            <w:u w:val="none"/>
          </w:rPr>
          <w:t>Hipona</w:t>
        </w:r>
        <w:proofErr w:type="spellEnd"/>
      </w:hyperlink>
      <w:r w:rsidR="00D50A90" w:rsidRPr="00D50A90">
        <w:rPr>
          <w:rFonts w:ascii="Arial" w:hAnsi="Arial" w:cs="Arial"/>
          <w:b/>
        </w:rPr>
        <w:t xml:space="preserve"> y </w:t>
      </w:r>
      <w:hyperlink r:id="rId78" w:tooltip="Pseudo Dionisio Areopagita" w:history="1">
        <w:proofErr w:type="spellStart"/>
        <w:r w:rsidR="00D50A90" w:rsidRPr="00D50A90">
          <w:rPr>
            <w:rStyle w:val="Hipervnculo"/>
            <w:rFonts w:ascii="Arial" w:hAnsi="Arial" w:cs="Arial"/>
            <w:b/>
            <w:color w:val="auto"/>
            <w:u w:val="none"/>
          </w:rPr>
          <w:t>Pseudo</w:t>
        </w:r>
        <w:proofErr w:type="spellEnd"/>
        <w:r w:rsidR="00D50A90" w:rsidRPr="00D50A90">
          <w:rPr>
            <w:rStyle w:val="Hipervnculo"/>
            <w:rFonts w:ascii="Arial" w:hAnsi="Arial" w:cs="Arial"/>
            <w:b/>
            <w:color w:val="auto"/>
            <w:u w:val="none"/>
          </w:rPr>
          <w:t xml:space="preserve"> Dionisio</w:t>
        </w:r>
      </w:hyperlink>
      <w:r w:rsidR="00D50A90" w:rsidRPr="00D50A90">
        <w:rPr>
          <w:rFonts w:ascii="Arial" w:hAnsi="Arial" w:cs="Arial"/>
          <w:b/>
        </w:rPr>
        <w:t xml:space="preserve">, que </w:t>
      </w:r>
      <w:proofErr w:type="spellStart"/>
      <w:r w:rsidR="00D50A90" w:rsidRPr="00D50A90">
        <w:rPr>
          <w:rFonts w:ascii="Arial" w:hAnsi="Arial" w:cs="Arial"/>
          <w:b/>
        </w:rPr>
        <w:t>Eckhart</w:t>
      </w:r>
      <w:proofErr w:type="spellEnd"/>
      <w:r w:rsidR="00D50A90" w:rsidRPr="00D50A90">
        <w:rPr>
          <w:rFonts w:ascii="Arial" w:hAnsi="Arial" w:cs="Arial"/>
          <w:b/>
        </w:rPr>
        <w:t xml:space="preserve"> también emplea y conoce. También cita a menudo a </w:t>
      </w:r>
      <w:hyperlink r:id="rId79" w:tooltip="Boecio" w:history="1">
        <w:proofErr w:type="spellStart"/>
        <w:r w:rsidR="00D50A90" w:rsidRPr="00D50A90">
          <w:rPr>
            <w:rStyle w:val="Hipervnculo"/>
            <w:rFonts w:ascii="Arial" w:hAnsi="Arial" w:cs="Arial"/>
            <w:b/>
            <w:color w:val="auto"/>
            <w:u w:val="none"/>
          </w:rPr>
          <w:t>Boecio</w:t>
        </w:r>
        <w:proofErr w:type="spellEnd"/>
      </w:hyperlink>
      <w:r w:rsidR="00D50A90" w:rsidRPr="00D50A90">
        <w:rPr>
          <w:rFonts w:ascii="Arial" w:hAnsi="Arial" w:cs="Arial"/>
          <w:b/>
        </w:rPr>
        <w:t>.</w:t>
      </w:r>
    </w:p>
    <w:p w:rsidR="00723FD4" w:rsidRPr="00D50A90" w:rsidRDefault="00723FD4" w:rsidP="00D50A90">
      <w:pPr>
        <w:pStyle w:val="NormalWeb"/>
        <w:spacing w:before="0" w:beforeAutospacing="0" w:after="0" w:afterAutospacing="0"/>
        <w:jc w:val="both"/>
        <w:rPr>
          <w:rFonts w:ascii="Arial" w:hAnsi="Arial" w:cs="Arial"/>
          <w:b/>
        </w:rPr>
      </w:pPr>
    </w:p>
    <w:p w:rsidR="00D50A90" w:rsidRPr="00723FD4" w:rsidRDefault="00D50A90" w:rsidP="00D50A90">
      <w:pPr>
        <w:pStyle w:val="Ttulo3"/>
        <w:spacing w:before="0" w:beforeAutospacing="0" w:after="0" w:afterAutospacing="0"/>
        <w:jc w:val="both"/>
        <w:rPr>
          <w:rStyle w:val="mw-headline"/>
          <w:rFonts w:ascii="Arial" w:hAnsi="Arial" w:cs="Arial"/>
          <w:color w:val="FF0000"/>
          <w:sz w:val="24"/>
          <w:szCs w:val="24"/>
        </w:rPr>
      </w:pPr>
      <w:r w:rsidRPr="00723FD4">
        <w:rPr>
          <w:rStyle w:val="mw-headline"/>
          <w:rFonts w:ascii="Arial" w:hAnsi="Arial" w:cs="Arial"/>
          <w:color w:val="FF0000"/>
          <w:sz w:val="24"/>
          <w:szCs w:val="24"/>
        </w:rPr>
        <w:t>Obra en latín</w:t>
      </w:r>
    </w:p>
    <w:p w:rsidR="00723FD4" w:rsidRPr="00723FD4" w:rsidRDefault="00723FD4" w:rsidP="00D50A90">
      <w:pPr>
        <w:pStyle w:val="Ttulo3"/>
        <w:spacing w:before="0" w:beforeAutospacing="0" w:after="0" w:afterAutospacing="0"/>
        <w:jc w:val="both"/>
        <w:rPr>
          <w:rFonts w:ascii="Arial" w:hAnsi="Arial" w:cs="Arial"/>
          <w:color w:val="FF0000"/>
          <w:sz w:val="24"/>
          <w:szCs w:val="24"/>
        </w:rPr>
      </w:pPr>
    </w:p>
    <w:p w:rsidR="00D50A90" w:rsidRPr="00723FD4" w:rsidRDefault="00D50A90" w:rsidP="00D50A90">
      <w:pPr>
        <w:pStyle w:val="Ttulo4"/>
        <w:spacing w:before="0" w:beforeAutospacing="0" w:after="0" w:afterAutospacing="0"/>
        <w:jc w:val="both"/>
        <w:rPr>
          <w:rStyle w:val="mw-headline"/>
          <w:rFonts w:ascii="Arial" w:hAnsi="Arial" w:cs="Arial"/>
          <w:color w:val="FF0000"/>
        </w:rPr>
      </w:pPr>
      <w:r w:rsidRPr="00723FD4">
        <w:rPr>
          <w:rStyle w:val="mw-headline"/>
          <w:rFonts w:ascii="Arial" w:hAnsi="Arial" w:cs="Arial"/>
          <w:color w:val="FF0000"/>
        </w:rPr>
        <w:t xml:space="preserve">Opus </w:t>
      </w:r>
      <w:proofErr w:type="spellStart"/>
      <w:r w:rsidRPr="00723FD4">
        <w:rPr>
          <w:rStyle w:val="mw-headline"/>
          <w:rFonts w:ascii="Arial" w:hAnsi="Arial" w:cs="Arial"/>
          <w:color w:val="FF0000"/>
        </w:rPr>
        <w:t>tripartitum</w:t>
      </w:r>
      <w:proofErr w:type="spellEnd"/>
    </w:p>
    <w:p w:rsidR="00723FD4" w:rsidRPr="00D50A90" w:rsidRDefault="00723FD4" w:rsidP="00D50A90">
      <w:pPr>
        <w:pStyle w:val="Ttulo4"/>
        <w:spacing w:before="0" w:beforeAutospacing="0" w:after="0" w:afterAutospacing="0"/>
        <w:jc w:val="both"/>
        <w:rPr>
          <w:rFonts w:ascii="Arial" w:hAnsi="Arial" w:cs="Arial"/>
        </w:rPr>
      </w:pPr>
    </w:p>
    <w:p w:rsidR="00723FD4"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El </w:t>
      </w:r>
      <w:r w:rsidR="00D50A90" w:rsidRPr="00D50A90">
        <w:rPr>
          <w:rFonts w:ascii="Arial" w:hAnsi="Arial" w:cs="Arial"/>
          <w:b/>
          <w:i/>
          <w:iCs/>
        </w:rPr>
        <w:t xml:space="preserve">Opus </w:t>
      </w:r>
      <w:proofErr w:type="spellStart"/>
      <w:r w:rsidR="00D50A90" w:rsidRPr="00D50A90">
        <w:rPr>
          <w:rFonts w:ascii="Arial" w:hAnsi="Arial" w:cs="Arial"/>
          <w:b/>
          <w:i/>
          <w:iCs/>
        </w:rPr>
        <w:t>tripartitum</w:t>
      </w:r>
      <w:proofErr w:type="spellEnd"/>
      <w:r w:rsidR="00D50A90" w:rsidRPr="00D50A90">
        <w:rPr>
          <w:rFonts w:ascii="Arial" w:hAnsi="Arial" w:cs="Arial"/>
          <w:b/>
        </w:rPr>
        <w:t xml:space="preserve"> es una especie de «Suma de teología» concebida -como su mismo nombre indica- en tres partes: </w:t>
      </w:r>
    </w:p>
    <w:p w:rsidR="00723FD4"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(1) el </w:t>
      </w:r>
      <w:r w:rsidR="00D50A90" w:rsidRPr="00D50A90">
        <w:rPr>
          <w:rFonts w:ascii="Arial" w:hAnsi="Arial" w:cs="Arial"/>
          <w:b/>
          <w:i/>
          <w:iCs/>
        </w:rPr>
        <w:t xml:space="preserve">Opus </w:t>
      </w:r>
      <w:proofErr w:type="spellStart"/>
      <w:r w:rsidR="00D50A90" w:rsidRPr="00D50A90">
        <w:rPr>
          <w:rFonts w:ascii="Arial" w:hAnsi="Arial" w:cs="Arial"/>
          <w:b/>
          <w:i/>
          <w:iCs/>
        </w:rPr>
        <w:t>propositionum</w:t>
      </w:r>
      <w:proofErr w:type="spellEnd"/>
      <w:r w:rsidR="00D50A90" w:rsidRPr="00D50A90">
        <w:rPr>
          <w:rFonts w:ascii="Arial" w:hAnsi="Arial" w:cs="Arial"/>
          <w:b/>
        </w:rPr>
        <w:t>, dedicado a las proposiciones que serían examinadas por el teólogo;</w:t>
      </w:r>
    </w:p>
    <w:p w:rsidR="00723FD4"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 (2) el </w:t>
      </w:r>
      <w:r w:rsidR="00D50A90" w:rsidRPr="00D50A90">
        <w:rPr>
          <w:rFonts w:ascii="Arial" w:hAnsi="Arial" w:cs="Arial"/>
          <w:b/>
          <w:i/>
          <w:iCs/>
        </w:rPr>
        <w:t xml:space="preserve">Opus </w:t>
      </w:r>
      <w:proofErr w:type="spellStart"/>
      <w:r w:rsidR="00D50A90" w:rsidRPr="00D50A90">
        <w:rPr>
          <w:rFonts w:ascii="Arial" w:hAnsi="Arial" w:cs="Arial"/>
          <w:b/>
          <w:i/>
          <w:iCs/>
        </w:rPr>
        <w:t>quaestionum</w:t>
      </w:r>
      <w:proofErr w:type="spellEnd"/>
      <w:r w:rsidR="00D50A90" w:rsidRPr="00D50A90">
        <w:rPr>
          <w:rFonts w:ascii="Arial" w:hAnsi="Arial" w:cs="Arial"/>
          <w:b/>
        </w:rPr>
        <w:t xml:space="preserve">, en forma de </w:t>
      </w:r>
      <w:proofErr w:type="spellStart"/>
      <w:r w:rsidR="00D50A90" w:rsidRPr="00D50A90">
        <w:rPr>
          <w:rFonts w:ascii="Arial" w:hAnsi="Arial" w:cs="Arial"/>
          <w:b/>
          <w:i/>
          <w:iCs/>
        </w:rPr>
        <w:t>quaestio</w:t>
      </w:r>
      <w:proofErr w:type="spellEnd"/>
      <w:r w:rsidR="00D50A90" w:rsidRPr="00D50A90">
        <w:rPr>
          <w:rFonts w:ascii="Arial" w:hAnsi="Arial" w:cs="Arial"/>
          <w:b/>
        </w:rPr>
        <w:t xml:space="preserve"> para resolver los problemas ocasion</w:t>
      </w:r>
      <w:r w:rsidR="00D50A90" w:rsidRPr="00D50A90">
        <w:rPr>
          <w:rFonts w:ascii="Arial" w:hAnsi="Arial" w:cs="Arial"/>
          <w:b/>
        </w:rPr>
        <w:t>a</w:t>
      </w:r>
      <w:r w:rsidR="00D50A90" w:rsidRPr="00D50A90">
        <w:rPr>
          <w:rFonts w:ascii="Arial" w:hAnsi="Arial" w:cs="Arial"/>
          <w:b/>
        </w:rPr>
        <w:t xml:space="preserve">les que surgían de la primera; </w:t>
      </w:r>
    </w:p>
    <w:p w:rsidR="00723FD4"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y (3) el </w:t>
      </w:r>
      <w:r w:rsidR="00D50A90" w:rsidRPr="00D50A90">
        <w:rPr>
          <w:rFonts w:ascii="Arial" w:hAnsi="Arial" w:cs="Arial"/>
          <w:b/>
          <w:i/>
          <w:iCs/>
        </w:rPr>
        <w:t xml:space="preserve">Opus </w:t>
      </w:r>
      <w:proofErr w:type="spellStart"/>
      <w:r w:rsidR="00D50A90" w:rsidRPr="00D50A90">
        <w:rPr>
          <w:rFonts w:ascii="Arial" w:hAnsi="Arial" w:cs="Arial"/>
          <w:b/>
          <w:i/>
          <w:iCs/>
        </w:rPr>
        <w:t>expositionum</w:t>
      </w:r>
      <w:proofErr w:type="spellEnd"/>
      <w:r w:rsidR="00D50A90" w:rsidRPr="00D50A90">
        <w:rPr>
          <w:rFonts w:ascii="Arial" w:hAnsi="Arial" w:cs="Arial"/>
          <w:b/>
        </w:rPr>
        <w:t xml:space="preserve">, destinado a un comentario de todos los libros de la Biblia. </w:t>
      </w:r>
    </w:p>
    <w:p w:rsidR="00723FD4" w:rsidRDefault="00723FD4" w:rsidP="00D50A90">
      <w:pPr>
        <w:pStyle w:val="NormalWeb"/>
        <w:spacing w:before="0" w:beforeAutospacing="0" w:after="0" w:afterAutospacing="0"/>
        <w:jc w:val="both"/>
        <w:rPr>
          <w:rFonts w:ascii="Arial" w:hAnsi="Arial" w:cs="Arial"/>
          <w:b/>
        </w:rPr>
      </w:pPr>
    </w:p>
    <w:p w:rsidR="00D50A90"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La formulación de este esquema era notoriamente novedoso en un ambiente académico donde se privilegiaba la forma de la </w:t>
      </w:r>
      <w:proofErr w:type="spellStart"/>
      <w:r w:rsidR="00D50A90" w:rsidRPr="00D50A90">
        <w:rPr>
          <w:rFonts w:ascii="Arial" w:hAnsi="Arial" w:cs="Arial"/>
          <w:b/>
          <w:i/>
          <w:iCs/>
        </w:rPr>
        <w:t>quaestio</w:t>
      </w:r>
      <w:proofErr w:type="spellEnd"/>
      <w:r w:rsidR="00D50A90" w:rsidRPr="00D50A90">
        <w:rPr>
          <w:rFonts w:ascii="Arial" w:hAnsi="Arial" w:cs="Arial"/>
          <w:b/>
        </w:rPr>
        <w:t>. Desgraci</w:t>
      </w:r>
      <w:r w:rsidR="00D50A90" w:rsidRPr="00D50A90">
        <w:rPr>
          <w:rFonts w:ascii="Arial" w:hAnsi="Arial" w:cs="Arial"/>
          <w:b/>
        </w:rPr>
        <w:t>a</w:t>
      </w:r>
      <w:r w:rsidR="00D50A90" w:rsidRPr="00D50A90">
        <w:rPr>
          <w:rFonts w:ascii="Arial" w:hAnsi="Arial" w:cs="Arial"/>
          <w:b/>
        </w:rPr>
        <w:t>damente, de todo ese trabajo —si es que se llegó a completar— solo se conservan el prólogo de la obra, por el que sabemos su plan general, y algunos comentarios pertenecientes a la tercera pa</w:t>
      </w:r>
      <w:r w:rsidR="00D50A90" w:rsidRPr="00D50A90">
        <w:rPr>
          <w:rFonts w:ascii="Arial" w:hAnsi="Arial" w:cs="Arial"/>
          <w:b/>
        </w:rPr>
        <w:t>r</w:t>
      </w:r>
      <w:r w:rsidR="00D50A90" w:rsidRPr="00D50A90">
        <w:rPr>
          <w:rFonts w:ascii="Arial" w:hAnsi="Arial" w:cs="Arial"/>
          <w:b/>
        </w:rPr>
        <w:t xml:space="preserve">te: dos comentarios al libro del </w:t>
      </w:r>
      <w:hyperlink r:id="rId80" w:tooltip="Génesis" w:history="1">
        <w:r w:rsidR="00D50A90" w:rsidRPr="00D50A90">
          <w:rPr>
            <w:rStyle w:val="Hipervnculo"/>
            <w:rFonts w:ascii="Arial" w:hAnsi="Arial" w:cs="Arial"/>
            <w:b/>
            <w:color w:val="auto"/>
            <w:u w:val="none"/>
          </w:rPr>
          <w:t>Génesis</w:t>
        </w:r>
      </w:hyperlink>
      <w:r w:rsidR="00D50A90" w:rsidRPr="00D50A90">
        <w:rPr>
          <w:rFonts w:ascii="Arial" w:hAnsi="Arial" w:cs="Arial"/>
          <w:b/>
        </w:rPr>
        <w:t xml:space="preserve">, y otros al del </w:t>
      </w:r>
      <w:hyperlink r:id="rId81" w:tooltip="Éxodo" w:history="1">
        <w:r w:rsidR="00D50A90" w:rsidRPr="00D50A90">
          <w:rPr>
            <w:rStyle w:val="Hipervnculo"/>
            <w:rFonts w:ascii="Arial" w:hAnsi="Arial" w:cs="Arial"/>
            <w:b/>
            <w:color w:val="auto"/>
            <w:u w:val="none"/>
          </w:rPr>
          <w:t>Éxodo</w:t>
        </w:r>
      </w:hyperlink>
      <w:r w:rsidR="00D50A90" w:rsidRPr="00D50A90">
        <w:rPr>
          <w:rFonts w:ascii="Arial" w:hAnsi="Arial" w:cs="Arial"/>
          <w:b/>
        </w:rPr>
        <w:t xml:space="preserve">, al libro del </w:t>
      </w:r>
      <w:hyperlink r:id="rId82" w:tooltip="Libro de la Sabiduría de Jesús ben Sira" w:history="1">
        <w:r w:rsidR="00D50A90" w:rsidRPr="00D50A90">
          <w:rPr>
            <w:rStyle w:val="Hipervnculo"/>
            <w:rFonts w:ascii="Arial" w:hAnsi="Arial" w:cs="Arial"/>
            <w:b/>
            <w:color w:val="auto"/>
            <w:u w:val="none"/>
          </w:rPr>
          <w:t>Eclesiástico</w:t>
        </w:r>
      </w:hyperlink>
      <w:r w:rsidR="00D50A90" w:rsidRPr="00D50A90">
        <w:rPr>
          <w:rFonts w:ascii="Arial" w:hAnsi="Arial" w:cs="Arial"/>
          <w:b/>
        </w:rPr>
        <w:t xml:space="preserve">, al de la </w:t>
      </w:r>
      <w:hyperlink r:id="rId83" w:tooltip="Libro de la Sabiduría de Salomón" w:history="1">
        <w:r w:rsidR="00D50A90" w:rsidRPr="00D50A90">
          <w:rPr>
            <w:rStyle w:val="Hipervnculo"/>
            <w:rFonts w:ascii="Arial" w:hAnsi="Arial" w:cs="Arial"/>
            <w:b/>
            <w:color w:val="auto"/>
            <w:u w:val="none"/>
          </w:rPr>
          <w:t>Sabiduría</w:t>
        </w:r>
      </w:hyperlink>
      <w:r w:rsidR="00D50A90" w:rsidRPr="00D50A90">
        <w:rPr>
          <w:rFonts w:ascii="Arial" w:hAnsi="Arial" w:cs="Arial"/>
          <w:b/>
        </w:rPr>
        <w:t xml:space="preserve">, y al </w:t>
      </w:r>
      <w:hyperlink r:id="rId84" w:tooltip="Evangelio de Juan" w:history="1">
        <w:r w:rsidR="00D50A90" w:rsidRPr="00D50A90">
          <w:rPr>
            <w:rStyle w:val="Hipervnculo"/>
            <w:rFonts w:ascii="Arial" w:hAnsi="Arial" w:cs="Arial"/>
            <w:b/>
            <w:color w:val="auto"/>
            <w:u w:val="none"/>
          </w:rPr>
          <w:t>evangelio de Juan</w:t>
        </w:r>
      </w:hyperlink>
      <w:r w:rsidR="00D50A90" w:rsidRPr="00D50A90">
        <w:rPr>
          <w:rFonts w:ascii="Arial" w:hAnsi="Arial" w:cs="Arial"/>
          <w:b/>
        </w:rPr>
        <w:t>.</w:t>
      </w:r>
    </w:p>
    <w:p w:rsidR="00723FD4" w:rsidRPr="00D50A90" w:rsidRDefault="00723FD4" w:rsidP="00D50A90">
      <w:pPr>
        <w:pStyle w:val="NormalWeb"/>
        <w:spacing w:before="0" w:beforeAutospacing="0" w:after="0" w:afterAutospacing="0"/>
        <w:jc w:val="both"/>
        <w:rPr>
          <w:rFonts w:ascii="Arial" w:hAnsi="Arial" w:cs="Arial"/>
          <w:b/>
        </w:rPr>
      </w:pPr>
    </w:p>
    <w:p w:rsidR="00723FD4"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Según el plan de la obra y un ejemplo de desarrollo que introdujo el mismo </w:t>
      </w:r>
      <w:proofErr w:type="spellStart"/>
      <w:r w:rsidR="00D50A90" w:rsidRPr="00D50A90">
        <w:rPr>
          <w:rFonts w:ascii="Arial" w:hAnsi="Arial" w:cs="Arial"/>
          <w:b/>
        </w:rPr>
        <w:t>Eckhart</w:t>
      </w:r>
      <w:proofErr w:type="spellEnd"/>
      <w:r w:rsidR="00D50A90" w:rsidRPr="00D50A90">
        <w:rPr>
          <w:rFonts w:ascii="Arial" w:hAnsi="Arial" w:cs="Arial"/>
          <w:b/>
        </w:rPr>
        <w:t xml:space="preserve">, el </w:t>
      </w:r>
      <w:r w:rsidR="00D50A90" w:rsidRPr="00D50A90">
        <w:rPr>
          <w:rFonts w:ascii="Arial" w:hAnsi="Arial" w:cs="Arial"/>
          <w:b/>
          <w:i/>
          <w:iCs/>
        </w:rPr>
        <w:t xml:space="preserve">Opus </w:t>
      </w:r>
      <w:proofErr w:type="spellStart"/>
      <w:r w:rsidR="00D50A90" w:rsidRPr="00D50A90">
        <w:rPr>
          <w:rFonts w:ascii="Arial" w:hAnsi="Arial" w:cs="Arial"/>
          <w:b/>
          <w:i/>
          <w:iCs/>
        </w:rPr>
        <w:t>pr</w:t>
      </w:r>
      <w:r w:rsidR="00D50A90" w:rsidRPr="00D50A90">
        <w:rPr>
          <w:rFonts w:ascii="Arial" w:hAnsi="Arial" w:cs="Arial"/>
          <w:b/>
          <w:i/>
          <w:iCs/>
        </w:rPr>
        <w:t>o</w:t>
      </w:r>
      <w:r w:rsidR="00D50A90" w:rsidRPr="00D50A90">
        <w:rPr>
          <w:rFonts w:ascii="Arial" w:hAnsi="Arial" w:cs="Arial"/>
          <w:b/>
          <w:i/>
          <w:iCs/>
        </w:rPr>
        <w:t>positionum</w:t>
      </w:r>
      <w:proofErr w:type="spellEnd"/>
      <w:r w:rsidR="00D50A90" w:rsidRPr="00D50A90">
        <w:rPr>
          <w:rFonts w:ascii="Arial" w:hAnsi="Arial" w:cs="Arial"/>
          <w:b/>
        </w:rPr>
        <w:t xml:space="preserve"> debía mostrar la identidad del ser con Dios, siguiendo el modelo de la </w:t>
      </w:r>
      <w:hyperlink r:id="rId85" w:tooltip="Institutio theologica (aún no redactado)" w:history="1">
        <w:proofErr w:type="spellStart"/>
        <w:r w:rsidR="00D50A90" w:rsidRPr="00D50A90">
          <w:rPr>
            <w:rStyle w:val="Hipervnculo"/>
            <w:rFonts w:ascii="Arial" w:hAnsi="Arial" w:cs="Arial"/>
            <w:b/>
            <w:i/>
            <w:iCs/>
            <w:color w:val="auto"/>
            <w:u w:val="none"/>
          </w:rPr>
          <w:t>Institutio</w:t>
        </w:r>
        <w:proofErr w:type="spellEnd"/>
        <w:r w:rsidR="00D50A90" w:rsidRPr="00D50A90">
          <w:rPr>
            <w:rStyle w:val="Hipervnculo"/>
            <w:rFonts w:ascii="Arial" w:hAnsi="Arial" w:cs="Arial"/>
            <w:b/>
            <w:i/>
            <w:iCs/>
            <w:color w:val="auto"/>
            <w:u w:val="none"/>
          </w:rPr>
          <w:t xml:space="preserve"> </w:t>
        </w:r>
        <w:proofErr w:type="spellStart"/>
        <w:r w:rsidR="00D50A90" w:rsidRPr="00D50A90">
          <w:rPr>
            <w:rStyle w:val="Hipervnculo"/>
            <w:rFonts w:ascii="Arial" w:hAnsi="Arial" w:cs="Arial"/>
            <w:b/>
            <w:i/>
            <w:iCs/>
            <w:color w:val="auto"/>
            <w:u w:val="none"/>
          </w:rPr>
          <w:t>theol</w:t>
        </w:r>
        <w:r w:rsidR="00D50A90" w:rsidRPr="00D50A90">
          <w:rPr>
            <w:rStyle w:val="Hipervnculo"/>
            <w:rFonts w:ascii="Arial" w:hAnsi="Arial" w:cs="Arial"/>
            <w:b/>
            <w:i/>
            <w:iCs/>
            <w:color w:val="auto"/>
            <w:u w:val="none"/>
          </w:rPr>
          <w:t>o</w:t>
        </w:r>
        <w:r w:rsidR="00D50A90" w:rsidRPr="00D50A90">
          <w:rPr>
            <w:rStyle w:val="Hipervnculo"/>
            <w:rFonts w:ascii="Arial" w:hAnsi="Arial" w:cs="Arial"/>
            <w:b/>
            <w:i/>
            <w:iCs/>
            <w:color w:val="auto"/>
            <w:u w:val="none"/>
          </w:rPr>
          <w:t>gica</w:t>
        </w:r>
        <w:proofErr w:type="spellEnd"/>
      </w:hyperlink>
      <w:r w:rsidR="00D50A90" w:rsidRPr="00D50A90">
        <w:rPr>
          <w:rFonts w:ascii="Arial" w:hAnsi="Arial" w:cs="Arial"/>
          <w:b/>
        </w:rPr>
        <w:t xml:space="preserve"> de </w:t>
      </w:r>
      <w:hyperlink r:id="rId86" w:tooltip="Proclo" w:history="1">
        <w:proofErr w:type="spellStart"/>
        <w:r w:rsidR="00D50A90" w:rsidRPr="00D50A90">
          <w:rPr>
            <w:rStyle w:val="Hipervnculo"/>
            <w:rFonts w:ascii="Arial" w:hAnsi="Arial" w:cs="Arial"/>
            <w:b/>
            <w:color w:val="auto"/>
            <w:u w:val="none"/>
          </w:rPr>
          <w:t>Proclo</w:t>
        </w:r>
        <w:proofErr w:type="spellEnd"/>
      </w:hyperlink>
      <w:r w:rsidR="00D50A90" w:rsidRPr="00D50A90">
        <w:rPr>
          <w:rFonts w:ascii="Arial" w:hAnsi="Arial" w:cs="Arial"/>
          <w:b/>
        </w:rPr>
        <w:t xml:space="preserve">. El programa incluía un esquema de 14 tratados con más de mil proposiciones en total. Y, como recuerda el mismo </w:t>
      </w:r>
      <w:proofErr w:type="spellStart"/>
      <w:r w:rsidR="00D50A90" w:rsidRPr="00D50A90">
        <w:rPr>
          <w:rFonts w:ascii="Arial" w:hAnsi="Arial" w:cs="Arial"/>
          <w:b/>
        </w:rPr>
        <w:t>Eckhart</w:t>
      </w:r>
      <w:proofErr w:type="spellEnd"/>
      <w:r w:rsidR="00D50A90" w:rsidRPr="00D50A90">
        <w:rPr>
          <w:rFonts w:ascii="Arial" w:hAnsi="Arial" w:cs="Arial"/>
          <w:b/>
        </w:rPr>
        <w:t>, dado que conocer algo es al mismo tiempo conocer su contrario, los temas de las proposiciones se presentan en p</w:t>
      </w:r>
      <w:r w:rsidR="00D50A90" w:rsidRPr="00D50A90">
        <w:rPr>
          <w:rFonts w:ascii="Arial" w:hAnsi="Arial" w:cs="Arial"/>
          <w:b/>
        </w:rPr>
        <w:t>a</w:t>
      </w:r>
      <w:r w:rsidR="00D50A90" w:rsidRPr="00D50A90">
        <w:rPr>
          <w:rFonts w:ascii="Arial" w:hAnsi="Arial" w:cs="Arial"/>
          <w:b/>
        </w:rPr>
        <w:t>rejas: caridad y pecado, ser y ese</w:t>
      </w:r>
      <w:r w:rsidR="00D50A90" w:rsidRPr="00D50A90">
        <w:rPr>
          <w:rFonts w:ascii="Arial" w:hAnsi="Arial" w:cs="Arial"/>
          <w:b/>
        </w:rPr>
        <w:t>n</w:t>
      </w:r>
      <w:r w:rsidR="00D50A90" w:rsidRPr="00D50A90">
        <w:rPr>
          <w:rFonts w:ascii="Arial" w:hAnsi="Arial" w:cs="Arial"/>
          <w:b/>
        </w:rPr>
        <w:t>cia, etc.</w:t>
      </w:r>
    </w:p>
    <w:p w:rsidR="00D50A90" w:rsidRPr="00D50A90" w:rsidRDefault="00723FD4" w:rsidP="00D50A90">
      <w:pPr>
        <w:pStyle w:val="NormalWeb"/>
        <w:spacing w:before="0" w:beforeAutospacing="0" w:after="0" w:afterAutospacing="0"/>
        <w:jc w:val="both"/>
        <w:rPr>
          <w:rFonts w:ascii="Arial" w:hAnsi="Arial" w:cs="Arial"/>
          <w:b/>
        </w:rPr>
      </w:pPr>
      <w:r w:rsidRPr="00D50A90">
        <w:rPr>
          <w:rFonts w:ascii="Arial" w:hAnsi="Arial" w:cs="Arial"/>
          <w:b/>
        </w:rPr>
        <w:t xml:space="preserve"> </w:t>
      </w:r>
    </w:p>
    <w:p w:rsidR="00D50A90" w:rsidRDefault="00D50A90" w:rsidP="00D50A90">
      <w:pPr>
        <w:pStyle w:val="NormalWeb"/>
        <w:spacing w:before="0" w:beforeAutospacing="0" w:after="0" w:afterAutospacing="0"/>
        <w:jc w:val="both"/>
        <w:rPr>
          <w:rFonts w:ascii="Arial" w:hAnsi="Arial" w:cs="Arial"/>
          <w:b/>
        </w:rPr>
      </w:pPr>
      <w:r w:rsidRPr="00D50A90">
        <w:rPr>
          <w:rFonts w:ascii="Arial" w:hAnsi="Arial" w:cs="Arial"/>
          <w:b/>
        </w:rPr>
        <w:t xml:space="preserve">El </w:t>
      </w:r>
      <w:r w:rsidRPr="00D50A90">
        <w:rPr>
          <w:rFonts w:ascii="Arial" w:hAnsi="Arial" w:cs="Arial"/>
          <w:b/>
          <w:i/>
          <w:iCs/>
        </w:rPr>
        <w:t xml:space="preserve">Opus </w:t>
      </w:r>
      <w:proofErr w:type="spellStart"/>
      <w:r w:rsidRPr="00D50A90">
        <w:rPr>
          <w:rFonts w:ascii="Arial" w:hAnsi="Arial" w:cs="Arial"/>
          <w:b/>
          <w:i/>
          <w:iCs/>
        </w:rPr>
        <w:t>quaestionum</w:t>
      </w:r>
      <w:proofErr w:type="spellEnd"/>
      <w:r w:rsidRPr="00D50A90">
        <w:rPr>
          <w:rFonts w:ascii="Arial" w:hAnsi="Arial" w:cs="Arial"/>
          <w:b/>
        </w:rPr>
        <w:t xml:space="preserve"> en cambio, debía seguir el esquema de la </w:t>
      </w:r>
      <w:hyperlink r:id="rId87" w:tooltip="Summa Theologiae" w:history="1">
        <w:proofErr w:type="spellStart"/>
        <w:r w:rsidRPr="00D50A90">
          <w:rPr>
            <w:rStyle w:val="Hipervnculo"/>
            <w:rFonts w:ascii="Arial" w:hAnsi="Arial" w:cs="Arial"/>
            <w:b/>
            <w:i/>
            <w:iCs/>
            <w:color w:val="auto"/>
            <w:u w:val="none"/>
          </w:rPr>
          <w:t>Summa</w:t>
        </w:r>
        <w:proofErr w:type="spellEnd"/>
        <w:r w:rsidRPr="00D50A90">
          <w:rPr>
            <w:rStyle w:val="Hipervnculo"/>
            <w:rFonts w:ascii="Arial" w:hAnsi="Arial" w:cs="Arial"/>
            <w:b/>
            <w:i/>
            <w:iCs/>
            <w:color w:val="auto"/>
            <w:u w:val="none"/>
          </w:rPr>
          <w:t xml:space="preserve"> </w:t>
        </w:r>
        <w:proofErr w:type="spellStart"/>
        <w:r w:rsidRPr="00D50A90">
          <w:rPr>
            <w:rStyle w:val="Hipervnculo"/>
            <w:rFonts w:ascii="Arial" w:hAnsi="Arial" w:cs="Arial"/>
            <w:b/>
            <w:i/>
            <w:iCs/>
            <w:color w:val="auto"/>
            <w:u w:val="none"/>
          </w:rPr>
          <w:t>theologiae</w:t>
        </w:r>
        <w:proofErr w:type="spellEnd"/>
      </w:hyperlink>
      <w:r w:rsidRPr="00D50A90">
        <w:rPr>
          <w:rFonts w:ascii="Arial" w:hAnsi="Arial" w:cs="Arial"/>
          <w:b/>
        </w:rPr>
        <w:t xml:space="preserve"> de Tomás de Aquino, aunque menos exhaustivo dado que el plan era tratar más bien, como se ha dicho anteriormente, unas pr</w:t>
      </w:r>
      <w:r w:rsidRPr="00D50A90">
        <w:rPr>
          <w:rFonts w:ascii="Arial" w:hAnsi="Arial" w:cs="Arial"/>
          <w:b/>
        </w:rPr>
        <w:t>o</w:t>
      </w:r>
      <w:r w:rsidRPr="00D50A90">
        <w:rPr>
          <w:rFonts w:ascii="Arial" w:hAnsi="Arial" w:cs="Arial"/>
          <w:b/>
        </w:rPr>
        <w:t>blemáticas que surgían de la parte expositiva-propositiva.</w:t>
      </w:r>
    </w:p>
    <w:p w:rsidR="00723FD4" w:rsidRPr="00D50A90" w:rsidRDefault="00723FD4" w:rsidP="00D50A90">
      <w:pPr>
        <w:pStyle w:val="NormalWeb"/>
        <w:spacing w:before="0" w:beforeAutospacing="0" w:after="0" w:afterAutospacing="0"/>
        <w:jc w:val="both"/>
        <w:rPr>
          <w:rFonts w:ascii="Arial" w:hAnsi="Arial" w:cs="Arial"/>
          <w:b/>
        </w:rPr>
      </w:pPr>
    </w:p>
    <w:p w:rsidR="00D50A90"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En cuanto al </w:t>
      </w:r>
      <w:r w:rsidR="00D50A90" w:rsidRPr="00D50A90">
        <w:rPr>
          <w:rFonts w:ascii="Arial" w:hAnsi="Arial" w:cs="Arial"/>
          <w:b/>
          <w:i/>
          <w:iCs/>
        </w:rPr>
        <w:t xml:space="preserve">Opus </w:t>
      </w:r>
      <w:proofErr w:type="spellStart"/>
      <w:r w:rsidR="00D50A90" w:rsidRPr="00D50A90">
        <w:rPr>
          <w:rFonts w:ascii="Arial" w:hAnsi="Arial" w:cs="Arial"/>
          <w:b/>
          <w:i/>
          <w:iCs/>
        </w:rPr>
        <w:t>expositionum</w:t>
      </w:r>
      <w:proofErr w:type="spellEnd"/>
      <w:r w:rsidR="00D50A90" w:rsidRPr="00D50A90">
        <w:rPr>
          <w:rFonts w:ascii="Arial" w:hAnsi="Arial" w:cs="Arial"/>
          <w:b/>
        </w:rPr>
        <w:t xml:space="preserve">, siempre según el mismo </w:t>
      </w:r>
      <w:proofErr w:type="spellStart"/>
      <w:r w:rsidR="00D50A90" w:rsidRPr="00D50A90">
        <w:rPr>
          <w:rFonts w:ascii="Arial" w:hAnsi="Arial" w:cs="Arial"/>
          <w:b/>
        </w:rPr>
        <w:t>Eckhart</w:t>
      </w:r>
      <w:proofErr w:type="spellEnd"/>
      <w:r w:rsidR="00D50A90" w:rsidRPr="00D50A90">
        <w:rPr>
          <w:rFonts w:ascii="Arial" w:hAnsi="Arial" w:cs="Arial"/>
          <w:b/>
        </w:rPr>
        <w:t xml:space="preserve">, su modelo fue el comentario de san Agustín a los primeros libros de la Biblia, así como su obra </w:t>
      </w:r>
      <w:r w:rsidR="00D50A90" w:rsidRPr="00D50A90">
        <w:rPr>
          <w:rFonts w:ascii="Arial" w:hAnsi="Arial" w:cs="Arial"/>
          <w:b/>
          <w:i/>
          <w:iCs/>
        </w:rPr>
        <w:t>83 cuesti</w:t>
      </w:r>
      <w:r w:rsidR="00D50A90" w:rsidRPr="00D50A90">
        <w:rPr>
          <w:rFonts w:ascii="Arial" w:hAnsi="Arial" w:cs="Arial"/>
          <w:b/>
          <w:i/>
          <w:iCs/>
        </w:rPr>
        <w:t>o</w:t>
      </w:r>
      <w:r w:rsidR="00D50A90" w:rsidRPr="00D50A90">
        <w:rPr>
          <w:rFonts w:ascii="Arial" w:hAnsi="Arial" w:cs="Arial"/>
          <w:b/>
          <w:i/>
          <w:iCs/>
        </w:rPr>
        <w:t>nes diversas</w:t>
      </w:r>
      <w:r w:rsidR="00D50A90" w:rsidRPr="00D50A90">
        <w:rPr>
          <w:rFonts w:ascii="Arial" w:hAnsi="Arial" w:cs="Arial"/>
          <w:b/>
        </w:rPr>
        <w:t xml:space="preserve"> y el </w:t>
      </w:r>
      <w:r w:rsidR="00D50A90" w:rsidRPr="00D50A90">
        <w:rPr>
          <w:rFonts w:ascii="Arial" w:hAnsi="Arial" w:cs="Arial"/>
          <w:b/>
          <w:i/>
          <w:iCs/>
        </w:rPr>
        <w:t xml:space="preserve">A </w:t>
      </w:r>
      <w:proofErr w:type="spellStart"/>
      <w:r w:rsidR="00D50A90" w:rsidRPr="00D50A90">
        <w:rPr>
          <w:rFonts w:ascii="Arial" w:hAnsi="Arial" w:cs="Arial"/>
          <w:b/>
          <w:i/>
          <w:iCs/>
        </w:rPr>
        <w:t>Orosio</w:t>
      </w:r>
      <w:proofErr w:type="spellEnd"/>
      <w:r w:rsidR="00D50A90" w:rsidRPr="00D50A90">
        <w:rPr>
          <w:rFonts w:ascii="Arial" w:hAnsi="Arial" w:cs="Arial"/>
          <w:b/>
        </w:rPr>
        <w:t>. La idea era recorrer los textos presentando tanto la interpret</w:t>
      </w:r>
      <w:r w:rsidR="00D50A90" w:rsidRPr="00D50A90">
        <w:rPr>
          <w:rFonts w:ascii="Arial" w:hAnsi="Arial" w:cs="Arial"/>
          <w:b/>
        </w:rPr>
        <w:t>a</w:t>
      </w:r>
      <w:r w:rsidR="00D50A90" w:rsidRPr="00D50A90">
        <w:rPr>
          <w:rFonts w:ascii="Arial" w:hAnsi="Arial" w:cs="Arial"/>
          <w:b/>
        </w:rPr>
        <w:t>ción literal como la anagóg</w:t>
      </w:r>
      <w:r w:rsidR="00D50A90" w:rsidRPr="00D50A90">
        <w:rPr>
          <w:rFonts w:ascii="Arial" w:hAnsi="Arial" w:cs="Arial"/>
          <w:b/>
        </w:rPr>
        <w:t>i</w:t>
      </w:r>
      <w:r w:rsidR="00D50A90" w:rsidRPr="00D50A90">
        <w:rPr>
          <w:rFonts w:ascii="Arial" w:hAnsi="Arial" w:cs="Arial"/>
          <w:b/>
        </w:rPr>
        <w:t xml:space="preserve">ca o moral. Aquí introduciría, a modo de </w:t>
      </w:r>
      <w:r w:rsidR="00D50A90" w:rsidRPr="00D50A90">
        <w:rPr>
          <w:rFonts w:ascii="Arial" w:hAnsi="Arial" w:cs="Arial"/>
          <w:b/>
          <w:i/>
          <w:iCs/>
        </w:rPr>
        <w:t xml:space="preserve">Opus </w:t>
      </w:r>
      <w:proofErr w:type="spellStart"/>
      <w:r w:rsidR="00D50A90" w:rsidRPr="00D50A90">
        <w:rPr>
          <w:rFonts w:ascii="Arial" w:hAnsi="Arial" w:cs="Arial"/>
          <w:b/>
          <w:i/>
          <w:iCs/>
        </w:rPr>
        <w:t>sermonum</w:t>
      </w:r>
      <w:proofErr w:type="spellEnd"/>
      <w:r w:rsidR="00D50A90" w:rsidRPr="00D50A90">
        <w:rPr>
          <w:rFonts w:ascii="Arial" w:hAnsi="Arial" w:cs="Arial"/>
          <w:b/>
        </w:rPr>
        <w:t>, los textos de algunos sermones que ya había preparado y pronunciado en latín para maestros y e</w:t>
      </w:r>
      <w:r w:rsidR="00D50A90" w:rsidRPr="00D50A90">
        <w:rPr>
          <w:rFonts w:ascii="Arial" w:hAnsi="Arial" w:cs="Arial"/>
          <w:b/>
        </w:rPr>
        <w:t>s</w:t>
      </w:r>
      <w:r w:rsidR="00D50A90" w:rsidRPr="00D50A90">
        <w:rPr>
          <w:rFonts w:ascii="Arial" w:hAnsi="Arial" w:cs="Arial"/>
          <w:b/>
        </w:rPr>
        <w:t>tudiantes.</w:t>
      </w:r>
    </w:p>
    <w:p w:rsidR="00723FD4" w:rsidRPr="00D50A90" w:rsidRDefault="00723FD4" w:rsidP="00D50A90">
      <w:pPr>
        <w:pStyle w:val="NormalWeb"/>
        <w:spacing w:before="0" w:beforeAutospacing="0" w:after="0" w:afterAutospacing="0"/>
        <w:jc w:val="both"/>
        <w:rPr>
          <w:rFonts w:ascii="Arial" w:hAnsi="Arial" w:cs="Arial"/>
          <w:b/>
        </w:rPr>
      </w:pPr>
    </w:p>
    <w:p w:rsidR="00723FD4"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Entre sus comentarios bíblicos, son famosos sus cambios de perspectiva en relación con algunos pasajes del evangelio. Por ejemplo, al comentar el texto del evangelio de san Juan donde se menciona que </w:t>
      </w:r>
      <w:hyperlink r:id="rId88" w:tooltip="Simón Pedro" w:history="1">
        <w:r w:rsidR="00D50A90" w:rsidRPr="00D50A90">
          <w:rPr>
            <w:rStyle w:val="Hipervnculo"/>
            <w:rFonts w:ascii="Arial" w:hAnsi="Arial" w:cs="Arial"/>
            <w:b/>
            <w:color w:val="auto"/>
            <w:u w:val="none"/>
          </w:rPr>
          <w:t>Pedro</w:t>
        </w:r>
      </w:hyperlink>
      <w:r w:rsidR="00D50A90" w:rsidRPr="00D50A90">
        <w:rPr>
          <w:rFonts w:ascii="Arial" w:hAnsi="Arial" w:cs="Arial"/>
          <w:b/>
        </w:rPr>
        <w:t xml:space="preserve"> y </w:t>
      </w:r>
      <w:hyperlink r:id="rId89" w:tooltip="Juan el Apóstol" w:history="1">
        <w:r w:rsidR="00D50A90" w:rsidRPr="00D50A90">
          <w:rPr>
            <w:rStyle w:val="Hipervnculo"/>
            <w:rFonts w:ascii="Arial" w:hAnsi="Arial" w:cs="Arial"/>
            <w:b/>
            <w:color w:val="auto"/>
            <w:u w:val="none"/>
          </w:rPr>
          <w:t>Juan</w:t>
        </w:r>
      </w:hyperlink>
      <w:r w:rsidR="00D50A90" w:rsidRPr="00D50A90">
        <w:rPr>
          <w:rFonts w:ascii="Arial" w:hAnsi="Arial" w:cs="Arial"/>
          <w:b/>
        </w:rPr>
        <w:t xml:space="preserve"> habían corrido juntos al sepulcro, pero que Juan habiendo llegado primero no se atrevió a entrar hasta que llegó Pedro quien entró primero al sepulcro (</w:t>
      </w:r>
      <w:hyperlink r:id="rId90" w:history="1">
        <w:r w:rsidR="00D50A90" w:rsidRPr="00D50A90">
          <w:rPr>
            <w:rStyle w:val="Hipervnculo"/>
            <w:rFonts w:ascii="Arial" w:hAnsi="Arial" w:cs="Arial"/>
            <w:b/>
            <w:i/>
            <w:iCs/>
            <w:color w:val="auto"/>
            <w:u w:val="none"/>
          </w:rPr>
          <w:t>Juan</w:t>
        </w:r>
        <w:r w:rsidR="00D50A90" w:rsidRPr="00D50A90">
          <w:rPr>
            <w:rStyle w:val="Hipervnculo"/>
            <w:rFonts w:ascii="Arial" w:hAnsi="Arial" w:cs="Arial"/>
            <w:b/>
            <w:color w:val="auto"/>
            <w:u w:val="none"/>
          </w:rPr>
          <w:t xml:space="preserve"> 20:3-10</w:t>
        </w:r>
      </w:hyperlink>
      <w:r w:rsidR="00D50A90" w:rsidRPr="00D50A90">
        <w:rPr>
          <w:rFonts w:ascii="Arial" w:hAnsi="Arial" w:cs="Arial"/>
          <w:b/>
        </w:rPr>
        <w:t xml:space="preserve">), </w:t>
      </w:r>
      <w:proofErr w:type="spellStart"/>
      <w:r w:rsidR="00D50A90" w:rsidRPr="00D50A90">
        <w:rPr>
          <w:rFonts w:ascii="Arial" w:hAnsi="Arial" w:cs="Arial"/>
          <w:b/>
        </w:rPr>
        <w:t>Eckhart</w:t>
      </w:r>
      <w:proofErr w:type="spellEnd"/>
      <w:r w:rsidR="00D50A90" w:rsidRPr="00D50A90">
        <w:rPr>
          <w:rFonts w:ascii="Arial" w:hAnsi="Arial" w:cs="Arial"/>
          <w:b/>
        </w:rPr>
        <w:t xml:space="preserve"> —contrariamente a toda la tradición exegét</w:t>
      </w:r>
      <w:r w:rsidR="00D50A90" w:rsidRPr="00D50A90">
        <w:rPr>
          <w:rFonts w:ascii="Arial" w:hAnsi="Arial" w:cs="Arial"/>
          <w:b/>
        </w:rPr>
        <w:t>i</w:t>
      </w:r>
      <w:r w:rsidR="00D50A90" w:rsidRPr="00D50A90">
        <w:rPr>
          <w:rFonts w:ascii="Arial" w:hAnsi="Arial" w:cs="Arial"/>
          <w:b/>
        </w:rPr>
        <w:t>ca— indica que Pedro simboliza el entendimiento y Juan la voluntad y que, dado que sin conoc</w:t>
      </w:r>
      <w:r w:rsidR="00D50A90" w:rsidRPr="00D50A90">
        <w:rPr>
          <w:rFonts w:ascii="Arial" w:hAnsi="Arial" w:cs="Arial"/>
          <w:b/>
        </w:rPr>
        <w:t>i</w:t>
      </w:r>
      <w:r w:rsidR="00D50A90" w:rsidRPr="00D50A90">
        <w:rPr>
          <w:rFonts w:ascii="Arial" w:hAnsi="Arial" w:cs="Arial"/>
          <w:b/>
        </w:rPr>
        <w:t>miento no hay amor, es el conocimiento quien debe entrar primero para que se dé el amor de la voluntad.</w:t>
      </w:r>
    </w:p>
    <w:p w:rsidR="00723FD4" w:rsidRDefault="00723FD4" w:rsidP="00D50A90">
      <w:pPr>
        <w:pStyle w:val="NormalWeb"/>
        <w:spacing w:before="0" w:beforeAutospacing="0" w:after="0" w:afterAutospacing="0"/>
        <w:jc w:val="both"/>
        <w:rPr>
          <w:rFonts w:ascii="Arial" w:hAnsi="Arial" w:cs="Arial"/>
          <w:b/>
        </w:rPr>
      </w:pPr>
    </w:p>
    <w:p w:rsidR="00723FD4"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 En el pasaje referido a </w:t>
      </w:r>
      <w:hyperlink r:id="rId91" w:tooltip="Marta de Betania" w:history="1">
        <w:r w:rsidR="00D50A90" w:rsidRPr="00D50A90">
          <w:rPr>
            <w:rStyle w:val="Hipervnculo"/>
            <w:rFonts w:ascii="Arial" w:hAnsi="Arial" w:cs="Arial"/>
            <w:b/>
            <w:color w:val="auto"/>
            <w:u w:val="none"/>
          </w:rPr>
          <w:t>Marta</w:t>
        </w:r>
      </w:hyperlink>
      <w:r w:rsidR="00D50A90" w:rsidRPr="00D50A90">
        <w:rPr>
          <w:rFonts w:ascii="Arial" w:hAnsi="Arial" w:cs="Arial"/>
          <w:b/>
        </w:rPr>
        <w:t xml:space="preserve"> y </w:t>
      </w:r>
      <w:hyperlink r:id="rId92" w:tooltip="María de Betania" w:history="1">
        <w:r w:rsidR="00D50A90" w:rsidRPr="00D50A90">
          <w:rPr>
            <w:rStyle w:val="Hipervnculo"/>
            <w:rFonts w:ascii="Arial" w:hAnsi="Arial" w:cs="Arial"/>
            <w:b/>
            <w:color w:val="auto"/>
            <w:u w:val="none"/>
          </w:rPr>
          <w:t>María</w:t>
        </w:r>
      </w:hyperlink>
      <w:r w:rsidR="00D50A90" w:rsidRPr="00D50A90">
        <w:rPr>
          <w:rFonts w:ascii="Arial" w:hAnsi="Arial" w:cs="Arial"/>
          <w:b/>
        </w:rPr>
        <w:t xml:space="preserve"> (</w:t>
      </w:r>
      <w:hyperlink r:id="rId93" w:history="1">
        <w:r w:rsidR="00D50A90" w:rsidRPr="00D50A90">
          <w:rPr>
            <w:rStyle w:val="Hipervnculo"/>
            <w:rFonts w:ascii="Arial" w:hAnsi="Arial" w:cs="Arial"/>
            <w:b/>
            <w:i/>
            <w:iCs/>
            <w:color w:val="auto"/>
            <w:u w:val="none"/>
          </w:rPr>
          <w:t>Lucas</w:t>
        </w:r>
        <w:r w:rsidR="00D50A90" w:rsidRPr="00D50A90">
          <w:rPr>
            <w:rStyle w:val="Hipervnculo"/>
            <w:rFonts w:ascii="Arial" w:hAnsi="Arial" w:cs="Arial"/>
            <w:b/>
            <w:color w:val="auto"/>
            <w:u w:val="none"/>
          </w:rPr>
          <w:t xml:space="preserve"> 10:38-42</w:t>
        </w:r>
      </w:hyperlink>
      <w:r w:rsidR="00D50A90" w:rsidRPr="00D50A90">
        <w:rPr>
          <w:rFonts w:ascii="Arial" w:hAnsi="Arial" w:cs="Arial"/>
          <w:b/>
        </w:rPr>
        <w:t xml:space="preserve">), el comentario de </w:t>
      </w:r>
      <w:proofErr w:type="spellStart"/>
      <w:r w:rsidR="00D50A90" w:rsidRPr="00D50A90">
        <w:rPr>
          <w:rFonts w:ascii="Arial" w:hAnsi="Arial" w:cs="Arial"/>
          <w:b/>
        </w:rPr>
        <w:t>Eckhart</w:t>
      </w:r>
      <w:proofErr w:type="spellEnd"/>
      <w:r w:rsidR="00D50A90" w:rsidRPr="00D50A90">
        <w:rPr>
          <w:rFonts w:ascii="Arial" w:hAnsi="Arial" w:cs="Arial"/>
          <w:b/>
        </w:rPr>
        <w:t xml:space="preserve"> no solo contradice la ex</w:t>
      </w:r>
      <w:r w:rsidR="00D50A90" w:rsidRPr="00D50A90">
        <w:rPr>
          <w:rFonts w:ascii="Arial" w:hAnsi="Arial" w:cs="Arial"/>
          <w:b/>
        </w:rPr>
        <w:t>é</w:t>
      </w:r>
      <w:r w:rsidR="00D50A90" w:rsidRPr="00D50A90">
        <w:rPr>
          <w:rFonts w:ascii="Arial" w:hAnsi="Arial" w:cs="Arial"/>
          <w:b/>
        </w:rPr>
        <w:t>gesis tradicional sino también la literalidad del texto evangélico cuando comenta que en realidad la mejor opción corresponde a Marta quien unió el aspecto co</w:t>
      </w:r>
      <w:r w:rsidR="00D50A90" w:rsidRPr="00D50A90">
        <w:rPr>
          <w:rFonts w:ascii="Arial" w:hAnsi="Arial" w:cs="Arial"/>
          <w:b/>
        </w:rPr>
        <w:t>n</w:t>
      </w:r>
      <w:r w:rsidR="00D50A90" w:rsidRPr="00D50A90">
        <w:rPr>
          <w:rFonts w:ascii="Arial" w:hAnsi="Arial" w:cs="Arial"/>
          <w:b/>
        </w:rPr>
        <w:t>templativo al activo en su actuar.</w:t>
      </w:r>
    </w:p>
    <w:p w:rsidR="00D50A90" w:rsidRPr="00723FD4" w:rsidRDefault="00723FD4" w:rsidP="00D50A90">
      <w:pPr>
        <w:pStyle w:val="NormalWeb"/>
        <w:spacing w:before="0" w:beforeAutospacing="0" w:after="0" w:afterAutospacing="0"/>
        <w:jc w:val="both"/>
        <w:rPr>
          <w:rFonts w:ascii="Arial" w:hAnsi="Arial" w:cs="Arial"/>
          <w:b/>
          <w:color w:val="FF0000"/>
        </w:rPr>
      </w:pPr>
      <w:r w:rsidRPr="00723FD4">
        <w:rPr>
          <w:rFonts w:ascii="Arial" w:hAnsi="Arial" w:cs="Arial"/>
          <w:b/>
          <w:color w:val="FF0000"/>
        </w:rPr>
        <w:t xml:space="preserve"> </w:t>
      </w:r>
    </w:p>
    <w:p w:rsidR="00D50A90" w:rsidRPr="00723FD4" w:rsidRDefault="00D50A90" w:rsidP="00D50A90">
      <w:pPr>
        <w:pStyle w:val="Ttulo4"/>
        <w:spacing w:before="0" w:beforeAutospacing="0" w:after="0" w:afterAutospacing="0"/>
        <w:jc w:val="both"/>
        <w:rPr>
          <w:rStyle w:val="mw-headline"/>
          <w:rFonts w:ascii="Arial" w:hAnsi="Arial" w:cs="Arial"/>
          <w:color w:val="FF0000"/>
        </w:rPr>
      </w:pPr>
      <w:proofErr w:type="spellStart"/>
      <w:r w:rsidRPr="00723FD4">
        <w:rPr>
          <w:rStyle w:val="mw-headline"/>
          <w:rFonts w:ascii="Arial" w:hAnsi="Arial" w:cs="Arial"/>
          <w:color w:val="FF0000"/>
        </w:rPr>
        <w:t>Quaestiones</w:t>
      </w:r>
      <w:proofErr w:type="spellEnd"/>
      <w:r w:rsidRPr="00723FD4">
        <w:rPr>
          <w:rStyle w:val="mw-headline"/>
          <w:rFonts w:ascii="Arial" w:hAnsi="Arial" w:cs="Arial"/>
          <w:color w:val="FF0000"/>
        </w:rPr>
        <w:t xml:space="preserve"> parisienses</w:t>
      </w:r>
    </w:p>
    <w:p w:rsidR="00723FD4" w:rsidRPr="00D50A90" w:rsidRDefault="00723FD4" w:rsidP="00D50A90">
      <w:pPr>
        <w:pStyle w:val="Ttulo4"/>
        <w:spacing w:before="0" w:beforeAutospacing="0" w:after="0" w:afterAutospacing="0"/>
        <w:jc w:val="both"/>
        <w:rPr>
          <w:rFonts w:ascii="Arial" w:hAnsi="Arial" w:cs="Arial"/>
        </w:rPr>
      </w:pPr>
    </w:p>
    <w:p w:rsidR="00D50A90" w:rsidRDefault="00723FD4"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Se trata de cinco </w:t>
      </w:r>
      <w:proofErr w:type="spellStart"/>
      <w:r w:rsidR="00D50A90" w:rsidRPr="00D50A90">
        <w:rPr>
          <w:rFonts w:ascii="Arial" w:hAnsi="Arial" w:cs="Arial"/>
          <w:b/>
          <w:i/>
          <w:iCs/>
        </w:rPr>
        <w:t>quaestiones</w:t>
      </w:r>
      <w:proofErr w:type="spellEnd"/>
      <w:r w:rsidR="00D50A90" w:rsidRPr="00D50A90">
        <w:rPr>
          <w:rFonts w:ascii="Arial" w:hAnsi="Arial" w:cs="Arial"/>
          <w:b/>
        </w:rPr>
        <w:t xml:space="preserve"> que siguen el modelo propio de las universidades del tiempo para discutir temas controvertidos. Tres de ellas del primer período en que </w:t>
      </w:r>
      <w:proofErr w:type="spellStart"/>
      <w:r w:rsidR="00D50A90" w:rsidRPr="00D50A90">
        <w:rPr>
          <w:rFonts w:ascii="Arial" w:hAnsi="Arial" w:cs="Arial"/>
          <w:b/>
        </w:rPr>
        <w:t>Eckhart</w:t>
      </w:r>
      <w:proofErr w:type="spellEnd"/>
      <w:r w:rsidR="00D50A90" w:rsidRPr="00D50A90">
        <w:rPr>
          <w:rFonts w:ascii="Arial" w:hAnsi="Arial" w:cs="Arial"/>
          <w:b/>
        </w:rPr>
        <w:t xml:space="preserve"> fue maestro de la Universidad de París (es decir, los años 1302-1303). Las otras dos —hay que decir que se ha dudado de la atribución— del segundo período, 1311-1314. En ellas se aleja de la doctrina tomista enseñada por entonces, especialmente en el punto de la pr</w:t>
      </w:r>
      <w:r w:rsidR="00D50A90" w:rsidRPr="00D50A90">
        <w:rPr>
          <w:rFonts w:ascii="Arial" w:hAnsi="Arial" w:cs="Arial"/>
          <w:b/>
        </w:rPr>
        <w:t>i</w:t>
      </w:r>
      <w:r w:rsidR="00D50A90" w:rsidRPr="00D50A90">
        <w:rPr>
          <w:rFonts w:ascii="Arial" w:hAnsi="Arial" w:cs="Arial"/>
          <w:b/>
        </w:rPr>
        <w:t xml:space="preserve">macía del pensar sobre el ser en Dios. Hay ideas y argumentos del pensamiento de </w:t>
      </w:r>
      <w:proofErr w:type="spellStart"/>
      <w:r w:rsidR="00D50A90" w:rsidRPr="00D50A90">
        <w:rPr>
          <w:rFonts w:ascii="Arial" w:hAnsi="Arial" w:cs="Arial"/>
          <w:b/>
        </w:rPr>
        <w:t>E</w:t>
      </w:r>
      <w:r w:rsidR="00D50A90" w:rsidRPr="00D50A90">
        <w:rPr>
          <w:rFonts w:ascii="Arial" w:hAnsi="Arial" w:cs="Arial"/>
          <w:b/>
        </w:rPr>
        <w:t>c</w:t>
      </w:r>
      <w:r w:rsidR="00D50A90" w:rsidRPr="00D50A90">
        <w:rPr>
          <w:rFonts w:ascii="Arial" w:hAnsi="Arial" w:cs="Arial"/>
          <w:b/>
        </w:rPr>
        <w:t>khart</w:t>
      </w:r>
      <w:proofErr w:type="spellEnd"/>
      <w:r w:rsidR="00D50A90" w:rsidRPr="00D50A90">
        <w:rPr>
          <w:rFonts w:ascii="Arial" w:hAnsi="Arial" w:cs="Arial"/>
          <w:b/>
        </w:rPr>
        <w:t xml:space="preserve"> que s</w:t>
      </w:r>
      <w:r w:rsidR="00D50A90" w:rsidRPr="00D50A90">
        <w:rPr>
          <w:rFonts w:ascii="Arial" w:hAnsi="Arial" w:cs="Arial"/>
          <w:b/>
        </w:rPr>
        <w:t>o</w:t>
      </w:r>
      <w:r w:rsidR="00D50A90" w:rsidRPr="00D50A90">
        <w:rPr>
          <w:rFonts w:ascii="Arial" w:hAnsi="Arial" w:cs="Arial"/>
          <w:b/>
        </w:rPr>
        <w:t xml:space="preserve">lo se encuentran en estas </w:t>
      </w:r>
      <w:proofErr w:type="spellStart"/>
      <w:r w:rsidR="00D50A90" w:rsidRPr="00D50A90">
        <w:rPr>
          <w:rFonts w:ascii="Arial" w:hAnsi="Arial" w:cs="Arial"/>
          <w:b/>
          <w:i/>
          <w:iCs/>
        </w:rPr>
        <w:t>quaestiones</w:t>
      </w:r>
      <w:proofErr w:type="spellEnd"/>
      <w:r w:rsidR="00D50A90" w:rsidRPr="00D50A90">
        <w:rPr>
          <w:rFonts w:ascii="Arial" w:hAnsi="Arial" w:cs="Arial"/>
          <w:b/>
        </w:rPr>
        <w:t>.</w:t>
      </w:r>
      <w:r w:rsidRPr="00D50A90">
        <w:rPr>
          <w:rFonts w:ascii="Arial" w:hAnsi="Arial" w:cs="Arial"/>
          <w:b/>
        </w:rPr>
        <w:t xml:space="preserve"> </w:t>
      </w:r>
    </w:p>
    <w:p w:rsidR="00DC2B3B" w:rsidRPr="00D50A90" w:rsidRDefault="00DC2B3B" w:rsidP="00D50A90">
      <w:pPr>
        <w:pStyle w:val="NormalWeb"/>
        <w:spacing w:before="0" w:beforeAutospacing="0" w:after="0" w:afterAutospacing="0"/>
        <w:jc w:val="both"/>
        <w:rPr>
          <w:rFonts w:ascii="Arial" w:hAnsi="Arial" w:cs="Arial"/>
          <w:b/>
        </w:rPr>
      </w:pPr>
    </w:p>
    <w:p w:rsidR="00D50A90" w:rsidRPr="00D50A90" w:rsidRDefault="00D50A90" w:rsidP="00D50A90">
      <w:pPr>
        <w:pStyle w:val="NormalWeb"/>
        <w:spacing w:before="0" w:beforeAutospacing="0" w:after="0" w:afterAutospacing="0"/>
        <w:jc w:val="both"/>
        <w:rPr>
          <w:rFonts w:ascii="Arial" w:hAnsi="Arial" w:cs="Arial"/>
          <w:b/>
        </w:rPr>
      </w:pPr>
      <w:r w:rsidRPr="00D50A90">
        <w:rPr>
          <w:rFonts w:ascii="Arial" w:hAnsi="Arial" w:cs="Arial"/>
          <w:b/>
        </w:rPr>
        <w:t>Los temas de las cuestiones son los siguientes:</w:t>
      </w:r>
    </w:p>
    <w:p w:rsidR="00D50A90" w:rsidRPr="00D50A90" w:rsidRDefault="00D50A90" w:rsidP="00216865">
      <w:pPr>
        <w:widowControl/>
        <w:numPr>
          <w:ilvl w:val="0"/>
          <w:numId w:val="3"/>
        </w:numPr>
        <w:autoSpaceDE/>
        <w:autoSpaceDN/>
        <w:adjustRightInd/>
        <w:jc w:val="both"/>
        <w:rPr>
          <w:b/>
        </w:rPr>
      </w:pPr>
      <w:r w:rsidRPr="00D50A90">
        <w:rPr>
          <w:b/>
        </w:rPr>
        <w:t>«Si en Dios se identifican el ser y el entender".</w:t>
      </w:r>
    </w:p>
    <w:p w:rsidR="00D50A90" w:rsidRPr="00D50A90" w:rsidRDefault="00D50A90" w:rsidP="00216865">
      <w:pPr>
        <w:widowControl/>
        <w:numPr>
          <w:ilvl w:val="0"/>
          <w:numId w:val="3"/>
        </w:numPr>
        <w:autoSpaceDE/>
        <w:autoSpaceDN/>
        <w:adjustRightInd/>
        <w:jc w:val="both"/>
        <w:rPr>
          <w:b/>
        </w:rPr>
      </w:pPr>
      <w:r w:rsidRPr="00D50A90">
        <w:rPr>
          <w:b/>
        </w:rPr>
        <w:t>«Si el entender del ángel, en cuanto se refiere a la acción, es su propio ser».</w:t>
      </w:r>
    </w:p>
    <w:p w:rsidR="00D50A90" w:rsidRPr="00D50A90" w:rsidRDefault="00D50A90" w:rsidP="00216865">
      <w:pPr>
        <w:widowControl/>
        <w:numPr>
          <w:ilvl w:val="0"/>
          <w:numId w:val="3"/>
        </w:numPr>
        <w:autoSpaceDE/>
        <w:autoSpaceDN/>
        <w:adjustRightInd/>
        <w:jc w:val="both"/>
        <w:rPr>
          <w:b/>
        </w:rPr>
      </w:pPr>
      <w:r w:rsidRPr="00D50A90">
        <w:rPr>
          <w:b/>
        </w:rPr>
        <w:t>«Si la alabanza de Dios en el cielo es más noble que el amor del mismo en la ti</w:t>
      </w:r>
      <w:r w:rsidRPr="00D50A90">
        <w:rPr>
          <w:b/>
        </w:rPr>
        <w:t>e</w:t>
      </w:r>
      <w:r w:rsidRPr="00D50A90">
        <w:rPr>
          <w:b/>
        </w:rPr>
        <w:t>rra».</w:t>
      </w:r>
    </w:p>
    <w:p w:rsidR="00D50A90" w:rsidRPr="00D50A90" w:rsidRDefault="00D50A90" w:rsidP="00216865">
      <w:pPr>
        <w:widowControl/>
        <w:numPr>
          <w:ilvl w:val="0"/>
          <w:numId w:val="3"/>
        </w:numPr>
        <w:autoSpaceDE/>
        <w:autoSpaceDN/>
        <w:adjustRightInd/>
        <w:jc w:val="both"/>
        <w:rPr>
          <w:b/>
        </w:rPr>
      </w:pPr>
      <w:r w:rsidRPr="00D50A90">
        <w:rPr>
          <w:b/>
        </w:rPr>
        <w:t>«Si la existencia de un movimiento sin término implica alguna contradicción».</w:t>
      </w:r>
    </w:p>
    <w:p w:rsidR="00DC2B3B" w:rsidRDefault="00D50A90" w:rsidP="00216865">
      <w:pPr>
        <w:widowControl/>
        <w:numPr>
          <w:ilvl w:val="0"/>
          <w:numId w:val="3"/>
        </w:numPr>
        <w:autoSpaceDE/>
        <w:autoSpaceDN/>
        <w:adjustRightInd/>
        <w:jc w:val="both"/>
        <w:rPr>
          <w:b/>
        </w:rPr>
      </w:pPr>
      <w:r w:rsidRPr="00723FD4">
        <w:rPr>
          <w:b/>
        </w:rPr>
        <w:t>«Si las formas de los elementos quedaron en el cuerpo de Cristo cuando murió en la cruz».</w:t>
      </w:r>
    </w:p>
    <w:p w:rsidR="00DC2B3B" w:rsidRDefault="00DC2B3B" w:rsidP="00DC2B3B">
      <w:pPr>
        <w:widowControl/>
        <w:autoSpaceDE/>
        <w:autoSpaceDN/>
        <w:adjustRightInd/>
        <w:ind w:left="142"/>
        <w:jc w:val="both"/>
        <w:rPr>
          <w:b/>
        </w:rPr>
      </w:pPr>
    </w:p>
    <w:p w:rsidR="00DC2B3B" w:rsidRDefault="00DC2B3B" w:rsidP="00DC2B3B">
      <w:pPr>
        <w:widowControl/>
        <w:autoSpaceDE/>
        <w:autoSpaceDN/>
        <w:adjustRightInd/>
        <w:ind w:left="142"/>
        <w:jc w:val="both"/>
        <w:rPr>
          <w:b/>
        </w:rPr>
      </w:pPr>
      <w:r>
        <w:rPr>
          <w:b/>
        </w:rPr>
        <w:t xml:space="preserve">   </w:t>
      </w:r>
      <w:r w:rsidR="00D50A90" w:rsidRPr="00DC2B3B">
        <w:rPr>
          <w:b/>
        </w:rPr>
        <w:t xml:space="preserve">El texto de las primeras tres </w:t>
      </w:r>
      <w:proofErr w:type="spellStart"/>
      <w:r w:rsidR="00D50A90" w:rsidRPr="00DC2B3B">
        <w:rPr>
          <w:b/>
          <w:i/>
          <w:iCs/>
        </w:rPr>
        <w:t>quaestiones</w:t>
      </w:r>
      <w:proofErr w:type="spellEnd"/>
      <w:r w:rsidR="00D50A90" w:rsidRPr="00DC2B3B">
        <w:rPr>
          <w:b/>
        </w:rPr>
        <w:t xml:space="preserve"> fue descubierto en la Biblioteca de Aviñón en 1927. La tercera tiene el texto de la respuesta dada por un maestro Gonz</w:t>
      </w:r>
      <w:r w:rsidR="00D50A90" w:rsidRPr="00DC2B3B">
        <w:rPr>
          <w:b/>
        </w:rPr>
        <w:t>a</w:t>
      </w:r>
      <w:r w:rsidR="00D50A90" w:rsidRPr="00DC2B3B">
        <w:rPr>
          <w:b/>
        </w:rPr>
        <w:t xml:space="preserve">lo, de la orden franciscana, pero que no ha de confundirse con el maestro </w:t>
      </w:r>
      <w:hyperlink r:id="rId94" w:tooltip="Gonzalo Hispano" w:history="1">
        <w:r w:rsidR="00D50A90" w:rsidRPr="00DC2B3B">
          <w:rPr>
            <w:rStyle w:val="Hipervnculo"/>
            <w:b/>
            <w:color w:val="auto"/>
            <w:u w:val="none"/>
          </w:rPr>
          <w:t>Gonzalo Hispano</w:t>
        </w:r>
      </w:hyperlink>
      <w:hyperlink r:id="rId95" w:anchor="cite_note-38" w:history="1">
        <w:r w:rsidR="00D50A90" w:rsidRPr="00DC2B3B">
          <w:rPr>
            <w:rStyle w:val="Hipervnculo"/>
            <w:b/>
            <w:color w:val="auto"/>
            <w:u w:val="none"/>
            <w:vertAlign w:val="superscript"/>
          </w:rPr>
          <w:t>38</w:t>
        </w:r>
      </w:hyperlink>
      <w:r w:rsidR="00D50A90" w:rsidRPr="00DC2B3B">
        <w:rPr>
          <w:b/>
        </w:rPr>
        <w:t xml:space="preserve"> y al ma</w:t>
      </w:r>
      <w:r w:rsidR="00D50A90" w:rsidRPr="00DC2B3B">
        <w:rPr>
          <w:b/>
        </w:rPr>
        <w:t>r</w:t>
      </w:r>
      <w:r w:rsidR="00D50A90" w:rsidRPr="00DC2B3B">
        <w:rPr>
          <w:b/>
        </w:rPr>
        <w:t xml:space="preserve">gen, y con el título de </w:t>
      </w:r>
      <w:proofErr w:type="spellStart"/>
      <w:r w:rsidR="00D50A90" w:rsidRPr="00DC2B3B">
        <w:rPr>
          <w:b/>
          <w:i/>
          <w:iCs/>
        </w:rPr>
        <w:t>Rationes</w:t>
      </w:r>
      <w:proofErr w:type="spellEnd"/>
      <w:r w:rsidR="00D50A90" w:rsidRPr="00DC2B3B">
        <w:rPr>
          <w:b/>
          <w:i/>
          <w:iCs/>
        </w:rPr>
        <w:t xml:space="preserve"> </w:t>
      </w:r>
      <w:proofErr w:type="spellStart"/>
      <w:r w:rsidR="00D50A90" w:rsidRPr="00DC2B3B">
        <w:rPr>
          <w:b/>
          <w:i/>
          <w:iCs/>
        </w:rPr>
        <w:t>Equardi</w:t>
      </w:r>
      <w:proofErr w:type="spellEnd"/>
      <w:r w:rsidR="00D50A90" w:rsidRPr="00DC2B3B">
        <w:rPr>
          <w:b/>
        </w:rPr>
        <w:t xml:space="preserve"> (respuesta de </w:t>
      </w:r>
      <w:proofErr w:type="spellStart"/>
      <w:r w:rsidR="00D50A90" w:rsidRPr="00DC2B3B">
        <w:rPr>
          <w:b/>
        </w:rPr>
        <w:t>Eckhart</w:t>
      </w:r>
      <w:proofErr w:type="spellEnd"/>
      <w:r w:rsidR="00D50A90" w:rsidRPr="00DC2B3B">
        <w:rPr>
          <w:b/>
        </w:rPr>
        <w:t xml:space="preserve">) el texto del Maestro. Los textos de las </w:t>
      </w:r>
      <w:proofErr w:type="spellStart"/>
      <w:r w:rsidR="00D50A90" w:rsidRPr="00DC2B3B">
        <w:rPr>
          <w:b/>
          <w:i/>
          <w:iCs/>
        </w:rPr>
        <w:t>quaestiones</w:t>
      </w:r>
      <w:proofErr w:type="spellEnd"/>
      <w:r w:rsidR="00D50A90" w:rsidRPr="00DC2B3B">
        <w:rPr>
          <w:b/>
        </w:rPr>
        <w:t xml:space="preserve"> cuarta y quinta se encontraron en un manuscrito de la Bibliot</w:t>
      </w:r>
      <w:r w:rsidR="00D50A90" w:rsidRPr="00DC2B3B">
        <w:rPr>
          <w:b/>
        </w:rPr>
        <w:t>e</w:t>
      </w:r>
      <w:r w:rsidR="00D50A90" w:rsidRPr="00DC2B3B">
        <w:rPr>
          <w:b/>
        </w:rPr>
        <w:t>ca Vat</w:t>
      </w:r>
      <w:r w:rsidR="00D50A90" w:rsidRPr="00DC2B3B">
        <w:rPr>
          <w:b/>
        </w:rPr>
        <w:t>i</w:t>
      </w:r>
      <w:r w:rsidR="00D50A90" w:rsidRPr="00DC2B3B">
        <w:rPr>
          <w:b/>
        </w:rPr>
        <w:t>cana.</w:t>
      </w:r>
    </w:p>
    <w:p w:rsidR="00D50A90" w:rsidRPr="00DC2B3B" w:rsidRDefault="00DC2B3B" w:rsidP="00DC2B3B">
      <w:pPr>
        <w:widowControl/>
        <w:autoSpaceDE/>
        <w:autoSpaceDN/>
        <w:adjustRightInd/>
        <w:ind w:left="142"/>
        <w:jc w:val="both"/>
        <w:rPr>
          <w:b/>
        </w:rPr>
      </w:pPr>
      <w:r w:rsidRPr="00DC2B3B">
        <w:rPr>
          <w:b/>
        </w:rPr>
        <w:t xml:space="preserve"> </w:t>
      </w:r>
    </w:p>
    <w:p w:rsidR="00D50A90" w:rsidRDefault="00D50A90" w:rsidP="00D50A90">
      <w:pPr>
        <w:pStyle w:val="Ttulo4"/>
        <w:spacing w:before="0" w:beforeAutospacing="0" w:after="0" w:afterAutospacing="0"/>
        <w:jc w:val="both"/>
        <w:rPr>
          <w:rStyle w:val="mw-headline"/>
          <w:rFonts w:ascii="Arial" w:hAnsi="Arial" w:cs="Arial"/>
        </w:rPr>
      </w:pPr>
      <w:r w:rsidRPr="00DC2B3B">
        <w:rPr>
          <w:rStyle w:val="mw-headline"/>
          <w:rFonts w:ascii="Arial" w:hAnsi="Arial" w:cs="Arial"/>
          <w:color w:val="FF0000"/>
        </w:rPr>
        <w:t>Sermon</w:t>
      </w:r>
      <w:r w:rsidR="00DC2B3B">
        <w:rPr>
          <w:rStyle w:val="mw-headline"/>
          <w:rFonts w:ascii="Arial" w:hAnsi="Arial" w:cs="Arial"/>
          <w:color w:val="FF0000"/>
        </w:rPr>
        <w:t>es</w:t>
      </w:r>
    </w:p>
    <w:p w:rsidR="00DC2B3B" w:rsidRPr="00D50A90" w:rsidRDefault="00DC2B3B" w:rsidP="00D50A90">
      <w:pPr>
        <w:pStyle w:val="Ttulo4"/>
        <w:spacing w:before="0" w:beforeAutospacing="0" w:after="0" w:afterAutospacing="0"/>
        <w:jc w:val="both"/>
        <w:rPr>
          <w:rFonts w:ascii="Arial" w:hAnsi="Arial" w:cs="Arial"/>
        </w:rPr>
      </w:pPr>
    </w:p>
    <w:p w:rsidR="00DC2B3B"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También se debe a </w:t>
      </w:r>
      <w:proofErr w:type="spellStart"/>
      <w:r w:rsidR="00D50A90" w:rsidRPr="00D50A90">
        <w:rPr>
          <w:rFonts w:ascii="Arial" w:hAnsi="Arial" w:cs="Arial"/>
          <w:b/>
        </w:rPr>
        <w:t>Denifle</w:t>
      </w:r>
      <w:proofErr w:type="spellEnd"/>
      <w:r w:rsidR="00D50A90" w:rsidRPr="00D50A90">
        <w:rPr>
          <w:rFonts w:ascii="Arial" w:hAnsi="Arial" w:cs="Arial"/>
          <w:b/>
        </w:rPr>
        <w:t xml:space="preserve"> el descubrimiento de estos sermones en un códice de la </w:t>
      </w:r>
      <w:hyperlink r:id="rId96" w:tooltip="Biblioteca de Cusa (aún no redactado)" w:history="1">
        <w:r w:rsidR="00D50A90" w:rsidRPr="00D50A90">
          <w:rPr>
            <w:rStyle w:val="Hipervnculo"/>
            <w:rFonts w:ascii="Arial" w:hAnsi="Arial" w:cs="Arial"/>
            <w:b/>
            <w:color w:val="auto"/>
            <w:u w:val="none"/>
          </w:rPr>
          <w:t>b</w:t>
        </w:r>
        <w:r w:rsidR="00D50A90" w:rsidRPr="00D50A90">
          <w:rPr>
            <w:rStyle w:val="Hipervnculo"/>
            <w:rFonts w:ascii="Arial" w:hAnsi="Arial" w:cs="Arial"/>
            <w:b/>
            <w:color w:val="auto"/>
            <w:u w:val="none"/>
          </w:rPr>
          <w:t>i</w:t>
        </w:r>
        <w:r w:rsidR="00D50A90" w:rsidRPr="00D50A90">
          <w:rPr>
            <w:rStyle w:val="Hipervnculo"/>
            <w:rFonts w:ascii="Arial" w:hAnsi="Arial" w:cs="Arial"/>
            <w:b/>
            <w:color w:val="auto"/>
            <w:u w:val="none"/>
          </w:rPr>
          <w:t>blioteca de Cusa</w:t>
        </w:r>
      </w:hyperlink>
      <w:r w:rsidR="00D50A90" w:rsidRPr="00D50A90">
        <w:rPr>
          <w:rFonts w:ascii="Arial" w:hAnsi="Arial" w:cs="Arial"/>
          <w:b/>
        </w:rPr>
        <w:t xml:space="preserve"> (la ciudad cambió de nombre y hoy se conoce como </w:t>
      </w:r>
      <w:hyperlink r:id="rId97" w:tooltip="Bernkastel-Kues" w:history="1">
        <w:proofErr w:type="spellStart"/>
        <w:r w:rsidR="00D50A90" w:rsidRPr="00D50A90">
          <w:rPr>
            <w:rStyle w:val="Hipervnculo"/>
            <w:rFonts w:ascii="Arial" w:hAnsi="Arial" w:cs="Arial"/>
            <w:b/>
            <w:color w:val="auto"/>
            <w:u w:val="none"/>
          </w:rPr>
          <w:t>Bernkastel-Kues</w:t>
        </w:r>
        <w:proofErr w:type="spellEnd"/>
      </w:hyperlink>
      <w:r w:rsidR="00D50A90" w:rsidRPr="00D50A90">
        <w:rPr>
          <w:rFonts w:ascii="Arial" w:hAnsi="Arial" w:cs="Arial"/>
          <w:b/>
        </w:rPr>
        <w:t>).</w:t>
      </w:r>
      <w:hyperlink r:id="rId98" w:anchor="cite_note-40" w:history="1">
        <w:r w:rsidR="00D50A90" w:rsidRPr="00D50A90">
          <w:rPr>
            <w:rStyle w:val="Hipervnculo"/>
            <w:rFonts w:ascii="Arial" w:hAnsi="Arial" w:cs="Arial"/>
            <w:b/>
            <w:color w:val="auto"/>
            <w:u w:val="none"/>
            <w:vertAlign w:val="superscript"/>
          </w:rPr>
          <w:t>40</w:t>
        </w:r>
      </w:hyperlink>
      <w:r w:rsidR="00D50A90" w:rsidRPr="00D50A90">
        <w:rPr>
          <w:rFonts w:ascii="Arial" w:hAnsi="Arial" w:cs="Arial"/>
          <w:b/>
        </w:rPr>
        <w:t xml:space="preserve"> El copista comete numerosos errores en la transcripción que fueron corregidos, por medio de notas al margen realizadas por </w:t>
      </w:r>
      <w:hyperlink r:id="rId99" w:tooltip="Nicolás de Cusa" w:history="1">
        <w:r w:rsidR="00D50A90" w:rsidRPr="00D50A90">
          <w:rPr>
            <w:rStyle w:val="Hipervnculo"/>
            <w:rFonts w:ascii="Arial" w:hAnsi="Arial" w:cs="Arial"/>
            <w:b/>
            <w:color w:val="auto"/>
            <w:u w:val="none"/>
          </w:rPr>
          <w:t>Nicolás de Cusa</w:t>
        </w:r>
      </w:hyperlink>
      <w:r w:rsidR="00D50A90" w:rsidRPr="00D50A90">
        <w:rPr>
          <w:rFonts w:ascii="Arial" w:hAnsi="Arial" w:cs="Arial"/>
          <w:b/>
        </w:rPr>
        <w:t>. Los manuscritos parecen contener un borrador o la base empleada para los sermones. No se sabe si la intención era usarlos c</w:t>
      </w:r>
      <w:r w:rsidR="00D50A90" w:rsidRPr="00D50A90">
        <w:rPr>
          <w:rFonts w:ascii="Arial" w:hAnsi="Arial" w:cs="Arial"/>
          <w:b/>
        </w:rPr>
        <w:t>o</w:t>
      </w:r>
      <w:r w:rsidR="00D50A90" w:rsidRPr="00D50A90">
        <w:rPr>
          <w:rFonts w:ascii="Arial" w:hAnsi="Arial" w:cs="Arial"/>
          <w:b/>
        </w:rPr>
        <w:t>mo apuntes de predicación o bien como fuente para la elaboración de serm</w:t>
      </w:r>
      <w:r w:rsidR="00D50A90" w:rsidRPr="00D50A90">
        <w:rPr>
          <w:rFonts w:ascii="Arial" w:hAnsi="Arial" w:cs="Arial"/>
          <w:b/>
        </w:rPr>
        <w:t>o</w:t>
      </w:r>
      <w:r w:rsidR="00D50A90" w:rsidRPr="00D50A90">
        <w:rPr>
          <w:rFonts w:ascii="Arial" w:hAnsi="Arial" w:cs="Arial"/>
          <w:b/>
        </w:rPr>
        <w:t>nes.</w:t>
      </w:r>
    </w:p>
    <w:p w:rsidR="00DC2B3B" w:rsidRDefault="00DC2B3B" w:rsidP="00D50A90">
      <w:pPr>
        <w:pStyle w:val="NormalWeb"/>
        <w:spacing w:before="0" w:beforeAutospacing="0" w:after="0" w:afterAutospacing="0"/>
        <w:jc w:val="both"/>
        <w:rPr>
          <w:rFonts w:ascii="Arial" w:hAnsi="Arial" w:cs="Arial"/>
          <w:b/>
        </w:rPr>
      </w:pPr>
    </w:p>
    <w:p w:rsidR="00D50A90" w:rsidRPr="00D50A90" w:rsidRDefault="00D50A90" w:rsidP="00D50A90">
      <w:pPr>
        <w:pStyle w:val="NormalWeb"/>
        <w:spacing w:before="0" w:beforeAutospacing="0" w:after="0" w:afterAutospacing="0"/>
        <w:jc w:val="both"/>
        <w:rPr>
          <w:rFonts w:ascii="Arial" w:hAnsi="Arial" w:cs="Arial"/>
          <w:b/>
        </w:rPr>
      </w:pPr>
      <w:r w:rsidRPr="00D50A90">
        <w:rPr>
          <w:rFonts w:ascii="Arial" w:hAnsi="Arial" w:cs="Arial"/>
          <w:b/>
        </w:rPr>
        <w:t xml:space="preserve"> Y es que el mismo </w:t>
      </w:r>
      <w:proofErr w:type="spellStart"/>
      <w:r w:rsidRPr="00D50A90">
        <w:rPr>
          <w:rFonts w:ascii="Arial" w:hAnsi="Arial" w:cs="Arial"/>
          <w:b/>
        </w:rPr>
        <w:t>Eckhart</w:t>
      </w:r>
      <w:proofErr w:type="spellEnd"/>
      <w:r w:rsidRPr="00D50A90">
        <w:rPr>
          <w:rFonts w:ascii="Arial" w:hAnsi="Arial" w:cs="Arial"/>
          <w:b/>
        </w:rPr>
        <w:t xml:space="preserve"> anunció, en el prólogo del </w:t>
      </w:r>
      <w:r w:rsidRPr="00D50A90">
        <w:rPr>
          <w:rFonts w:ascii="Arial" w:hAnsi="Arial" w:cs="Arial"/>
          <w:b/>
          <w:i/>
          <w:iCs/>
        </w:rPr>
        <w:t xml:space="preserve">Opus </w:t>
      </w:r>
      <w:proofErr w:type="spellStart"/>
      <w:r w:rsidRPr="00D50A90">
        <w:rPr>
          <w:rFonts w:ascii="Arial" w:hAnsi="Arial" w:cs="Arial"/>
          <w:b/>
          <w:i/>
          <w:iCs/>
        </w:rPr>
        <w:t>tripartitum</w:t>
      </w:r>
      <w:proofErr w:type="spellEnd"/>
      <w:r w:rsidRPr="00D50A90">
        <w:rPr>
          <w:rFonts w:ascii="Arial" w:hAnsi="Arial" w:cs="Arial"/>
          <w:b/>
        </w:rPr>
        <w:t>, la redacción de una cole</w:t>
      </w:r>
      <w:r w:rsidRPr="00D50A90">
        <w:rPr>
          <w:rFonts w:ascii="Arial" w:hAnsi="Arial" w:cs="Arial"/>
          <w:b/>
        </w:rPr>
        <w:t>c</w:t>
      </w:r>
      <w:r w:rsidRPr="00D50A90">
        <w:rPr>
          <w:rFonts w:ascii="Arial" w:hAnsi="Arial" w:cs="Arial"/>
          <w:b/>
        </w:rPr>
        <w:t>ción de sus sermones:</w:t>
      </w:r>
    </w:p>
    <w:p w:rsidR="00DC2B3B" w:rsidRDefault="00DC2B3B" w:rsidP="00D50A90">
      <w:pPr>
        <w:pStyle w:val="NormalWeb"/>
        <w:spacing w:before="0" w:beforeAutospacing="0" w:after="0" w:afterAutospacing="0"/>
        <w:jc w:val="both"/>
        <w:rPr>
          <w:rFonts w:ascii="Arial" w:hAnsi="Arial" w:cs="Arial"/>
          <w:b/>
        </w:rPr>
      </w:pPr>
    </w:p>
    <w:p w:rsidR="00D50A90"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La tercera obra, </w:t>
      </w:r>
      <w:proofErr w:type="spellStart"/>
      <w:r w:rsidR="00D50A90" w:rsidRPr="00D50A90">
        <w:rPr>
          <w:rFonts w:ascii="Arial" w:hAnsi="Arial" w:cs="Arial"/>
          <w:b/>
        </w:rPr>
        <w:t>v.gr.</w:t>
      </w:r>
      <w:proofErr w:type="spellEnd"/>
      <w:r w:rsidR="00D50A90" w:rsidRPr="00D50A90">
        <w:rPr>
          <w:rFonts w:ascii="Arial" w:hAnsi="Arial" w:cs="Arial"/>
          <w:b/>
        </w:rPr>
        <w:t xml:space="preserve"> el </w:t>
      </w:r>
      <w:r w:rsidR="00D50A90" w:rsidRPr="00D50A90">
        <w:rPr>
          <w:rFonts w:ascii="Arial" w:hAnsi="Arial" w:cs="Arial"/>
          <w:b/>
          <w:i/>
          <w:iCs/>
        </w:rPr>
        <w:t xml:space="preserve">Opus </w:t>
      </w:r>
      <w:proofErr w:type="spellStart"/>
      <w:r w:rsidR="00D50A90" w:rsidRPr="00D50A90">
        <w:rPr>
          <w:rFonts w:ascii="Arial" w:hAnsi="Arial" w:cs="Arial"/>
          <w:b/>
          <w:i/>
          <w:iCs/>
        </w:rPr>
        <w:t>expositionum</w:t>
      </w:r>
      <w:proofErr w:type="spellEnd"/>
      <w:r w:rsidR="00D50A90" w:rsidRPr="00D50A90">
        <w:rPr>
          <w:rFonts w:ascii="Arial" w:hAnsi="Arial" w:cs="Arial"/>
          <w:b/>
        </w:rPr>
        <w:t>, se divide en dos partes. Dado que el autor ha est</w:t>
      </w:r>
      <w:r w:rsidR="00D50A90" w:rsidRPr="00D50A90">
        <w:rPr>
          <w:rFonts w:ascii="Arial" w:hAnsi="Arial" w:cs="Arial"/>
          <w:b/>
        </w:rPr>
        <w:t>u</w:t>
      </w:r>
      <w:r w:rsidR="00D50A90" w:rsidRPr="00D50A90">
        <w:rPr>
          <w:rFonts w:ascii="Arial" w:hAnsi="Arial" w:cs="Arial"/>
          <w:b/>
        </w:rPr>
        <w:t xml:space="preserve">diado y expuesto en sus sermones algunas autoridades de los dos </w:t>
      </w:r>
      <w:hyperlink r:id="rId100" w:tooltip="Testamento (religión)" w:history="1">
        <w:r w:rsidR="00D50A90" w:rsidRPr="00D50A90">
          <w:rPr>
            <w:rStyle w:val="Hipervnculo"/>
            <w:rFonts w:ascii="Arial" w:hAnsi="Arial" w:cs="Arial"/>
            <w:b/>
            <w:color w:val="auto"/>
            <w:u w:val="none"/>
          </w:rPr>
          <w:t>Testamentos</w:t>
        </w:r>
      </w:hyperlink>
      <w:r w:rsidR="00D50A90" w:rsidRPr="00D50A90">
        <w:rPr>
          <w:rFonts w:ascii="Arial" w:hAnsi="Arial" w:cs="Arial"/>
          <w:b/>
        </w:rPr>
        <w:t xml:space="preserve"> de manera part</w:t>
      </w:r>
      <w:r w:rsidR="00D50A90" w:rsidRPr="00D50A90">
        <w:rPr>
          <w:rFonts w:ascii="Arial" w:hAnsi="Arial" w:cs="Arial"/>
          <w:b/>
        </w:rPr>
        <w:t>i</w:t>
      </w:r>
      <w:r w:rsidR="00D50A90" w:rsidRPr="00D50A90">
        <w:rPr>
          <w:rFonts w:ascii="Arial" w:hAnsi="Arial" w:cs="Arial"/>
          <w:b/>
        </w:rPr>
        <w:t xml:space="preserve">cularmente detallada, decidió exponer otros separadamente, y llamar a esta obra </w:t>
      </w:r>
      <w:r w:rsidR="00D50A90" w:rsidRPr="00D50A90">
        <w:rPr>
          <w:rFonts w:ascii="Arial" w:hAnsi="Arial" w:cs="Arial"/>
          <w:b/>
          <w:i/>
          <w:iCs/>
        </w:rPr>
        <w:t xml:space="preserve">Opus </w:t>
      </w:r>
      <w:proofErr w:type="spellStart"/>
      <w:r w:rsidR="00D50A90" w:rsidRPr="00D50A90">
        <w:rPr>
          <w:rFonts w:ascii="Arial" w:hAnsi="Arial" w:cs="Arial"/>
          <w:b/>
          <w:i/>
          <w:iCs/>
        </w:rPr>
        <w:t>serm</w:t>
      </w:r>
      <w:r w:rsidR="00D50A90" w:rsidRPr="00D50A90">
        <w:rPr>
          <w:rFonts w:ascii="Arial" w:hAnsi="Arial" w:cs="Arial"/>
          <w:b/>
          <w:i/>
          <w:iCs/>
        </w:rPr>
        <w:t>o</w:t>
      </w:r>
      <w:r w:rsidR="00D50A90" w:rsidRPr="00D50A90">
        <w:rPr>
          <w:rFonts w:ascii="Arial" w:hAnsi="Arial" w:cs="Arial"/>
          <w:b/>
          <w:i/>
          <w:iCs/>
        </w:rPr>
        <w:t>num</w:t>
      </w:r>
      <w:proofErr w:type="spellEnd"/>
      <w:r w:rsidR="00D50A90" w:rsidRPr="00D50A90">
        <w:rPr>
          <w:rFonts w:ascii="Arial" w:hAnsi="Arial" w:cs="Arial"/>
          <w:b/>
        </w:rPr>
        <w:t>.</w:t>
      </w:r>
    </w:p>
    <w:p w:rsidR="00DC2B3B" w:rsidRPr="00D50A90" w:rsidRDefault="00DC2B3B" w:rsidP="00D50A90">
      <w:pPr>
        <w:pStyle w:val="NormalWeb"/>
        <w:spacing w:before="0" w:beforeAutospacing="0" w:after="0" w:afterAutospacing="0"/>
        <w:jc w:val="both"/>
        <w:rPr>
          <w:rFonts w:ascii="Arial" w:hAnsi="Arial" w:cs="Arial"/>
          <w:b/>
        </w:rPr>
      </w:pPr>
    </w:p>
    <w:p w:rsidR="00D50A90"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Sin embargo, se discute si realmente se trata de esta obra. Lo que sí es incuestionable es la condición preparatoria o incompleta de los textos, ya que en ocasiones, cuando se anuncian un esquema o diversas partes del sermón, luego a lo largo del texto no se e</w:t>
      </w:r>
      <w:r w:rsidR="00D50A90" w:rsidRPr="00D50A90">
        <w:rPr>
          <w:rFonts w:ascii="Arial" w:hAnsi="Arial" w:cs="Arial"/>
          <w:b/>
        </w:rPr>
        <w:t>n</w:t>
      </w:r>
      <w:r w:rsidR="00D50A90" w:rsidRPr="00D50A90">
        <w:rPr>
          <w:rFonts w:ascii="Arial" w:hAnsi="Arial" w:cs="Arial"/>
          <w:b/>
        </w:rPr>
        <w:t xml:space="preserve">cuentra o se sigue otro. Otras veces deja iniciado un tema e indica </w:t>
      </w:r>
      <w:r w:rsidR="00D50A90" w:rsidRPr="00D50A90">
        <w:rPr>
          <w:rFonts w:ascii="Arial" w:hAnsi="Arial" w:cs="Arial"/>
          <w:b/>
          <w:i/>
          <w:iCs/>
        </w:rPr>
        <w:t>Expón tal cosa</w:t>
      </w:r>
      <w:r w:rsidR="00D50A90" w:rsidRPr="00D50A90">
        <w:rPr>
          <w:rFonts w:ascii="Arial" w:hAnsi="Arial" w:cs="Arial"/>
          <w:b/>
        </w:rPr>
        <w:t xml:space="preserve">. o </w:t>
      </w:r>
      <w:r w:rsidR="00D50A90" w:rsidRPr="00D50A90">
        <w:rPr>
          <w:rFonts w:ascii="Arial" w:hAnsi="Arial" w:cs="Arial"/>
          <w:b/>
          <w:i/>
          <w:iCs/>
        </w:rPr>
        <w:t>mira «</w:t>
      </w:r>
      <w:proofErr w:type="spellStart"/>
      <w:r w:rsidR="00D50A90" w:rsidRPr="00D50A90">
        <w:rPr>
          <w:rFonts w:ascii="Arial" w:hAnsi="Arial" w:cs="Arial"/>
          <w:b/>
          <w:i/>
          <w:iCs/>
        </w:rPr>
        <w:t>actio</w:t>
      </w:r>
      <w:proofErr w:type="spellEnd"/>
      <w:r w:rsidR="00D50A90" w:rsidRPr="00D50A90">
        <w:rPr>
          <w:rFonts w:ascii="Arial" w:hAnsi="Arial" w:cs="Arial"/>
          <w:b/>
          <w:i/>
          <w:iCs/>
        </w:rPr>
        <w:t>»</w:t>
      </w:r>
      <w:r w:rsidR="00D50A90" w:rsidRPr="00D50A90">
        <w:rPr>
          <w:rFonts w:ascii="Arial" w:hAnsi="Arial" w:cs="Arial"/>
          <w:b/>
        </w:rPr>
        <w:t>, lo cual hace suponer el empleo de una especie de diccionario personal de térm</w:t>
      </w:r>
      <w:r w:rsidR="00D50A90" w:rsidRPr="00D50A90">
        <w:rPr>
          <w:rFonts w:ascii="Arial" w:hAnsi="Arial" w:cs="Arial"/>
          <w:b/>
        </w:rPr>
        <w:t>i</w:t>
      </w:r>
      <w:r w:rsidR="00D50A90" w:rsidRPr="00D50A90">
        <w:rPr>
          <w:rFonts w:ascii="Arial" w:hAnsi="Arial" w:cs="Arial"/>
          <w:b/>
        </w:rPr>
        <w:t>nos filosóficos. Asimismo se trata de «sermones universitarios», es decir, destinados a personas cultas y preparadas, cosa que se descubre no solo por el empleo de la lengua latina, sino también por la forma literaria que prese</w:t>
      </w:r>
      <w:r w:rsidR="00D50A90" w:rsidRPr="00D50A90">
        <w:rPr>
          <w:rFonts w:ascii="Arial" w:hAnsi="Arial" w:cs="Arial"/>
          <w:b/>
        </w:rPr>
        <w:t>n</w:t>
      </w:r>
      <w:r w:rsidR="00D50A90" w:rsidRPr="00D50A90">
        <w:rPr>
          <w:rFonts w:ascii="Arial" w:hAnsi="Arial" w:cs="Arial"/>
          <w:b/>
        </w:rPr>
        <w:t xml:space="preserve">tan, que sigue en varias ocasiones el llamado </w:t>
      </w:r>
      <w:r w:rsidR="00D50A90" w:rsidRPr="00D50A90">
        <w:rPr>
          <w:rFonts w:ascii="Arial" w:hAnsi="Arial" w:cs="Arial"/>
          <w:b/>
          <w:i/>
          <w:iCs/>
        </w:rPr>
        <w:t xml:space="preserve">color </w:t>
      </w:r>
      <w:proofErr w:type="spellStart"/>
      <w:r w:rsidR="00D50A90" w:rsidRPr="00D50A90">
        <w:rPr>
          <w:rFonts w:ascii="Arial" w:hAnsi="Arial" w:cs="Arial"/>
          <w:b/>
          <w:i/>
          <w:iCs/>
        </w:rPr>
        <w:t>rithmicus</w:t>
      </w:r>
      <w:proofErr w:type="spellEnd"/>
      <w:r w:rsidR="00D50A90" w:rsidRPr="00D50A90">
        <w:rPr>
          <w:rFonts w:ascii="Arial" w:hAnsi="Arial" w:cs="Arial"/>
          <w:b/>
        </w:rPr>
        <w:t xml:space="preserve"> (finales de párrafo que riman con los anteriores) y la división tr</w:t>
      </w:r>
      <w:r w:rsidR="00D50A90" w:rsidRPr="00D50A90">
        <w:rPr>
          <w:rFonts w:ascii="Arial" w:hAnsi="Arial" w:cs="Arial"/>
          <w:b/>
        </w:rPr>
        <w:t>i</w:t>
      </w:r>
      <w:r w:rsidR="00D50A90" w:rsidRPr="00D50A90">
        <w:rPr>
          <w:rFonts w:ascii="Arial" w:hAnsi="Arial" w:cs="Arial"/>
          <w:b/>
        </w:rPr>
        <w:t>partita, propia del sermón culto</w:t>
      </w:r>
    </w:p>
    <w:p w:rsidR="00DC2B3B" w:rsidRPr="00D50A90" w:rsidRDefault="00DC2B3B" w:rsidP="00D50A90">
      <w:pPr>
        <w:pStyle w:val="NormalWeb"/>
        <w:spacing w:before="0" w:beforeAutospacing="0" w:after="0" w:afterAutospacing="0"/>
        <w:jc w:val="both"/>
        <w:rPr>
          <w:rFonts w:ascii="Arial" w:hAnsi="Arial" w:cs="Arial"/>
          <w:b/>
        </w:rPr>
      </w:pPr>
    </w:p>
    <w:p w:rsidR="00D50A90"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En cuanto a las fuentes, el trabajo </w:t>
      </w:r>
      <w:hyperlink r:id="rId101" w:tooltip="Intertextualidad" w:history="1">
        <w:r w:rsidR="00D50A90" w:rsidRPr="00D50A90">
          <w:rPr>
            <w:rStyle w:val="Hipervnculo"/>
            <w:rFonts w:ascii="Arial" w:hAnsi="Arial" w:cs="Arial"/>
            <w:b/>
            <w:color w:val="auto"/>
            <w:u w:val="none"/>
          </w:rPr>
          <w:t>intertextual</w:t>
        </w:r>
      </w:hyperlink>
      <w:r w:rsidR="00D50A90" w:rsidRPr="00D50A90">
        <w:rPr>
          <w:rFonts w:ascii="Arial" w:hAnsi="Arial" w:cs="Arial"/>
          <w:b/>
        </w:rPr>
        <w:t xml:space="preserve"> para la </w:t>
      </w:r>
      <w:hyperlink r:id="rId102" w:tooltip="Edición crítica" w:history="1">
        <w:r w:rsidR="00D50A90" w:rsidRPr="00D50A90">
          <w:rPr>
            <w:rStyle w:val="Hipervnculo"/>
            <w:rFonts w:ascii="Arial" w:hAnsi="Arial" w:cs="Arial"/>
            <w:b/>
            <w:color w:val="auto"/>
            <w:u w:val="none"/>
          </w:rPr>
          <w:t>edición crítica</w:t>
        </w:r>
      </w:hyperlink>
      <w:r w:rsidR="00D50A90" w:rsidRPr="00D50A90">
        <w:rPr>
          <w:rFonts w:ascii="Arial" w:hAnsi="Arial" w:cs="Arial"/>
          <w:b/>
        </w:rPr>
        <w:t xml:space="preserve"> ha mostrado que más que usar los textos que cita, </w:t>
      </w:r>
      <w:proofErr w:type="spellStart"/>
      <w:r w:rsidR="00D50A90" w:rsidRPr="00D50A90">
        <w:rPr>
          <w:rFonts w:ascii="Arial" w:hAnsi="Arial" w:cs="Arial"/>
          <w:b/>
        </w:rPr>
        <w:t>Eckhart</w:t>
      </w:r>
      <w:proofErr w:type="spellEnd"/>
      <w:r w:rsidR="00D50A90" w:rsidRPr="00D50A90">
        <w:rPr>
          <w:rFonts w:ascii="Arial" w:hAnsi="Arial" w:cs="Arial"/>
          <w:b/>
        </w:rPr>
        <w:t xml:space="preserve"> se valía de florilegios o antologías contempor</w:t>
      </w:r>
      <w:r w:rsidR="00D50A90" w:rsidRPr="00D50A90">
        <w:rPr>
          <w:rFonts w:ascii="Arial" w:hAnsi="Arial" w:cs="Arial"/>
          <w:b/>
        </w:rPr>
        <w:t>á</w:t>
      </w:r>
      <w:r w:rsidR="00D50A90" w:rsidRPr="00D50A90">
        <w:rPr>
          <w:rFonts w:ascii="Arial" w:hAnsi="Arial" w:cs="Arial"/>
          <w:b/>
        </w:rPr>
        <w:t>neas.</w:t>
      </w:r>
    </w:p>
    <w:p w:rsidR="00DC2B3B" w:rsidRPr="00D50A90" w:rsidRDefault="00DC2B3B" w:rsidP="00D50A90">
      <w:pPr>
        <w:pStyle w:val="NormalWeb"/>
        <w:spacing w:before="0" w:beforeAutospacing="0" w:after="0" w:afterAutospacing="0"/>
        <w:jc w:val="both"/>
        <w:rPr>
          <w:rFonts w:ascii="Arial" w:hAnsi="Arial" w:cs="Arial"/>
          <w:b/>
        </w:rPr>
      </w:pPr>
    </w:p>
    <w:p w:rsidR="00D50A90"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La forma de presentar el sermón también resulta interesante e indicativa ya que tras pr</w:t>
      </w:r>
      <w:r w:rsidR="00D50A90" w:rsidRPr="00D50A90">
        <w:rPr>
          <w:rFonts w:ascii="Arial" w:hAnsi="Arial" w:cs="Arial"/>
          <w:b/>
        </w:rPr>
        <w:t>e</w:t>
      </w:r>
      <w:r w:rsidR="00D50A90" w:rsidRPr="00D50A90">
        <w:rPr>
          <w:rFonts w:ascii="Arial" w:hAnsi="Arial" w:cs="Arial"/>
          <w:b/>
        </w:rPr>
        <w:t>sentar el texto que comentará, lo relaciona con otros escritos bíblicos de manera bastante arbitraria,</w:t>
      </w:r>
      <w:hyperlink r:id="rId103" w:anchor="cite_note-44" w:history="1">
        <w:r w:rsidR="00D50A90" w:rsidRPr="00D50A90">
          <w:rPr>
            <w:rStyle w:val="Hipervnculo"/>
            <w:rFonts w:ascii="Arial" w:hAnsi="Arial" w:cs="Arial"/>
            <w:b/>
            <w:color w:val="auto"/>
            <w:u w:val="none"/>
            <w:vertAlign w:val="superscript"/>
          </w:rPr>
          <w:t>44</w:t>
        </w:r>
      </w:hyperlink>
      <w:r w:rsidR="00D50A90" w:rsidRPr="00D50A90">
        <w:rPr>
          <w:rFonts w:ascii="Arial" w:hAnsi="Arial" w:cs="Arial"/>
          <w:b/>
        </w:rPr>
        <w:t xml:space="preserve"> au</w:t>
      </w:r>
      <w:r w:rsidR="00D50A90" w:rsidRPr="00D50A90">
        <w:rPr>
          <w:rFonts w:ascii="Arial" w:hAnsi="Arial" w:cs="Arial"/>
          <w:b/>
        </w:rPr>
        <w:t>n</w:t>
      </w:r>
      <w:r w:rsidR="00D50A90" w:rsidRPr="00D50A90">
        <w:rPr>
          <w:rFonts w:ascii="Arial" w:hAnsi="Arial" w:cs="Arial"/>
          <w:b/>
        </w:rPr>
        <w:t xml:space="preserve">que significativa sobre su modo de pensar y sobre los textos que </w:t>
      </w:r>
      <w:proofErr w:type="spellStart"/>
      <w:r w:rsidR="00D50A90" w:rsidRPr="00D50A90">
        <w:rPr>
          <w:rFonts w:ascii="Arial" w:hAnsi="Arial" w:cs="Arial"/>
          <w:b/>
        </w:rPr>
        <w:t>Ekhart</w:t>
      </w:r>
      <w:proofErr w:type="spellEnd"/>
      <w:r w:rsidR="00D50A90" w:rsidRPr="00D50A90">
        <w:rPr>
          <w:rFonts w:ascii="Arial" w:hAnsi="Arial" w:cs="Arial"/>
          <w:b/>
        </w:rPr>
        <w:t xml:space="preserve"> dominaba mejor. Por otro lado, los esquemas son variados: en algunas ocasiones presenta un pequeño tratado o comentario palabra por palabra a los versículos escog</w:t>
      </w:r>
      <w:r w:rsidR="00D50A90" w:rsidRPr="00D50A90">
        <w:rPr>
          <w:rFonts w:ascii="Arial" w:hAnsi="Arial" w:cs="Arial"/>
          <w:b/>
        </w:rPr>
        <w:t>i</w:t>
      </w:r>
      <w:r w:rsidR="00D50A90" w:rsidRPr="00D50A90">
        <w:rPr>
          <w:rFonts w:ascii="Arial" w:hAnsi="Arial" w:cs="Arial"/>
          <w:b/>
        </w:rPr>
        <w:t xml:space="preserve">dos para la predicación, otras se detiene en una sola palabra, otras el comentario toma forma de </w:t>
      </w:r>
      <w:hyperlink r:id="rId104" w:tooltip="Quaestio" w:history="1">
        <w:proofErr w:type="spellStart"/>
        <w:r w:rsidR="00D50A90" w:rsidRPr="00D50A90">
          <w:rPr>
            <w:rStyle w:val="Hipervnculo"/>
            <w:rFonts w:ascii="Arial" w:hAnsi="Arial" w:cs="Arial"/>
            <w:b/>
            <w:i/>
            <w:iCs/>
            <w:color w:val="auto"/>
            <w:u w:val="none"/>
          </w:rPr>
          <w:t>qu</w:t>
        </w:r>
        <w:r w:rsidR="00D50A90" w:rsidRPr="00D50A90">
          <w:rPr>
            <w:rStyle w:val="Hipervnculo"/>
            <w:rFonts w:ascii="Arial" w:hAnsi="Arial" w:cs="Arial"/>
            <w:b/>
            <w:i/>
            <w:iCs/>
            <w:color w:val="auto"/>
            <w:u w:val="none"/>
          </w:rPr>
          <w:t>a</w:t>
        </w:r>
        <w:r w:rsidR="00D50A90" w:rsidRPr="00D50A90">
          <w:rPr>
            <w:rStyle w:val="Hipervnculo"/>
            <w:rFonts w:ascii="Arial" w:hAnsi="Arial" w:cs="Arial"/>
            <w:b/>
            <w:i/>
            <w:iCs/>
            <w:color w:val="auto"/>
            <w:u w:val="none"/>
          </w:rPr>
          <w:t>estio</w:t>
        </w:r>
        <w:proofErr w:type="spellEnd"/>
      </w:hyperlink>
      <w:r w:rsidR="00D50A90" w:rsidRPr="00D50A90">
        <w:rPr>
          <w:rFonts w:ascii="Arial" w:hAnsi="Arial" w:cs="Arial"/>
          <w:b/>
        </w:rPr>
        <w:t xml:space="preserve"> o de respuesta magistral.</w:t>
      </w:r>
    </w:p>
    <w:p w:rsidR="00DC2B3B" w:rsidRPr="00D50A90" w:rsidRDefault="00DC2B3B" w:rsidP="00D50A90">
      <w:pPr>
        <w:pStyle w:val="NormalWeb"/>
        <w:spacing w:before="0" w:beforeAutospacing="0" w:after="0" w:afterAutospacing="0"/>
        <w:jc w:val="both"/>
        <w:rPr>
          <w:rFonts w:ascii="Arial" w:hAnsi="Arial" w:cs="Arial"/>
          <w:b/>
        </w:rPr>
      </w:pPr>
    </w:p>
    <w:p w:rsidR="00DC2B3B" w:rsidRDefault="00D50A90" w:rsidP="00D50A90">
      <w:pPr>
        <w:pStyle w:val="NormalWeb"/>
        <w:spacing w:before="0" w:beforeAutospacing="0" w:after="0" w:afterAutospacing="0"/>
        <w:jc w:val="both"/>
        <w:rPr>
          <w:rFonts w:ascii="Arial" w:hAnsi="Arial" w:cs="Arial"/>
          <w:b/>
        </w:rPr>
      </w:pPr>
      <w:r w:rsidRPr="00D50A90">
        <w:rPr>
          <w:rFonts w:ascii="Arial" w:hAnsi="Arial" w:cs="Arial"/>
          <w:b/>
        </w:rPr>
        <w:t>El sermón latino más antiguo que se conserva es el predicado el 18 de abril de 1294 en París con motivo de la Pascua.</w:t>
      </w:r>
    </w:p>
    <w:p w:rsidR="00D50A90" w:rsidRPr="00D50A90" w:rsidRDefault="00DC2B3B" w:rsidP="00D50A90">
      <w:pPr>
        <w:pStyle w:val="NormalWeb"/>
        <w:spacing w:before="0" w:beforeAutospacing="0" w:after="0" w:afterAutospacing="0"/>
        <w:jc w:val="both"/>
        <w:rPr>
          <w:rFonts w:ascii="Arial" w:hAnsi="Arial" w:cs="Arial"/>
          <w:b/>
        </w:rPr>
      </w:pPr>
      <w:r w:rsidRPr="00D50A90">
        <w:rPr>
          <w:rFonts w:ascii="Arial" w:hAnsi="Arial" w:cs="Arial"/>
          <w:b/>
        </w:rPr>
        <w:t xml:space="preserve"> </w:t>
      </w:r>
    </w:p>
    <w:p w:rsidR="00D50A90" w:rsidRPr="00DC2B3B" w:rsidRDefault="00D50A90" w:rsidP="00DC2B3B">
      <w:pPr>
        <w:pStyle w:val="Ttulo3"/>
        <w:spacing w:before="0" w:beforeAutospacing="0" w:after="0" w:afterAutospacing="0"/>
        <w:jc w:val="both"/>
        <w:rPr>
          <w:rStyle w:val="mw-headline"/>
          <w:rFonts w:ascii="Arial" w:hAnsi="Arial" w:cs="Arial"/>
          <w:color w:val="FF0000"/>
        </w:rPr>
      </w:pPr>
      <w:r w:rsidRPr="00DC2B3B">
        <w:rPr>
          <w:rStyle w:val="mw-headline"/>
          <w:rFonts w:ascii="Arial" w:hAnsi="Arial" w:cs="Arial"/>
          <w:color w:val="FF0000"/>
          <w:sz w:val="24"/>
          <w:szCs w:val="24"/>
        </w:rPr>
        <w:t>Obra en alemán</w:t>
      </w:r>
      <w:r w:rsidR="00DC2B3B">
        <w:rPr>
          <w:rStyle w:val="mw-headline"/>
          <w:rFonts w:ascii="Arial" w:hAnsi="Arial" w:cs="Arial"/>
          <w:color w:val="FF0000"/>
          <w:sz w:val="24"/>
          <w:szCs w:val="24"/>
        </w:rPr>
        <w:t xml:space="preserve">    </w:t>
      </w:r>
      <w:r w:rsidRPr="00DC2B3B">
        <w:rPr>
          <w:rStyle w:val="mw-headline"/>
          <w:rFonts w:ascii="Arial" w:hAnsi="Arial" w:cs="Arial"/>
          <w:color w:val="FF0000"/>
        </w:rPr>
        <w:t>Tratados</w:t>
      </w:r>
    </w:p>
    <w:p w:rsidR="00DC2B3B" w:rsidRPr="00D50A90" w:rsidRDefault="00DC2B3B" w:rsidP="00D50A90">
      <w:pPr>
        <w:pStyle w:val="Ttulo4"/>
        <w:spacing w:before="0" w:beforeAutospacing="0" w:after="0" w:afterAutospacing="0"/>
        <w:jc w:val="both"/>
        <w:rPr>
          <w:rFonts w:ascii="Arial" w:hAnsi="Arial" w:cs="Arial"/>
        </w:rPr>
      </w:pPr>
    </w:p>
    <w:p w:rsidR="00D50A90" w:rsidRDefault="00D50A90" w:rsidP="00D50A90">
      <w:pPr>
        <w:pStyle w:val="NormalWeb"/>
        <w:spacing w:before="0" w:beforeAutospacing="0" w:after="0" w:afterAutospacing="0"/>
        <w:jc w:val="both"/>
        <w:rPr>
          <w:rFonts w:ascii="Arial" w:hAnsi="Arial" w:cs="Arial"/>
          <w:b/>
        </w:rPr>
      </w:pPr>
      <w:r w:rsidRPr="00D50A90">
        <w:rPr>
          <w:rFonts w:ascii="Arial" w:hAnsi="Arial" w:cs="Arial"/>
          <w:b/>
        </w:rPr>
        <w:t xml:space="preserve">Desde la edición de Franz </w:t>
      </w:r>
      <w:proofErr w:type="spellStart"/>
      <w:r w:rsidRPr="00D50A90">
        <w:rPr>
          <w:rFonts w:ascii="Arial" w:hAnsi="Arial" w:cs="Arial"/>
          <w:b/>
        </w:rPr>
        <w:t>Pfeiffer</w:t>
      </w:r>
      <w:proofErr w:type="spellEnd"/>
      <w:r w:rsidRPr="00D50A90">
        <w:rPr>
          <w:rFonts w:ascii="Arial" w:hAnsi="Arial" w:cs="Arial"/>
          <w:b/>
        </w:rPr>
        <w:t xml:space="preserve"> se conoce como </w:t>
      </w:r>
      <w:r w:rsidRPr="00D50A90">
        <w:rPr>
          <w:rFonts w:ascii="Arial" w:hAnsi="Arial" w:cs="Arial"/>
          <w:b/>
          <w:i/>
          <w:iCs/>
        </w:rPr>
        <w:t>Tratados</w:t>
      </w:r>
      <w:r w:rsidRPr="00D50A90">
        <w:rPr>
          <w:rFonts w:ascii="Arial" w:hAnsi="Arial" w:cs="Arial"/>
          <w:b/>
        </w:rPr>
        <w:t xml:space="preserve"> a algunos opúsculos en le</w:t>
      </w:r>
      <w:r w:rsidRPr="00D50A90">
        <w:rPr>
          <w:rFonts w:ascii="Arial" w:hAnsi="Arial" w:cs="Arial"/>
          <w:b/>
        </w:rPr>
        <w:t>n</w:t>
      </w:r>
      <w:r w:rsidRPr="00D50A90">
        <w:rPr>
          <w:rFonts w:ascii="Arial" w:hAnsi="Arial" w:cs="Arial"/>
          <w:b/>
        </w:rPr>
        <w:t xml:space="preserve">gua vulgar de </w:t>
      </w:r>
      <w:proofErr w:type="spellStart"/>
      <w:r w:rsidRPr="00D50A90">
        <w:rPr>
          <w:rFonts w:ascii="Arial" w:hAnsi="Arial" w:cs="Arial"/>
          <w:b/>
        </w:rPr>
        <w:t>E</w:t>
      </w:r>
      <w:r w:rsidRPr="00D50A90">
        <w:rPr>
          <w:rFonts w:ascii="Arial" w:hAnsi="Arial" w:cs="Arial"/>
          <w:b/>
        </w:rPr>
        <w:t>c</w:t>
      </w:r>
      <w:r w:rsidRPr="00D50A90">
        <w:rPr>
          <w:rFonts w:ascii="Arial" w:hAnsi="Arial" w:cs="Arial"/>
          <w:b/>
        </w:rPr>
        <w:t>khart</w:t>
      </w:r>
      <w:proofErr w:type="spellEnd"/>
      <w:r w:rsidRPr="00D50A90">
        <w:rPr>
          <w:rFonts w:ascii="Arial" w:hAnsi="Arial" w:cs="Arial"/>
          <w:b/>
        </w:rPr>
        <w:t>.</w:t>
      </w:r>
    </w:p>
    <w:p w:rsidR="00DC2B3B" w:rsidRPr="00D50A90" w:rsidRDefault="00DC2B3B" w:rsidP="00D50A90">
      <w:pPr>
        <w:pStyle w:val="NormalWeb"/>
        <w:spacing w:before="0" w:beforeAutospacing="0" w:after="0" w:afterAutospacing="0"/>
        <w:jc w:val="both"/>
        <w:rPr>
          <w:rFonts w:ascii="Arial" w:hAnsi="Arial" w:cs="Arial"/>
          <w:b/>
        </w:rPr>
      </w:pPr>
    </w:p>
    <w:p w:rsidR="00D50A90" w:rsidRDefault="00D50A90" w:rsidP="00D50A90">
      <w:pPr>
        <w:pStyle w:val="NormalWeb"/>
        <w:spacing w:before="0" w:beforeAutospacing="0" w:after="0" w:afterAutospacing="0"/>
        <w:jc w:val="both"/>
        <w:rPr>
          <w:rFonts w:ascii="Arial" w:hAnsi="Arial" w:cs="Arial"/>
          <w:b/>
        </w:rPr>
      </w:pPr>
      <w:r w:rsidRPr="00D50A90">
        <w:rPr>
          <w:rFonts w:ascii="Arial" w:hAnsi="Arial" w:cs="Arial"/>
          <w:b/>
        </w:rPr>
        <w:t xml:space="preserve">Hay un grupo, llamado </w:t>
      </w:r>
      <w:r w:rsidRPr="00D50A90">
        <w:rPr>
          <w:rFonts w:ascii="Arial" w:hAnsi="Arial" w:cs="Arial"/>
          <w:b/>
          <w:i/>
          <w:iCs/>
        </w:rPr>
        <w:t>Discursos sobre el discernimiento</w:t>
      </w:r>
      <w:r w:rsidRPr="00D50A90">
        <w:rPr>
          <w:rFonts w:ascii="Arial" w:hAnsi="Arial" w:cs="Arial"/>
          <w:b/>
        </w:rPr>
        <w:t xml:space="preserve"> en el título original, pero publ</w:t>
      </w:r>
      <w:r w:rsidRPr="00D50A90">
        <w:rPr>
          <w:rFonts w:ascii="Arial" w:hAnsi="Arial" w:cs="Arial"/>
          <w:b/>
        </w:rPr>
        <w:t>i</w:t>
      </w:r>
      <w:r w:rsidRPr="00D50A90">
        <w:rPr>
          <w:rFonts w:ascii="Arial" w:hAnsi="Arial" w:cs="Arial"/>
          <w:b/>
        </w:rPr>
        <w:t xml:space="preserve">cados como </w:t>
      </w:r>
      <w:r w:rsidRPr="00D50A90">
        <w:rPr>
          <w:rFonts w:ascii="Arial" w:hAnsi="Arial" w:cs="Arial"/>
          <w:b/>
          <w:i/>
          <w:iCs/>
        </w:rPr>
        <w:t>Instrucciones espirituales</w:t>
      </w:r>
      <w:r w:rsidRPr="00D50A90">
        <w:rPr>
          <w:rFonts w:ascii="Arial" w:hAnsi="Arial" w:cs="Arial"/>
          <w:b/>
        </w:rPr>
        <w:t>, con sus enseñanzas a novicios de la Orden de Predicadores o durante su período como vicario en Turingia, es decir, entre 1294 y 1298.</w:t>
      </w:r>
      <w:hyperlink r:id="rId105" w:anchor="cite_note-48" w:history="1">
        <w:r w:rsidRPr="00D50A90">
          <w:rPr>
            <w:rStyle w:val="Hipervnculo"/>
            <w:rFonts w:ascii="Arial" w:hAnsi="Arial" w:cs="Arial"/>
            <w:b/>
            <w:color w:val="auto"/>
            <w:u w:val="none"/>
            <w:vertAlign w:val="superscript"/>
          </w:rPr>
          <w:t>48</w:t>
        </w:r>
      </w:hyperlink>
      <w:r w:rsidRPr="00D50A90">
        <w:rPr>
          <w:rFonts w:ascii="Arial" w:hAnsi="Arial" w:cs="Arial"/>
          <w:b/>
        </w:rPr>
        <w:t xml:space="preserve"> Aunque no entra en las temáticas que luego lo harán controvertido sí enuncia en esta obra sus ideas sobre el </w:t>
      </w:r>
      <w:hyperlink r:id="rId106" w:tooltip="Desapego" w:history="1">
        <w:r w:rsidRPr="00D50A90">
          <w:rPr>
            <w:rStyle w:val="Hipervnculo"/>
            <w:rFonts w:ascii="Arial" w:hAnsi="Arial" w:cs="Arial"/>
            <w:b/>
            <w:color w:val="auto"/>
            <w:u w:val="none"/>
          </w:rPr>
          <w:t>desapego</w:t>
        </w:r>
      </w:hyperlink>
      <w:r w:rsidRPr="00D50A90">
        <w:rPr>
          <w:rFonts w:ascii="Arial" w:hAnsi="Arial" w:cs="Arial"/>
          <w:b/>
        </w:rPr>
        <w:t xml:space="preserve"> y sobre la obra interior, como contrapuesta a la e</w:t>
      </w:r>
      <w:r w:rsidRPr="00D50A90">
        <w:rPr>
          <w:rFonts w:ascii="Arial" w:hAnsi="Arial" w:cs="Arial"/>
          <w:b/>
        </w:rPr>
        <w:t>x</w:t>
      </w:r>
      <w:r w:rsidRPr="00D50A90">
        <w:rPr>
          <w:rFonts w:ascii="Arial" w:hAnsi="Arial" w:cs="Arial"/>
          <w:b/>
        </w:rPr>
        <w:t>terior en la vida espiritual.</w:t>
      </w:r>
    </w:p>
    <w:p w:rsidR="00DC2B3B" w:rsidRPr="00D50A90" w:rsidRDefault="00DC2B3B" w:rsidP="00D50A90">
      <w:pPr>
        <w:pStyle w:val="NormalWeb"/>
        <w:spacing w:before="0" w:beforeAutospacing="0" w:after="0" w:afterAutospacing="0"/>
        <w:jc w:val="both"/>
        <w:rPr>
          <w:rFonts w:ascii="Arial" w:hAnsi="Arial" w:cs="Arial"/>
          <w:b/>
        </w:rPr>
      </w:pPr>
    </w:p>
    <w:p w:rsidR="00D50A90"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Luego una obra compuesta para </w:t>
      </w:r>
      <w:hyperlink r:id="rId107" w:tooltip="Inés de Habsburgo" w:history="1">
        <w:r w:rsidR="00D50A90" w:rsidRPr="00D50A90">
          <w:rPr>
            <w:rStyle w:val="Hipervnculo"/>
            <w:rFonts w:ascii="Arial" w:hAnsi="Arial" w:cs="Arial"/>
            <w:b/>
            <w:color w:val="auto"/>
            <w:u w:val="none"/>
          </w:rPr>
          <w:t>Inés de Habsburgo</w:t>
        </w:r>
      </w:hyperlink>
      <w:r w:rsidR="00D50A90" w:rsidRPr="00D50A90">
        <w:rPr>
          <w:rFonts w:ascii="Arial" w:hAnsi="Arial" w:cs="Arial"/>
          <w:b/>
        </w:rPr>
        <w:t xml:space="preserve">, que contiene dos tratados: el </w:t>
      </w:r>
      <w:proofErr w:type="spellStart"/>
      <w:r w:rsidR="00D50A90" w:rsidRPr="00D50A90">
        <w:rPr>
          <w:rFonts w:ascii="Arial" w:hAnsi="Arial" w:cs="Arial"/>
          <w:b/>
          <w:i/>
          <w:iCs/>
        </w:rPr>
        <w:t>Liber</w:t>
      </w:r>
      <w:proofErr w:type="spellEnd"/>
      <w:r w:rsidR="00D50A90" w:rsidRPr="00D50A90">
        <w:rPr>
          <w:rFonts w:ascii="Arial" w:hAnsi="Arial" w:cs="Arial"/>
          <w:b/>
          <w:i/>
          <w:iCs/>
        </w:rPr>
        <w:t xml:space="preserve"> Benedi</w:t>
      </w:r>
      <w:r w:rsidR="00D50A90" w:rsidRPr="00D50A90">
        <w:rPr>
          <w:rFonts w:ascii="Arial" w:hAnsi="Arial" w:cs="Arial"/>
          <w:b/>
          <w:i/>
          <w:iCs/>
        </w:rPr>
        <w:t>c</w:t>
      </w:r>
      <w:r w:rsidR="00D50A90" w:rsidRPr="00D50A90">
        <w:rPr>
          <w:rFonts w:ascii="Arial" w:hAnsi="Arial" w:cs="Arial"/>
          <w:b/>
          <w:i/>
          <w:iCs/>
        </w:rPr>
        <w:t>tus</w:t>
      </w:r>
      <w:r w:rsidR="00D50A90" w:rsidRPr="00D50A90">
        <w:rPr>
          <w:rFonts w:ascii="Arial" w:hAnsi="Arial" w:cs="Arial"/>
          <w:b/>
        </w:rPr>
        <w:t xml:space="preserve"> y </w:t>
      </w:r>
      <w:r w:rsidR="00D50A90" w:rsidRPr="00D50A90">
        <w:rPr>
          <w:rFonts w:ascii="Arial" w:hAnsi="Arial" w:cs="Arial"/>
          <w:b/>
          <w:i/>
          <w:iCs/>
        </w:rPr>
        <w:t>El hombre noble</w:t>
      </w:r>
      <w:r w:rsidR="00D50A90" w:rsidRPr="00D50A90">
        <w:rPr>
          <w:rFonts w:ascii="Arial" w:hAnsi="Arial" w:cs="Arial"/>
          <w:b/>
        </w:rPr>
        <w:t xml:space="preserve"> (</w:t>
      </w:r>
      <w:proofErr w:type="spellStart"/>
      <w:r w:rsidR="00D50A90" w:rsidRPr="00D50A90">
        <w:rPr>
          <w:rFonts w:ascii="Arial" w:hAnsi="Arial" w:cs="Arial"/>
          <w:b/>
          <w:i/>
          <w:iCs/>
        </w:rPr>
        <w:t>Vom</w:t>
      </w:r>
      <w:proofErr w:type="spellEnd"/>
      <w:r w:rsidR="00D50A90" w:rsidRPr="00D50A90">
        <w:rPr>
          <w:rFonts w:ascii="Arial" w:hAnsi="Arial" w:cs="Arial"/>
          <w:b/>
          <w:i/>
          <w:iCs/>
        </w:rPr>
        <w:t xml:space="preserve"> </w:t>
      </w:r>
      <w:proofErr w:type="spellStart"/>
      <w:r w:rsidR="00D50A90" w:rsidRPr="00D50A90">
        <w:rPr>
          <w:rFonts w:ascii="Arial" w:hAnsi="Arial" w:cs="Arial"/>
          <w:b/>
          <w:i/>
          <w:iCs/>
        </w:rPr>
        <w:t>edlen</w:t>
      </w:r>
      <w:proofErr w:type="spellEnd"/>
      <w:r w:rsidR="00D50A90" w:rsidRPr="00D50A90">
        <w:rPr>
          <w:rFonts w:ascii="Arial" w:hAnsi="Arial" w:cs="Arial"/>
          <w:b/>
          <w:i/>
          <w:iCs/>
        </w:rPr>
        <w:t xml:space="preserve"> </w:t>
      </w:r>
      <w:proofErr w:type="spellStart"/>
      <w:r w:rsidR="00D50A90" w:rsidRPr="00D50A90">
        <w:rPr>
          <w:rFonts w:ascii="Arial" w:hAnsi="Arial" w:cs="Arial"/>
          <w:b/>
          <w:i/>
          <w:iCs/>
        </w:rPr>
        <w:t>Menschen</w:t>
      </w:r>
      <w:proofErr w:type="spellEnd"/>
      <w:r w:rsidR="00D50A90" w:rsidRPr="00D50A90">
        <w:rPr>
          <w:rFonts w:ascii="Arial" w:hAnsi="Arial" w:cs="Arial"/>
          <w:b/>
        </w:rPr>
        <w:t xml:space="preserve">). El </w:t>
      </w:r>
      <w:proofErr w:type="spellStart"/>
      <w:r w:rsidR="00D50A90" w:rsidRPr="00D50A90">
        <w:rPr>
          <w:rFonts w:ascii="Arial" w:hAnsi="Arial" w:cs="Arial"/>
          <w:b/>
          <w:i/>
          <w:iCs/>
        </w:rPr>
        <w:t>Liber</w:t>
      </w:r>
      <w:proofErr w:type="spellEnd"/>
      <w:r w:rsidR="00D50A90" w:rsidRPr="00D50A90">
        <w:rPr>
          <w:rFonts w:ascii="Arial" w:hAnsi="Arial" w:cs="Arial"/>
          <w:b/>
          <w:i/>
          <w:iCs/>
        </w:rPr>
        <w:t xml:space="preserve"> Benedictus</w:t>
      </w:r>
      <w:r w:rsidR="00D50A90" w:rsidRPr="00D50A90">
        <w:rPr>
          <w:rFonts w:ascii="Arial" w:hAnsi="Arial" w:cs="Arial"/>
          <w:b/>
        </w:rPr>
        <w:t xml:space="preserve"> es una obra al estilo del </w:t>
      </w:r>
      <w:r w:rsidR="00D50A90" w:rsidRPr="00D50A90">
        <w:rPr>
          <w:rFonts w:ascii="Arial" w:hAnsi="Arial" w:cs="Arial"/>
          <w:b/>
          <w:i/>
          <w:iCs/>
        </w:rPr>
        <w:t xml:space="preserve">De </w:t>
      </w:r>
      <w:proofErr w:type="spellStart"/>
      <w:r w:rsidR="00D50A90" w:rsidRPr="00D50A90">
        <w:rPr>
          <w:rFonts w:ascii="Arial" w:hAnsi="Arial" w:cs="Arial"/>
          <w:b/>
          <w:i/>
          <w:iCs/>
        </w:rPr>
        <w:t>consolatione</w:t>
      </w:r>
      <w:proofErr w:type="spellEnd"/>
      <w:r w:rsidR="00D50A90" w:rsidRPr="00D50A90">
        <w:rPr>
          <w:rFonts w:ascii="Arial" w:hAnsi="Arial" w:cs="Arial"/>
          <w:b/>
          <w:i/>
          <w:iCs/>
        </w:rPr>
        <w:t xml:space="preserve"> </w:t>
      </w:r>
      <w:proofErr w:type="spellStart"/>
      <w:r w:rsidR="00D50A90" w:rsidRPr="00D50A90">
        <w:rPr>
          <w:rFonts w:ascii="Arial" w:hAnsi="Arial" w:cs="Arial"/>
          <w:b/>
          <w:i/>
          <w:iCs/>
        </w:rPr>
        <w:t>phil</w:t>
      </w:r>
      <w:r w:rsidR="00D50A90" w:rsidRPr="00D50A90">
        <w:rPr>
          <w:rFonts w:ascii="Arial" w:hAnsi="Arial" w:cs="Arial"/>
          <w:b/>
          <w:i/>
          <w:iCs/>
        </w:rPr>
        <w:t>o</w:t>
      </w:r>
      <w:r w:rsidR="00D50A90" w:rsidRPr="00D50A90">
        <w:rPr>
          <w:rFonts w:ascii="Arial" w:hAnsi="Arial" w:cs="Arial"/>
          <w:b/>
          <w:i/>
          <w:iCs/>
        </w:rPr>
        <w:t>sophiae</w:t>
      </w:r>
      <w:proofErr w:type="spellEnd"/>
      <w:r w:rsidR="00D50A90" w:rsidRPr="00D50A90">
        <w:rPr>
          <w:rFonts w:ascii="Arial" w:hAnsi="Arial" w:cs="Arial"/>
          <w:b/>
        </w:rPr>
        <w:t xml:space="preserve"> de </w:t>
      </w:r>
      <w:proofErr w:type="spellStart"/>
      <w:r w:rsidR="00D50A90" w:rsidRPr="00D50A90">
        <w:rPr>
          <w:rFonts w:ascii="Arial" w:hAnsi="Arial" w:cs="Arial"/>
          <w:b/>
        </w:rPr>
        <w:t>Boecio</w:t>
      </w:r>
      <w:proofErr w:type="spellEnd"/>
      <w:r w:rsidR="00D50A90" w:rsidRPr="00D50A90">
        <w:rPr>
          <w:rFonts w:ascii="Arial" w:hAnsi="Arial" w:cs="Arial"/>
          <w:b/>
        </w:rPr>
        <w:t>.</w:t>
      </w:r>
    </w:p>
    <w:p w:rsidR="00D50A90"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Sobre la atribución a </w:t>
      </w:r>
      <w:proofErr w:type="spellStart"/>
      <w:r w:rsidR="00D50A90" w:rsidRPr="00D50A90">
        <w:rPr>
          <w:rFonts w:ascii="Arial" w:hAnsi="Arial" w:cs="Arial"/>
          <w:b/>
        </w:rPr>
        <w:t>Eckhart</w:t>
      </w:r>
      <w:proofErr w:type="spellEnd"/>
      <w:r w:rsidR="00D50A90" w:rsidRPr="00D50A90">
        <w:rPr>
          <w:rFonts w:ascii="Arial" w:hAnsi="Arial" w:cs="Arial"/>
          <w:b/>
        </w:rPr>
        <w:t xml:space="preserve"> de un tercer tratado llamado </w:t>
      </w:r>
      <w:r w:rsidR="00D50A90" w:rsidRPr="00D50A90">
        <w:rPr>
          <w:rFonts w:ascii="Arial" w:hAnsi="Arial" w:cs="Arial"/>
          <w:b/>
          <w:i/>
          <w:iCs/>
        </w:rPr>
        <w:t>El desapego</w:t>
      </w:r>
      <w:r w:rsidR="00D50A90" w:rsidRPr="00D50A90">
        <w:rPr>
          <w:rFonts w:ascii="Arial" w:hAnsi="Arial" w:cs="Arial"/>
          <w:b/>
        </w:rPr>
        <w:t xml:space="preserve"> se mantienen dudas, d</w:t>
      </w:r>
      <w:r w:rsidR="00D50A90" w:rsidRPr="00D50A90">
        <w:rPr>
          <w:rFonts w:ascii="Arial" w:hAnsi="Arial" w:cs="Arial"/>
          <w:b/>
        </w:rPr>
        <w:t>e</w:t>
      </w:r>
      <w:r w:rsidR="00D50A90" w:rsidRPr="00D50A90">
        <w:rPr>
          <w:rFonts w:ascii="Arial" w:hAnsi="Arial" w:cs="Arial"/>
          <w:b/>
        </w:rPr>
        <w:t xml:space="preserve">bido a que las afirmaciones teológicamente controvertidas aparecen mucho más propasadas y de haberse conocido habrían sido utilizadas por el tribunal inquisitorial. Sin embargo, </w:t>
      </w:r>
      <w:proofErr w:type="spellStart"/>
      <w:r w:rsidR="00D50A90" w:rsidRPr="00D50A90">
        <w:rPr>
          <w:rFonts w:ascii="Arial" w:hAnsi="Arial" w:cs="Arial"/>
          <w:b/>
        </w:rPr>
        <w:t>Quint</w:t>
      </w:r>
      <w:proofErr w:type="spellEnd"/>
      <w:r w:rsidR="00D50A90" w:rsidRPr="00D50A90">
        <w:rPr>
          <w:rFonts w:ascii="Arial" w:hAnsi="Arial" w:cs="Arial"/>
          <w:b/>
        </w:rPr>
        <w:t xml:space="preserve"> lo intr</w:t>
      </w:r>
      <w:r w:rsidR="00D50A90" w:rsidRPr="00D50A90">
        <w:rPr>
          <w:rFonts w:ascii="Arial" w:hAnsi="Arial" w:cs="Arial"/>
          <w:b/>
        </w:rPr>
        <w:t>o</w:t>
      </w:r>
      <w:r w:rsidR="00D50A90" w:rsidRPr="00D50A90">
        <w:rPr>
          <w:rFonts w:ascii="Arial" w:hAnsi="Arial" w:cs="Arial"/>
          <w:b/>
        </w:rPr>
        <w:t xml:space="preserve">dujo en su edición crítica de la obra alemana de </w:t>
      </w:r>
      <w:proofErr w:type="spellStart"/>
      <w:r w:rsidR="00D50A90" w:rsidRPr="00D50A90">
        <w:rPr>
          <w:rFonts w:ascii="Arial" w:hAnsi="Arial" w:cs="Arial"/>
          <w:b/>
        </w:rPr>
        <w:t>Eckhart</w:t>
      </w:r>
      <w:proofErr w:type="spellEnd"/>
      <w:r w:rsidR="00D50A90" w:rsidRPr="00D50A90">
        <w:rPr>
          <w:rFonts w:ascii="Arial" w:hAnsi="Arial" w:cs="Arial"/>
          <w:b/>
        </w:rPr>
        <w:t>.</w:t>
      </w:r>
    </w:p>
    <w:p w:rsidR="00DC2B3B" w:rsidRPr="00D50A90" w:rsidRDefault="00DC2B3B" w:rsidP="00D50A90">
      <w:pPr>
        <w:pStyle w:val="NormalWeb"/>
        <w:spacing w:before="0" w:beforeAutospacing="0" w:after="0" w:afterAutospacing="0"/>
        <w:jc w:val="both"/>
        <w:rPr>
          <w:rFonts w:ascii="Arial" w:hAnsi="Arial" w:cs="Arial"/>
          <w:b/>
        </w:rPr>
      </w:pPr>
    </w:p>
    <w:p w:rsidR="00D50A90" w:rsidRPr="00DC2B3B" w:rsidRDefault="00D50A90" w:rsidP="00D50A90">
      <w:pPr>
        <w:pStyle w:val="Ttulo4"/>
        <w:spacing w:before="0" w:beforeAutospacing="0" w:after="0" w:afterAutospacing="0"/>
        <w:jc w:val="both"/>
        <w:rPr>
          <w:rStyle w:val="mw-headline"/>
          <w:rFonts w:ascii="Arial" w:hAnsi="Arial" w:cs="Arial"/>
          <w:color w:val="FF0000"/>
        </w:rPr>
      </w:pPr>
      <w:r w:rsidRPr="00DC2B3B">
        <w:rPr>
          <w:rStyle w:val="mw-headline"/>
          <w:rFonts w:ascii="Arial" w:hAnsi="Arial" w:cs="Arial"/>
          <w:color w:val="FF0000"/>
        </w:rPr>
        <w:lastRenderedPageBreak/>
        <w:t>Sermones</w:t>
      </w:r>
    </w:p>
    <w:p w:rsidR="00DC2B3B" w:rsidRPr="00D50A90" w:rsidRDefault="00DC2B3B" w:rsidP="00D50A90">
      <w:pPr>
        <w:pStyle w:val="Ttulo4"/>
        <w:spacing w:before="0" w:beforeAutospacing="0" w:after="0" w:afterAutospacing="0"/>
        <w:jc w:val="both"/>
        <w:rPr>
          <w:rFonts w:ascii="Arial" w:hAnsi="Arial" w:cs="Arial"/>
        </w:rPr>
      </w:pPr>
    </w:p>
    <w:p w:rsidR="00D50A90" w:rsidRPr="00D50A90"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Se trata de 113 sermones, 32 de ellos recogidos en una colección ya reunida en tiempos contemporáneos al Maestro y escritos en lengua </w:t>
      </w:r>
      <w:hyperlink r:id="rId108" w:tooltip="Alto alemán antiguo" w:history="1">
        <w:proofErr w:type="spellStart"/>
        <w:r w:rsidR="00D50A90" w:rsidRPr="00D50A90">
          <w:rPr>
            <w:rStyle w:val="Hipervnculo"/>
            <w:rFonts w:ascii="Arial" w:hAnsi="Arial" w:cs="Arial"/>
            <w:b/>
            <w:color w:val="auto"/>
            <w:u w:val="none"/>
          </w:rPr>
          <w:t>turingia</w:t>
        </w:r>
        <w:proofErr w:type="spellEnd"/>
      </w:hyperlink>
      <w:r w:rsidR="00D50A90" w:rsidRPr="00D50A90">
        <w:rPr>
          <w:rFonts w:ascii="Arial" w:hAnsi="Arial" w:cs="Arial"/>
          <w:b/>
        </w:rPr>
        <w:t xml:space="preserve"> con el título </w:t>
      </w:r>
      <w:proofErr w:type="spellStart"/>
      <w:r w:rsidR="00D50A90" w:rsidRPr="00D50A90">
        <w:rPr>
          <w:rFonts w:ascii="Arial" w:hAnsi="Arial" w:cs="Arial"/>
          <w:b/>
          <w:i/>
          <w:iCs/>
        </w:rPr>
        <w:t>Paradisus</w:t>
      </w:r>
      <w:proofErr w:type="spellEnd"/>
      <w:r w:rsidR="00D50A90" w:rsidRPr="00D50A90">
        <w:rPr>
          <w:rFonts w:ascii="Arial" w:hAnsi="Arial" w:cs="Arial"/>
          <w:b/>
          <w:i/>
          <w:iCs/>
        </w:rPr>
        <w:t xml:space="preserve"> anime </w:t>
      </w:r>
      <w:proofErr w:type="spellStart"/>
      <w:r w:rsidR="00D50A90" w:rsidRPr="00D50A90">
        <w:rPr>
          <w:rFonts w:ascii="Arial" w:hAnsi="Arial" w:cs="Arial"/>
          <w:b/>
          <w:i/>
          <w:iCs/>
        </w:rPr>
        <w:t>i</w:t>
      </w:r>
      <w:r w:rsidR="00D50A90" w:rsidRPr="00D50A90">
        <w:rPr>
          <w:rFonts w:ascii="Arial" w:hAnsi="Arial" w:cs="Arial"/>
          <w:b/>
          <w:i/>
          <w:iCs/>
        </w:rPr>
        <w:t>n</w:t>
      </w:r>
      <w:r w:rsidR="00D50A90" w:rsidRPr="00D50A90">
        <w:rPr>
          <w:rFonts w:ascii="Arial" w:hAnsi="Arial" w:cs="Arial"/>
          <w:b/>
          <w:i/>
          <w:iCs/>
        </w:rPr>
        <w:t>telligentis</w:t>
      </w:r>
      <w:proofErr w:type="spellEnd"/>
      <w:r w:rsidR="00D50A90" w:rsidRPr="00D50A90">
        <w:rPr>
          <w:rFonts w:ascii="Arial" w:hAnsi="Arial" w:cs="Arial"/>
          <w:b/>
        </w:rPr>
        <w:t>. También sobre ellos se han dado dudas de autenticidad o atribución. Se agr</w:t>
      </w:r>
      <w:r w:rsidR="00D50A90" w:rsidRPr="00D50A90">
        <w:rPr>
          <w:rFonts w:ascii="Arial" w:hAnsi="Arial" w:cs="Arial"/>
          <w:b/>
        </w:rPr>
        <w:t>u</w:t>
      </w:r>
      <w:r w:rsidR="00D50A90" w:rsidRPr="00D50A90">
        <w:rPr>
          <w:rFonts w:ascii="Arial" w:hAnsi="Arial" w:cs="Arial"/>
          <w:b/>
        </w:rPr>
        <w:t xml:space="preserve">pan de acuerdo con el momento de la vida de </w:t>
      </w:r>
      <w:proofErr w:type="spellStart"/>
      <w:r w:rsidR="00D50A90" w:rsidRPr="00D50A90">
        <w:rPr>
          <w:rFonts w:ascii="Arial" w:hAnsi="Arial" w:cs="Arial"/>
          <w:b/>
        </w:rPr>
        <w:t>Eckhart</w:t>
      </w:r>
      <w:proofErr w:type="spellEnd"/>
      <w:r w:rsidR="00D50A90" w:rsidRPr="00D50A90">
        <w:rPr>
          <w:rFonts w:ascii="Arial" w:hAnsi="Arial" w:cs="Arial"/>
          <w:b/>
        </w:rPr>
        <w:t xml:space="preserve"> en que fueron escritos, es decir, pr</w:t>
      </w:r>
      <w:r w:rsidR="00D50A90" w:rsidRPr="00D50A90">
        <w:rPr>
          <w:rFonts w:ascii="Arial" w:hAnsi="Arial" w:cs="Arial"/>
          <w:b/>
        </w:rPr>
        <w:t>e</w:t>
      </w:r>
      <w:r w:rsidR="00D50A90" w:rsidRPr="00D50A90">
        <w:rPr>
          <w:rFonts w:ascii="Arial" w:hAnsi="Arial" w:cs="Arial"/>
          <w:b/>
        </w:rPr>
        <w:t>valentemente: el tiempo en que fue prior en Erfurt, cuando fue provincial y los períodos en Estrasburgo y Colonia. Llaman la atención por el fuerte contenido filosófico y teológico presente en ellos, aun cuando la elección del alemán presagiaba que el predicador se diri</w:t>
      </w:r>
      <w:r w:rsidR="00D50A90" w:rsidRPr="00D50A90">
        <w:rPr>
          <w:rFonts w:ascii="Arial" w:hAnsi="Arial" w:cs="Arial"/>
          <w:b/>
        </w:rPr>
        <w:t>g</w:t>
      </w:r>
      <w:r w:rsidR="00D50A90" w:rsidRPr="00D50A90">
        <w:rPr>
          <w:rFonts w:ascii="Arial" w:hAnsi="Arial" w:cs="Arial"/>
          <w:b/>
        </w:rPr>
        <w:t>ía a estratos menos doctos de la población.</w:t>
      </w:r>
      <w:hyperlink r:id="rId109" w:anchor="cite_note-51" w:history="1">
        <w:r w:rsidR="00D50A90" w:rsidRPr="00D50A90">
          <w:rPr>
            <w:rStyle w:val="Hipervnculo"/>
            <w:rFonts w:ascii="Arial" w:hAnsi="Arial" w:cs="Arial"/>
            <w:b/>
            <w:color w:val="auto"/>
            <w:u w:val="none"/>
            <w:vertAlign w:val="superscript"/>
          </w:rPr>
          <w:t>51</w:t>
        </w:r>
      </w:hyperlink>
      <w:r w:rsidR="00D50A90" w:rsidRPr="00D50A90">
        <w:rPr>
          <w:rFonts w:ascii="Arial" w:hAnsi="Arial" w:cs="Arial"/>
          <w:b/>
        </w:rPr>
        <w:t xml:space="preserve"> Pero al parecer, </w:t>
      </w:r>
      <w:proofErr w:type="spellStart"/>
      <w:r w:rsidR="00D50A90" w:rsidRPr="00D50A90">
        <w:rPr>
          <w:rFonts w:ascii="Arial" w:hAnsi="Arial" w:cs="Arial"/>
          <w:b/>
        </w:rPr>
        <w:t>Eckhart</w:t>
      </w:r>
      <w:proofErr w:type="spellEnd"/>
      <w:r w:rsidR="00D50A90" w:rsidRPr="00D50A90">
        <w:rPr>
          <w:rFonts w:ascii="Arial" w:hAnsi="Arial" w:cs="Arial"/>
          <w:b/>
        </w:rPr>
        <w:t xml:space="preserve"> consideraba que su auditorio estaba a la altura de esos co</w:t>
      </w:r>
      <w:r w:rsidR="00D50A90" w:rsidRPr="00D50A90">
        <w:rPr>
          <w:rFonts w:ascii="Arial" w:hAnsi="Arial" w:cs="Arial"/>
          <w:b/>
        </w:rPr>
        <w:t>n</w:t>
      </w:r>
      <w:r w:rsidR="00D50A90" w:rsidRPr="00D50A90">
        <w:rPr>
          <w:rFonts w:ascii="Arial" w:hAnsi="Arial" w:cs="Arial"/>
          <w:b/>
        </w:rPr>
        <w:t>tenidos:</w:t>
      </w:r>
    </w:p>
    <w:p w:rsidR="00D50A90" w:rsidRPr="00D50A90" w:rsidRDefault="00DC2B3B" w:rsidP="00D50A90">
      <w:pPr>
        <w:pStyle w:val="NormalWeb"/>
        <w:spacing w:before="0" w:beforeAutospacing="0" w:after="0" w:afterAutospacing="0"/>
        <w:jc w:val="both"/>
        <w:rPr>
          <w:rFonts w:ascii="Arial" w:hAnsi="Arial" w:cs="Arial"/>
          <w:b/>
        </w:rPr>
      </w:pPr>
      <w:r w:rsidRPr="00DC2B3B">
        <w:rPr>
          <w:rFonts w:ascii="Arial" w:hAnsi="Arial" w:cs="Arial"/>
          <w:b/>
          <w:i/>
        </w:rPr>
        <w:t xml:space="preserve">   </w:t>
      </w:r>
      <w:r w:rsidR="00D50A90" w:rsidRPr="00DC2B3B">
        <w:rPr>
          <w:rFonts w:ascii="Arial" w:hAnsi="Arial" w:cs="Arial"/>
          <w:b/>
          <w:i/>
        </w:rPr>
        <w:t>No he hablado aquí de temas que se deban exponer en la escuela; se puede también e</w:t>
      </w:r>
      <w:r w:rsidR="00D50A90" w:rsidRPr="00DC2B3B">
        <w:rPr>
          <w:rFonts w:ascii="Arial" w:hAnsi="Arial" w:cs="Arial"/>
          <w:b/>
          <w:i/>
        </w:rPr>
        <w:t>x</w:t>
      </w:r>
      <w:r w:rsidR="00D50A90" w:rsidRPr="00DC2B3B">
        <w:rPr>
          <w:rFonts w:ascii="Arial" w:hAnsi="Arial" w:cs="Arial"/>
          <w:b/>
          <w:i/>
        </w:rPr>
        <w:t>ponerlas desde el púlpito como enseñanza</w:t>
      </w:r>
      <w:r w:rsidR="00D50A90" w:rsidRPr="00D50A90">
        <w:rPr>
          <w:rFonts w:ascii="Arial" w:hAnsi="Arial" w:cs="Arial"/>
          <w:b/>
        </w:rPr>
        <w:t>.</w:t>
      </w:r>
    </w:p>
    <w:p w:rsidR="00DC2B3B" w:rsidRDefault="00DC2B3B" w:rsidP="00D50A90">
      <w:pPr>
        <w:jc w:val="both"/>
        <w:rPr>
          <w:b/>
        </w:rPr>
      </w:pPr>
    </w:p>
    <w:p w:rsidR="00D50A90" w:rsidRPr="00D50A90" w:rsidRDefault="00D50A90" w:rsidP="00D50A90">
      <w:pPr>
        <w:jc w:val="both"/>
        <w:rPr>
          <w:b/>
        </w:rPr>
      </w:pPr>
      <w:r w:rsidRPr="00D50A90">
        <w:rPr>
          <w:b/>
        </w:rPr>
        <w:t xml:space="preserve">Sermón </w:t>
      </w:r>
      <w:proofErr w:type="spellStart"/>
      <w:r w:rsidRPr="00D50A90">
        <w:rPr>
          <w:b/>
          <w:i/>
          <w:iCs/>
        </w:rPr>
        <w:t>Quasi</w:t>
      </w:r>
      <w:proofErr w:type="spellEnd"/>
      <w:r w:rsidRPr="00D50A90">
        <w:rPr>
          <w:b/>
          <w:i/>
          <w:iCs/>
        </w:rPr>
        <w:t xml:space="preserve"> vas </w:t>
      </w:r>
      <w:proofErr w:type="spellStart"/>
      <w:r w:rsidRPr="00D50A90">
        <w:rPr>
          <w:b/>
          <w:i/>
          <w:iCs/>
        </w:rPr>
        <w:t>auri</w:t>
      </w:r>
      <w:proofErr w:type="spellEnd"/>
      <w:r w:rsidRPr="00D50A90">
        <w:rPr>
          <w:b/>
          <w:i/>
          <w:iCs/>
        </w:rPr>
        <w:t xml:space="preserve"> </w:t>
      </w:r>
      <w:proofErr w:type="spellStart"/>
      <w:r w:rsidRPr="00D50A90">
        <w:rPr>
          <w:b/>
          <w:i/>
          <w:iCs/>
        </w:rPr>
        <w:t>solidum</w:t>
      </w:r>
      <w:proofErr w:type="spellEnd"/>
      <w:r w:rsidRPr="00D50A90">
        <w:rPr>
          <w:b/>
          <w:i/>
          <w:iCs/>
        </w:rPr>
        <w:t xml:space="preserve"> </w:t>
      </w:r>
      <w:proofErr w:type="spellStart"/>
      <w:r w:rsidRPr="00D50A90">
        <w:rPr>
          <w:b/>
          <w:i/>
          <w:iCs/>
        </w:rPr>
        <w:t>ornatum</w:t>
      </w:r>
      <w:proofErr w:type="spellEnd"/>
      <w:r w:rsidRPr="00D50A90">
        <w:rPr>
          <w:b/>
          <w:i/>
          <w:iCs/>
        </w:rPr>
        <w:t xml:space="preserve"> </w:t>
      </w:r>
      <w:proofErr w:type="spellStart"/>
      <w:r w:rsidRPr="00D50A90">
        <w:rPr>
          <w:b/>
          <w:i/>
          <w:iCs/>
        </w:rPr>
        <w:t>omni</w:t>
      </w:r>
      <w:proofErr w:type="spellEnd"/>
      <w:r w:rsidRPr="00D50A90">
        <w:rPr>
          <w:b/>
          <w:i/>
          <w:iCs/>
        </w:rPr>
        <w:t xml:space="preserve"> lapide </w:t>
      </w:r>
      <w:proofErr w:type="spellStart"/>
      <w:r w:rsidRPr="00D50A90">
        <w:rPr>
          <w:b/>
          <w:i/>
          <w:iCs/>
        </w:rPr>
        <w:t>pretioso</w:t>
      </w:r>
      <w:proofErr w:type="spellEnd"/>
    </w:p>
    <w:p w:rsidR="00D50A90" w:rsidRDefault="00D50A90" w:rsidP="00D50A90">
      <w:pPr>
        <w:pStyle w:val="NormalWeb"/>
        <w:spacing w:before="0" w:beforeAutospacing="0" w:after="0" w:afterAutospacing="0"/>
        <w:jc w:val="both"/>
        <w:rPr>
          <w:rFonts w:ascii="Arial" w:hAnsi="Arial" w:cs="Arial"/>
          <w:b/>
        </w:rPr>
      </w:pPr>
      <w:r w:rsidRPr="00D50A90">
        <w:rPr>
          <w:rFonts w:ascii="Arial" w:hAnsi="Arial" w:cs="Arial"/>
          <w:b/>
        </w:rPr>
        <w:t xml:space="preserve">También resulta interesante notar la presencia continua de los temas más propios de </w:t>
      </w:r>
      <w:proofErr w:type="spellStart"/>
      <w:r w:rsidRPr="00D50A90">
        <w:rPr>
          <w:rFonts w:ascii="Arial" w:hAnsi="Arial" w:cs="Arial"/>
          <w:b/>
        </w:rPr>
        <w:t>E</w:t>
      </w:r>
      <w:r w:rsidRPr="00D50A90">
        <w:rPr>
          <w:rFonts w:ascii="Arial" w:hAnsi="Arial" w:cs="Arial"/>
          <w:b/>
        </w:rPr>
        <w:t>c</w:t>
      </w:r>
      <w:r w:rsidRPr="00D50A90">
        <w:rPr>
          <w:rFonts w:ascii="Arial" w:hAnsi="Arial" w:cs="Arial"/>
          <w:b/>
        </w:rPr>
        <w:t>khart</w:t>
      </w:r>
      <w:proofErr w:type="spellEnd"/>
      <w:r w:rsidRPr="00D50A90">
        <w:rPr>
          <w:rFonts w:ascii="Arial" w:hAnsi="Arial" w:cs="Arial"/>
          <w:b/>
        </w:rPr>
        <w:t>, como su teoría sobre el desapego, sobre la nobleza del alma y sobre la unión con Dios.</w:t>
      </w:r>
    </w:p>
    <w:p w:rsidR="00DC2B3B" w:rsidRPr="00D50A90" w:rsidRDefault="00DC2B3B" w:rsidP="00D50A90">
      <w:pPr>
        <w:pStyle w:val="NormalWeb"/>
        <w:spacing w:before="0" w:beforeAutospacing="0" w:after="0" w:afterAutospacing="0"/>
        <w:jc w:val="both"/>
        <w:rPr>
          <w:rFonts w:ascii="Arial" w:hAnsi="Arial" w:cs="Arial"/>
          <w:b/>
        </w:rPr>
      </w:pPr>
    </w:p>
    <w:p w:rsidR="00D50A90" w:rsidRDefault="00D50A90" w:rsidP="00D50A90">
      <w:pPr>
        <w:pStyle w:val="Ttulo4"/>
        <w:spacing w:before="0" w:beforeAutospacing="0" w:after="0" w:afterAutospacing="0"/>
        <w:jc w:val="both"/>
        <w:rPr>
          <w:rStyle w:val="mw-headline"/>
          <w:rFonts w:ascii="Arial" w:hAnsi="Arial" w:cs="Arial"/>
        </w:rPr>
      </w:pPr>
      <w:proofErr w:type="spellStart"/>
      <w:r w:rsidRPr="00D50A90">
        <w:rPr>
          <w:rStyle w:val="mw-headline"/>
          <w:rFonts w:ascii="Arial" w:hAnsi="Arial" w:cs="Arial"/>
        </w:rPr>
        <w:t>Granum</w:t>
      </w:r>
      <w:proofErr w:type="spellEnd"/>
      <w:r w:rsidRPr="00D50A90">
        <w:rPr>
          <w:rStyle w:val="mw-headline"/>
          <w:rFonts w:ascii="Arial" w:hAnsi="Arial" w:cs="Arial"/>
        </w:rPr>
        <w:t xml:space="preserve"> </w:t>
      </w:r>
      <w:proofErr w:type="spellStart"/>
      <w:r w:rsidRPr="00D50A90">
        <w:rPr>
          <w:rStyle w:val="mw-headline"/>
          <w:rFonts w:ascii="Arial" w:hAnsi="Arial" w:cs="Arial"/>
        </w:rPr>
        <w:t>sinapis</w:t>
      </w:r>
      <w:proofErr w:type="spellEnd"/>
    </w:p>
    <w:p w:rsidR="00DC2B3B" w:rsidRPr="00D50A90" w:rsidRDefault="00DC2B3B" w:rsidP="00D50A90">
      <w:pPr>
        <w:pStyle w:val="Ttulo4"/>
        <w:spacing w:before="0" w:beforeAutospacing="0" w:after="0" w:afterAutospacing="0"/>
        <w:jc w:val="both"/>
        <w:rPr>
          <w:rFonts w:ascii="Arial" w:hAnsi="Arial" w:cs="Arial"/>
        </w:rPr>
      </w:pPr>
    </w:p>
    <w:p w:rsidR="00D50A90" w:rsidRPr="00D50A90" w:rsidRDefault="00D50A90" w:rsidP="00D50A90">
      <w:pPr>
        <w:pStyle w:val="NormalWeb"/>
        <w:spacing w:before="0" w:beforeAutospacing="0" w:after="0" w:afterAutospacing="0"/>
        <w:jc w:val="both"/>
        <w:rPr>
          <w:rFonts w:ascii="Arial" w:hAnsi="Arial" w:cs="Arial"/>
          <w:b/>
        </w:rPr>
      </w:pPr>
      <w:r w:rsidRPr="00D50A90">
        <w:rPr>
          <w:rFonts w:ascii="Arial" w:hAnsi="Arial" w:cs="Arial"/>
          <w:b/>
        </w:rPr>
        <w:t xml:space="preserve">También se le atribuye una poesía de profundo misticismo llamada </w:t>
      </w:r>
      <w:proofErr w:type="spellStart"/>
      <w:r w:rsidRPr="00D50A90">
        <w:rPr>
          <w:rFonts w:ascii="Arial" w:hAnsi="Arial" w:cs="Arial"/>
          <w:b/>
          <w:i/>
          <w:iCs/>
        </w:rPr>
        <w:t>Granum</w:t>
      </w:r>
      <w:proofErr w:type="spellEnd"/>
      <w:r w:rsidRPr="00D50A90">
        <w:rPr>
          <w:rFonts w:ascii="Arial" w:hAnsi="Arial" w:cs="Arial"/>
          <w:b/>
          <w:i/>
          <w:iCs/>
        </w:rPr>
        <w:t xml:space="preserve"> </w:t>
      </w:r>
      <w:proofErr w:type="spellStart"/>
      <w:r w:rsidRPr="00D50A90">
        <w:rPr>
          <w:rFonts w:ascii="Arial" w:hAnsi="Arial" w:cs="Arial"/>
          <w:b/>
          <w:i/>
          <w:iCs/>
        </w:rPr>
        <w:t>sinapis</w:t>
      </w:r>
      <w:proofErr w:type="spellEnd"/>
      <w:r w:rsidRPr="00D50A90">
        <w:rPr>
          <w:rFonts w:ascii="Arial" w:hAnsi="Arial" w:cs="Arial"/>
          <w:b/>
        </w:rPr>
        <w:t xml:space="preserve"> («El grano de most</w:t>
      </w:r>
      <w:r w:rsidRPr="00D50A90">
        <w:rPr>
          <w:rFonts w:ascii="Arial" w:hAnsi="Arial" w:cs="Arial"/>
          <w:b/>
        </w:rPr>
        <w:t>a</w:t>
      </w:r>
      <w:r w:rsidRPr="00D50A90">
        <w:rPr>
          <w:rFonts w:ascii="Arial" w:hAnsi="Arial" w:cs="Arial"/>
          <w:b/>
        </w:rPr>
        <w:t>za»):</w:t>
      </w:r>
    </w:p>
    <w:tbl>
      <w:tblPr>
        <w:tblW w:w="0" w:type="auto"/>
        <w:jc w:val="center"/>
        <w:tblCellSpacing w:w="15" w:type="dxa"/>
        <w:tblCellMar>
          <w:top w:w="15" w:type="dxa"/>
          <w:left w:w="15" w:type="dxa"/>
          <w:bottom w:w="15" w:type="dxa"/>
          <w:right w:w="15" w:type="dxa"/>
        </w:tblCellMar>
        <w:tblLook w:val="04A0"/>
      </w:tblPr>
      <w:tblGrid>
        <w:gridCol w:w="2983"/>
        <w:gridCol w:w="3581"/>
      </w:tblGrid>
      <w:tr w:rsidR="00D50A90" w:rsidRPr="00D50A90" w:rsidTr="00DC2B3B">
        <w:trPr>
          <w:tblCellSpacing w:w="15" w:type="dxa"/>
          <w:jc w:val="center"/>
        </w:trPr>
        <w:tc>
          <w:tcPr>
            <w:tcW w:w="0" w:type="auto"/>
            <w:shd w:val="clear" w:color="auto" w:fill="auto"/>
            <w:hideMark/>
          </w:tcPr>
          <w:p w:rsidR="00D50A90" w:rsidRPr="00D50A90" w:rsidRDefault="00D50A90" w:rsidP="00DC2B3B">
            <w:pPr>
              <w:pStyle w:val="NormalWeb"/>
              <w:spacing w:before="0" w:beforeAutospacing="0" w:after="0" w:afterAutospacing="0"/>
              <w:rPr>
                <w:rFonts w:ascii="Arial" w:hAnsi="Arial" w:cs="Arial"/>
                <w:b/>
              </w:rPr>
            </w:pPr>
            <w:proofErr w:type="spellStart"/>
            <w:r w:rsidRPr="00D50A90">
              <w:rPr>
                <w:rFonts w:ascii="Arial" w:hAnsi="Arial" w:cs="Arial"/>
                <w:b/>
              </w:rPr>
              <w:t>der</w:t>
            </w:r>
            <w:proofErr w:type="spellEnd"/>
            <w:r w:rsidRPr="00D50A90">
              <w:rPr>
                <w:rFonts w:ascii="Arial" w:hAnsi="Arial" w:cs="Arial"/>
                <w:b/>
              </w:rPr>
              <w:t xml:space="preserve"> </w:t>
            </w:r>
            <w:proofErr w:type="spellStart"/>
            <w:r w:rsidRPr="00D50A90">
              <w:rPr>
                <w:rFonts w:ascii="Arial" w:hAnsi="Arial" w:cs="Arial"/>
                <w:b/>
              </w:rPr>
              <w:t>wek</w:t>
            </w:r>
            <w:proofErr w:type="spellEnd"/>
            <w:r w:rsidRPr="00D50A90">
              <w:rPr>
                <w:rFonts w:ascii="Arial" w:hAnsi="Arial" w:cs="Arial"/>
                <w:b/>
              </w:rPr>
              <w:t xml:space="preserve"> </w:t>
            </w:r>
            <w:proofErr w:type="spellStart"/>
            <w:r w:rsidRPr="00D50A90">
              <w:rPr>
                <w:rFonts w:ascii="Arial" w:hAnsi="Arial" w:cs="Arial"/>
                <w:b/>
              </w:rPr>
              <w:t>dich</w:t>
            </w:r>
            <w:proofErr w:type="spellEnd"/>
            <w:r w:rsidRPr="00D50A90">
              <w:rPr>
                <w:rFonts w:ascii="Arial" w:hAnsi="Arial" w:cs="Arial"/>
                <w:b/>
              </w:rPr>
              <w:t xml:space="preserve"> </w:t>
            </w:r>
            <w:proofErr w:type="spellStart"/>
            <w:r w:rsidRPr="00D50A90">
              <w:rPr>
                <w:rFonts w:ascii="Arial" w:hAnsi="Arial" w:cs="Arial"/>
                <w:b/>
              </w:rPr>
              <w:t>treit</w:t>
            </w:r>
            <w:proofErr w:type="spellEnd"/>
            <w:r w:rsidRPr="00D50A90">
              <w:rPr>
                <w:rFonts w:ascii="Arial" w:hAnsi="Arial" w:cs="Arial"/>
                <w:b/>
              </w:rPr>
              <w:br/>
              <w:t xml:space="preserve">in </w:t>
            </w:r>
            <w:proofErr w:type="spellStart"/>
            <w:r w:rsidRPr="00D50A90">
              <w:rPr>
                <w:rFonts w:ascii="Arial" w:hAnsi="Arial" w:cs="Arial"/>
                <w:b/>
              </w:rPr>
              <w:t>eine</w:t>
            </w:r>
            <w:proofErr w:type="spellEnd"/>
            <w:r w:rsidRPr="00D50A90">
              <w:rPr>
                <w:rFonts w:ascii="Arial" w:hAnsi="Arial" w:cs="Arial"/>
                <w:b/>
              </w:rPr>
              <w:t xml:space="preserve"> </w:t>
            </w:r>
            <w:proofErr w:type="spellStart"/>
            <w:r w:rsidRPr="00D50A90">
              <w:rPr>
                <w:rFonts w:ascii="Arial" w:hAnsi="Arial" w:cs="Arial"/>
                <w:b/>
              </w:rPr>
              <w:t>wûste</w:t>
            </w:r>
            <w:proofErr w:type="spellEnd"/>
            <w:r w:rsidRPr="00D50A90">
              <w:rPr>
                <w:rFonts w:ascii="Arial" w:hAnsi="Arial" w:cs="Arial"/>
                <w:b/>
              </w:rPr>
              <w:t xml:space="preserve"> </w:t>
            </w:r>
            <w:proofErr w:type="spellStart"/>
            <w:r w:rsidRPr="00D50A90">
              <w:rPr>
                <w:rFonts w:ascii="Arial" w:hAnsi="Arial" w:cs="Arial"/>
                <w:b/>
              </w:rPr>
              <w:t>wunderlîch</w:t>
            </w:r>
            <w:proofErr w:type="spellEnd"/>
            <w:r w:rsidRPr="00D50A90">
              <w:rPr>
                <w:rFonts w:ascii="Arial" w:hAnsi="Arial" w:cs="Arial"/>
                <w:b/>
              </w:rPr>
              <w:t>,</w:t>
            </w:r>
            <w:r w:rsidRPr="00D50A90">
              <w:rPr>
                <w:rFonts w:ascii="Arial" w:hAnsi="Arial" w:cs="Arial"/>
                <w:b/>
              </w:rPr>
              <w:br/>
            </w:r>
            <w:proofErr w:type="spellStart"/>
            <w:r w:rsidRPr="00D50A90">
              <w:rPr>
                <w:rFonts w:ascii="Arial" w:hAnsi="Arial" w:cs="Arial"/>
                <w:b/>
              </w:rPr>
              <w:t>dî</w:t>
            </w:r>
            <w:proofErr w:type="spellEnd"/>
            <w:r w:rsidRPr="00D50A90">
              <w:rPr>
                <w:rFonts w:ascii="Arial" w:hAnsi="Arial" w:cs="Arial"/>
                <w:b/>
              </w:rPr>
              <w:t xml:space="preserve"> </w:t>
            </w:r>
            <w:proofErr w:type="spellStart"/>
            <w:r w:rsidRPr="00D50A90">
              <w:rPr>
                <w:rFonts w:ascii="Arial" w:hAnsi="Arial" w:cs="Arial"/>
                <w:b/>
              </w:rPr>
              <w:t>breit</w:t>
            </w:r>
            <w:proofErr w:type="spellEnd"/>
            <w:r w:rsidRPr="00D50A90">
              <w:rPr>
                <w:rFonts w:ascii="Arial" w:hAnsi="Arial" w:cs="Arial"/>
                <w:b/>
              </w:rPr>
              <w:t xml:space="preserve">, </w:t>
            </w:r>
            <w:proofErr w:type="spellStart"/>
            <w:r w:rsidRPr="00D50A90">
              <w:rPr>
                <w:rFonts w:ascii="Arial" w:hAnsi="Arial" w:cs="Arial"/>
                <w:b/>
              </w:rPr>
              <w:t>dî</w:t>
            </w:r>
            <w:proofErr w:type="spellEnd"/>
            <w:r w:rsidRPr="00D50A90">
              <w:rPr>
                <w:rFonts w:ascii="Arial" w:hAnsi="Arial" w:cs="Arial"/>
                <w:b/>
              </w:rPr>
              <w:t xml:space="preserve"> </w:t>
            </w:r>
            <w:proofErr w:type="spellStart"/>
            <w:r w:rsidRPr="00D50A90">
              <w:rPr>
                <w:rFonts w:ascii="Arial" w:hAnsi="Arial" w:cs="Arial"/>
                <w:b/>
              </w:rPr>
              <w:t>wît</w:t>
            </w:r>
            <w:proofErr w:type="spellEnd"/>
            <w:r w:rsidRPr="00D50A90">
              <w:rPr>
                <w:rFonts w:ascii="Arial" w:hAnsi="Arial" w:cs="Arial"/>
                <w:b/>
              </w:rPr>
              <w:t>,</w:t>
            </w:r>
            <w:r w:rsidRPr="00D50A90">
              <w:rPr>
                <w:rFonts w:ascii="Arial" w:hAnsi="Arial" w:cs="Arial"/>
                <w:b/>
              </w:rPr>
              <w:br/>
            </w:r>
            <w:proofErr w:type="spellStart"/>
            <w:r w:rsidRPr="00D50A90">
              <w:rPr>
                <w:rFonts w:ascii="Arial" w:hAnsi="Arial" w:cs="Arial"/>
                <w:b/>
              </w:rPr>
              <w:t>unmêzik</w:t>
            </w:r>
            <w:proofErr w:type="spellEnd"/>
            <w:r w:rsidRPr="00D50A90">
              <w:rPr>
                <w:rFonts w:ascii="Arial" w:hAnsi="Arial" w:cs="Arial"/>
                <w:b/>
              </w:rPr>
              <w:t xml:space="preserve"> </w:t>
            </w:r>
            <w:proofErr w:type="spellStart"/>
            <w:r w:rsidRPr="00D50A90">
              <w:rPr>
                <w:rFonts w:ascii="Arial" w:hAnsi="Arial" w:cs="Arial"/>
                <w:b/>
              </w:rPr>
              <w:t>lît</w:t>
            </w:r>
            <w:proofErr w:type="spellEnd"/>
            <w:r w:rsidRPr="00D50A90">
              <w:rPr>
                <w:rFonts w:ascii="Arial" w:hAnsi="Arial" w:cs="Arial"/>
                <w:b/>
              </w:rPr>
              <w:t>.</w:t>
            </w:r>
            <w:r w:rsidRPr="00D50A90">
              <w:rPr>
                <w:rFonts w:ascii="Arial" w:hAnsi="Arial" w:cs="Arial"/>
                <w:b/>
              </w:rPr>
              <w:br/>
            </w:r>
            <w:proofErr w:type="spellStart"/>
            <w:r w:rsidRPr="00D50A90">
              <w:rPr>
                <w:rFonts w:ascii="Arial" w:hAnsi="Arial" w:cs="Arial"/>
                <w:b/>
              </w:rPr>
              <w:t>dî</w:t>
            </w:r>
            <w:proofErr w:type="spellEnd"/>
            <w:r w:rsidRPr="00D50A90">
              <w:rPr>
                <w:rFonts w:ascii="Arial" w:hAnsi="Arial" w:cs="Arial"/>
                <w:b/>
              </w:rPr>
              <w:t xml:space="preserve"> </w:t>
            </w:r>
            <w:proofErr w:type="spellStart"/>
            <w:r w:rsidRPr="00D50A90">
              <w:rPr>
                <w:rFonts w:ascii="Arial" w:hAnsi="Arial" w:cs="Arial"/>
                <w:b/>
              </w:rPr>
              <w:t>wûste</w:t>
            </w:r>
            <w:proofErr w:type="spellEnd"/>
            <w:r w:rsidRPr="00D50A90">
              <w:rPr>
                <w:rFonts w:ascii="Arial" w:hAnsi="Arial" w:cs="Arial"/>
                <w:b/>
              </w:rPr>
              <w:t xml:space="preserve"> </w:t>
            </w:r>
            <w:proofErr w:type="spellStart"/>
            <w:r w:rsidRPr="00D50A90">
              <w:rPr>
                <w:rFonts w:ascii="Arial" w:hAnsi="Arial" w:cs="Arial"/>
                <w:b/>
              </w:rPr>
              <w:t>hat</w:t>
            </w:r>
            <w:proofErr w:type="spellEnd"/>
            <w:r w:rsidRPr="00D50A90">
              <w:rPr>
                <w:rFonts w:ascii="Arial" w:hAnsi="Arial" w:cs="Arial"/>
                <w:b/>
              </w:rPr>
              <w:br/>
            </w:r>
            <w:proofErr w:type="spellStart"/>
            <w:r w:rsidRPr="00D50A90">
              <w:rPr>
                <w:rFonts w:ascii="Arial" w:hAnsi="Arial" w:cs="Arial"/>
                <w:b/>
              </w:rPr>
              <w:t>noch</w:t>
            </w:r>
            <w:proofErr w:type="spellEnd"/>
            <w:r w:rsidRPr="00D50A90">
              <w:rPr>
                <w:rFonts w:ascii="Arial" w:hAnsi="Arial" w:cs="Arial"/>
                <w:b/>
              </w:rPr>
              <w:t xml:space="preserve"> </w:t>
            </w:r>
            <w:proofErr w:type="spellStart"/>
            <w:r w:rsidRPr="00D50A90">
              <w:rPr>
                <w:rFonts w:ascii="Arial" w:hAnsi="Arial" w:cs="Arial"/>
                <w:b/>
              </w:rPr>
              <w:t>zît</w:t>
            </w:r>
            <w:proofErr w:type="spellEnd"/>
            <w:r w:rsidRPr="00D50A90">
              <w:rPr>
                <w:rFonts w:ascii="Arial" w:hAnsi="Arial" w:cs="Arial"/>
                <w:b/>
              </w:rPr>
              <w:t xml:space="preserve"> </w:t>
            </w:r>
            <w:proofErr w:type="spellStart"/>
            <w:r w:rsidRPr="00D50A90">
              <w:rPr>
                <w:rFonts w:ascii="Arial" w:hAnsi="Arial" w:cs="Arial"/>
                <w:b/>
              </w:rPr>
              <w:t>noch</w:t>
            </w:r>
            <w:proofErr w:type="spellEnd"/>
            <w:r w:rsidRPr="00D50A90">
              <w:rPr>
                <w:rFonts w:ascii="Arial" w:hAnsi="Arial" w:cs="Arial"/>
                <w:b/>
              </w:rPr>
              <w:t xml:space="preserve"> </w:t>
            </w:r>
            <w:proofErr w:type="spellStart"/>
            <w:r w:rsidRPr="00D50A90">
              <w:rPr>
                <w:rFonts w:ascii="Arial" w:hAnsi="Arial" w:cs="Arial"/>
                <w:b/>
              </w:rPr>
              <w:t>stat</w:t>
            </w:r>
            <w:proofErr w:type="spellEnd"/>
            <w:r w:rsidRPr="00D50A90">
              <w:rPr>
                <w:rFonts w:ascii="Arial" w:hAnsi="Arial" w:cs="Arial"/>
                <w:b/>
              </w:rPr>
              <w:t>,</w:t>
            </w:r>
            <w:r w:rsidRPr="00D50A90">
              <w:rPr>
                <w:rFonts w:ascii="Arial" w:hAnsi="Arial" w:cs="Arial"/>
                <w:b/>
              </w:rPr>
              <w:br/>
              <w:t xml:space="preserve">ir </w:t>
            </w:r>
            <w:proofErr w:type="spellStart"/>
            <w:r w:rsidRPr="00D50A90">
              <w:rPr>
                <w:rFonts w:ascii="Arial" w:hAnsi="Arial" w:cs="Arial"/>
                <w:b/>
              </w:rPr>
              <w:t>wîse</w:t>
            </w:r>
            <w:proofErr w:type="spellEnd"/>
            <w:r w:rsidRPr="00D50A90">
              <w:rPr>
                <w:rFonts w:ascii="Arial" w:hAnsi="Arial" w:cs="Arial"/>
                <w:b/>
              </w:rPr>
              <w:t xml:space="preserve"> </w:t>
            </w:r>
            <w:proofErr w:type="spellStart"/>
            <w:r w:rsidRPr="00D50A90">
              <w:rPr>
                <w:rFonts w:ascii="Arial" w:hAnsi="Arial" w:cs="Arial"/>
                <w:b/>
              </w:rPr>
              <w:t>dî</w:t>
            </w:r>
            <w:proofErr w:type="spellEnd"/>
            <w:r w:rsidRPr="00D50A90">
              <w:rPr>
                <w:rFonts w:ascii="Arial" w:hAnsi="Arial" w:cs="Arial"/>
                <w:b/>
              </w:rPr>
              <w:t xml:space="preserve"> </w:t>
            </w:r>
            <w:proofErr w:type="spellStart"/>
            <w:r w:rsidRPr="00D50A90">
              <w:rPr>
                <w:rFonts w:ascii="Arial" w:hAnsi="Arial" w:cs="Arial"/>
                <w:b/>
              </w:rPr>
              <w:t>ist</w:t>
            </w:r>
            <w:proofErr w:type="spellEnd"/>
            <w:r w:rsidRPr="00D50A90">
              <w:rPr>
                <w:rFonts w:ascii="Arial" w:hAnsi="Arial" w:cs="Arial"/>
                <w:b/>
              </w:rPr>
              <w:t xml:space="preserve"> </w:t>
            </w:r>
            <w:proofErr w:type="spellStart"/>
            <w:r w:rsidRPr="00D50A90">
              <w:rPr>
                <w:rFonts w:ascii="Arial" w:hAnsi="Arial" w:cs="Arial"/>
                <w:b/>
              </w:rPr>
              <w:t>sunderlîch</w:t>
            </w:r>
            <w:proofErr w:type="spellEnd"/>
            <w:r w:rsidRPr="00D50A90">
              <w:rPr>
                <w:rFonts w:ascii="Arial" w:hAnsi="Arial" w:cs="Arial"/>
                <w:b/>
              </w:rPr>
              <w:t>.</w:t>
            </w:r>
          </w:p>
        </w:tc>
        <w:tc>
          <w:tcPr>
            <w:tcW w:w="0" w:type="auto"/>
            <w:shd w:val="clear" w:color="auto" w:fill="auto"/>
            <w:tcMar>
              <w:top w:w="15" w:type="dxa"/>
              <w:left w:w="240" w:type="dxa"/>
              <w:bottom w:w="15" w:type="dxa"/>
              <w:right w:w="15" w:type="dxa"/>
            </w:tcMar>
            <w:hideMark/>
          </w:tcPr>
          <w:p w:rsidR="00D50A90" w:rsidRPr="00D50A90" w:rsidRDefault="00D50A90" w:rsidP="00DC2B3B">
            <w:pPr>
              <w:pStyle w:val="NormalWeb"/>
              <w:spacing w:before="0" w:beforeAutospacing="0" w:after="0" w:afterAutospacing="0"/>
              <w:jc w:val="right"/>
              <w:rPr>
                <w:rFonts w:ascii="Arial" w:hAnsi="Arial" w:cs="Arial"/>
                <w:b/>
              </w:rPr>
            </w:pPr>
            <w:r w:rsidRPr="00D50A90">
              <w:rPr>
                <w:rFonts w:ascii="Arial" w:hAnsi="Arial" w:cs="Arial"/>
                <w:b/>
              </w:rPr>
              <w:t>El camino te conduce</w:t>
            </w:r>
            <w:r w:rsidRPr="00D50A90">
              <w:rPr>
                <w:rFonts w:ascii="Arial" w:hAnsi="Arial" w:cs="Arial"/>
                <w:b/>
              </w:rPr>
              <w:br/>
              <w:t>a un maravilloso desierto,</w:t>
            </w:r>
            <w:r w:rsidRPr="00D50A90">
              <w:rPr>
                <w:rFonts w:ascii="Arial" w:hAnsi="Arial" w:cs="Arial"/>
                <w:b/>
              </w:rPr>
              <w:br/>
              <w:t>a lo ancho y largo,</w:t>
            </w:r>
            <w:r w:rsidRPr="00D50A90">
              <w:rPr>
                <w:rFonts w:ascii="Arial" w:hAnsi="Arial" w:cs="Arial"/>
                <w:b/>
              </w:rPr>
              <w:br/>
              <w:t>sin límite se extiende.</w:t>
            </w:r>
            <w:r w:rsidRPr="00D50A90">
              <w:rPr>
                <w:rFonts w:ascii="Arial" w:hAnsi="Arial" w:cs="Arial"/>
                <w:b/>
              </w:rPr>
              <w:br/>
              <w:t>El desierto no tiene</w:t>
            </w:r>
            <w:r w:rsidRPr="00D50A90">
              <w:rPr>
                <w:rFonts w:ascii="Arial" w:hAnsi="Arial" w:cs="Arial"/>
                <w:b/>
              </w:rPr>
              <w:br/>
              <w:t>ni lugar ni tiempo,</w:t>
            </w:r>
            <w:r w:rsidRPr="00D50A90">
              <w:rPr>
                <w:rFonts w:ascii="Arial" w:hAnsi="Arial" w:cs="Arial"/>
                <w:b/>
              </w:rPr>
              <w:br/>
              <w:t>de su modo tan sólo él sabe.</w:t>
            </w:r>
          </w:p>
        </w:tc>
      </w:tr>
    </w:tbl>
    <w:p w:rsidR="00DC2B3B" w:rsidRDefault="00DC2B3B" w:rsidP="00D50A90">
      <w:pPr>
        <w:pStyle w:val="NormalWeb"/>
        <w:spacing w:before="0" w:beforeAutospacing="0" w:after="0" w:afterAutospacing="0"/>
        <w:jc w:val="both"/>
        <w:rPr>
          <w:rFonts w:ascii="Arial" w:hAnsi="Arial" w:cs="Arial"/>
          <w:b/>
        </w:rPr>
      </w:pPr>
    </w:p>
    <w:p w:rsidR="00D50A90"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El texto se ha conservado en sus testimonios más antiguos con un comentario que si no es del mismo Maestro, al menos corresponde a un círculo cercano de sus contemporán</w:t>
      </w:r>
      <w:r w:rsidR="00D50A90" w:rsidRPr="00D50A90">
        <w:rPr>
          <w:rFonts w:ascii="Arial" w:hAnsi="Arial" w:cs="Arial"/>
          <w:b/>
        </w:rPr>
        <w:t>e</w:t>
      </w:r>
      <w:r w:rsidR="00D50A90" w:rsidRPr="00D50A90">
        <w:rPr>
          <w:rFonts w:ascii="Arial" w:hAnsi="Arial" w:cs="Arial"/>
          <w:b/>
        </w:rPr>
        <w:t xml:space="preserve">os. En las primeras tres estrofas hay una alabanza a la Trinidad, a través de las </w:t>
      </w:r>
      <w:hyperlink r:id="rId110" w:tooltip="Procesión (teología) (aún no redactado)" w:history="1">
        <w:r w:rsidR="00D50A90" w:rsidRPr="00D50A90">
          <w:rPr>
            <w:rStyle w:val="Hipervnculo"/>
            <w:rFonts w:ascii="Arial" w:hAnsi="Arial" w:cs="Arial"/>
            <w:b/>
            <w:color w:val="auto"/>
            <w:u w:val="none"/>
          </w:rPr>
          <w:t>procesi</w:t>
        </w:r>
        <w:r w:rsidR="00D50A90" w:rsidRPr="00D50A90">
          <w:rPr>
            <w:rStyle w:val="Hipervnculo"/>
            <w:rFonts w:ascii="Arial" w:hAnsi="Arial" w:cs="Arial"/>
            <w:b/>
            <w:color w:val="auto"/>
            <w:u w:val="none"/>
          </w:rPr>
          <w:t>o</w:t>
        </w:r>
        <w:r w:rsidR="00D50A90" w:rsidRPr="00D50A90">
          <w:rPr>
            <w:rStyle w:val="Hipervnculo"/>
            <w:rFonts w:ascii="Arial" w:hAnsi="Arial" w:cs="Arial"/>
            <w:b/>
            <w:color w:val="auto"/>
            <w:u w:val="none"/>
          </w:rPr>
          <w:t>nes divinas</w:t>
        </w:r>
      </w:hyperlink>
      <w:r w:rsidR="00D50A90" w:rsidRPr="00D50A90">
        <w:rPr>
          <w:rFonts w:ascii="Arial" w:hAnsi="Arial" w:cs="Arial"/>
          <w:b/>
        </w:rPr>
        <w:t xml:space="preserve">: la del Verbo y la del Espíritu Santo, que es llamada </w:t>
      </w:r>
      <w:proofErr w:type="spellStart"/>
      <w:r w:rsidR="00D50A90" w:rsidRPr="00D50A90">
        <w:rPr>
          <w:rFonts w:ascii="Arial" w:hAnsi="Arial" w:cs="Arial"/>
          <w:b/>
          <w:i/>
          <w:iCs/>
        </w:rPr>
        <w:t>processio</w:t>
      </w:r>
      <w:proofErr w:type="spellEnd"/>
      <w:r w:rsidR="00D50A90" w:rsidRPr="00D50A90">
        <w:rPr>
          <w:rFonts w:ascii="Arial" w:hAnsi="Arial" w:cs="Arial"/>
          <w:b/>
          <w:i/>
          <w:iCs/>
        </w:rPr>
        <w:t xml:space="preserve"> </w:t>
      </w:r>
      <w:proofErr w:type="spellStart"/>
      <w:r w:rsidR="00D50A90" w:rsidRPr="00D50A90">
        <w:rPr>
          <w:rFonts w:ascii="Arial" w:hAnsi="Arial" w:cs="Arial"/>
          <w:b/>
          <w:i/>
          <w:iCs/>
        </w:rPr>
        <w:t>amoris</w:t>
      </w:r>
      <w:proofErr w:type="spellEnd"/>
      <w:r w:rsidR="00D50A90" w:rsidRPr="00D50A90">
        <w:rPr>
          <w:rFonts w:ascii="Arial" w:hAnsi="Arial" w:cs="Arial"/>
          <w:b/>
        </w:rPr>
        <w:t xml:space="preserve"> y la un</w:t>
      </w:r>
      <w:r w:rsidR="00D50A90" w:rsidRPr="00D50A90">
        <w:rPr>
          <w:rFonts w:ascii="Arial" w:hAnsi="Arial" w:cs="Arial"/>
          <w:b/>
        </w:rPr>
        <w:t>i</w:t>
      </w:r>
      <w:r w:rsidR="00D50A90" w:rsidRPr="00D50A90">
        <w:rPr>
          <w:rFonts w:ascii="Arial" w:hAnsi="Arial" w:cs="Arial"/>
          <w:b/>
        </w:rPr>
        <w:t>dad de naturaleza.</w:t>
      </w:r>
    </w:p>
    <w:p w:rsidR="00DC2B3B" w:rsidRPr="00D50A90" w:rsidRDefault="00DC2B3B" w:rsidP="00D50A90">
      <w:pPr>
        <w:pStyle w:val="NormalWeb"/>
        <w:spacing w:before="0" w:beforeAutospacing="0" w:after="0" w:afterAutospacing="0"/>
        <w:jc w:val="both"/>
        <w:rPr>
          <w:rFonts w:ascii="Arial" w:hAnsi="Arial" w:cs="Arial"/>
          <w:b/>
        </w:rPr>
      </w:pPr>
    </w:p>
    <w:p w:rsidR="00D50A90"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A continuación siguen imágenes sobre la vida espiritual como la montaña, el desierto. F</w:t>
      </w:r>
      <w:r w:rsidR="00D50A90" w:rsidRPr="00D50A90">
        <w:rPr>
          <w:rFonts w:ascii="Arial" w:hAnsi="Arial" w:cs="Arial"/>
          <w:b/>
        </w:rPr>
        <w:t>i</w:t>
      </w:r>
      <w:r w:rsidR="00D50A90" w:rsidRPr="00D50A90">
        <w:rPr>
          <w:rFonts w:ascii="Arial" w:hAnsi="Arial" w:cs="Arial"/>
          <w:b/>
        </w:rPr>
        <w:t>naliza con la teoría del abandono de todo lo que no sea Dios, incluido el propio yo, como vía para la ve</w:t>
      </w:r>
      <w:r w:rsidR="00D50A90" w:rsidRPr="00D50A90">
        <w:rPr>
          <w:rFonts w:ascii="Arial" w:hAnsi="Arial" w:cs="Arial"/>
          <w:b/>
        </w:rPr>
        <w:t>r</w:t>
      </w:r>
      <w:r w:rsidR="00D50A90" w:rsidRPr="00D50A90">
        <w:rPr>
          <w:rFonts w:ascii="Arial" w:hAnsi="Arial" w:cs="Arial"/>
          <w:b/>
        </w:rPr>
        <w:t>dadera unión con Dios.</w:t>
      </w:r>
    </w:p>
    <w:p w:rsidR="00D50A90"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Como curiosidad se puede mencionar que el texto en vulgar del primer verso de la p</w:t>
      </w:r>
      <w:r w:rsidR="00D50A90" w:rsidRPr="00D50A90">
        <w:rPr>
          <w:rFonts w:ascii="Arial" w:hAnsi="Arial" w:cs="Arial"/>
          <w:b/>
        </w:rPr>
        <w:t>o</w:t>
      </w:r>
      <w:r w:rsidR="00D50A90" w:rsidRPr="00D50A90">
        <w:rPr>
          <w:rFonts w:ascii="Arial" w:hAnsi="Arial" w:cs="Arial"/>
          <w:b/>
        </w:rPr>
        <w:t xml:space="preserve">esía tiene </w:t>
      </w:r>
      <w:r w:rsidR="00D50A90" w:rsidRPr="00D50A90">
        <w:rPr>
          <w:rFonts w:ascii="Arial" w:hAnsi="Arial" w:cs="Arial"/>
          <w:b/>
          <w:i/>
          <w:iCs/>
        </w:rPr>
        <w:t>En el principio es el Verbo</w:t>
      </w:r>
      <w:r w:rsidR="00D50A90" w:rsidRPr="00D50A90">
        <w:rPr>
          <w:rFonts w:ascii="Arial" w:hAnsi="Arial" w:cs="Arial"/>
          <w:b/>
        </w:rPr>
        <w:t xml:space="preserve">, en vez del </w:t>
      </w:r>
      <w:r w:rsidR="00D50A90" w:rsidRPr="00D50A90">
        <w:rPr>
          <w:rFonts w:ascii="Arial" w:hAnsi="Arial" w:cs="Arial"/>
          <w:b/>
          <w:i/>
          <w:iCs/>
        </w:rPr>
        <w:t>era</w:t>
      </w:r>
      <w:r w:rsidR="00D50A90" w:rsidRPr="00D50A90">
        <w:rPr>
          <w:rFonts w:ascii="Arial" w:hAnsi="Arial" w:cs="Arial"/>
          <w:b/>
        </w:rPr>
        <w:t xml:space="preserve"> del texto canónico del evangelio de san Juan, y que esta elección parece más una interpretación teológica que un error.</w:t>
      </w:r>
    </w:p>
    <w:p w:rsidR="00DC2B3B" w:rsidRPr="00DC2B3B" w:rsidRDefault="00DC2B3B" w:rsidP="00D50A90">
      <w:pPr>
        <w:pStyle w:val="NormalWeb"/>
        <w:spacing w:before="0" w:beforeAutospacing="0" w:after="0" w:afterAutospacing="0"/>
        <w:jc w:val="both"/>
        <w:rPr>
          <w:rFonts w:ascii="Arial" w:hAnsi="Arial" w:cs="Arial"/>
          <w:b/>
          <w:color w:val="FF0000"/>
          <w:sz w:val="28"/>
          <w:szCs w:val="28"/>
        </w:rPr>
      </w:pPr>
    </w:p>
    <w:p w:rsidR="00D50A90" w:rsidRPr="00DC2B3B" w:rsidRDefault="00D50A90" w:rsidP="00D50A90">
      <w:pPr>
        <w:pStyle w:val="Ttulo2"/>
        <w:spacing w:before="0" w:beforeAutospacing="0" w:after="0" w:afterAutospacing="0"/>
        <w:jc w:val="both"/>
        <w:rPr>
          <w:rStyle w:val="mw-headline"/>
          <w:rFonts w:ascii="Arial" w:hAnsi="Arial" w:cs="Arial"/>
          <w:color w:val="FF0000"/>
          <w:sz w:val="28"/>
          <w:szCs w:val="28"/>
        </w:rPr>
      </w:pPr>
      <w:r w:rsidRPr="00DC2B3B">
        <w:rPr>
          <w:rStyle w:val="mw-headline"/>
          <w:rFonts w:ascii="Arial" w:hAnsi="Arial" w:cs="Arial"/>
          <w:color w:val="FF0000"/>
          <w:sz w:val="28"/>
          <w:szCs w:val="28"/>
        </w:rPr>
        <w:t>Ideas</w:t>
      </w:r>
    </w:p>
    <w:p w:rsidR="00DC2B3B" w:rsidRPr="00D50A90" w:rsidRDefault="00DC2B3B" w:rsidP="00D50A90">
      <w:pPr>
        <w:pStyle w:val="Ttulo2"/>
        <w:spacing w:before="0" w:beforeAutospacing="0" w:after="0" w:afterAutospacing="0"/>
        <w:jc w:val="both"/>
        <w:rPr>
          <w:rFonts w:ascii="Arial" w:hAnsi="Arial" w:cs="Arial"/>
          <w:sz w:val="24"/>
          <w:szCs w:val="24"/>
        </w:rPr>
      </w:pPr>
    </w:p>
    <w:p w:rsidR="00DC2B3B"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Como miembro de la Orden de los Predicadores, las doctrinas de </w:t>
      </w:r>
      <w:proofErr w:type="spellStart"/>
      <w:r w:rsidR="00D50A90" w:rsidRPr="00D50A90">
        <w:rPr>
          <w:rFonts w:ascii="Arial" w:hAnsi="Arial" w:cs="Arial"/>
          <w:b/>
        </w:rPr>
        <w:t>Eckhart</w:t>
      </w:r>
      <w:proofErr w:type="spellEnd"/>
      <w:r w:rsidR="00D50A90" w:rsidRPr="00D50A90">
        <w:rPr>
          <w:rFonts w:ascii="Arial" w:hAnsi="Arial" w:cs="Arial"/>
          <w:b/>
        </w:rPr>
        <w:t xml:space="preserve"> se apoyaron en la base teológica proporcionada por </w:t>
      </w:r>
      <w:hyperlink r:id="rId111" w:tooltip="Tomás de Aquino" w:history="1">
        <w:r w:rsidR="00D50A90" w:rsidRPr="00D50A90">
          <w:rPr>
            <w:rStyle w:val="Hipervnculo"/>
            <w:rFonts w:ascii="Arial" w:hAnsi="Arial" w:cs="Arial"/>
            <w:b/>
            <w:color w:val="auto"/>
            <w:u w:val="none"/>
          </w:rPr>
          <w:t>Tomás de Aquino</w:t>
        </w:r>
      </w:hyperlink>
      <w:r w:rsidR="00D50A90" w:rsidRPr="00D50A90">
        <w:rPr>
          <w:rFonts w:ascii="Arial" w:hAnsi="Arial" w:cs="Arial"/>
          <w:b/>
        </w:rPr>
        <w:t>; sin embargo, el componente n</w:t>
      </w:r>
      <w:r w:rsidR="00D50A90" w:rsidRPr="00D50A90">
        <w:rPr>
          <w:rFonts w:ascii="Arial" w:hAnsi="Arial" w:cs="Arial"/>
          <w:b/>
        </w:rPr>
        <w:t>e</w:t>
      </w:r>
      <w:r w:rsidR="00D50A90" w:rsidRPr="00D50A90">
        <w:rPr>
          <w:rFonts w:ascii="Arial" w:hAnsi="Arial" w:cs="Arial"/>
          <w:b/>
        </w:rPr>
        <w:t xml:space="preserve">oplatónico que había introducido el </w:t>
      </w:r>
      <w:proofErr w:type="spellStart"/>
      <w:r w:rsidR="00D50A90" w:rsidRPr="00D50A90">
        <w:rPr>
          <w:rFonts w:ascii="Arial" w:hAnsi="Arial" w:cs="Arial"/>
          <w:b/>
        </w:rPr>
        <w:t>Aquinate</w:t>
      </w:r>
      <w:proofErr w:type="spellEnd"/>
      <w:r w:rsidR="00D50A90" w:rsidRPr="00D50A90">
        <w:rPr>
          <w:rFonts w:ascii="Arial" w:hAnsi="Arial" w:cs="Arial"/>
          <w:b/>
        </w:rPr>
        <w:t xml:space="preserve"> en una ontología fundamentalmente </w:t>
      </w:r>
      <w:hyperlink r:id="rId112" w:tooltip="Aristóteles" w:history="1">
        <w:r w:rsidR="00D50A90" w:rsidRPr="00D50A90">
          <w:rPr>
            <w:rStyle w:val="Hipervnculo"/>
            <w:rFonts w:ascii="Arial" w:hAnsi="Arial" w:cs="Arial"/>
            <w:b/>
            <w:color w:val="auto"/>
            <w:u w:val="none"/>
          </w:rPr>
          <w:t>aristot</w:t>
        </w:r>
        <w:r w:rsidR="00D50A90" w:rsidRPr="00D50A90">
          <w:rPr>
            <w:rStyle w:val="Hipervnculo"/>
            <w:rFonts w:ascii="Arial" w:hAnsi="Arial" w:cs="Arial"/>
            <w:b/>
            <w:color w:val="auto"/>
            <w:u w:val="none"/>
          </w:rPr>
          <w:t>é</w:t>
        </w:r>
        <w:r w:rsidR="00D50A90" w:rsidRPr="00D50A90">
          <w:rPr>
            <w:rStyle w:val="Hipervnculo"/>
            <w:rFonts w:ascii="Arial" w:hAnsi="Arial" w:cs="Arial"/>
            <w:b/>
            <w:color w:val="auto"/>
            <w:u w:val="none"/>
          </w:rPr>
          <w:t>lica</w:t>
        </w:r>
      </w:hyperlink>
      <w:r w:rsidR="00D50A90" w:rsidRPr="00D50A90">
        <w:rPr>
          <w:rFonts w:ascii="Arial" w:hAnsi="Arial" w:cs="Arial"/>
          <w:b/>
        </w:rPr>
        <w:t xml:space="preserve"> ―por ejemplo a través de la </w:t>
      </w:r>
      <w:hyperlink r:id="rId113" w:tooltip="Doctrina de la participación (aún no redactado)" w:history="1">
        <w:r w:rsidR="00D50A90" w:rsidRPr="00D50A90">
          <w:rPr>
            <w:rStyle w:val="Hipervnculo"/>
            <w:rFonts w:ascii="Arial" w:hAnsi="Arial" w:cs="Arial"/>
            <w:b/>
            <w:color w:val="auto"/>
            <w:u w:val="none"/>
          </w:rPr>
          <w:t>doctrina de la participación</w:t>
        </w:r>
      </w:hyperlink>
      <w:r w:rsidR="00D50A90" w:rsidRPr="00D50A90">
        <w:rPr>
          <w:rFonts w:ascii="Arial" w:hAnsi="Arial" w:cs="Arial"/>
          <w:b/>
        </w:rPr>
        <w:t xml:space="preserve">― adopta en </w:t>
      </w:r>
      <w:proofErr w:type="spellStart"/>
      <w:r w:rsidR="00D50A90" w:rsidRPr="00D50A90">
        <w:rPr>
          <w:rFonts w:ascii="Arial" w:hAnsi="Arial" w:cs="Arial"/>
          <w:b/>
        </w:rPr>
        <w:t>Eckhart</w:t>
      </w:r>
      <w:proofErr w:type="spellEnd"/>
      <w:r w:rsidR="00D50A90" w:rsidRPr="00D50A90">
        <w:rPr>
          <w:rFonts w:ascii="Arial" w:hAnsi="Arial" w:cs="Arial"/>
          <w:b/>
        </w:rPr>
        <w:t xml:space="preserve"> un cará</w:t>
      </w:r>
      <w:r w:rsidR="00D50A90" w:rsidRPr="00D50A90">
        <w:rPr>
          <w:rFonts w:ascii="Arial" w:hAnsi="Arial" w:cs="Arial"/>
          <w:b/>
        </w:rPr>
        <w:t>c</w:t>
      </w:r>
      <w:r w:rsidR="00D50A90" w:rsidRPr="00D50A90">
        <w:rPr>
          <w:rFonts w:ascii="Arial" w:hAnsi="Arial" w:cs="Arial"/>
          <w:b/>
        </w:rPr>
        <w:t xml:space="preserve">ter mucho más marcado, aproximándose a las tesis que había tenido </w:t>
      </w:r>
      <w:hyperlink r:id="rId114" w:tooltip="Juan Escoto Erígena" w:history="1">
        <w:r w:rsidR="00D50A90" w:rsidRPr="00D50A90">
          <w:rPr>
            <w:rStyle w:val="Hipervnculo"/>
            <w:rFonts w:ascii="Arial" w:hAnsi="Arial" w:cs="Arial"/>
            <w:b/>
            <w:color w:val="auto"/>
            <w:u w:val="none"/>
          </w:rPr>
          <w:t xml:space="preserve">Juan Escoto </w:t>
        </w:r>
        <w:proofErr w:type="spellStart"/>
        <w:r w:rsidR="00D50A90" w:rsidRPr="00D50A90">
          <w:rPr>
            <w:rStyle w:val="Hipervnculo"/>
            <w:rFonts w:ascii="Arial" w:hAnsi="Arial" w:cs="Arial"/>
            <w:b/>
            <w:color w:val="auto"/>
            <w:u w:val="none"/>
          </w:rPr>
          <w:t>Eríg</w:t>
        </w:r>
        <w:r w:rsidR="00D50A90" w:rsidRPr="00D50A90">
          <w:rPr>
            <w:rStyle w:val="Hipervnculo"/>
            <w:rFonts w:ascii="Arial" w:hAnsi="Arial" w:cs="Arial"/>
            <w:b/>
            <w:color w:val="auto"/>
            <w:u w:val="none"/>
          </w:rPr>
          <w:t>e</w:t>
        </w:r>
        <w:r w:rsidR="00D50A90" w:rsidRPr="00D50A90">
          <w:rPr>
            <w:rStyle w:val="Hipervnculo"/>
            <w:rFonts w:ascii="Arial" w:hAnsi="Arial" w:cs="Arial"/>
            <w:b/>
            <w:color w:val="auto"/>
            <w:u w:val="none"/>
          </w:rPr>
          <w:t>na</w:t>
        </w:r>
        <w:proofErr w:type="spellEnd"/>
      </w:hyperlink>
      <w:r w:rsidR="00D50A90" w:rsidRPr="00D50A90">
        <w:rPr>
          <w:rFonts w:ascii="Arial" w:hAnsi="Arial" w:cs="Arial"/>
          <w:b/>
        </w:rPr>
        <w:t xml:space="preserve">. </w:t>
      </w:r>
    </w:p>
    <w:p w:rsidR="00D50A90"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Es quizás lo más propio de su propuesta de mística especulativa: por un lado, la pr</w:t>
      </w:r>
      <w:r w:rsidR="00D50A90" w:rsidRPr="00D50A90">
        <w:rPr>
          <w:rFonts w:ascii="Arial" w:hAnsi="Arial" w:cs="Arial"/>
          <w:b/>
        </w:rPr>
        <w:t>o</w:t>
      </w:r>
      <w:r w:rsidR="00D50A90" w:rsidRPr="00D50A90">
        <w:rPr>
          <w:rFonts w:ascii="Arial" w:hAnsi="Arial" w:cs="Arial"/>
          <w:b/>
        </w:rPr>
        <w:t>funda unión de teología, filosofía y mística propiamente dicha en una sola r</w:t>
      </w:r>
      <w:r w:rsidR="00D50A90" w:rsidRPr="00D50A90">
        <w:rPr>
          <w:rFonts w:ascii="Arial" w:hAnsi="Arial" w:cs="Arial"/>
          <w:b/>
        </w:rPr>
        <w:t>e</w:t>
      </w:r>
      <w:r w:rsidR="00D50A90" w:rsidRPr="00D50A90">
        <w:rPr>
          <w:rFonts w:ascii="Arial" w:hAnsi="Arial" w:cs="Arial"/>
          <w:b/>
        </w:rPr>
        <w:t>flexión.</w:t>
      </w:r>
      <w:hyperlink r:id="rId115" w:anchor="cite_note-53" w:history="1">
        <w:r w:rsidR="00D50A90" w:rsidRPr="00D50A90">
          <w:rPr>
            <w:rStyle w:val="Hipervnculo"/>
            <w:rFonts w:ascii="Arial" w:hAnsi="Arial" w:cs="Arial"/>
            <w:b/>
            <w:color w:val="auto"/>
            <w:u w:val="none"/>
            <w:vertAlign w:val="superscript"/>
          </w:rPr>
          <w:t>53</w:t>
        </w:r>
      </w:hyperlink>
      <w:r w:rsidR="00D50A90" w:rsidRPr="00D50A90">
        <w:rPr>
          <w:rFonts w:ascii="Arial" w:hAnsi="Arial" w:cs="Arial"/>
          <w:b/>
        </w:rPr>
        <w:t xml:space="preserve"> Por otro, la casi total ausencia de confidencia o de indicaciones que hagan pensar directame</w:t>
      </w:r>
      <w:r w:rsidR="00D50A90" w:rsidRPr="00D50A90">
        <w:rPr>
          <w:rFonts w:ascii="Arial" w:hAnsi="Arial" w:cs="Arial"/>
          <w:b/>
        </w:rPr>
        <w:t>n</w:t>
      </w:r>
      <w:r w:rsidR="00D50A90" w:rsidRPr="00D50A90">
        <w:rPr>
          <w:rFonts w:ascii="Arial" w:hAnsi="Arial" w:cs="Arial"/>
          <w:b/>
        </w:rPr>
        <w:t>te en una experie</w:t>
      </w:r>
      <w:r w:rsidR="00D50A90" w:rsidRPr="00D50A90">
        <w:rPr>
          <w:rFonts w:ascii="Arial" w:hAnsi="Arial" w:cs="Arial"/>
          <w:b/>
        </w:rPr>
        <w:t>n</w:t>
      </w:r>
      <w:r w:rsidR="00D50A90" w:rsidRPr="00D50A90">
        <w:rPr>
          <w:rFonts w:ascii="Arial" w:hAnsi="Arial" w:cs="Arial"/>
          <w:b/>
        </w:rPr>
        <w:t>cia personal de unión con Dios</w:t>
      </w:r>
    </w:p>
    <w:p w:rsidR="00DC2B3B" w:rsidRPr="00D50A90" w:rsidRDefault="00DC2B3B" w:rsidP="00D50A90">
      <w:pPr>
        <w:pStyle w:val="NormalWeb"/>
        <w:spacing w:before="0" w:beforeAutospacing="0" w:after="0" w:afterAutospacing="0"/>
        <w:jc w:val="both"/>
        <w:rPr>
          <w:rFonts w:ascii="Arial" w:hAnsi="Arial" w:cs="Arial"/>
          <w:b/>
        </w:rPr>
      </w:pPr>
    </w:p>
    <w:p w:rsidR="00D50A90"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La teoría mística de </w:t>
      </w:r>
      <w:proofErr w:type="spellStart"/>
      <w:r w:rsidR="00D50A90" w:rsidRPr="00D50A90">
        <w:rPr>
          <w:rFonts w:ascii="Arial" w:hAnsi="Arial" w:cs="Arial"/>
          <w:b/>
        </w:rPr>
        <w:t>Eckhart</w:t>
      </w:r>
      <w:proofErr w:type="spellEnd"/>
      <w:r w:rsidR="00D50A90" w:rsidRPr="00D50A90">
        <w:rPr>
          <w:rFonts w:ascii="Arial" w:hAnsi="Arial" w:cs="Arial"/>
          <w:b/>
        </w:rPr>
        <w:t xml:space="preserve"> toma varios temas de la espiritualidad patrística como la unión con Dios e incluso la divinización del alma, la separación del mundo, etc., pero haciéndolos partir de reflexiones de nat</w:t>
      </w:r>
      <w:r w:rsidR="00D50A90" w:rsidRPr="00D50A90">
        <w:rPr>
          <w:rFonts w:ascii="Arial" w:hAnsi="Arial" w:cs="Arial"/>
          <w:b/>
        </w:rPr>
        <w:t>u</w:t>
      </w:r>
      <w:r w:rsidR="00D50A90" w:rsidRPr="00D50A90">
        <w:rPr>
          <w:rFonts w:ascii="Arial" w:hAnsi="Arial" w:cs="Arial"/>
          <w:b/>
        </w:rPr>
        <w:t>raleza teológico-filosófica. Por ello, su particular forma de presentar la mística ha sido llamada «mística especulativa» o, a partir de los a</w:t>
      </w:r>
      <w:r w:rsidR="00D50A90" w:rsidRPr="00D50A90">
        <w:rPr>
          <w:rFonts w:ascii="Arial" w:hAnsi="Arial" w:cs="Arial"/>
          <w:b/>
        </w:rPr>
        <w:t>m</w:t>
      </w:r>
      <w:r w:rsidR="00D50A90" w:rsidRPr="00D50A90">
        <w:rPr>
          <w:rFonts w:ascii="Arial" w:hAnsi="Arial" w:cs="Arial"/>
          <w:b/>
        </w:rPr>
        <w:t>bientes donde nace y se desarrolla, «mística renana». Se encuentran en ella influe</w:t>
      </w:r>
      <w:r w:rsidR="00D50A90" w:rsidRPr="00D50A90">
        <w:rPr>
          <w:rFonts w:ascii="Arial" w:hAnsi="Arial" w:cs="Arial"/>
          <w:b/>
        </w:rPr>
        <w:t>n</w:t>
      </w:r>
      <w:r w:rsidR="00D50A90" w:rsidRPr="00D50A90">
        <w:rPr>
          <w:rFonts w:ascii="Arial" w:hAnsi="Arial" w:cs="Arial"/>
          <w:b/>
        </w:rPr>
        <w:t>cias del tomismo que recibió en Colonia, de su experiencia como director de religiosas domin</w:t>
      </w:r>
      <w:r w:rsidR="00D50A90" w:rsidRPr="00D50A90">
        <w:rPr>
          <w:rFonts w:ascii="Arial" w:hAnsi="Arial" w:cs="Arial"/>
          <w:b/>
        </w:rPr>
        <w:t>i</w:t>
      </w:r>
      <w:r w:rsidR="00D50A90" w:rsidRPr="00D50A90">
        <w:rPr>
          <w:rFonts w:ascii="Arial" w:hAnsi="Arial" w:cs="Arial"/>
          <w:b/>
        </w:rPr>
        <w:t>cas y el neoplatonismo, que siempre estuvo pr</w:t>
      </w:r>
      <w:r w:rsidR="00D50A90" w:rsidRPr="00D50A90">
        <w:rPr>
          <w:rFonts w:ascii="Arial" w:hAnsi="Arial" w:cs="Arial"/>
          <w:b/>
        </w:rPr>
        <w:t>e</w:t>
      </w:r>
      <w:r w:rsidR="00D50A90" w:rsidRPr="00D50A90">
        <w:rPr>
          <w:rFonts w:ascii="Arial" w:hAnsi="Arial" w:cs="Arial"/>
          <w:b/>
        </w:rPr>
        <w:t>sente en su pensamiento teológico.</w:t>
      </w:r>
    </w:p>
    <w:p w:rsidR="00DC2B3B" w:rsidRPr="00DC2B3B" w:rsidRDefault="00DC2B3B" w:rsidP="00D50A90">
      <w:pPr>
        <w:pStyle w:val="NormalWeb"/>
        <w:spacing w:before="0" w:beforeAutospacing="0" w:after="0" w:afterAutospacing="0"/>
        <w:jc w:val="both"/>
        <w:rPr>
          <w:rFonts w:ascii="Arial" w:hAnsi="Arial" w:cs="Arial"/>
          <w:b/>
          <w:color w:val="FF0000"/>
        </w:rPr>
      </w:pPr>
    </w:p>
    <w:p w:rsidR="00D50A90" w:rsidRPr="00DC2B3B" w:rsidRDefault="00D50A90" w:rsidP="00D50A90">
      <w:pPr>
        <w:pStyle w:val="Ttulo3"/>
        <w:spacing w:before="0" w:beforeAutospacing="0" w:after="0" w:afterAutospacing="0"/>
        <w:jc w:val="both"/>
        <w:rPr>
          <w:rStyle w:val="mw-headline"/>
          <w:rFonts w:ascii="Arial" w:hAnsi="Arial" w:cs="Arial"/>
          <w:color w:val="FF0000"/>
          <w:sz w:val="24"/>
          <w:szCs w:val="24"/>
        </w:rPr>
      </w:pPr>
      <w:r w:rsidRPr="00DC2B3B">
        <w:rPr>
          <w:rStyle w:val="mw-headline"/>
          <w:rFonts w:ascii="Arial" w:hAnsi="Arial" w:cs="Arial"/>
          <w:color w:val="FF0000"/>
          <w:sz w:val="24"/>
          <w:szCs w:val="24"/>
        </w:rPr>
        <w:t>Dios</w:t>
      </w:r>
    </w:p>
    <w:p w:rsidR="00DC2B3B" w:rsidRPr="00D50A90" w:rsidRDefault="00DC2B3B" w:rsidP="00D50A90">
      <w:pPr>
        <w:pStyle w:val="Ttulo3"/>
        <w:spacing w:before="0" w:beforeAutospacing="0" w:after="0" w:afterAutospacing="0"/>
        <w:jc w:val="both"/>
        <w:rPr>
          <w:rFonts w:ascii="Arial" w:hAnsi="Arial" w:cs="Arial"/>
          <w:sz w:val="24"/>
          <w:szCs w:val="24"/>
        </w:rPr>
      </w:pPr>
    </w:p>
    <w:p w:rsidR="00D50A90" w:rsidRDefault="00D50A90" w:rsidP="00D50A90">
      <w:pPr>
        <w:pStyle w:val="NormalWeb"/>
        <w:spacing w:before="0" w:beforeAutospacing="0" w:after="0" w:afterAutospacing="0"/>
        <w:jc w:val="both"/>
        <w:rPr>
          <w:rFonts w:ascii="Arial" w:hAnsi="Arial" w:cs="Arial"/>
          <w:b/>
        </w:rPr>
      </w:pPr>
      <w:r w:rsidRPr="00D50A90">
        <w:rPr>
          <w:rFonts w:ascii="Arial" w:hAnsi="Arial" w:cs="Arial"/>
          <w:b/>
        </w:rPr>
        <w:t xml:space="preserve">La característica principal de la teología de </w:t>
      </w:r>
      <w:proofErr w:type="spellStart"/>
      <w:r w:rsidRPr="00D50A90">
        <w:rPr>
          <w:rFonts w:ascii="Arial" w:hAnsi="Arial" w:cs="Arial"/>
          <w:b/>
        </w:rPr>
        <w:t>Eckhart</w:t>
      </w:r>
      <w:proofErr w:type="spellEnd"/>
      <w:r w:rsidRPr="00D50A90">
        <w:rPr>
          <w:rFonts w:ascii="Arial" w:hAnsi="Arial" w:cs="Arial"/>
          <w:b/>
        </w:rPr>
        <w:t xml:space="preserve"> es la </w:t>
      </w:r>
      <w:hyperlink r:id="rId116" w:tooltip="Fertilidad" w:history="1">
        <w:r w:rsidRPr="00D50A90">
          <w:rPr>
            <w:rStyle w:val="Hipervnculo"/>
            <w:rFonts w:ascii="Arial" w:hAnsi="Arial" w:cs="Arial"/>
            <w:b/>
            <w:color w:val="auto"/>
            <w:u w:val="none"/>
          </w:rPr>
          <w:t>fertilidad</w:t>
        </w:r>
      </w:hyperlink>
      <w:r w:rsidRPr="00D50A90">
        <w:rPr>
          <w:rFonts w:ascii="Arial" w:hAnsi="Arial" w:cs="Arial"/>
          <w:b/>
        </w:rPr>
        <w:t xml:space="preserve"> de Dios, de cuya sobr</w:t>
      </w:r>
      <w:r w:rsidRPr="00D50A90">
        <w:rPr>
          <w:rFonts w:ascii="Arial" w:hAnsi="Arial" w:cs="Arial"/>
          <w:b/>
        </w:rPr>
        <w:t>e</w:t>
      </w:r>
      <w:r w:rsidRPr="00D50A90">
        <w:rPr>
          <w:rFonts w:ascii="Arial" w:hAnsi="Arial" w:cs="Arial"/>
          <w:b/>
        </w:rPr>
        <w:t xml:space="preserve">abundancia de amor procede el </w:t>
      </w:r>
      <w:hyperlink r:id="rId117" w:tooltip="Dios Hijo" w:history="1">
        <w:r w:rsidRPr="00D50A90">
          <w:rPr>
            <w:rStyle w:val="Hipervnculo"/>
            <w:rFonts w:ascii="Arial" w:hAnsi="Arial" w:cs="Arial"/>
            <w:b/>
            <w:color w:val="auto"/>
            <w:u w:val="none"/>
          </w:rPr>
          <w:t>Hijo</w:t>
        </w:r>
      </w:hyperlink>
      <w:r w:rsidRPr="00D50A90">
        <w:rPr>
          <w:rFonts w:ascii="Arial" w:hAnsi="Arial" w:cs="Arial"/>
          <w:b/>
        </w:rPr>
        <w:t xml:space="preserve"> o Verbo; esta sobreabundancia, que es origen también de la </w:t>
      </w:r>
      <w:hyperlink r:id="rId118" w:tooltip="Creacionismo" w:history="1">
        <w:r w:rsidRPr="00D50A90">
          <w:rPr>
            <w:rStyle w:val="Hipervnculo"/>
            <w:rFonts w:ascii="Arial" w:hAnsi="Arial" w:cs="Arial"/>
            <w:b/>
            <w:color w:val="auto"/>
            <w:u w:val="none"/>
          </w:rPr>
          <w:t>creación del mundo</w:t>
        </w:r>
      </w:hyperlink>
      <w:r w:rsidRPr="00D50A90">
        <w:rPr>
          <w:rFonts w:ascii="Arial" w:hAnsi="Arial" w:cs="Arial"/>
          <w:b/>
        </w:rPr>
        <w:t xml:space="preserve">, está estrechamente ligada al clásico concepto neoplatónico de </w:t>
      </w:r>
      <w:hyperlink r:id="rId119" w:tooltip="Emanatismo" w:history="1">
        <w:r w:rsidRPr="00D50A90">
          <w:rPr>
            <w:rStyle w:val="Hipervnculo"/>
            <w:rFonts w:ascii="Arial" w:hAnsi="Arial" w:cs="Arial"/>
            <w:b/>
            <w:i/>
            <w:iCs/>
            <w:color w:val="auto"/>
            <w:u w:val="none"/>
          </w:rPr>
          <w:t>emanación</w:t>
        </w:r>
      </w:hyperlink>
      <w:r w:rsidRPr="00D50A90">
        <w:rPr>
          <w:rFonts w:ascii="Arial" w:hAnsi="Arial" w:cs="Arial"/>
          <w:b/>
        </w:rPr>
        <w:t xml:space="preserve">, aunque en la teología de </w:t>
      </w:r>
      <w:proofErr w:type="spellStart"/>
      <w:r w:rsidRPr="00D50A90">
        <w:rPr>
          <w:rFonts w:ascii="Arial" w:hAnsi="Arial" w:cs="Arial"/>
          <w:b/>
        </w:rPr>
        <w:t>Eckhart</w:t>
      </w:r>
      <w:proofErr w:type="spellEnd"/>
      <w:r w:rsidRPr="00D50A90">
        <w:rPr>
          <w:rFonts w:ascii="Arial" w:hAnsi="Arial" w:cs="Arial"/>
          <w:b/>
        </w:rPr>
        <w:t xml:space="preserve"> la creación del mundo es claramente un acto de voluntad divino y no una consecuencia necesaria de su esencia. </w:t>
      </w:r>
      <w:proofErr w:type="spellStart"/>
      <w:r w:rsidRPr="00D50A90">
        <w:rPr>
          <w:rFonts w:ascii="Arial" w:hAnsi="Arial" w:cs="Arial"/>
          <w:b/>
        </w:rPr>
        <w:t>Eckhart</w:t>
      </w:r>
      <w:proofErr w:type="spellEnd"/>
      <w:r w:rsidRPr="00D50A90">
        <w:rPr>
          <w:rFonts w:ascii="Arial" w:hAnsi="Arial" w:cs="Arial"/>
          <w:b/>
        </w:rPr>
        <w:t xml:space="preserve"> replica ta</w:t>
      </w:r>
      <w:r w:rsidRPr="00D50A90">
        <w:rPr>
          <w:rFonts w:ascii="Arial" w:hAnsi="Arial" w:cs="Arial"/>
          <w:b/>
        </w:rPr>
        <w:t>m</w:t>
      </w:r>
      <w:r w:rsidRPr="00D50A90">
        <w:rPr>
          <w:rFonts w:ascii="Arial" w:hAnsi="Arial" w:cs="Arial"/>
          <w:b/>
        </w:rPr>
        <w:t xml:space="preserve">bién la distinción de </w:t>
      </w:r>
      <w:proofErr w:type="spellStart"/>
      <w:r w:rsidRPr="00D50A90">
        <w:rPr>
          <w:rFonts w:ascii="Arial" w:hAnsi="Arial" w:cs="Arial"/>
          <w:b/>
        </w:rPr>
        <w:t>Eriúgena</w:t>
      </w:r>
      <w:proofErr w:type="spellEnd"/>
      <w:r w:rsidRPr="00D50A90">
        <w:rPr>
          <w:rFonts w:ascii="Arial" w:hAnsi="Arial" w:cs="Arial"/>
          <w:b/>
        </w:rPr>
        <w:t xml:space="preserve"> entre </w:t>
      </w:r>
      <w:r w:rsidRPr="00D50A90">
        <w:rPr>
          <w:rFonts w:ascii="Arial" w:hAnsi="Arial" w:cs="Arial"/>
          <w:b/>
          <w:i/>
          <w:iCs/>
        </w:rPr>
        <w:t xml:space="preserve">natura </w:t>
      </w:r>
      <w:proofErr w:type="spellStart"/>
      <w:r w:rsidRPr="00D50A90">
        <w:rPr>
          <w:rFonts w:ascii="Arial" w:hAnsi="Arial" w:cs="Arial"/>
          <w:b/>
          <w:i/>
          <w:iCs/>
        </w:rPr>
        <w:t>naturans</w:t>
      </w:r>
      <w:proofErr w:type="spellEnd"/>
      <w:r w:rsidRPr="00D50A90">
        <w:rPr>
          <w:rFonts w:ascii="Arial" w:hAnsi="Arial" w:cs="Arial"/>
          <w:b/>
        </w:rPr>
        <w:t xml:space="preserve"> y </w:t>
      </w:r>
      <w:r w:rsidRPr="00D50A90">
        <w:rPr>
          <w:rFonts w:ascii="Arial" w:hAnsi="Arial" w:cs="Arial"/>
          <w:b/>
          <w:i/>
          <w:iCs/>
        </w:rPr>
        <w:t xml:space="preserve">natura </w:t>
      </w:r>
      <w:proofErr w:type="spellStart"/>
      <w:r w:rsidRPr="00D50A90">
        <w:rPr>
          <w:rFonts w:ascii="Arial" w:hAnsi="Arial" w:cs="Arial"/>
          <w:b/>
          <w:i/>
          <w:iCs/>
        </w:rPr>
        <w:t>naturata</w:t>
      </w:r>
      <w:proofErr w:type="spellEnd"/>
      <w:r w:rsidRPr="00D50A90">
        <w:rPr>
          <w:rFonts w:ascii="Arial" w:hAnsi="Arial" w:cs="Arial"/>
          <w:b/>
        </w:rPr>
        <w:t xml:space="preserve"> para distinguir la d</w:t>
      </w:r>
      <w:r w:rsidRPr="00D50A90">
        <w:rPr>
          <w:rFonts w:ascii="Arial" w:hAnsi="Arial" w:cs="Arial"/>
          <w:b/>
        </w:rPr>
        <w:t>i</w:t>
      </w:r>
      <w:r w:rsidRPr="00D50A90">
        <w:rPr>
          <w:rFonts w:ascii="Arial" w:hAnsi="Arial" w:cs="Arial"/>
          <w:b/>
        </w:rPr>
        <w:t xml:space="preserve">vinidad única de Dios (su ser absoluto e </w:t>
      </w:r>
      <w:proofErr w:type="spellStart"/>
      <w:r w:rsidRPr="00D50A90">
        <w:rPr>
          <w:rFonts w:ascii="Arial" w:hAnsi="Arial" w:cs="Arial"/>
          <w:b/>
        </w:rPr>
        <w:t>incualificado</w:t>
      </w:r>
      <w:proofErr w:type="spellEnd"/>
      <w:r w:rsidRPr="00D50A90">
        <w:rPr>
          <w:rFonts w:ascii="Arial" w:hAnsi="Arial" w:cs="Arial"/>
          <w:b/>
        </w:rPr>
        <w:t xml:space="preserve">) de su expresión en la </w:t>
      </w:r>
      <w:hyperlink r:id="rId120" w:tooltip="Trinidad (religión)" w:history="1">
        <w:r w:rsidRPr="00D50A90">
          <w:rPr>
            <w:rStyle w:val="Hipervnculo"/>
            <w:rFonts w:ascii="Arial" w:hAnsi="Arial" w:cs="Arial"/>
            <w:b/>
            <w:color w:val="auto"/>
            <w:u w:val="none"/>
          </w:rPr>
          <w:t>Trinidad</w:t>
        </w:r>
      </w:hyperlink>
      <w:r w:rsidRPr="00D50A90">
        <w:rPr>
          <w:rFonts w:ascii="Arial" w:hAnsi="Arial" w:cs="Arial"/>
          <w:b/>
        </w:rPr>
        <w:t>, en la que aquella se realiza y manifiesta. Este pr</w:t>
      </w:r>
      <w:r w:rsidRPr="00D50A90">
        <w:rPr>
          <w:rFonts w:ascii="Arial" w:hAnsi="Arial" w:cs="Arial"/>
          <w:b/>
        </w:rPr>
        <w:t>o</w:t>
      </w:r>
      <w:r w:rsidRPr="00D50A90">
        <w:rPr>
          <w:rFonts w:ascii="Arial" w:hAnsi="Arial" w:cs="Arial"/>
          <w:b/>
        </w:rPr>
        <w:t xml:space="preserve">ceso ―descrito en sus obras más juveniles como las </w:t>
      </w:r>
      <w:proofErr w:type="spellStart"/>
      <w:r w:rsidRPr="00D50A90">
        <w:rPr>
          <w:rFonts w:ascii="Arial" w:hAnsi="Arial" w:cs="Arial"/>
          <w:b/>
          <w:i/>
          <w:iCs/>
        </w:rPr>
        <w:t>Quaestiones</w:t>
      </w:r>
      <w:proofErr w:type="spellEnd"/>
      <w:r w:rsidRPr="00D50A90">
        <w:rPr>
          <w:rFonts w:ascii="Arial" w:hAnsi="Arial" w:cs="Arial"/>
          <w:b/>
          <w:i/>
          <w:iCs/>
        </w:rPr>
        <w:t xml:space="preserve"> parisienses</w:t>
      </w:r>
      <w:r w:rsidRPr="00D50A90">
        <w:rPr>
          <w:rFonts w:ascii="Arial" w:hAnsi="Arial" w:cs="Arial"/>
          <w:b/>
        </w:rPr>
        <w:t>― al que califica en una ocasión de "</w:t>
      </w:r>
      <w:proofErr w:type="spellStart"/>
      <w:r w:rsidRPr="00D50A90">
        <w:rPr>
          <w:rFonts w:ascii="Arial" w:hAnsi="Arial" w:cs="Arial"/>
          <w:b/>
        </w:rPr>
        <w:t>autorrevelación</w:t>
      </w:r>
      <w:proofErr w:type="spellEnd"/>
      <w:r w:rsidRPr="00D50A90">
        <w:rPr>
          <w:rFonts w:ascii="Arial" w:hAnsi="Arial" w:cs="Arial"/>
          <w:b/>
        </w:rPr>
        <w:t xml:space="preserve">" de la Trinidad, interesaría profundamente a los </w:t>
      </w:r>
      <w:hyperlink r:id="rId121" w:tooltip="Idealismo" w:history="1">
        <w:r w:rsidRPr="00D50A90">
          <w:rPr>
            <w:rStyle w:val="Hipervnculo"/>
            <w:rFonts w:ascii="Arial" w:hAnsi="Arial" w:cs="Arial"/>
            <w:b/>
            <w:color w:val="auto"/>
            <w:u w:val="none"/>
          </w:rPr>
          <w:t>idealistas</w:t>
        </w:r>
      </w:hyperlink>
      <w:r w:rsidRPr="00D50A90">
        <w:rPr>
          <w:rFonts w:ascii="Arial" w:hAnsi="Arial" w:cs="Arial"/>
          <w:b/>
        </w:rPr>
        <w:t xml:space="preserve">, en especial a </w:t>
      </w:r>
      <w:hyperlink r:id="rId122" w:tooltip="Hegel" w:history="1">
        <w:r w:rsidRPr="00D50A90">
          <w:rPr>
            <w:rStyle w:val="Hipervnculo"/>
            <w:rFonts w:ascii="Arial" w:hAnsi="Arial" w:cs="Arial"/>
            <w:b/>
            <w:color w:val="auto"/>
            <w:u w:val="none"/>
          </w:rPr>
          <w:t>Hegel</w:t>
        </w:r>
      </w:hyperlink>
      <w:r w:rsidRPr="00D50A90">
        <w:rPr>
          <w:rFonts w:ascii="Arial" w:hAnsi="Arial" w:cs="Arial"/>
          <w:b/>
        </w:rPr>
        <w:t>, que vería en él una prefiguración de sus propias doctrinas.</w:t>
      </w:r>
    </w:p>
    <w:p w:rsidR="00DC2B3B" w:rsidRPr="00D50A90" w:rsidRDefault="00DC2B3B" w:rsidP="00D50A90">
      <w:pPr>
        <w:pStyle w:val="NormalWeb"/>
        <w:spacing w:before="0" w:beforeAutospacing="0" w:after="0" w:afterAutospacing="0"/>
        <w:jc w:val="both"/>
        <w:rPr>
          <w:rFonts w:ascii="Arial" w:hAnsi="Arial" w:cs="Arial"/>
          <w:b/>
        </w:rPr>
      </w:pPr>
    </w:p>
    <w:p w:rsidR="00DC2B3B" w:rsidRDefault="00D50A90" w:rsidP="00D50A90">
      <w:pPr>
        <w:pStyle w:val="NormalWeb"/>
        <w:spacing w:before="0" w:beforeAutospacing="0" w:after="0" w:afterAutospacing="0"/>
        <w:jc w:val="both"/>
        <w:rPr>
          <w:rFonts w:ascii="Arial" w:hAnsi="Arial" w:cs="Arial"/>
          <w:b/>
        </w:rPr>
      </w:pPr>
      <w:r w:rsidRPr="00D50A90">
        <w:rPr>
          <w:rFonts w:ascii="Arial" w:hAnsi="Arial" w:cs="Arial"/>
          <w:b/>
        </w:rPr>
        <w:t xml:space="preserve">En el </w:t>
      </w:r>
      <w:r w:rsidRPr="00D50A90">
        <w:rPr>
          <w:rFonts w:ascii="Arial" w:hAnsi="Arial" w:cs="Arial"/>
          <w:b/>
          <w:i/>
          <w:iCs/>
        </w:rPr>
        <w:t xml:space="preserve">Opus </w:t>
      </w:r>
      <w:proofErr w:type="spellStart"/>
      <w:r w:rsidRPr="00D50A90">
        <w:rPr>
          <w:rFonts w:ascii="Arial" w:hAnsi="Arial" w:cs="Arial"/>
          <w:b/>
          <w:i/>
          <w:iCs/>
        </w:rPr>
        <w:t>tripartitum</w:t>
      </w:r>
      <w:proofErr w:type="spellEnd"/>
      <w:r w:rsidRPr="00D50A90">
        <w:rPr>
          <w:rFonts w:ascii="Arial" w:hAnsi="Arial" w:cs="Arial"/>
          <w:b/>
        </w:rPr>
        <w:t xml:space="preserve">, </w:t>
      </w:r>
      <w:proofErr w:type="spellStart"/>
      <w:r w:rsidRPr="00D50A90">
        <w:rPr>
          <w:rFonts w:ascii="Arial" w:hAnsi="Arial" w:cs="Arial"/>
          <w:b/>
        </w:rPr>
        <w:t>Eckhart</w:t>
      </w:r>
      <w:proofErr w:type="spellEnd"/>
      <w:r w:rsidRPr="00D50A90">
        <w:rPr>
          <w:rFonts w:ascii="Arial" w:hAnsi="Arial" w:cs="Arial"/>
          <w:b/>
        </w:rPr>
        <w:t xml:space="preserve"> abandona la teoría de la prioridad del conocer sobre el ser, asumiendo pl</w:t>
      </w:r>
      <w:r w:rsidRPr="00D50A90">
        <w:rPr>
          <w:rFonts w:ascii="Arial" w:hAnsi="Arial" w:cs="Arial"/>
          <w:b/>
        </w:rPr>
        <w:t>e</w:t>
      </w:r>
      <w:r w:rsidRPr="00D50A90">
        <w:rPr>
          <w:rFonts w:ascii="Arial" w:hAnsi="Arial" w:cs="Arial"/>
          <w:b/>
        </w:rPr>
        <w:t xml:space="preserve">namente incluso la identificación de Dios con el Ser y llegando a afirmar, con Tomás de Aquino, que el mismo conocer sin el ser es nada. Sin embargo, hasta ahí llega el paralelismo de pensamiento entre el </w:t>
      </w:r>
      <w:proofErr w:type="spellStart"/>
      <w:r w:rsidRPr="00D50A90">
        <w:rPr>
          <w:rFonts w:ascii="Arial" w:hAnsi="Arial" w:cs="Arial"/>
          <w:b/>
        </w:rPr>
        <w:t>Aquinate</w:t>
      </w:r>
      <w:proofErr w:type="spellEnd"/>
      <w:r w:rsidRPr="00D50A90">
        <w:rPr>
          <w:rFonts w:ascii="Arial" w:hAnsi="Arial" w:cs="Arial"/>
          <w:b/>
        </w:rPr>
        <w:t xml:space="preserve"> y </w:t>
      </w:r>
      <w:proofErr w:type="spellStart"/>
      <w:r w:rsidRPr="00D50A90">
        <w:rPr>
          <w:rFonts w:ascii="Arial" w:hAnsi="Arial" w:cs="Arial"/>
          <w:b/>
        </w:rPr>
        <w:t>Meister</w:t>
      </w:r>
      <w:proofErr w:type="spellEnd"/>
      <w:r w:rsidRPr="00D50A90">
        <w:rPr>
          <w:rFonts w:ascii="Arial" w:hAnsi="Arial" w:cs="Arial"/>
          <w:b/>
        </w:rPr>
        <w:t xml:space="preserve"> </w:t>
      </w:r>
      <w:proofErr w:type="spellStart"/>
      <w:r w:rsidRPr="00D50A90">
        <w:rPr>
          <w:rFonts w:ascii="Arial" w:hAnsi="Arial" w:cs="Arial"/>
          <w:b/>
        </w:rPr>
        <w:t>Eckhart</w:t>
      </w:r>
      <w:proofErr w:type="spellEnd"/>
      <w:r w:rsidRPr="00D50A90">
        <w:rPr>
          <w:rFonts w:ascii="Arial" w:hAnsi="Arial" w:cs="Arial"/>
          <w:b/>
        </w:rPr>
        <w:t>, aun cuando haya sido intentado un acerc</w:t>
      </w:r>
      <w:r w:rsidRPr="00D50A90">
        <w:rPr>
          <w:rFonts w:ascii="Arial" w:hAnsi="Arial" w:cs="Arial"/>
          <w:b/>
        </w:rPr>
        <w:t>a</w:t>
      </w:r>
      <w:r w:rsidRPr="00D50A90">
        <w:rPr>
          <w:rFonts w:ascii="Arial" w:hAnsi="Arial" w:cs="Arial"/>
          <w:b/>
        </w:rPr>
        <w:t>miento mayor entre los dos autores por parte de teólogos del siglo XX.</w:t>
      </w:r>
    </w:p>
    <w:p w:rsidR="00D50A90" w:rsidRPr="00D50A90" w:rsidRDefault="00DC2B3B" w:rsidP="00D50A90">
      <w:pPr>
        <w:pStyle w:val="NormalWeb"/>
        <w:spacing w:before="0" w:beforeAutospacing="0" w:after="0" w:afterAutospacing="0"/>
        <w:jc w:val="both"/>
        <w:rPr>
          <w:rFonts w:ascii="Arial" w:hAnsi="Arial" w:cs="Arial"/>
          <w:b/>
        </w:rPr>
      </w:pPr>
      <w:r w:rsidRPr="00D50A90">
        <w:rPr>
          <w:rFonts w:ascii="Arial" w:hAnsi="Arial" w:cs="Arial"/>
          <w:b/>
        </w:rPr>
        <w:t xml:space="preserve"> </w:t>
      </w:r>
    </w:p>
    <w:p w:rsidR="00D50A90" w:rsidRDefault="00D50A90" w:rsidP="00D50A90">
      <w:pPr>
        <w:pStyle w:val="NormalWeb"/>
        <w:spacing w:before="0" w:beforeAutospacing="0" w:after="0" w:afterAutospacing="0"/>
        <w:jc w:val="both"/>
        <w:rPr>
          <w:rFonts w:ascii="Arial" w:hAnsi="Arial" w:cs="Arial"/>
          <w:b/>
        </w:rPr>
      </w:pPr>
      <w:r w:rsidRPr="00D50A90">
        <w:rPr>
          <w:rFonts w:ascii="Arial" w:hAnsi="Arial" w:cs="Arial"/>
          <w:b/>
        </w:rPr>
        <w:t xml:space="preserve">Asume además la teología </w:t>
      </w:r>
      <w:proofErr w:type="spellStart"/>
      <w:r w:rsidRPr="00D50A90">
        <w:rPr>
          <w:rFonts w:ascii="Arial" w:hAnsi="Arial" w:cs="Arial"/>
          <w:b/>
        </w:rPr>
        <w:t>apofática</w:t>
      </w:r>
      <w:proofErr w:type="spellEnd"/>
      <w:r w:rsidRPr="00D50A90">
        <w:rPr>
          <w:rFonts w:ascii="Arial" w:hAnsi="Arial" w:cs="Arial"/>
          <w:b/>
        </w:rPr>
        <w:t xml:space="preserve"> que solo permite hablar de Dios en negativo: es decir, esa forma de e</w:t>
      </w:r>
      <w:r w:rsidRPr="00D50A90">
        <w:rPr>
          <w:rFonts w:ascii="Arial" w:hAnsi="Arial" w:cs="Arial"/>
          <w:b/>
        </w:rPr>
        <w:t>x</w:t>
      </w:r>
      <w:r w:rsidRPr="00D50A90">
        <w:rPr>
          <w:rFonts w:ascii="Arial" w:hAnsi="Arial" w:cs="Arial"/>
          <w:b/>
        </w:rPr>
        <w:t xml:space="preserve">presarse de los nombres divinos no nos dicen qué es Dios, sino más bien qué no es. Emplea la expresión </w:t>
      </w:r>
      <w:proofErr w:type="spellStart"/>
      <w:r w:rsidRPr="00D50A90">
        <w:rPr>
          <w:rFonts w:ascii="Arial" w:hAnsi="Arial" w:cs="Arial"/>
          <w:b/>
          <w:i/>
          <w:iCs/>
        </w:rPr>
        <w:t>Gott</w:t>
      </w:r>
      <w:proofErr w:type="spellEnd"/>
      <w:r w:rsidRPr="00D50A90">
        <w:rPr>
          <w:rFonts w:ascii="Arial" w:hAnsi="Arial" w:cs="Arial"/>
          <w:b/>
        </w:rPr>
        <w:t xml:space="preserve"> para referirse al Dios cristiano (Trinidad) y la expr</w:t>
      </w:r>
      <w:r w:rsidRPr="00D50A90">
        <w:rPr>
          <w:rFonts w:ascii="Arial" w:hAnsi="Arial" w:cs="Arial"/>
          <w:b/>
        </w:rPr>
        <w:t>e</w:t>
      </w:r>
      <w:r w:rsidRPr="00D50A90">
        <w:rPr>
          <w:rFonts w:ascii="Arial" w:hAnsi="Arial" w:cs="Arial"/>
          <w:b/>
        </w:rPr>
        <w:t xml:space="preserve">sión </w:t>
      </w:r>
      <w:proofErr w:type="spellStart"/>
      <w:r w:rsidRPr="00D50A90">
        <w:rPr>
          <w:rFonts w:ascii="Arial" w:hAnsi="Arial" w:cs="Arial"/>
          <w:b/>
          <w:i/>
          <w:iCs/>
        </w:rPr>
        <w:t>Gottheit</w:t>
      </w:r>
      <w:proofErr w:type="spellEnd"/>
      <w:r w:rsidRPr="00D50A90">
        <w:rPr>
          <w:rFonts w:ascii="Arial" w:hAnsi="Arial" w:cs="Arial"/>
          <w:b/>
        </w:rPr>
        <w:t xml:space="preserve"> para hablar de la esencia divina, aun cuando este límite o distinción de e</w:t>
      </w:r>
      <w:r w:rsidRPr="00D50A90">
        <w:rPr>
          <w:rFonts w:ascii="Arial" w:hAnsi="Arial" w:cs="Arial"/>
          <w:b/>
        </w:rPr>
        <w:t>x</w:t>
      </w:r>
      <w:r w:rsidRPr="00D50A90">
        <w:rPr>
          <w:rFonts w:ascii="Arial" w:hAnsi="Arial" w:cs="Arial"/>
          <w:b/>
        </w:rPr>
        <w:t xml:space="preserve">presión, según el pensamiento de </w:t>
      </w:r>
      <w:proofErr w:type="spellStart"/>
      <w:r w:rsidRPr="00D50A90">
        <w:rPr>
          <w:rFonts w:ascii="Arial" w:hAnsi="Arial" w:cs="Arial"/>
          <w:b/>
        </w:rPr>
        <w:t>Eckhart</w:t>
      </w:r>
      <w:proofErr w:type="spellEnd"/>
      <w:r w:rsidRPr="00D50A90">
        <w:rPr>
          <w:rFonts w:ascii="Arial" w:hAnsi="Arial" w:cs="Arial"/>
          <w:b/>
        </w:rPr>
        <w:t>, se debe a nuestro modo lim</w:t>
      </w:r>
      <w:r w:rsidRPr="00D50A90">
        <w:rPr>
          <w:rFonts w:ascii="Arial" w:hAnsi="Arial" w:cs="Arial"/>
          <w:b/>
        </w:rPr>
        <w:t>i</w:t>
      </w:r>
      <w:r w:rsidRPr="00D50A90">
        <w:rPr>
          <w:rFonts w:ascii="Arial" w:hAnsi="Arial" w:cs="Arial"/>
          <w:b/>
        </w:rPr>
        <w:t>tado de pensar.</w:t>
      </w:r>
    </w:p>
    <w:p w:rsidR="00DC2B3B" w:rsidRPr="00D50A90" w:rsidRDefault="00DC2B3B" w:rsidP="00D50A90">
      <w:pPr>
        <w:pStyle w:val="NormalWeb"/>
        <w:spacing w:before="0" w:beforeAutospacing="0" w:after="0" w:afterAutospacing="0"/>
        <w:jc w:val="both"/>
        <w:rPr>
          <w:rFonts w:ascii="Arial" w:hAnsi="Arial" w:cs="Arial"/>
          <w:b/>
        </w:rPr>
      </w:pPr>
    </w:p>
    <w:p w:rsidR="00D50A90" w:rsidRPr="00DC2B3B" w:rsidRDefault="00D50A90" w:rsidP="00D50A90">
      <w:pPr>
        <w:pStyle w:val="Ttulo3"/>
        <w:spacing w:before="0" w:beforeAutospacing="0" w:after="0" w:afterAutospacing="0"/>
        <w:jc w:val="both"/>
        <w:rPr>
          <w:rStyle w:val="mw-headline"/>
          <w:rFonts w:ascii="Arial" w:hAnsi="Arial" w:cs="Arial"/>
          <w:color w:val="FF0000"/>
          <w:sz w:val="24"/>
          <w:szCs w:val="24"/>
        </w:rPr>
      </w:pPr>
      <w:r w:rsidRPr="00DC2B3B">
        <w:rPr>
          <w:rStyle w:val="mw-headline"/>
          <w:rFonts w:ascii="Arial" w:hAnsi="Arial" w:cs="Arial"/>
          <w:color w:val="FF0000"/>
          <w:sz w:val="24"/>
          <w:szCs w:val="24"/>
        </w:rPr>
        <w:t>Origen del mundo</w:t>
      </w:r>
    </w:p>
    <w:p w:rsidR="00DC2B3B" w:rsidRPr="00D50A90" w:rsidRDefault="00DC2B3B" w:rsidP="00D50A90">
      <w:pPr>
        <w:pStyle w:val="Ttulo3"/>
        <w:spacing w:before="0" w:beforeAutospacing="0" w:after="0" w:afterAutospacing="0"/>
        <w:jc w:val="both"/>
        <w:rPr>
          <w:rFonts w:ascii="Arial" w:hAnsi="Arial" w:cs="Arial"/>
          <w:sz w:val="24"/>
          <w:szCs w:val="24"/>
        </w:rPr>
      </w:pPr>
    </w:p>
    <w:p w:rsidR="00D50A90" w:rsidRPr="00D50A90" w:rsidRDefault="00D50A90" w:rsidP="00D50A90">
      <w:pPr>
        <w:pStyle w:val="NormalWeb"/>
        <w:spacing w:before="0" w:beforeAutospacing="0" w:after="0" w:afterAutospacing="0"/>
        <w:jc w:val="both"/>
        <w:rPr>
          <w:rFonts w:ascii="Arial" w:hAnsi="Arial" w:cs="Arial"/>
          <w:b/>
        </w:rPr>
      </w:pPr>
      <w:r w:rsidRPr="00D50A90">
        <w:rPr>
          <w:rFonts w:ascii="Arial" w:hAnsi="Arial" w:cs="Arial"/>
          <w:b/>
        </w:rPr>
        <w:t xml:space="preserve">Varias expresiones de </w:t>
      </w:r>
      <w:proofErr w:type="spellStart"/>
      <w:r w:rsidRPr="00D50A90">
        <w:rPr>
          <w:rFonts w:ascii="Arial" w:hAnsi="Arial" w:cs="Arial"/>
          <w:b/>
        </w:rPr>
        <w:t>Eckhart</w:t>
      </w:r>
      <w:proofErr w:type="spellEnd"/>
      <w:r w:rsidRPr="00D50A90">
        <w:rPr>
          <w:rFonts w:ascii="Arial" w:hAnsi="Arial" w:cs="Arial"/>
          <w:b/>
        </w:rPr>
        <w:t xml:space="preserve"> podrían hacer pensar que sostenía la eternidad del mundo:</w:t>
      </w:r>
    </w:p>
    <w:p w:rsidR="00D50A90" w:rsidRDefault="00D50A90" w:rsidP="00D50A90">
      <w:pPr>
        <w:pStyle w:val="NormalWeb"/>
        <w:spacing w:before="0" w:beforeAutospacing="0" w:after="0" w:afterAutospacing="0"/>
        <w:jc w:val="both"/>
        <w:rPr>
          <w:rFonts w:ascii="Arial" w:hAnsi="Arial" w:cs="Arial"/>
          <w:b/>
        </w:rPr>
      </w:pPr>
      <w:r w:rsidRPr="00D50A90">
        <w:rPr>
          <w:rFonts w:ascii="Arial" w:hAnsi="Arial" w:cs="Arial"/>
          <w:b/>
        </w:rPr>
        <w:t xml:space="preserve">No se puede admitir que Dios </w:t>
      </w:r>
      <w:proofErr w:type="spellStart"/>
      <w:r w:rsidRPr="00D50A90">
        <w:rPr>
          <w:rFonts w:ascii="Arial" w:hAnsi="Arial" w:cs="Arial"/>
          <w:b/>
        </w:rPr>
        <w:t>esta</w:t>
      </w:r>
      <w:proofErr w:type="spellEnd"/>
      <w:r w:rsidRPr="00D50A90">
        <w:rPr>
          <w:rFonts w:ascii="Arial" w:hAnsi="Arial" w:cs="Arial"/>
          <w:b/>
        </w:rPr>
        <w:t xml:space="preserve"> ahí, esperando no se sabe qué ser que tendría que venir a crear el mundo. En el mismo instante en que Dios existió, y generó al Hijo, Dios coeterno y </w:t>
      </w:r>
      <w:proofErr w:type="spellStart"/>
      <w:r w:rsidRPr="00D50A90">
        <w:rPr>
          <w:rFonts w:ascii="Arial" w:hAnsi="Arial" w:cs="Arial"/>
          <w:b/>
        </w:rPr>
        <w:t>c</w:t>
      </w:r>
      <w:r w:rsidRPr="00D50A90">
        <w:rPr>
          <w:rFonts w:ascii="Arial" w:hAnsi="Arial" w:cs="Arial"/>
          <w:b/>
        </w:rPr>
        <w:t>o</w:t>
      </w:r>
      <w:r w:rsidRPr="00D50A90">
        <w:rPr>
          <w:rFonts w:ascii="Arial" w:hAnsi="Arial" w:cs="Arial"/>
          <w:b/>
        </w:rPr>
        <w:t>esencial</w:t>
      </w:r>
      <w:proofErr w:type="spellEnd"/>
      <w:r w:rsidRPr="00D50A90">
        <w:rPr>
          <w:rFonts w:ascii="Arial" w:hAnsi="Arial" w:cs="Arial"/>
          <w:b/>
        </w:rPr>
        <w:t xml:space="preserve"> en todas las cosas creó también el mundo.</w:t>
      </w:r>
    </w:p>
    <w:p w:rsidR="00DC2B3B" w:rsidRPr="00D50A90" w:rsidRDefault="00DC2B3B" w:rsidP="00D50A90">
      <w:pPr>
        <w:pStyle w:val="NormalWeb"/>
        <w:spacing w:before="0" w:beforeAutospacing="0" w:after="0" w:afterAutospacing="0"/>
        <w:jc w:val="both"/>
        <w:rPr>
          <w:rFonts w:ascii="Arial" w:hAnsi="Arial" w:cs="Arial"/>
          <w:b/>
        </w:rPr>
      </w:pPr>
    </w:p>
    <w:p w:rsidR="00D50A90" w:rsidRPr="00DC2B3B" w:rsidRDefault="00D50A90" w:rsidP="00D50A90">
      <w:pPr>
        <w:jc w:val="both"/>
        <w:rPr>
          <w:b/>
          <w:color w:val="FF0000"/>
        </w:rPr>
      </w:pPr>
      <w:r w:rsidRPr="00DC2B3B">
        <w:rPr>
          <w:b/>
          <w:color w:val="FF0000"/>
        </w:rPr>
        <w:t>Segundo comentario al Génesis</w:t>
      </w:r>
    </w:p>
    <w:p w:rsidR="00DC2B3B" w:rsidRPr="00D50A90" w:rsidRDefault="00DC2B3B" w:rsidP="00D50A90">
      <w:pPr>
        <w:jc w:val="both"/>
        <w:rPr>
          <w:b/>
        </w:rPr>
      </w:pPr>
    </w:p>
    <w:p w:rsidR="00D50A90" w:rsidRPr="00D50A90" w:rsidRDefault="00D50A90" w:rsidP="00D50A90">
      <w:pPr>
        <w:pStyle w:val="NormalWeb"/>
        <w:spacing w:before="0" w:beforeAutospacing="0" w:after="0" w:afterAutospacing="0"/>
        <w:jc w:val="both"/>
        <w:rPr>
          <w:rFonts w:ascii="Arial" w:hAnsi="Arial" w:cs="Arial"/>
          <w:b/>
        </w:rPr>
      </w:pPr>
      <w:r w:rsidRPr="00D50A90">
        <w:rPr>
          <w:rFonts w:ascii="Arial" w:hAnsi="Arial" w:cs="Arial"/>
          <w:b/>
        </w:rPr>
        <w:t>Sin embargo, distingue también la creación en cuanto idea en la mente de Dios y la cre</w:t>
      </w:r>
      <w:r w:rsidRPr="00D50A90">
        <w:rPr>
          <w:rFonts w:ascii="Arial" w:hAnsi="Arial" w:cs="Arial"/>
          <w:b/>
        </w:rPr>
        <w:t>a</w:t>
      </w:r>
      <w:r w:rsidRPr="00D50A90">
        <w:rPr>
          <w:rFonts w:ascii="Arial" w:hAnsi="Arial" w:cs="Arial"/>
          <w:b/>
        </w:rPr>
        <w:t>ción efectiva, subo</w:t>
      </w:r>
      <w:r w:rsidRPr="00D50A90">
        <w:rPr>
          <w:rFonts w:ascii="Arial" w:hAnsi="Arial" w:cs="Arial"/>
          <w:b/>
        </w:rPr>
        <w:t>r</w:t>
      </w:r>
      <w:r w:rsidRPr="00D50A90">
        <w:rPr>
          <w:rFonts w:ascii="Arial" w:hAnsi="Arial" w:cs="Arial"/>
          <w:b/>
        </w:rPr>
        <w:t>dinada al tiempo:</w:t>
      </w:r>
    </w:p>
    <w:p w:rsidR="00D50A90" w:rsidRPr="00DC2B3B" w:rsidRDefault="00DC2B3B" w:rsidP="00D50A90">
      <w:pPr>
        <w:pStyle w:val="NormalWeb"/>
        <w:spacing w:before="0" w:beforeAutospacing="0" w:after="0" w:afterAutospacing="0"/>
        <w:jc w:val="both"/>
        <w:rPr>
          <w:rFonts w:ascii="Arial" w:hAnsi="Arial" w:cs="Arial"/>
          <w:b/>
          <w:i/>
        </w:rPr>
      </w:pPr>
      <w:r w:rsidRPr="00DC2B3B">
        <w:rPr>
          <w:rFonts w:ascii="Arial" w:hAnsi="Arial" w:cs="Arial"/>
          <w:b/>
          <w:i/>
        </w:rPr>
        <w:t xml:space="preserve">   </w:t>
      </w:r>
      <w:r w:rsidR="00D50A90" w:rsidRPr="00DC2B3B">
        <w:rPr>
          <w:rFonts w:ascii="Arial" w:hAnsi="Arial" w:cs="Arial"/>
          <w:b/>
          <w:i/>
        </w:rPr>
        <w:t>Cuando el Padre generó todas las criaturas, entonces me generó, y yo salí de él con t</w:t>
      </w:r>
      <w:r w:rsidR="00D50A90" w:rsidRPr="00DC2B3B">
        <w:rPr>
          <w:rFonts w:ascii="Arial" w:hAnsi="Arial" w:cs="Arial"/>
          <w:b/>
          <w:i/>
        </w:rPr>
        <w:t>o</w:t>
      </w:r>
      <w:r w:rsidR="00D50A90" w:rsidRPr="00DC2B3B">
        <w:rPr>
          <w:rFonts w:ascii="Arial" w:hAnsi="Arial" w:cs="Arial"/>
          <w:b/>
          <w:i/>
        </w:rPr>
        <w:t>das las criaturas y sin embargo, permanecí interiormente en el Padre. Como la palabra que ahora pr</w:t>
      </w:r>
      <w:r w:rsidR="00D50A90" w:rsidRPr="00DC2B3B">
        <w:rPr>
          <w:rFonts w:ascii="Arial" w:hAnsi="Arial" w:cs="Arial"/>
          <w:b/>
          <w:i/>
        </w:rPr>
        <w:t>o</w:t>
      </w:r>
      <w:r w:rsidR="00D50A90" w:rsidRPr="00DC2B3B">
        <w:rPr>
          <w:rFonts w:ascii="Arial" w:hAnsi="Arial" w:cs="Arial"/>
          <w:b/>
          <w:i/>
        </w:rPr>
        <w:t>nuncio surge en mí, en un segundo momento me detengo en mi idea, en tercer lugar la expreso y vosotros la recibís. Sin embargo, ella permanece verdaderamente en mí, del mismo modo yo permanezco en el Padre</w:t>
      </w:r>
    </w:p>
    <w:p w:rsidR="00DC2B3B" w:rsidRDefault="00DC2B3B" w:rsidP="00D50A90">
      <w:pPr>
        <w:jc w:val="both"/>
        <w:rPr>
          <w:b/>
        </w:rPr>
      </w:pPr>
    </w:p>
    <w:p w:rsidR="00DC2B3B" w:rsidRDefault="00DC2B3B" w:rsidP="00D50A90">
      <w:pPr>
        <w:jc w:val="both"/>
        <w:rPr>
          <w:b/>
        </w:rPr>
      </w:pPr>
    </w:p>
    <w:p w:rsidR="00DC2B3B" w:rsidRDefault="00DC2B3B" w:rsidP="00D50A90">
      <w:pPr>
        <w:jc w:val="both"/>
        <w:rPr>
          <w:b/>
        </w:rPr>
      </w:pPr>
    </w:p>
    <w:p w:rsidR="00D50A90" w:rsidRPr="00DC2B3B" w:rsidRDefault="00D50A90" w:rsidP="00D50A90">
      <w:pPr>
        <w:jc w:val="both"/>
        <w:rPr>
          <w:b/>
          <w:color w:val="FF0000"/>
        </w:rPr>
      </w:pPr>
      <w:r w:rsidRPr="00DC2B3B">
        <w:rPr>
          <w:b/>
          <w:color w:val="FF0000"/>
        </w:rPr>
        <w:lastRenderedPageBreak/>
        <w:t xml:space="preserve">Sermón </w:t>
      </w:r>
      <w:r w:rsidRPr="00DC2B3B">
        <w:rPr>
          <w:b/>
          <w:i/>
          <w:iCs/>
          <w:color w:val="FF0000"/>
        </w:rPr>
        <w:t>Ave, gratia plena</w:t>
      </w:r>
    </w:p>
    <w:p w:rsidR="00DC2B3B" w:rsidRDefault="00DC2B3B" w:rsidP="00D50A90">
      <w:pPr>
        <w:pStyle w:val="NormalWeb"/>
        <w:spacing w:before="0" w:beforeAutospacing="0" w:after="0" w:afterAutospacing="0"/>
        <w:jc w:val="both"/>
        <w:rPr>
          <w:rFonts w:ascii="Arial" w:hAnsi="Arial" w:cs="Arial"/>
          <w:b/>
        </w:rPr>
      </w:pPr>
    </w:p>
    <w:p w:rsidR="00D50A90"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Esta teoría sobre las ideas en la mente de Dios, le lleva también a afirmar que aunque el Creador trasciende todo, de alguna manera es inmanente a todo, como se ha visto antes, pero también que el mal no tiene ningún grado de sustancialidad: el demonio es nada, en cuanto mal, y los p</w:t>
      </w:r>
      <w:r w:rsidR="00D50A90" w:rsidRPr="00D50A90">
        <w:rPr>
          <w:rFonts w:ascii="Arial" w:hAnsi="Arial" w:cs="Arial"/>
          <w:b/>
        </w:rPr>
        <w:t>e</w:t>
      </w:r>
      <w:r w:rsidR="00D50A90" w:rsidRPr="00D50A90">
        <w:rPr>
          <w:rFonts w:ascii="Arial" w:hAnsi="Arial" w:cs="Arial"/>
          <w:b/>
        </w:rPr>
        <w:t>cadores, por tanto, tampoco son nada. Esta teoría también le sirve para mostrar la diferencia rad</w:t>
      </w:r>
      <w:r w:rsidR="00D50A90" w:rsidRPr="00D50A90">
        <w:rPr>
          <w:rFonts w:ascii="Arial" w:hAnsi="Arial" w:cs="Arial"/>
          <w:b/>
        </w:rPr>
        <w:t>i</w:t>
      </w:r>
      <w:r w:rsidR="00D50A90" w:rsidRPr="00D50A90">
        <w:rPr>
          <w:rFonts w:ascii="Arial" w:hAnsi="Arial" w:cs="Arial"/>
          <w:b/>
        </w:rPr>
        <w:t>cal de la criatura con respecto a Dios, pero también su semejanza.</w:t>
      </w:r>
    </w:p>
    <w:p w:rsidR="00DC2B3B" w:rsidRPr="00D50A90" w:rsidRDefault="00DC2B3B" w:rsidP="00D50A90">
      <w:pPr>
        <w:pStyle w:val="NormalWeb"/>
        <w:spacing w:before="0" w:beforeAutospacing="0" w:after="0" w:afterAutospacing="0"/>
        <w:jc w:val="both"/>
        <w:rPr>
          <w:rFonts w:ascii="Arial" w:hAnsi="Arial" w:cs="Arial"/>
          <w:b/>
        </w:rPr>
      </w:pPr>
    </w:p>
    <w:p w:rsidR="00D50A90" w:rsidRPr="00DC2B3B" w:rsidRDefault="00D50A90" w:rsidP="00D50A90">
      <w:pPr>
        <w:pStyle w:val="Ttulo3"/>
        <w:spacing w:before="0" w:beforeAutospacing="0" w:after="0" w:afterAutospacing="0"/>
        <w:jc w:val="both"/>
        <w:rPr>
          <w:rStyle w:val="mw-headline"/>
          <w:rFonts w:ascii="Arial" w:hAnsi="Arial" w:cs="Arial"/>
          <w:color w:val="FF0000"/>
          <w:sz w:val="24"/>
          <w:szCs w:val="24"/>
        </w:rPr>
      </w:pPr>
      <w:r w:rsidRPr="00DC2B3B">
        <w:rPr>
          <w:rStyle w:val="mw-headline"/>
          <w:rFonts w:ascii="Arial" w:hAnsi="Arial" w:cs="Arial"/>
          <w:color w:val="FF0000"/>
          <w:sz w:val="24"/>
          <w:szCs w:val="24"/>
        </w:rPr>
        <w:t>El desapego</w:t>
      </w:r>
    </w:p>
    <w:p w:rsidR="00DC2B3B" w:rsidRPr="00D50A90" w:rsidRDefault="00DC2B3B" w:rsidP="00D50A90">
      <w:pPr>
        <w:pStyle w:val="Ttulo3"/>
        <w:spacing w:before="0" w:beforeAutospacing="0" w:after="0" w:afterAutospacing="0"/>
        <w:jc w:val="both"/>
        <w:rPr>
          <w:rFonts w:ascii="Arial" w:hAnsi="Arial" w:cs="Arial"/>
          <w:sz w:val="24"/>
          <w:szCs w:val="24"/>
        </w:rPr>
      </w:pPr>
    </w:p>
    <w:p w:rsidR="00D50A90" w:rsidRPr="00D50A90" w:rsidRDefault="00D50A90" w:rsidP="00D50A90">
      <w:pPr>
        <w:pStyle w:val="NormalWeb"/>
        <w:spacing w:before="0" w:beforeAutospacing="0" w:after="0" w:afterAutospacing="0"/>
        <w:jc w:val="both"/>
        <w:rPr>
          <w:rFonts w:ascii="Arial" w:hAnsi="Arial" w:cs="Arial"/>
          <w:b/>
        </w:rPr>
      </w:pPr>
      <w:r w:rsidRPr="00D50A90">
        <w:rPr>
          <w:rFonts w:ascii="Arial" w:hAnsi="Arial" w:cs="Arial"/>
          <w:b/>
        </w:rPr>
        <w:t xml:space="preserve">La vía propuesta por </w:t>
      </w:r>
      <w:proofErr w:type="spellStart"/>
      <w:r w:rsidRPr="00D50A90">
        <w:rPr>
          <w:rFonts w:ascii="Arial" w:hAnsi="Arial" w:cs="Arial"/>
          <w:b/>
        </w:rPr>
        <w:t>Eckhart</w:t>
      </w:r>
      <w:proofErr w:type="spellEnd"/>
      <w:r w:rsidRPr="00D50A90">
        <w:rPr>
          <w:rFonts w:ascii="Arial" w:hAnsi="Arial" w:cs="Arial"/>
          <w:b/>
        </w:rPr>
        <w:t xml:space="preserve"> es, como en buena parte de la mística, la de una divinización. Si Dios es pura simplicidad, el hombre debe intentar llegar o volver lo más cerca de ella, despojá</w:t>
      </w:r>
      <w:r w:rsidRPr="00D50A90">
        <w:rPr>
          <w:rFonts w:ascii="Arial" w:hAnsi="Arial" w:cs="Arial"/>
          <w:b/>
        </w:rPr>
        <w:t>n</w:t>
      </w:r>
      <w:r w:rsidRPr="00D50A90">
        <w:rPr>
          <w:rFonts w:ascii="Arial" w:hAnsi="Arial" w:cs="Arial"/>
          <w:b/>
        </w:rPr>
        <w:t xml:space="preserve">dose de todo lo que no sea Él mismo. A este proceso de simplificación </w:t>
      </w:r>
      <w:proofErr w:type="spellStart"/>
      <w:r w:rsidRPr="00D50A90">
        <w:rPr>
          <w:rFonts w:ascii="Arial" w:hAnsi="Arial" w:cs="Arial"/>
          <w:b/>
        </w:rPr>
        <w:t>Eckhart</w:t>
      </w:r>
      <w:proofErr w:type="spellEnd"/>
      <w:r w:rsidRPr="00D50A90">
        <w:rPr>
          <w:rFonts w:ascii="Arial" w:hAnsi="Arial" w:cs="Arial"/>
          <w:b/>
        </w:rPr>
        <w:t xml:space="preserve"> lo llama "desap</w:t>
      </w:r>
      <w:r w:rsidRPr="00D50A90">
        <w:rPr>
          <w:rFonts w:ascii="Arial" w:hAnsi="Arial" w:cs="Arial"/>
          <w:b/>
        </w:rPr>
        <w:t>e</w:t>
      </w:r>
      <w:r w:rsidRPr="00D50A90">
        <w:rPr>
          <w:rFonts w:ascii="Arial" w:hAnsi="Arial" w:cs="Arial"/>
          <w:b/>
        </w:rPr>
        <w:t>go", que no implica desentenderse completamente del mundo, sino tenerlo o intentar tenerlo c</w:t>
      </w:r>
      <w:r w:rsidRPr="00D50A90">
        <w:rPr>
          <w:rFonts w:ascii="Arial" w:hAnsi="Arial" w:cs="Arial"/>
          <w:b/>
        </w:rPr>
        <w:t>o</w:t>
      </w:r>
      <w:r w:rsidRPr="00D50A90">
        <w:rPr>
          <w:rFonts w:ascii="Arial" w:hAnsi="Arial" w:cs="Arial"/>
          <w:b/>
        </w:rPr>
        <w:t>mo Dios mismo lo tiene, tener el punto de vista divino ―si cabe hablar así― sobre todo lo que no es Él, y desprenderse de cualquier voluntad propia:</w:t>
      </w:r>
    </w:p>
    <w:p w:rsidR="00D50A90" w:rsidRPr="00D50A90" w:rsidRDefault="00DC2B3B" w:rsidP="00D50A90">
      <w:pPr>
        <w:pStyle w:val="NormalWeb"/>
        <w:spacing w:before="0" w:beforeAutospacing="0" w:after="0" w:afterAutospacing="0"/>
        <w:jc w:val="both"/>
        <w:rPr>
          <w:rFonts w:ascii="Arial" w:hAnsi="Arial" w:cs="Arial"/>
          <w:b/>
        </w:rPr>
      </w:pPr>
      <w:r w:rsidRPr="00DC2B3B">
        <w:rPr>
          <w:rFonts w:ascii="Arial" w:hAnsi="Arial" w:cs="Arial"/>
          <w:b/>
          <w:i/>
        </w:rPr>
        <w:t xml:space="preserve">   </w:t>
      </w:r>
      <w:r w:rsidR="00D50A90" w:rsidRPr="00DC2B3B">
        <w:rPr>
          <w:rFonts w:ascii="Arial" w:hAnsi="Arial" w:cs="Arial"/>
          <w:b/>
          <w:i/>
        </w:rPr>
        <w:t>Toda la perfección del hombre consiste en alejarse y en despojarse de la criatura; en comportarse uniformemente en y hacia todas las cosas, no ser abatido por las adversid</w:t>
      </w:r>
      <w:r w:rsidR="00D50A90" w:rsidRPr="00DC2B3B">
        <w:rPr>
          <w:rFonts w:ascii="Arial" w:hAnsi="Arial" w:cs="Arial"/>
          <w:b/>
          <w:i/>
        </w:rPr>
        <w:t>a</w:t>
      </w:r>
      <w:r w:rsidR="00D50A90" w:rsidRPr="00DC2B3B">
        <w:rPr>
          <w:rFonts w:ascii="Arial" w:hAnsi="Arial" w:cs="Arial"/>
          <w:b/>
          <w:i/>
        </w:rPr>
        <w:t>des, no exaltarse en la fortuna, no alegrarse o temer o gozar de una cosa más que de otra… También si esto parece arduo y difícil, en cambio es absol</w:t>
      </w:r>
      <w:r w:rsidR="00D50A90" w:rsidRPr="00DC2B3B">
        <w:rPr>
          <w:rFonts w:ascii="Arial" w:hAnsi="Arial" w:cs="Arial"/>
          <w:b/>
          <w:i/>
        </w:rPr>
        <w:t>u</w:t>
      </w:r>
      <w:r w:rsidR="00D50A90" w:rsidRPr="00DC2B3B">
        <w:rPr>
          <w:rFonts w:ascii="Arial" w:hAnsi="Arial" w:cs="Arial"/>
          <w:b/>
          <w:i/>
        </w:rPr>
        <w:t>tamente leve y necesario; leve sobre todo porque cuando se ha gustado del espíritu, se pierde el sabor de toda ca</w:t>
      </w:r>
      <w:r w:rsidR="00D50A90" w:rsidRPr="00DC2B3B">
        <w:rPr>
          <w:rFonts w:ascii="Arial" w:hAnsi="Arial" w:cs="Arial"/>
          <w:b/>
          <w:i/>
        </w:rPr>
        <w:t>r</w:t>
      </w:r>
      <w:r w:rsidR="00D50A90" w:rsidRPr="00DC2B3B">
        <w:rPr>
          <w:rFonts w:ascii="Arial" w:hAnsi="Arial" w:cs="Arial"/>
          <w:b/>
          <w:i/>
        </w:rPr>
        <w:t>ne. De hecho, el inconmensurable gusto de Dios anula todo lo demás. Secundariamente porque, en efecto, para quien ama de verdad, todas las cosas son un puro nada fuera de Dios, en cuanto fuera del ser</w:t>
      </w:r>
      <w:r w:rsidR="00D50A90" w:rsidRPr="00D50A90">
        <w:rPr>
          <w:rFonts w:ascii="Arial" w:hAnsi="Arial" w:cs="Arial"/>
          <w:b/>
        </w:rPr>
        <w:t>.</w:t>
      </w:r>
    </w:p>
    <w:p w:rsidR="00DC2B3B" w:rsidRPr="00DC2B3B" w:rsidRDefault="00DC2B3B" w:rsidP="00D50A90">
      <w:pPr>
        <w:jc w:val="both"/>
        <w:rPr>
          <w:b/>
          <w:color w:val="FF0000"/>
        </w:rPr>
      </w:pPr>
    </w:p>
    <w:p w:rsidR="00D50A90" w:rsidRPr="00DC2B3B" w:rsidRDefault="00D50A90" w:rsidP="00D50A90">
      <w:pPr>
        <w:jc w:val="both"/>
        <w:rPr>
          <w:b/>
          <w:color w:val="FF0000"/>
        </w:rPr>
      </w:pPr>
      <w:r w:rsidRPr="00DC2B3B">
        <w:rPr>
          <w:b/>
          <w:color w:val="FF0000"/>
        </w:rPr>
        <w:t>Sermón 6</w:t>
      </w:r>
    </w:p>
    <w:p w:rsidR="00DC2B3B" w:rsidRPr="00D50A90" w:rsidRDefault="00DC2B3B" w:rsidP="00D50A90">
      <w:pPr>
        <w:jc w:val="both"/>
        <w:rPr>
          <w:b/>
        </w:rPr>
      </w:pPr>
    </w:p>
    <w:p w:rsidR="00D50A90"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La parte del alma donde se da este conocimiento tiene varios nombres en la mística e</w:t>
      </w:r>
      <w:r w:rsidR="00D50A90" w:rsidRPr="00D50A90">
        <w:rPr>
          <w:rFonts w:ascii="Arial" w:hAnsi="Arial" w:cs="Arial"/>
          <w:b/>
        </w:rPr>
        <w:t>s</w:t>
      </w:r>
      <w:r w:rsidR="00D50A90" w:rsidRPr="00D50A90">
        <w:rPr>
          <w:rFonts w:ascii="Arial" w:hAnsi="Arial" w:cs="Arial"/>
          <w:b/>
        </w:rPr>
        <w:t xml:space="preserve">peculativa de </w:t>
      </w:r>
      <w:proofErr w:type="spellStart"/>
      <w:r w:rsidR="00D50A90" w:rsidRPr="00D50A90">
        <w:rPr>
          <w:rFonts w:ascii="Arial" w:hAnsi="Arial" w:cs="Arial"/>
          <w:b/>
        </w:rPr>
        <w:t>Eckhart</w:t>
      </w:r>
      <w:proofErr w:type="spellEnd"/>
      <w:r w:rsidR="00D50A90" w:rsidRPr="00D50A90">
        <w:rPr>
          <w:rFonts w:ascii="Arial" w:hAnsi="Arial" w:cs="Arial"/>
          <w:b/>
        </w:rPr>
        <w:t>: «fondo del alma», «ápice de la mente», «</w:t>
      </w:r>
      <w:hyperlink r:id="rId123" w:tooltip="Sindéresis (aún no redactado)" w:history="1">
        <w:r w:rsidR="00D50A90" w:rsidRPr="00D50A90">
          <w:rPr>
            <w:rStyle w:val="Hipervnculo"/>
            <w:rFonts w:ascii="Arial" w:hAnsi="Arial" w:cs="Arial"/>
            <w:b/>
            <w:color w:val="auto"/>
            <w:u w:val="none"/>
          </w:rPr>
          <w:t>sindéresis</w:t>
        </w:r>
      </w:hyperlink>
      <w:r w:rsidR="00D50A90" w:rsidRPr="00D50A90">
        <w:rPr>
          <w:rFonts w:ascii="Arial" w:hAnsi="Arial" w:cs="Arial"/>
          <w:b/>
        </w:rPr>
        <w:t>» o «castillo del alma». En la medida en que se vacía, Dios la llena de sí mismo y ese es el sentido de la «divinización» a través del desapego o abandono. El hombre desapegado será el hombre noble</w:t>
      </w:r>
      <w:hyperlink r:id="rId124" w:anchor="cite_note-59" w:history="1">
        <w:r w:rsidR="00D50A90" w:rsidRPr="00D50A90">
          <w:rPr>
            <w:rStyle w:val="Hipervnculo"/>
            <w:rFonts w:ascii="Arial" w:hAnsi="Arial" w:cs="Arial"/>
            <w:b/>
            <w:color w:val="auto"/>
            <w:u w:val="none"/>
            <w:vertAlign w:val="superscript"/>
          </w:rPr>
          <w:t>59</w:t>
        </w:r>
      </w:hyperlink>
      <w:r w:rsidR="00D50A90" w:rsidRPr="00D50A90">
        <w:rPr>
          <w:rFonts w:ascii="Arial" w:hAnsi="Arial" w:cs="Arial"/>
          <w:b/>
        </w:rPr>
        <w:t xml:space="preserve"> que por ello siente un gozo profundo y experimenta la verdadera nada de todo. T</w:t>
      </w:r>
      <w:r w:rsidR="00D50A90" w:rsidRPr="00D50A90">
        <w:rPr>
          <w:rFonts w:ascii="Arial" w:hAnsi="Arial" w:cs="Arial"/>
          <w:b/>
        </w:rPr>
        <w:t>o</w:t>
      </w:r>
      <w:r w:rsidR="00D50A90" w:rsidRPr="00D50A90">
        <w:rPr>
          <w:rFonts w:ascii="Arial" w:hAnsi="Arial" w:cs="Arial"/>
          <w:b/>
        </w:rPr>
        <w:t>do esto no lo descubre el intelecto natural, por llamarlo así, sino aquel separado (el intele</w:t>
      </w:r>
      <w:r w:rsidR="00D50A90" w:rsidRPr="00D50A90">
        <w:rPr>
          <w:rFonts w:ascii="Arial" w:hAnsi="Arial" w:cs="Arial"/>
          <w:b/>
        </w:rPr>
        <w:t>c</w:t>
      </w:r>
      <w:r w:rsidR="00D50A90" w:rsidRPr="00D50A90">
        <w:rPr>
          <w:rFonts w:ascii="Arial" w:hAnsi="Arial" w:cs="Arial"/>
          <w:b/>
        </w:rPr>
        <w:t xml:space="preserve">to que no tiene nada que ver con las cosas, según la expresión de </w:t>
      </w:r>
      <w:hyperlink r:id="rId125" w:tooltip="Anaxágoras" w:history="1">
        <w:proofErr w:type="spellStart"/>
        <w:r w:rsidR="00D50A90" w:rsidRPr="00D50A90">
          <w:rPr>
            <w:rStyle w:val="Hipervnculo"/>
            <w:rFonts w:ascii="Arial" w:hAnsi="Arial" w:cs="Arial"/>
            <w:b/>
            <w:color w:val="auto"/>
            <w:u w:val="none"/>
          </w:rPr>
          <w:t>Anaxágoras</w:t>
        </w:r>
        <w:proofErr w:type="spellEnd"/>
      </w:hyperlink>
      <w:r w:rsidR="00D50A90" w:rsidRPr="00D50A90">
        <w:rPr>
          <w:rFonts w:ascii="Arial" w:hAnsi="Arial" w:cs="Arial"/>
          <w:b/>
        </w:rPr>
        <w:t xml:space="preserve"> que </w:t>
      </w:r>
      <w:proofErr w:type="spellStart"/>
      <w:r w:rsidR="00D50A90" w:rsidRPr="00D50A90">
        <w:rPr>
          <w:rFonts w:ascii="Arial" w:hAnsi="Arial" w:cs="Arial"/>
          <w:b/>
        </w:rPr>
        <w:t>E</w:t>
      </w:r>
      <w:r w:rsidR="00D50A90" w:rsidRPr="00D50A90">
        <w:rPr>
          <w:rFonts w:ascii="Arial" w:hAnsi="Arial" w:cs="Arial"/>
          <w:b/>
        </w:rPr>
        <w:t>c</w:t>
      </w:r>
      <w:r w:rsidR="00D50A90" w:rsidRPr="00D50A90">
        <w:rPr>
          <w:rFonts w:ascii="Arial" w:hAnsi="Arial" w:cs="Arial"/>
          <w:b/>
        </w:rPr>
        <w:t>khart</w:t>
      </w:r>
      <w:proofErr w:type="spellEnd"/>
      <w:r w:rsidR="00D50A90" w:rsidRPr="00D50A90">
        <w:rPr>
          <w:rFonts w:ascii="Arial" w:hAnsi="Arial" w:cs="Arial"/>
          <w:b/>
        </w:rPr>
        <w:t xml:space="preserve"> emplea a menudo) y activo que en re</w:t>
      </w:r>
      <w:r w:rsidR="00D50A90" w:rsidRPr="00D50A90">
        <w:rPr>
          <w:rFonts w:ascii="Arial" w:hAnsi="Arial" w:cs="Arial"/>
          <w:b/>
        </w:rPr>
        <w:t>a</w:t>
      </w:r>
      <w:r w:rsidR="00D50A90" w:rsidRPr="00D50A90">
        <w:rPr>
          <w:rFonts w:ascii="Arial" w:hAnsi="Arial" w:cs="Arial"/>
          <w:b/>
        </w:rPr>
        <w:t>lidad se identifica con la gracia.</w:t>
      </w:r>
    </w:p>
    <w:p w:rsidR="00DC2B3B" w:rsidRPr="00DC2B3B" w:rsidRDefault="00DC2B3B" w:rsidP="00D50A90">
      <w:pPr>
        <w:pStyle w:val="NormalWeb"/>
        <w:spacing w:before="0" w:beforeAutospacing="0" w:after="0" w:afterAutospacing="0"/>
        <w:jc w:val="both"/>
        <w:rPr>
          <w:rFonts w:ascii="Arial" w:hAnsi="Arial" w:cs="Arial"/>
          <w:b/>
          <w:color w:val="FF0000"/>
        </w:rPr>
      </w:pPr>
    </w:p>
    <w:p w:rsidR="00D50A90" w:rsidRPr="00DC2B3B" w:rsidRDefault="00D50A90" w:rsidP="00D50A90">
      <w:pPr>
        <w:pStyle w:val="Ttulo3"/>
        <w:spacing w:before="0" w:beforeAutospacing="0" w:after="0" w:afterAutospacing="0"/>
        <w:jc w:val="both"/>
        <w:rPr>
          <w:rStyle w:val="mw-headline"/>
          <w:rFonts w:ascii="Arial" w:hAnsi="Arial" w:cs="Arial"/>
          <w:color w:val="FF0000"/>
          <w:sz w:val="24"/>
          <w:szCs w:val="24"/>
        </w:rPr>
      </w:pPr>
      <w:r w:rsidRPr="00DC2B3B">
        <w:rPr>
          <w:rStyle w:val="mw-headline"/>
          <w:rFonts w:ascii="Arial" w:hAnsi="Arial" w:cs="Arial"/>
          <w:color w:val="FF0000"/>
          <w:sz w:val="24"/>
          <w:szCs w:val="24"/>
        </w:rPr>
        <w:t>El nacimiento del Verbo</w:t>
      </w:r>
    </w:p>
    <w:p w:rsidR="00DC2B3B" w:rsidRPr="00D50A90" w:rsidRDefault="00DC2B3B" w:rsidP="00D50A90">
      <w:pPr>
        <w:pStyle w:val="Ttulo3"/>
        <w:spacing w:before="0" w:beforeAutospacing="0" w:after="0" w:afterAutospacing="0"/>
        <w:jc w:val="both"/>
        <w:rPr>
          <w:rFonts w:ascii="Arial" w:hAnsi="Arial" w:cs="Arial"/>
          <w:sz w:val="24"/>
          <w:szCs w:val="24"/>
        </w:rPr>
      </w:pPr>
    </w:p>
    <w:p w:rsidR="00D50A90" w:rsidRPr="00D50A90"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D50A90" w:rsidRPr="00D50A90">
        <w:rPr>
          <w:rFonts w:ascii="Arial" w:hAnsi="Arial" w:cs="Arial"/>
          <w:b/>
        </w:rPr>
        <w:t>Eckhart</w:t>
      </w:r>
      <w:proofErr w:type="spellEnd"/>
      <w:r w:rsidR="00D50A90" w:rsidRPr="00D50A90">
        <w:rPr>
          <w:rFonts w:ascii="Arial" w:hAnsi="Arial" w:cs="Arial"/>
          <w:b/>
        </w:rPr>
        <w:t xml:space="preserve"> entiende la unión con Dios por parte del alma, como una unión de intención que se dirige a Dios. Desecha como imposible la idea de un pensar continuo en Dios, queda la vía de poseerlo en su esencia, cosa que explica por medio de imágenes:</w:t>
      </w:r>
    </w:p>
    <w:p w:rsidR="00D50A90" w:rsidRPr="00DC2B3B" w:rsidRDefault="00DC2B3B" w:rsidP="00D50A90">
      <w:pPr>
        <w:pStyle w:val="NormalWeb"/>
        <w:spacing w:before="0" w:beforeAutospacing="0" w:after="0" w:afterAutospacing="0"/>
        <w:jc w:val="both"/>
        <w:rPr>
          <w:rFonts w:ascii="Arial" w:hAnsi="Arial" w:cs="Arial"/>
          <w:b/>
          <w:i/>
        </w:rPr>
      </w:pPr>
      <w:r w:rsidRPr="00DC2B3B">
        <w:rPr>
          <w:rFonts w:ascii="Arial" w:hAnsi="Arial" w:cs="Arial"/>
          <w:b/>
          <w:i/>
        </w:rPr>
        <w:t xml:space="preserve">   </w:t>
      </w:r>
      <w:r w:rsidR="00D50A90" w:rsidRPr="00DC2B3B">
        <w:rPr>
          <w:rFonts w:ascii="Arial" w:hAnsi="Arial" w:cs="Arial"/>
          <w:b/>
          <w:i/>
        </w:rPr>
        <w:t>De la misma manera, quien tiene una gran sed puede hacer distintas cosas y tener pe</w:t>
      </w:r>
      <w:r w:rsidR="00D50A90" w:rsidRPr="00DC2B3B">
        <w:rPr>
          <w:rFonts w:ascii="Arial" w:hAnsi="Arial" w:cs="Arial"/>
          <w:b/>
          <w:i/>
        </w:rPr>
        <w:t>n</w:t>
      </w:r>
      <w:r w:rsidR="00D50A90" w:rsidRPr="00DC2B3B">
        <w:rPr>
          <w:rFonts w:ascii="Arial" w:hAnsi="Arial" w:cs="Arial"/>
          <w:b/>
          <w:i/>
        </w:rPr>
        <w:t>samientos diversos sobre el beber, pero independientemente de lo que haga, o con quién esté, independientemente de su inte</w:t>
      </w:r>
      <w:r w:rsidR="00D50A90" w:rsidRPr="00DC2B3B">
        <w:rPr>
          <w:rFonts w:ascii="Arial" w:hAnsi="Arial" w:cs="Arial"/>
          <w:b/>
          <w:i/>
        </w:rPr>
        <w:t>n</w:t>
      </w:r>
      <w:r w:rsidR="00D50A90" w:rsidRPr="00DC2B3B">
        <w:rPr>
          <w:rFonts w:ascii="Arial" w:hAnsi="Arial" w:cs="Arial"/>
          <w:b/>
          <w:i/>
        </w:rPr>
        <w:t>ción, su pensamiento o su ocupación, la imagen de la bebida no lo abandona durante el tiempo que dure su sed; y mientras más sed tenga, más intensa es la imagen de la b</w:t>
      </w:r>
      <w:r w:rsidR="00D50A90" w:rsidRPr="00DC2B3B">
        <w:rPr>
          <w:rFonts w:ascii="Arial" w:hAnsi="Arial" w:cs="Arial"/>
          <w:b/>
          <w:i/>
        </w:rPr>
        <w:t>e</w:t>
      </w:r>
      <w:r w:rsidR="00D50A90" w:rsidRPr="00DC2B3B">
        <w:rPr>
          <w:rFonts w:ascii="Arial" w:hAnsi="Arial" w:cs="Arial"/>
          <w:b/>
          <w:i/>
        </w:rPr>
        <w:t>bida, más presente, continua, interior.</w:t>
      </w:r>
    </w:p>
    <w:p w:rsidR="00DC2B3B" w:rsidRDefault="00DC2B3B" w:rsidP="00D50A90">
      <w:pPr>
        <w:jc w:val="both"/>
        <w:rPr>
          <w:b/>
        </w:rPr>
      </w:pPr>
    </w:p>
    <w:p w:rsidR="00D50A90" w:rsidRPr="00DC2B3B" w:rsidRDefault="00D50A90" w:rsidP="00D50A90">
      <w:pPr>
        <w:jc w:val="both"/>
        <w:rPr>
          <w:b/>
          <w:color w:val="FF0000"/>
        </w:rPr>
      </w:pPr>
      <w:r w:rsidRPr="00DC2B3B">
        <w:rPr>
          <w:b/>
          <w:color w:val="FF0000"/>
        </w:rPr>
        <w:t>Instrucciones espirituales 6</w:t>
      </w:r>
    </w:p>
    <w:p w:rsidR="00DC2B3B" w:rsidRPr="00D50A90" w:rsidRDefault="00DC2B3B" w:rsidP="00D50A90">
      <w:pPr>
        <w:jc w:val="both"/>
        <w:rPr>
          <w:b/>
        </w:rPr>
      </w:pPr>
    </w:p>
    <w:p w:rsidR="00D50A90" w:rsidRPr="00D50A90" w:rsidRDefault="00D50A90" w:rsidP="00D50A90">
      <w:pPr>
        <w:pStyle w:val="NormalWeb"/>
        <w:spacing w:before="0" w:beforeAutospacing="0" w:after="0" w:afterAutospacing="0"/>
        <w:jc w:val="both"/>
        <w:rPr>
          <w:rFonts w:ascii="Arial" w:hAnsi="Arial" w:cs="Arial"/>
          <w:b/>
        </w:rPr>
      </w:pPr>
      <w:r w:rsidRPr="00D50A90">
        <w:rPr>
          <w:rFonts w:ascii="Arial" w:hAnsi="Arial" w:cs="Arial"/>
          <w:b/>
        </w:rPr>
        <w:t>Esta presencia del Verbo en el alma, será ―al menos por la forma en que probablemente la explicó― uno de los puntos que causaron acusaciones de herejía, pues se pensó que afirmaba que hay en alma «algo i</w:t>
      </w:r>
      <w:r w:rsidRPr="00D50A90">
        <w:rPr>
          <w:rFonts w:ascii="Arial" w:hAnsi="Arial" w:cs="Arial"/>
          <w:b/>
        </w:rPr>
        <w:t>n</w:t>
      </w:r>
      <w:r w:rsidRPr="00D50A90">
        <w:rPr>
          <w:rFonts w:ascii="Arial" w:hAnsi="Arial" w:cs="Arial"/>
          <w:b/>
        </w:rPr>
        <w:t>creado» e incluso «</w:t>
      </w:r>
      <w:proofErr w:type="spellStart"/>
      <w:r w:rsidRPr="00D50A90">
        <w:rPr>
          <w:rFonts w:ascii="Arial" w:hAnsi="Arial" w:cs="Arial"/>
          <w:b/>
        </w:rPr>
        <w:t>increable</w:t>
      </w:r>
      <w:proofErr w:type="spellEnd"/>
      <w:r w:rsidRPr="00D50A90">
        <w:rPr>
          <w:rFonts w:ascii="Arial" w:hAnsi="Arial" w:cs="Arial"/>
          <w:b/>
        </w:rPr>
        <w:t>». Él mismo se defenderá de esta acusación intentando aclarar lo que quería expresar:</w:t>
      </w:r>
    </w:p>
    <w:p w:rsidR="00D50A90" w:rsidRDefault="00DC2B3B" w:rsidP="00D50A90">
      <w:pPr>
        <w:pStyle w:val="NormalWeb"/>
        <w:spacing w:before="0" w:beforeAutospacing="0" w:after="0" w:afterAutospacing="0"/>
        <w:jc w:val="both"/>
        <w:rPr>
          <w:rFonts w:ascii="Arial" w:hAnsi="Arial" w:cs="Arial"/>
          <w:b/>
        </w:rPr>
      </w:pPr>
      <w:r w:rsidRPr="00DC2B3B">
        <w:rPr>
          <w:rFonts w:ascii="Arial" w:hAnsi="Arial" w:cs="Arial"/>
          <w:b/>
          <w:i/>
        </w:rPr>
        <w:t xml:space="preserve">    </w:t>
      </w:r>
      <w:r w:rsidR="00D50A90" w:rsidRPr="00DC2B3B">
        <w:rPr>
          <w:rFonts w:ascii="Arial" w:hAnsi="Arial" w:cs="Arial"/>
          <w:b/>
          <w:i/>
        </w:rPr>
        <w:t xml:space="preserve">Nunca he afirmado que haya en el alma algo que sea increado o </w:t>
      </w:r>
      <w:proofErr w:type="spellStart"/>
      <w:r w:rsidR="00D50A90" w:rsidRPr="00DC2B3B">
        <w:rPr>
          <w:rFonts w:ascii="Arial" w:hAnsi="Arial" w:cs="Arial"/>
          <w:b/>
          <w:i/>
        </w:rPr>
        <w:t>increable</w:t>
      </w:r>
      <w:proofErr w:type="spellEnd"/>
      <w:r w:rsidR="00D50A90" w:rsidRPr="00DC2B3B">
        <w:rPr>
          <w:rFonts w:ascii="Arial" w:hAnsi="Arial" w:cs="Arial"/>
          <w:b/>
          <w:i/>
        </w:rPr>
        <w:t>, porque e</w:t>
      </w:r>
      <w:r w:rsidR="00D50A90" w:rsidRPr="00DC2B3B">
        <w:rPr>
          <w:rFonts w:ascii="Arial" w:hAnsi="Arial" w:cs="Arial"/>
          <w:b/>
          <w:i/>
        </w:rPr>
        <w:t>n</w:t>
      </w:r>
      <w:r w:rsidR="00D50A90" w:rsidRPr="00DC2B3B">
        <w:rPr>
          <w:rFonts w:ascii="Arial" w:hAnsi="Arial" w:cs="Arial"/>
          <w:b/>
          <w:i/>
        </w:rPr>
        <w:t>tonces el alma estaría compuesta de [algo] creado e increado; más bien he enseñado y e</w:t>
      </w:r>
      <w:r w:rsidR="00D50A90" w:rsidRPr="00DC2B3B">
        <w:rPr>
          <w:rFonts w:ascii="Arial" w:hAnsi="Arial" w:cs="Arial"/>
          <w:b/>
          <w:i/>
        </w:rPr>
        <w:t>s</w:t>
      </w:r>
      <w:r w:rsidR="00D50A90" w:rsidRPr="00DC2B3B">
        <w:rPr>
          <w:rFonts w:ascii="Arial" w:hAnsi="Arial" w:cs="Arial"/>
          <w:b/>
          <w:i/>
        </w:rPr>
        <w:lastRenderedPageBreak/>
        <w:t>crito todo lo co</w:t>
      </w:r>
      <w:r w:rsidR="00D50A90" w:rsidRPr="00DC2B3B">
        <w:rPr>
          <w:rFonts w:ascii="Arial" w:hAnsi="Arial" w:cs="Arial"/>
          <w:b/>
          <w:i/>
        </w:rPr>
        <w:t>n</w:t>
      </w:r>
      <w:r w:rsidR="00D50A90" w:rsidRPr="00DC2B3B">
        <w:rPr>
          <w:rFonts w:ascii="Arial" w:hAnsi="Arial" w:cs="Arial"/>
          <w:b/>
          <w:i/>
        </w:rPr>
        <w:t>trario</w:t>
      </w:r>
      <w:r w:rsidR="00D50A90" w:rsidRPr="00D50A90">
        <w:rPr>
          <w:rFonts w:ascii="Arial" w:hAnsi="Arial" w:cs="Arial"/>
          <w:b/>
        </w:rPr>
        <w:t>.</w:t>
      </w:r>
    </w:p>
    <w:p w:rsidR="00DC2B3B" w:rsidRPr="00D50A90" w:rsidRDefault="00DC2B3B" w:rsidP="00D50A90">
      <w:pPr>
        <w:pStyle w:val="NormalWeb"/>
        <w:spacing w:before="0" w:beforeAutospacing="0" w:after="0" w:afterAutospacing="0"/>
        <w:jc w:val="both"/>
        <w:rPr>
          <w:rFonts w:ascii="Arial" w:hAnsi="Arial" w:cs="Arial"/>
          <w:b/>
        </w:rPr>
      </w:pPr>
    </w:p>
    <w:p w:rsidR="00D50A90" w:rsidRPr="00DC2B3B" w:rsidRDefault="00D50A90" w:rsidP="00D50A90">
      <w:pPr>
        <w:jc w:val="both"/>
        <w:rPr>
          <w:b/>
          <w:color w:val="FF0000"/>
          <w:sz w:val="32"/>
          <w:szCs w:val="32"/>
        </w:rPr>
      </w:pPr>
      <w:r w:rsidRPr="00DC2B3B">
        <w:rPr>
          <w:b/>
          <w:color w:val="FF0000"/>
          <w:sz w:val="32"/>
          <w:szCs w:val="32"/>
        </w:rPr>
        <w:t>Declaración pública del 13 de febrero de 1327</w:t>
      </w:r>
    </w:p>
    <w:p w:rsidR="00DC2B3B" w:rsidRPr="00D50A90" w:rsidRDefault="00DC2B3B" w:rsidP="00D50A90">
      <w:pPr>
        <w:jc w:val="both"/>
        <w:rPr>
          <w:b/>
        </w:rPr>
      </w:pPr>
    </w:p>
    <w:p w:rsidR="00D50A90"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En realidad, como se ha indicado anteriormente, esta presencia del </w:t>
      </w:r>
      <w:r w:rsidR="00D50A90" w:rsidRPr="00D50A90">
        <w:rPr>
          <w:rFonts w:ascii="Arial" w:hAnsi="Arial" w:cs="Arial"/>
          <w:b/>
          <w:i/>
          <w:iCs/>
        </w:rPr>
        <w:t>Logos</w:t>
      </w:r>
      <w:r w:rsidR="00D50A90" w:rsidRPr="00D50A90">
        <w:rPr>
          <w:rFonts w:ascii="Arial" w:hAnsi="Arial" w:cs="Arial"/>
          <w:b/>
        </w:rPr>
        <w:t xml:space="preserve"> o el nac</w:t>
      </w:r>
      <w:r w:rsidR="00D50A90" w:rsidRPr="00D50A90">
        <w:rPr>
          <w:rFonts w:ascii="Arial" w:hAnsi="Arial" w:cs="Arial"/>
          <w:b/>
        </w:rPr>
        <w:t>i</w:t>
      </w:r>
      <w:r w:rsidR="00D50A90" w:rsidRPr="00D50A90">
        <w:rPr>
          <w:rFonts w:ascii="Arial" w:hAnsi="Arial" w:cs="Arial"/>
          <w:b/>
        </w:rPr>
        <w:t xml:space="preserve">miento del </w:t>
      </w:r>
      <w:r w:rsidR="00D50A90" w:rsidRPr="00D50A90">
        <w:rPr>
          <w:rFonts w:ascii="Arial" w:hAnsi="Arial" w:cs="Arial"/>
          <w:b/>
          <w:i/>
          <w:iCs/>
        </w:rPr>
        <w:t>Verbo</w:t>
      </w:r>
      <w:r w:rsidR="00D50A90" w:rsidRPr="00D50A90">
        <w:rPr>
          <w:rFonts w:ascii="Arial" w:hAnsi="Arial" w:cs="Arial"/>
          <w:b/>
        </w:rPr>
        <w:t xml:space="preserve"> en el alma, es la gracia o esa forma de entender el intelecto agente, sep</w:t>
      </w:r>
      <w:r w:rsidR="00D50A90" w:rsidRPr="00D50A90">
        <w:rPr>
          <w:rFonts w:ascii="Arial" w:hAnsi="Arial" w:cs="Arial"/>
          <w:b/>
        </w:rPr>
        <w:t>a</w:t>
      </w:r>
      <w:r w:rsidR="00D50A90" w:rsidRPr="00D50A90">
        <w:rPr>
          <w:rFonts w:ascii="Arial" w:hAnsi="Arial" w:cs="Arial"/>
          <w:b/>
        </w:rPr>
        <w:t>rado de las cosas que permite llegar al «desapego», siempre según la vía mística propue</w:t>
      </w:r>
      <w:r w:rsidR="00D50A90" w:rsidRPr="00D50A90">
        <w:rPr>
          <w:rFonts w:ascii="Arial" w:hAnsi="Arial" w:cs="Arial"/>
          <w:b/>
        </w:rPr>
        <w:t>s</w:t>
      </w:r>
      <w:r w:rsidR="00D50A90" w:rsidRPr="00D50A90">
        <w:rPr>
          <w:rFonts w:ascii="Arial" w:hAnsi="Arial" w:cs="Arial"/>
          <w:b/>
        </w:rPr>
        <w:t xml:space="preserve">ta por </w:t>
      </w:r>
      <w:proofErr w:type="spellStart"/>
      <w:r w:rsidR="00D50A90" w:rsidRPr="00D50A90">
        <w:rPr>
          <w:rFonts w:ascii="Arial" w:hAnsi="Arial" w:cs="Arial"/>
          <w:b/>
        </w:rPr>
        <w:t>Eckhart</w:t>
      </w:r>
      <w:proofErr w:type="spellEnd"/>
      <w:r w:rsidR="00D50A90" w:rsidRPr="00D50A90">
        <w:rPr>
          <w:rFonts w:ascii="Arial" w:hAnsi="Arial" w:cs="Arial"/>
          <w:b/>
        </w:rPr>
        <w:t>.</w:t>
      </w:r>
    </w:p>
    <w:p w:rsidR="00DC2B3B" w:rsidRPr="00D50A90" w:rsidRDefault="00DC2B3B" w:rsidP="00D50A90">
      <w:pPr>
        <w:pStyle w:val="NormalWeb"/>
        <w:spacing w:before="0" w:beforeAutospacing="0" w:after="0" w:afterAutospacing="0"/>
        <w:jc w:val="both"/>
        <w:rPr>
          <w:rFonts w:ascii="Arial" w:hAnsi="Arial" w:cs="Arial"/>
          <w:b/>
        </w:rPr>
      </w:pPr>
    </w:p>
    <w:p w:rsidR="00D50A90"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Sin embargo y en general no admite un itinerario o una vía gradual de posesión de Dios, como la espiritualidad basada en el </w:t>
      </w:r>
      <w:proofErr w:type="spellStart"/>
      <w:r w:rsidR="00D50A90" w:rsidRPr="00D50A90">
        <w:rPr>
          <w:rFonts w:ascii="Arial" w:hAnsi="Arial" w:cs="Arial"/>
          <w:b/>
        </w:rPr>
        <w:t>Pseudo</w:t>
      </w:r>
      <w:proofErr w:type="spellEnd"/>
      <w:r w:rsidR="00D50A90" w:rsidRPr="00D50A90">
        <w:rPr>
          <w:rFonts w:ascii="Arial" w:hAnsi="Arial" w:cs="Arial"/>
          <w:b/>
        </w:rPr>
        <w:t xml:space="preserve"> Dionisio con los tres grados de purificación, iluminación y unión, aun cuando en el </w:t>
      </w:r>
      <w:r w:rsidR="00D50A90" w:rsidRPr="00D50A90">
        <w:rPr>
          <w:rFonts w:ascii="Arial" w:hAnsi="Arial" w:cs="Arial"/>
          <w:b/>
          <w:i/>
          <w:iCs/>
        </w:rPr>
        <w:t>Discurso del hombre noble</w:t>
      </w:r>
      <w:r w:rsidR="00D50A90" w:rsidRPr="00D50A90">
        <w:rPr>
          <w:rFonts w:ascii="Arial" w:hAnsi="Arial" w:cs="Arial"/>
          <w:b/>
        </w:rPr>
        <w:t>, comenta la forma de seis grados desarroll</w:t>
      </w:r>
      <w:r w:rsidR="00D50A90" w:rsidRPr="00D50A90">
        <w:rPr>
          <w:rFonts w:ascii="Arial" w:hAnsi="Arial" w:cs="Arial"/>
          <w:b/>
        </w:rPr>
        <w:t>a</w:t>
      </w:r>
      <w:r w:rsidR="00D50A90" w:rsidRPr="00D50A90">
        <w:rPr>
          <w:rFonts w:ascii="Arial" w:hAnsi="Arial" w:cs="Arial"/>
          <w:b/>
        </w:rPr>
        <w:t xml:space="preserve">da por otros autores como </w:t>
      </w:r>
      <w:hyperlink r:id="rId126" w:tooltip="Filón de Alejandría" w:history="1">
        <w:r w:rsidR="00D50A90" w:rsidRPr="00D50A90">
          <w:rPr>
            <w:rStyle w:val="Hipervnculo"/>
            <w:rFonts w:ascii="Arial" w:hAnsi="Arial" w:cs="Arial"/>
            <w:b/>
            <w:color w:val="auto"/>
            <w:u w:val="none"/>
          </w:rPr>
          <w:t>Filón de Alejandría</w:t>
        </w:r>
      </w:hyperlink>
      <w:r w:rsidR="00D50A90" w:rsidRPr="00D50A90">
        <w:rPr>
          <w:rFonts w:ascii="Arial" w:hAnsi="Arial" w:cs="Arial"/>
          <w:b/>
        </w:rPr>
        <w:t xml:space="preserve">, Agustín de </w:t>
      </w:r>
      <w:proofErr w:type="spellStart"/>
      <w:r w:rsidR="00D50A90" w:rsidRPr="00D50A90">
        <w:rPr>
          <w:rFonts w:ascii="Arial" w:hAnsi="Arial" w:cs="Arial"/>
          <w:b/>
        </w:rPr>
        <w:t>Hipona</w:t>
      </w:r>
      <w:proofErr w:type="spellEnd"/>
      <w:r w:rsidR="00D50A90" w:rsidRPr="00D50A90">
        <w:rPr>
          <w:rFonts w:ascii="Arial" w:hAnsi="Arial" w:cs="Arial"/>
          <w:b/>
        </w:rPr>
        <w:t xml:space="preserve"> o </w:t>
      </w:r>
      <w:hyperlink r:id="rId127" w:tooltip="Juan Clímaco" w:history="1">
        <w:r w:rsidR="00D50A90" w:rsidRPr="00D50A90">
          <w:rPr>
            <w:rStyle w:val="Hipervnculo"/>
            <w:rFonts w:ascii="Arial" w:hAnsi="Arial" w:cs="Arial"/>
            <w:b/>
            <w:color w:val="auto"/>
            <w:u w:val="none"/>
          </w:rPr>
          <w:t>Juan Clímaco</w:t>
        </w:r>
      </w:hyperlink>
      <w:r w:rsidR="00D50A90" w:rsidRPr="00D50A90">
        <w:rPr>
          <w:rFonts w:ascii="Arial" w:hAnsi="Arial" w:cs="Arial"/>
          <w:b/>
        </w:rPr>
        <w:t>. Sin embargo, en el resto de su obra no solo esta gradu</w:t>
      </w:r>
      <w:r w:rsidR="00D50A90" w:rsidRPr="00D50A90">
        <w:rPr>
          <w:rFonts w:ascii="Arial" w:hAnsi="Arial" w:cs="Arial"/>
          <w:b/>
        </w:rPr>
        <w:t>a</w:t>
      </w:r>
      <w:r w:rsidR="00D50A90" w:rsidRPr="00D50A90">
        <w:rPr>
          <w:rFonts w:ascii="Arial" w:hAnsi="Arial" w:cs="Arial"/>
          <w:b/>
        </w:rPr>
        <w:t>ción está ausente, sino también temas recurrentes en otros autores como la necesidad de la cruz. Esto parece mostrar una preferencia del autor por la mística sobre la ascética. Incluso, quizás busca</w:t>
      </w:r>
      <w:r w:rsidR="00D50A90" w:rsidRPr="00D50A90">
        <w:rPr>
          <w:rFonts w:ascii="Arial" w:hAnsi="Arial" w:cs="Arial"/>
          <w:b/>
        </w:rPr>
        <w:t>n</w:t>
      </w:r>
      <w:r w:rsidR="00D50A90" w:rsidRPr="00D50A90">
        <w:rPr>
          <w:rFonts w:ascii="Arial" w:hAnsi="Arial" w:cs="Arial"/>
          <w:b/>
        </w:rPr>
        <w:t>do que quedara más clara su propuesta mística llega a decir que cuando el hombre se despoja de todo, incluso del yo, exp</w:t>
      </w:r>
      <w:r w:rsidR="00D50A90" w:rsidRPr="00D50A90">
        <w:rPr>
          <w:rFonts w:ascii="Arial" w:hAnsi="Arial" w:cs="Arial"/>
          <w:b/>
        </w:rPr>
        <w:t>e</w:t>
      </w:r>
      <w:r w:rsidR="00D50A90" w:rsidRPr="00D50A90">
        <w:rPr>
          <w:rFonts w:ascii="Arial" w:hAnsi="Arial" w:cs="Arial"/>
          <w:b/>
        </w:rPr>
        <w:t>rimenta la desnudez y la nada y esa nada se vuelve Dios mismo.</w:t>
      </w:r>
      <w:r w:rsidRPr="00D50A90">
        <w:rPr>
          <w:rFonts w:ascii="Arial" w:hAnsi="Arial" w:cs="Arial"/>
          <w:b/>
        </w:rPr>
        <w:t xml:space="preserve"> </w:t>
      </w:r>
    </w:p>
    <w:p w:rsidR="00DC2B3B" w:rsidRPr="00D50A90" w:rsidRDefault="00DC2B3B" w:rsidP="00D50A90">
      <w:pPr>
        <w:pStyle w:val="NormalWeb"/>
        <w:spacing w:before="0" w:beforeAutospacing="0" w:after="0" w:afterAutospacing="0"/>
        <w:jc w:val="both"/>
        <w:rPr>
          <w:rFonts w:ascii="Arial" w:hAnsi="Arial" w:cs="Arial"/>
          <w:b/>
        </w:rPr>
      </w:pPr>
    </w:p>
    <w:p w:rsidR="00D50A90" w:rsidRPr="00DC2B3B" w:rsidRDefault="00D50A90" w:rsidP="00D50A90">
      <w:pPr>
        <w:pStyle w:val="Ttulo2"/>
        <w:spacing w:before="0" w:beforeAutospacing="0" w:after="0" w:afterAutospacing="0"/>
        <w:jc w:val="both"/>
        <w:rPr>
          <w:rStyle w:val="mw-headline"/>
          <w:rFonts w:ascii="Arial" w:hAnsi="Arial" w:cs="Arial"/>
          <w:color w:val="FF0000"/>
          <w:sz w:val="24"/>
          <w:szCs w:val="24"/>
        </w:rPr>
      </w:pPr>
      <w:r w:rsidRPr="00DC2B3B">
        <w:rPr>
          <w:rStyle w:val="mw-headline"/>
          <w:rFonts w:ascii="Arial" w:hAnsi="Arial" w:cs="Arial"/>
          <w:color w:val="FF0000"/>
          <w:sz w:val="24"/>
          <w:szCs w:val="24"/>
        </w:rPr>
        <w:t>Condena y rehabilitación</w:t>
      </w:r>
    </w:p>
    <w:p w:rsidR="00DC2B3B" w:rsidRPr="00D50A90" w:rsidRDefault="00DC2B3B" w:rsidP="00D50A90">
      <w:pPr>
        <w:pStyle w:val="Ttulo2"/>
        <w:spacing w:before="0" w:beforeAutospacing="0" w:after="0" w:afterAutospacing="0"/>
        <w:jc w:val="both"/>
        <w:rPr>
          <w:rFonts w:ascii="Arial" w:hAnsi="Arial" w:cs="Arial"/>
          <w:sz w:val="24"/>
          <w:szCs w:val="24"/>
        </w:rPr>
      </w:pPr>
    </w:p>
    <w:p w:rsidR="00D50A90" w:rsidRDefault="00D50A90" w:rsidP="00D50A90">
      <w:pPr>
        <w:pStyle w:val="NormalWeb"/>
        <w:spacing w:before="0" w:beforeAutospacing="0" w:after="0" w:afterAutospacing="0"/>
        <w:jc w:val="both"/>
        <w:rPr>
          <w:rFonts w:ascii="Arial" w:hAnsi="Arial" w:cs="Arial"/>
          <w:b/>
        </w:rPr>
      </w:pPr>
      <w:r w:rsidRPr="00D50A90">
        <w:rPr>
          <w:rFonts w:ascii="Arial" w:hAnsi="Arial" w:cs="Arial"/>
          <w:b/>
        </w:rPr>
        <w:t xml:space="preserve">La obra de </w:t>
      </w:r>
      <w:proofErr w:type="spellStart"/>
      <w:r w:rsidRPr="00D50A90">
        <w:rPr>
          <w:rFonts w:ascii="Arial" w:hAnsi="Arial" w:cs="Arial"/>
          <w:b/>
        </w:rPr>
        <w:t>Eckhart</w:t>
      </w:r>
      <w:proofErr w:type="spellEnd"/>
      <w:r w:rsidRPr="00D50A90">
        <w:rPr>
          <w:rFonts w:ascii="Arial" w:hAnsi="Arial" w:cs="Arial"/>
          <w:b/>
        </w:rPr>
        <w:t xml:space="preserve"> fue ya controvertida entre sus contemporáneos. Y ha dado pie a juicios de todo tipo s</w:t>
      </w:r>
      <w:r w:rsidRPr="00D50A90">
        <w:rPr>
          <w:rFonts w:ascii="Arial" w:hAnsi="Arial" w:cs="Arial"/>
          <w:b/>
        </w:rPr>
        <w:t>o</w:t>
      </w:r>
      <w:r w:rsidRPr="00D50A90">
        <w:rPr>
          <w:rFonts w:ascii="Arial" w:hAnsi="Arial" w:cs="Arial"/>
          <w:b/>
        </w:rPr>
        <w:t>bre su precedencia e influencia en varios movimientos y escuelas, desde el idealismo y el protestantismo, hasta «begardos y beguinos» Se le ha exaltado como «el más iluminado de los teólogos del Medioevo»</w:t>
      </w:r>
      <w:hyperlink r:id="rId128" w:anchor="cite_note-64" w:history="1">
        <w:r w:rsidRPr="00D50A90">
          <w:rPr>
            <w:rStyle w:val="Hipervnculo"/>
            <w:rFonts w:ascii="Arial" w:hAnsi="Arial" w:cs="Arial"/>
            <w:b/>
            <w:color w:val="auto"/>
            <w:u w:val="none"/>
            <w:vertAlign w:val="superscript"/>
          </w:rPr>
          <w:t>64</w:t>
        </w:r>
      </w:hyperlink>
      <w:r w:rsidRPr="00D50A90">
        <w:rPr>
          <w:rFonts w:ascii="Arial" w:hAnsi="Arial" w:cs="Arial"/>
          <w:b/>
        </w:rPr>
        <w:t xml:space="preserve"> o «patriarca de una filosofía específicame</w:t>
      </w:r>
      <w:r w:rsidRPr="00D50A90">
        <w:rPr>
          <w:rFonts w:ascii="Arial" w:hAnsi="Arial" w:cs="Arial"/>
          <w:b/>
        </w:rPr>
        <w:t>n</w:t>
      </w:r>
      <w:r w:rsidRPr="00D50A90">
        <w:rPr>
          <w:rFonts w:ascii="Arial" w:hAnsi="Arial" w:cs="Arial"/>
          <w:b/>
        </w:rPr>
        <w:t>te alemana».</w:t>
      </w:r>
    </w:p>
    <w:p w:rsidR="00DC2B3B" w:rsidRPr="00D50A90" w:rsidRDefault="00DC2B3B" w:rsidP="00D50A90">
      <w:pPr>
        <w:pStyle w:val="NormalWeb"/>
        <w:spacing w:before="0" w:beforeAutospacing="0" w:after="0" w:afterAutospacing="0"/>
        <w:jc w:val="both"/>
        <w:rPr>
          <w:rFonts w:ascii="Arial" w:hAnsi="Arial" w:cs="Arial"/>
          <w:b/>
        </w:rPr>
      </w:pPr>
    </w:p>
    <w:p w:rsidR="00D50A90" w:rsidRDefault="00D50A90" w:rsidP="00D50A90">
      <w:pPr>
        <w:pStyle w:val="NormalWeb"/>
        <w:spacing w:before="0" w:beforeAutospacing="0" w:after="0" w:afterAutospacing="0"/>
        <w:jc w:val="both"/>
        <w:rPr>
          <w:rFonts w:ascii="Arial" w:hAnsi="Arial" w:cs="Arial"/>
          <w:b/>
        </w:rPr>
      </w:pPr>
      <w:r w:rsidRPr="00D50A90">
        <w:rPr>
          <w:rFonts w:ascii="Arial" w:hAnsi="Arial" w:cs="Arial"/>
          <w:b/>
        </w:rPr>
        <w:t xml:space="preserve">Como se ha mencionado anteriormente, en 1329 Juan XXII condenó algunas proposiciones que se decían contenidas en la obra de </w:t>
      </w:r>
      <w:proofErr w:type="spellStart"/>
      <w:r w:rsidRPr="00D50A90">
        <w:rPr>
          <w:rFonts w:ascii="Arial" w:hAnsi="Arial" w:cs="Arial"/>
          <w:b/>
        </w:rPr>
        <w:t>Meister</w:t>
      </w:r>
      <w:proofErr w:type="spellEnd"/>
      <w:r w:rsidRPr="00D50A90">
        <w:rPr>
          <w:rFonts w:ascii="Arial" w:hAnsi="Arial" w:cs="Arial"/>
          <w:b/>
        </w:rPr>
        <w:t xml:space="preserve"> </w:t>
      </w:r>
      <w:proofErr w:type="spellStart"/>
      <w:r w:rsidRPr="00D50A90">
        <w:rPr>
          <w:rFonts w:ascii="Arial" w:hAnsi="Arial" w:cs="Arial"/>
          <w:b/>
        </w:rPr>
        <w:t>Eckhart</w:t>
      </w:r>
      <w:proofErr w:type="spellEnd"/>
      <w:r w:rsidRPr="00D50A90">
        <w:rPr>
          <w:rFonts w:ascii="Arial" w:hAnsi="Arial" w:cs="Arial"/>
          <w:b/>
        </w:rPr>
        <w:t xml:space="preserve">. La bula </w:t>
      </w:r>
      <w:r w:rsidRPr="00D50A90">
        <w:rPr>
          <w:rFonts w:ascii="Arial" w:hAnsi="Arial" w:cs="Arial"/>
          <w:b/>
          <w:i/>
          <w:iCs/>
        </w:rPr>
        <w:t>In agro dominico</w:t>
      </w:r>
      <w:r w:rsidRPr="00D50A90">
        <w:rPr>
          <w:rFonts w:ascii="Arial" w:hAnsi="Arial" w:cs="Arial"/>
          <w:b/>
        </w:rPr>
        <w:t xml:space="preserve"> subraya especia</w:t>
      </w:r>
      <w:r w:rsidRPr="00D50A90">
        <w:rPr>
          <w:rFonts w:ascii="Arial" w:hAnsi="Arial" w:cs="Arial"/>
          <w:b/>
        </w:rPr>
        <w:t>l</w:t>
      </w:r>
      <w:r w:rsidRPr="00D50A90">
        <w:rPr>
          <w:rFonts w:ascii="Arial" w:hAnsi="Arial" w:cs="Arial"/>
          <w:b/>
        </w:rPr>
        <w:t>mente algunos puntos, como por ejemplo, la teoría sobre la eternidad del mundo, que habría sido creado al mismo tiempo que la generación del Hijo,</w:t>
      </w:r>
      <w:hyperlink r:id="rId129" w:anchor="cite_note-66" w:history="1">
        <w:r w:rsidRPr="00D50A90">
          <w:rPr>
            <w:rStyle w:val="Hipervnculo"/>
            <w:rFonts w:ascii="Arial" w:hAnsi="Arial" w:cs="Arial"/>
            <w:b/>
            <w:color w:val="auto"/>
            <w:u w:val="none"/>
            <w:vertAlign w:val="superscript"/>
          </w:rPr>
          <w:t>66</w:t>
        </w:r>
      </w:hyperlink>
      <w:r w:rsidRPr="00D50A90">
        <w:rPr>
          <w:rFonts w:ascii="Arial" w:hAnsi="Arial" w:cs="Arial"/>
          <w:b/>
        </w:rPr>
        <w:t xml:space="preserve"> la no necesidad o i</w:t>
      </w:r>
      <w:r w:rsidRPr="00D50A90">
        <w:rPr>
          <w:rFonts w:ascii="Arial" w:hAnsi="Arial" w:cs="Arial"/>
          <w:b/>
        </w:rPr>
        <w:t>n</w:t>
      </w:r>
      <w:r w:rsidRPr="00D50A90">
        <w:rPr>
          <w:rFonts w:ascii="Arial" w:hAnsi="Arial" w:cs="Arial"/>
          <w:b/>
        </w:rPr>
        <w:t>cluso la desviación que implica pedir cosas a Dios, la «transub</w:t>
      </w:r>
      <w:r w:rsidRPr="00D50A90">
        <w:rPr>
          <w:rFonts w:ascii="Arial" w:hAnsi="Arial" w:cs="Arial"/>
          <w:b/>
        </w:rPr>
        <w:t>s</w:t>
      </w:r>
      <w:r w:rsidRPr="00D50A90">
        <w:rPr>
          <w:rFonts w:ascii="Arial" w:hAnsi="Arial" w:cs="Arial"/>
          <w:b/>
        </w:rPr>
        <w:t>tanciación» del creyente en Dios, que implica que todo lo dicho sobre Cristo en las Escrituras se puede aplicar al ho</w:t>
      </w:r>
      <w:r w:rsidRPr="00D50A90">
        <w:rPr>
          <w:rFonts w:ascii="Arial" w:hAnsi="Arial" w:cs="Arial"/>
          <w:b/>
        </w:rPr>
        <w:t>m</w:t>
      </w:r>
      <w:r w:rsidRPr="00D50A90">
        <w:rPr>
          <w:rFonts w:ascii="Arial" w:hAnsi="Arial" w:cs="Arial"/>
          <w:b/>
        </w:rPr>
        <w:t>bre divinizado de esa manera.</w:t>
      </w:r>
    </w:p>
    <w:p w:rsidR="00DC2B3B" w:rsidRPr="00D50A90" w:rsidRDefault="00DC2B3B" w:rsidP="00D50A90">
      <w:pPr>
        <w:pStyle w:val="NormalWeb"/>
        <w:spacing w:before="0" w:beforeAutospacing="0" w:after="0" w:afterAutospacing="0"/>
        <w:jc w:val="both"/>
        <w:rPr>
          <w:rFonts w:ascii="Arial" w:hAnsi="Arial" w:cs="Arial"/>
          <w:b/>
        </w:rPr>
      </w:pPr>
    </w:p>
    <w:p w:rsidR="00DC2B3B" w:rsidRDefault="00D50A90" w:rsidP="00D50A90">
      <w:pPr>
        <w:pStyle w:val="NormalWeb"/>
        <w:spacing w:before="0" w:beforeAutospacing="0" w:after="0" w:afterAutospacing="0"/>
        <w:jc w:val="both"/>
        <w:rPr>
          <w:rFonts w:ascii="Arial" w:hAnsi="Arial" w:cs="Arial"/>
          <w:b/>
        </w:rPr>
      </w:pPr>
      <w:r w:rsidRPr="00D50A90">
        <w:rPr>
          <w:rFonts w:ascii="Arial" w:hAnsi="Arial" w:cs="Arial"/>
          <w:b/>
        </w:rPr>
        <w:t>Desde el capítulo general de la Orden de Predicadores del año 1980 se comenzaron dive</w:t>
      </w:r>
      <w:r w:rsidRPr="00D50A90">
        <w:rPr>
          <w:rFonts w:ascii="Arial" w:hAnsi="Arial" w:cs="Arial"/>
          <w:b/>
        </w:rPr>
        <w:t>r</w:t>
      </w:r>
      <w:r w:rsidRPr="00D50A90">
        <w:rPr>
          <w:rFonts w:ascii="Arial" w:hAnsi="Arial" w:cs="Arial"/>
          <w:b/>
        </w:rPr>
        <w:t xml:space="preserve">sas iniciativas con el fin de lograr la rehabilitación del Maestro </w:t>
      </w:r>
      <w:proofErr w:type="spellStart"/>
      <w:r w:rsidRPr="00D50A90">
        <w:rPr>
          <w:rFonts w:ascii="Arial" w:hAnsi="Arial" w:cs="Arial"/>
          <w:b/>
        </w:rPr>
        <w:t>Eckhart</w:t>
      </w:r>
      <w:proofErr w:type="spellEnd"/>
      <w:r w:rsidRPr="00D50A90">
        <w:rPr>
          <w:rFonts w:ascii="Arial" w:hAnsi="Arial" w:cs="Arial"/>
          <w:b/>
        </w:rPr>
        <w:t>. En 1992, el ento</w:t>
      </w:r>
      <w:r w:rsidRPr="00D50A90">
        <w:rPr>
          <w:rFonts w:ascii="Arial" w:hAnsi="Arial" w:cs="Arial"/>
          <w:b/>
        </w:rPr>
        <w:t>n</w:t>
      </w:r>
      <w:r w:rsidRPr="00D50A90">
        <w:rPr>
          <w:rFonts w:ascii="Arial" w:hAnsi="Arial" w:cs="Arial"/>
          <w:b/>
        </w:rPr>
        <w:t xml:space="preserve">ces prefecto de la </w:t>
      </w:r>
      <w:hyperlink r:id="rId130" w:tooltip="Congregación para la Doctrina de la Fe" w:history="1">
        <w:r w:rsidRPr="00D50A90">
          <w:rPr>
            <w:rStyle w:val="Hipervnculo"/>
            <w:rFonts w:ascii="Arial" w:hAnsi="Arial" w:cs="Arial"/>
            <w:b/>
            <w:color w:val="auto"/>
            <w:u w:val="none"/>
          </w:rPr>
          <w:t>Congregación para la Doctrina de la Fe</w:t>
        </w:r>
      </w:hyperlink>
      <w:r w:rsidRPr="00D50A90">
        <w:rPr>
          <w:rFonts w:ascii="Arial" w:hAnsi="Arial" w:cs="Arial"/>
          <w:b/>
        </w:rPr>
        <w:t xml:space="preserve">, </w:t>
      </w:r>
      <w:hyperlink r:id="rId131" w:tooltip="Joseph Ratzinger" w:history="1">
        <w:r w:rsidRPr="00D50A90">
          <w:rPr>
            <w:rStyle w:val="Hipervnculo"/>
            <w:rFonts w:ascii="Arial" w:hAnsi="Arial" w:cs="Arial"/>
            <w:b/>
            <w:color w:val="auto"/>
            <w:u w:val="none"/>
          </w:rPr>
          <w:t>Joseph Ratzinger</w:t>
        </w:r>
      </w:hyperlink>
      <w:r w:rsidRPr="00D50A90">
        <w:rPr>
          <w:rFonts w:ascii="Arial" w:hAnsi="Arial" w:cs="Arial"/>
          <w:b/>
        </w:rPr>
        <w:t xml:space="preserve">, recibió una solicitud por parte de los Dominicos para que dicho órgano levantara la condena contra </w:t>
      </w:r>
      <w:proofErr w:type="spellStart"/>
      <w:r w:rsidRPr="00D50A90">
        <w:rPr>
          <w:rFonts w:ascii="Arial" w:hAnsi="Arial" w:cs="Arial"/>
          <w:b/>
        </w:rPr>
        <w:t>Meister</w:t>
      </w:r>
      <w:proofErr w:type="spellEnd"/>
      <w:r w:rsidRPr="00D50A90">
        <w:rPr>
          <w:rFonts w:ascii="Arial" w:hAnsi="Arial" w:cs="Arial"/>
          <w:b/>
        </w:rPr>
        <w:t xml:space="preserve"> </w:t>
      </w:r>
      <w:proofErr w:type="spellStart"/>
      <w:r w:rsidRPr="00D50A90">
        <w:rPr>
          <w:rFonts w:ascii="Arial" w:hAnsi="Arial" w:cs="Arial"/>
          <w:b/>
        </w:rPr>
        <w:t>Eckhart</w:t>
      </w:r>
      <w:proofErr w:type="spellEnd"/>
      <w:r w:rsidRPr="00D50A90">
        <w:rPr>
          <w:rFonts w:ascii="Arial" w:hAnsi="Arial" w:cs="Arial"/>
          <w:b/>
        </w:rPr>
        <w:t xml:space="preserve">. </w:t>
      </w:r>
    </w:p>
    <w:p w:rsidR="00DC2B3B" w:rsidRDefault="00DC2B3B" w:rsidP="00D50A90">
      <w:pPr>
        <w:pStyle w:val="NormalWeb"/>
        <w:spacing w:before="0" w:beforeAutospacing="0" w:after="0" w:afterAutospacing="0"/>
        <w:jc w:val="both"/>
        <w:rPr>
          <w:rFonts w:ascii="Arial" w:hAnsi="Arial" w:cs="Arial"/>
          <w:b/>
        </w:rPr>
      </w:pPr>
    </w:p>
    <w:p w:rsidR="00D50A90" w:rsidRPr="00D50A90" w:rsidRDefault="00D50A90" w:rsidP="00D50A90">
      <w:pPr>
        <w:pStyle w:val="NormalWeb"/>
        <w:spacing w:before="0" w:beforeAutospacing="0" w:after="0" w:afterAutospacing="0"/>
        <w:jc w:val="both"/>
        <w:rPr>
          <w:rFonts w:ascii="Arial" w:hAnsi="Arial" w:cs="Arial"/>
          <w:b/>
        </w:rPr>
      </w:pPr>
      <w:r w:rsidRPr="00D50A90">
        <w:rPr>
          <w:rFonts w:ascii="Arial" w:hAnsi="Arial" w:cs="Arial"/>
          <w:b/>
        </w:rPr>
        <w:t xml:space="preserve">El veredicto que recibió </w:t>
      </w:r>
      <w:hyperlink r:id="rId132" w:tooltip="Timothy Radcliffe (aún no redactado)" w:history="1">
        <w:r w:rsidRPr="00D50A90">
          <w:rPr>
            <w:rStyle w:val="Hipervnculo"/>
            <w:rFonts w:ascii="Arial" w:hAnsi="Arial" w:cs="Arial"/>
            <w:b/>
            <w:color w:val="auto"/>
            <w:u w:val="none"/>
          </w:rPr>
          <w:t xml:space="preserve">Timothy </w:t>
        </w:r>
        <w:proofErr w:type="spellStart"/>
        <w:r w:rsidRPr="00D50A90">
          <w:rPr>
            <w:rStyle w:val="Hipervnculo"/>
            <w:rFonts w:ascii="Arial" w:hAnsi="Arial" w:cs="Arial"/>
            <w:b/>
            <w:color w:val="auto"/>
            <w:u w:val="none"/>
          </w:rPr>
          <w:t>Radcliffe</w:t>
        </w:r>
        <w:proofErr w:type="spellEnd"/>
      </w:hyperlink>
      <w:r w:rsidRPr="00D50A90">
        <w:rPr>
          <w:rFonts w:ascii="Arial" w:hAnsi="Arial" w:cs="Arial"/>
          <w:b/>
        </w:rPr>
        <w:t>, entonces Maestro General de los Predicadores, consistió en tres proposiciones fundamentales:</w:t>
      </w:r>
    </w:p>
    <w:p w:rsidR="00D50A90" w:rsidRPr="00D50A90" w:rsidRDefault="00D50A90" w:rsidP="00216865">
      <w:pPr>
        <w:widowControl/>
        <w:numPr>
          <w:ilvl w:val="0"/>
          <w:numId w:val="4"/>
        </w:numPr>
        <w:autoSpaceDE/>
        <w:autoSpaceDN/>
        <w:adjustRightInd/>
        <w:jc w:val="both"/>
        <w:rPr>
          <w:b/>
        </w:rPr>
      </w:pPr>
      <w:r w:rsidRPr="00D50A90">
        <w:rPr>
          <w:b/>
        </w:rPr>
        <w:t xml:space="preserve">El Maestro </w:t>
      </w:r>
      <w:proofErr w:type="spellStart"/>
      <w:r w:rsidRPr="00D50A90">
        <w:rPr>
          <w:b/>
        </w:rPr>
        <w:t>Eckhart</w:t>
      </w:r>
      <w:proofErr w:type="spellEnd"/>
      <w:r w:rsidRPr="00D50A90">
        <w:rPr>
          <w:b/>
        </w:rPr>
        <w:t xml:space="preserve"> no necesita ninguna rehabilitación.</w:t>
      </w:r>
    </w:p>
    <w:p w:rsidR="00D50A90" w:rsidRPr="00D50A90" w:rsidRDefault="00D50A90" w:rsidP="00216865">
      <w:pPr>
        <w:widowControl/>
        <w:numPr>
          <w:ilvl w:val="0"/>
          <w:numId w:val="4"/>
        </w:numPr>
        <w:autoSpaceDE/>
        <w:autoSpaceDN/>
        <w:adjustRightInd/>
        <w:jc w:val="both"/>
        <w:rPr>
          <w:b/>
        </w:rPr>
      </w:pPr>
      <w:r w:rsidRPr="00D50A90">
        <w:rPr>
          <w:b/>
        </w:rPr>
        <w:t>Su doctrina está en perfecta consonancia con la doctrina católica.</w:t>
      </w:r>
    </w:p>
    <w:p w:rsidR="00D50A90" w:rsidRPr="00D50A90" w:rsidRDefault="00D50A90" w:rsidP="00216865">
      <w:pPr>
        <w:widowControl/>
        <w:numPr>
          <w:ilvl w:val="0"/>
          <w:numId w:val="4"/>
        </w:numPr>
        <w:autoSpaceDE/>
        <w:autoSpaceDN/>
        <w:adjustRightInd/>
        <w:jc w:val="both"/>
        <w:rPr>
          <w:b/>
        </w:rPr>
      </w:pPr>
      <w:r w:rsidRPr="00D50A90">
        <w:rPr>
          <w:b/>
        </w:rPr>
        <w:t>Es un teólogo digno de recomendación.</w:t>
      </w:r>
      <w:r w:rsidR="00216865" w:rsidRPr="00D50A90">
        <w:rPr>
          <w:b/>
        </w:rPr>
        <w:t xml:space="preserve"> </w:t>
      </w:r>
    </w:p>
    <w:p w:rsidR="00DC2B3B" w:rsidRDefault="00DC2B3B" w:rsidP="00D50A90">
      <w:pPr>
        <w:pStyle w:val="Ttulo2"/>
        <w:spacing w:before="0" w:beforeAutospacing="0" w:after="0" w:afterAutospacing="0"/>
        <w:jc w:val="both"/>
        <w:rPr>
          <w:rStyle w:val="mw-headline"/>
          <w:rFonts w:ascii="Arial" w:hAnsi="Arial" w:cs="Arial"/>
          <w:sz w:val="24"/>
          <w:szCs w:val="24"/>
        </w:rPr>
      </w:pPr>
    </w:p>
    <w:p w:rsidR="00D50A90" w:rsidRPr="00DC2B3B" w:rsidRDefault="00D50A90" w:rsidP="00D50A90">
      <w:pPr>
        <w:pStyle w:val="Ttulo2"/>
        <w:spacing w:before="0" w:beforeAutospacing="0" w:after="0" w:afterAutospacing="0"/>
        <w:jc w:val="both"/>
        <w:rPr>
          <w:rStyle w:val="mw-headline"/>
          <w:rFonts w:ascii="Arial" w:hAnsi="Arial" w:cs="Arial"/>
          <w:color w:val="FF0000"/>
          <w:sz w:val="24"/>
          <w:szCs w:val="24"/>
        </w:rPr>
      </w:pPr>
      <w:r w:rsidRPr="00DC2B3B">
        <w:rPr>
          <w:rStyle w:val="mw-headline"/>
          <w:rFonts w:ascii="Arial" w:hAnsi="Arial" w:cs="Arial"/>
          <w:color w:val="FF0000"/>
          <w:sz w:val="24"/>
          <w:szCs w:val="24"/>
        </w:rPr>
        <w:t>Influencia y repercusión</w:t>
      </w:r>
    </w:p>
    <w:p w:rsidR="00DC2B3B" w:rsidRPr="00D50A90" w:rsidRDefault="00DC2B3B" w:rsidP="00D50A90">
      <w:pPr>
        <w:pStyle w:val="Ttulo2"/>
        <w:spacing w:before="0" w:beforeAutospacing="0" w:after="0" w:afterAutospacing="0"/>
        <w:jc w:val="both"/>
        <w:rPr>
          <w:rFonts w:ascii="Arial" w:hAnsi="Arial" w:cs="Arial"/>
          <w:sz w:val="24"/>
          <w:szCs w:val="24"/>
        </w:rPr>
      </w:pPr>
    </w:p>
    <w:p w:rsidR="00DC2B3B" w:rsidRDefault="00D50A90" w:rsidP="00D50A90">
      <w:pPr>
        <w:pStyle w:val="NormalWeb"/>
        <w:spacing w:before="0" w:beforeAutospacing="0" w:after="0" w:afterAutospacing="0"/>
        <w:jc w:val="both"/>
        <w:rPr>
          <w:rFonts w:ascii="Arial" w:hAnsi="Arial" w:cs="Arial"/>
          <w:b/>
        </w:rPr>
      </w:pPr>
      <w:r w:rsidRPr="00D50A90">
        <w:rPr>
          <w:rFonts w:ascii="Arial" w:hAnsi="Arial" w:cs="Arial"/>
          <w:b/>
        </w:rPr>
        <w:t xml:space="preserve">La condena papal de 1328 impidió que los escritos de </w:t>
      </w:r>
      <w:proofErr w:type="spellStart"/>
      <w:r w:rsidRPr="00D50A90">
        <w:rPr>
          <w:rFonts w:ascii="Arial" w:hAnsi="Arial" w:cs="Arial"/>
          <w:b/>
        </w:rPr>
        <w:t>Eckhart</w:t>
      </w:r>
      <w:proofErr w:type="spellEnd"/>
      <w:r w:rsidRPr="00D50A90">
        <w:rPr>
          <w:rFonts w:ascii="Arial" w:hAnsi="Arial" w:cs="Arial"/>
          <w:b/>
        </w:rPr>
        <w:t xml:space="preserve"> se popularizaran en los a</w:t>
      </w:r>
      <w:r w:rsidRPr="00D50A90">
        <w:rPr>
          <w:rFonts w:ascii="Arial" w:hAnsi="Arial" w:cs="Arial"/>
          <w:b/>
        </w:rPr>
        <w:t>m</w:t>
      </w:r>
      <w:r w:rsidRPr="00D50A90">
        <w:rPr>
          <w:rFonts w:ascii="Arial" w:hAnsi="Arial" w:cs="Arial"/>
          <w:b/>
        </w:rPr>
        <w:t xml:space="preserve">bientes universitarios, pero no que fuera leído y que haya efectivamente influenciado en autores de la mística renana, de la </w:t>
      </w:r>
      <w:hyperlink r:id="rId133" w:tooltip="Devotio moderna" w:history="1">
        <w:proofErr w:type="spellStart"/>
        <w:r w:rsidRPr="00D50A90">
          <w:rPr>
            <w:rStyle w:val="Hipervnculo"/>
            <w:rFonts w:ascii="Arial" w:hAnsi="Arial" w:cs="Arial"/>
            <w:b/>
            <w:color w:val="auto"/>
            <w:u w:val="none"/>
          </w:rPr>
          <w:t>devotio</w:t>
        </w:r>
        <w:proofErr w:type="spellEnd"/>
        <w:r w:rsidRPr="00D50A90">
          <w:rPr>
            <w:rStyle w:val="Hipervnculo"/>
            <w:rFonts w:ascii="Arial" w:hAnsi="Arial" w:cs="Arial"/>
            <w:b/>
            <w:color w:val="auto"/>
            <w:u w:val="none"/>
          </w:rPr>
          <w:t xml:space="preserve"> moderna</w:t>
        </w:r>
      </w:hyperlink>
      <w:r w:rsidRPr="00D50A90">
        <w:rPr>
          <w:rFonts w:ascii="Arial" w:hAnsi="Arial" w:cs="Arial"/>
          <w:b/>
        </w:rPr>
        <w:t xml:space="preserve"> (a través de </w:t>
      </w:r>
      <w:hyperlink r:id="rId134" w:tooltip="Gerardo Groote" w:history="1">
        <w:r w:rsidRPr="00D50A90">
          <w:rPr>
            <w:rStyle w:val="Hipervnculo"/>
            <w:rFonts w:ascii="Arial" w:hAnsi="Arial" w:cs="Arial"/>
            <w:b/>
            <w:color w:val="auto"/>
            <w:u w:val="none"/>
          </w:rPr>
          <w:t xml:space="preserve">Gerardo </w:t>
        </w:r>
        <w:proofErr w:type="spellStart"/>
        <w:r w:rsidRPr="00D50A90">
          <w:rPr>
            <w:rStyle w:val="Hipervnculo"/>
            <w:rFonts w:ascii="Arial" w:hAnsi="Arial" w:cs="Arial"/>
            <w:b/>
            <w:color w:val="auto"/>
            <w:u w:val="none"/>
          </w:rPr>
          <w:t>Groote</w:t>
        </w:r>
        <w:proofErr w:type="spellEnd"/>
      </w:hyperlink>
      <w:r w:rsidRPr="00D50A90">
        <w:rPr>
          <w:rFonts w:ascii="Arial" w:hAnsi="Arial" w:cs="Arial"/>
          <w:b/>
        </w:rPr>
        <w:t xml:space="preserve"> que au</w:t>
      </w:r>
      <w:r w:rsidRPr="00D50A90">
        <w:rPr>
          <w:rFonts w:ascii="Arial" w:hAnsi="Arial" w:cs="Arial"/>
          <w:b/>
        </w:rPr>
        <w:t>n</w:t>
      </w:r>
      <w:r w:rsidRPr="00D50A90">
        <w:rPr>
          <w:rFonts w:ascii="Arial" w:hAnsi="Arial" w:cs="Arial"/>
          <w:b/>
        </w:rPr>
        <w:t xml:space="preserve">que prohíbe a los suyos la lectura de </w:t>
      </w:r>
      <w:proofErr w:type="spellStart"/>
      <w:r w:rsidRPr="00D50A90">
        <w:rPr>
          <w:rFonts w:ascii="Arial" w:hAnsi="Arial" w:cs="Arial"/>
          <w:b/>
        </w:rPr>
        <w:t>Eckhart</w:t>
      </w:r>
      <w:proofErr w:type="spellEnd"/>
      <w:r w:rsidRPr="00D50A90">
        <w:rPr>
          <w:rFonts w:ascii="Arial" w:hAnsi="Arial" w:cs="Arial"/>
          <w:b/>
        </w:rPr>
        <w:t xml:space="preserve">, lo reelabora para sus fines). </w:t>
      </w:r>
    </w:p>
    <w:p w:rsidR="00DC2B3B" w:rsidRDefault="00DC2B3B" w:rsidP="00D50A90">
      <w:pPr>
        <w:pStyle w:val="NormalWeb"/>
        <w:spacing w:before="0" w:beforeAutospacing="0" w:after="0" w:afterAutospacing="0"/>
        <w:jc w:val="both"/>
        <w:rPr>
          <w:rFonts w:ascii="Arial" w:hAnsi="Arial" w:cs="Arial"/>
          <w:b/>
        </w:rPr>
      </w:pPr>
    </w:p>
    <w:p w:rsidR="00D50A90" w:rsidRPr="00D50A90" w:rsidRDefault="00DC2B3B" w:rsidP="00D50A90">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D50A90" w:rsidRPr="00D50A90">
        <w:rPr>
          <w:rFonts w:ascii="Arial" w:hAnsi="Arial" w:cs="Arial"/>
          <w:b/>
        </w:rPr>
        <w:t xml:space="preserve">También es retomado y hasta defendido por algunos compañeros de su orden como </w:t>
      </w:r>
      <w:hyperlink r:id="rId135" w:tooltip="Juan Taulero" w:history="1">
        <w:r w:rsidR="00D50A90" w:rsidRPr="00D50A90">
          <w:rPr>
            <w:rStyle w:val="Hipervnculo"/>
            <w:rFonts w:ascii="Arial" w:hAnsi="Arial" w:cs="Arial"/>
            <w:b/>
            <w:color w:val="auto"/>
            <w:u w:val="none"/>
          </w:rPr>
          <w:t xml:space="preserve">Juan </w:t>
        </w:r>
        <w:proofErr w:type="spellStart"/>
        <w:r w:rsidR="00D50A90" w:rsidRPr="00D50A90">
          <w:rPr>
            <w:rStyle w:val="Hipervnculo"/>
            <w:rFonts w:ascii="Arial" w:hAnsi="Arial" w:cs="Arial"/>
            <w:b/>
            <w:color w:val="auto"/>
            <w:u w:val="none"/>
          </w:rPr>
          <w:t>Taulero</w:t>
        </w:r>
        <w:proofErr w:type="spellEnd"/>
      </w:hyperlink>
      <w:r w:rsidR="00D50A90" w:rsidRPr="00D50A90">
        <w:rPr>
          <w:rFonts w:ascii="Arial" w:hAnsi="Arial" w:cs="Arial"/>
          <w:b/>
        </w:rPr>
        <w:t xml:space="preserve"> y </w:t>
      </w:r>
      <w:hyperlink r:id="rId136" w:tooltip="Enrique Susón" w:history="1">
        <w:r w:rsidR="00D50A90" w:rsidRPr="00D50A90">
          <w:rPr>
            <w:rStyle w:val="Hipervnculo"/>
            <w:rFonts w:ascii="Arial" w:hAnsi="Arial" w:cs="Arial"/>
            <w:b/>
            <w:color w:val="auto"/>
            <w:u w:val="none"/>
          </w:rPr>
          <w:t>E</w:t>
        </w:r>
        <w:r w:rsidR="00D50A90" w:rsidRPr="00D50A90">
          <w:rPr>
            <w:rStyle w:val="Hipervnculo"/>
            <w:rFonts w:ascii="Arial" w:hAnsi="Arial" w:cs="Arial"/>
            <w:b/>
            <w:color w:val="auto"/>
            <w:u w:val="none"/>
          </w:rPr>
          <w:t>n</w:t>
        </w:r>
        <w:r w:rsidR="00D50A90" w:rsidRPr="00D50A90">
          <w:rPr>
            <w:rStyle w:val="Hipervnculo"/>
            <w:rFonts w:ascii="Arial" w:hAnsi="Arial" w:cs="Arial"/>
            <w:b/>
            <w:color w:val="auto"/>
            <w:u w:val="none"/>
          </w:rPr>
          <w:t xml:space="preserve">rique </w:t>
        </w:r>
        <w:proofErr w:type="spellStart"/>
        <w:r w:rsidR="00D50A90" w:rsidRPr="00D50A90">
          <w:rPr>
            <w:rStyle w:val="Hipervnculo"/>
            <w:rFonts w:ascii="Arial" w:hAnsi="Arial" w:cs="Arial"/>
            <w:b/>
            <w:color w:val="auto"/>
            <w:u w:val="none"/>
          </w:rPr>
          <w:t>Susón</w:t>
        </w:r>
        <w:proofErr w:type="spellEnd"/>
      </w:hyperlink>
      <w:r w:rsidR="00D50A90" w:rsidRPr="00D50A90">
        <w:rPr>
          <w:rFonts w:ascii="Arial" w:hAnsi="Arial" w:cs="Arial"/>
          <w:b/>
        </w:rPr>
        <w:t xml:space="preserve">. El primero llegará a decir: </w:t>
      </w:r>
      <w:r w:rsidR="00D50A90" w:rsidRPr="00DC2B3B">
        <w:rPr>
          <w:rFonts w:ascii="Arial" w:hAnsi="Arial" w:cs="Arial"/>
          <w:b/>
          <w:i/>
        </w:rPr>
        <w:t>«Él hablaba desde el punto de vista de la etern</w:t>
      </w:r>
      <w:r w:rsidR="00D50A90" w:rsidRPr="00DC2B3B">
        <w:rPr>
          <w:rFonts w:ascii="Arial" w:hAnsi="Arial" w:cs="Arial"/>
          <w:b/>
          <w:i/>
        </w:rPr>
        <w:t>i</w:t>
      </w:r>
      <w:r w:rsidR="00D50A90" w:rsidRPr="00DC2B3B">
        <w:rPr>
          <w:rFonts w:ascii="Arial" w:hAnsi="Arial" w:cs="Arial"/>
          <w:b/>
          <w:i/>
        </w:rPr>
        <w:t>dad, y vosotros lo habéis entendido según el tiempo</w:t>
      </w:r>
      <w:r w:rsidR="00D50A90" w:rsidRPr="00D50A90">
        <w:rPr>
          <w:rFonts w:ascii="Arial" w:hAnsi="Arial" w:cs="Arial"/>
          <w:b/>
        </w:rPr>
        <w:t>».</w:t>
      </w:r>
    </w:p>
    <w:p w:rsidR="00DC2B3B" w:rsidRDefault="00DC2B3B" w:rsidP="00D50A90">
      <w:pPr>
        <w:pStyle w:val="NormalWeb"/>
        <w:spacing w:before="0" w:beforeAutospacing="0" w:after="0" w:afterAutospacing="0"/>
        <w:jc w:val="both"/>
        <w:rPr>
          <w:rFonts w:ascii="Arial" w:hAnsi="Arial" w:cs="Arial"/>
          <w:b/>
        </w:rPr>
      </w:pPr>
    </w:p>
    <w:p w:rsidR="00D50A90" w:rsidRDefault="00D50A90" w:rsidP="00D50A90">
      <w:pPr>
        <w:pStyle w:val="NormalWeb"/>
        <w:spacing w:before="0" w:beforeAutospacing="0" w:after="0" w:afterAutospacing="0"/>
        <w:jc w:val="both"/>
        <w:rPr>
          <w:rFonts w:ascii="Arial" w:hAnsi="Arial" w:cs="Arial"/>
          <w:b/>
        </w:rPr>
      </w:pPr>
      <w:r w:rsidRPr="00D50A90">
        <w:rPr>
          <w:rFonts w:ascii="Arial" w:hAnsi="Arial" w:cs="Arial"/>
          <w:b/>
        </w:rPr>
        <w:t xml:space="preserve">A inicios del siglo XV, Nicolás de Cusa mantuvo una polémica con </w:t>
      </w:r>
      <w:hyperlink r:id="rId137" w:tooltip="Johannes Wenck (aún no redactado)" w:history="1">
        <w:r w:rsidRPr="00D50A90">
          <w:rPr>
            <w:rStyle w:val="Hipervnculo"/>
            <w:rFonts w:ascii="Arial" w:hAnsi="Arial" w:cs="Arial"/>
            <w:b/>
            <w:color w:val="auto"/>
            <w:u w:val="none"/>
          </w:rPr>
          <w:t xml:space="preserve">Johannes </w:t>
        </w:r>
        <w:proofErr w:type="spellStart"/>
        <w:r w:rsidRPr="00D50A90">
          <w:rPr>
            <w:rStyle w:val="Hipervnculo"/>
            <w:rFonts w:ascii="Arial" w:hAnsi="Arial" w:cs="Arial"/>
            <w:b/>
            <w:color w:val="auto"/>
            <w:u w:val="none"/>
          </w:rPr>
          <w:t>Wenck</w:t>
        </w:r>
        <w:proofErr w:type="spellEnd"/>
      </w:hyperlink>
      <w:r w:rsidRPr="00D50A90">
        <w:rPr>
          <w:rFonts w:ascii="Arial" w:hAnsi="Arial" w:cs="Arial"/>
          <w:b/>
        </w:rPr>
        <w:t>, prec</w:t>
      </w:r>
      <w:r w:rsidRPr="00D50A90">
        <w:rPr>
          <w:rFonts w:ascii="Arial" w:hAnsi="Arial" w:cs="Arial"/>
          <w:b/>
        </w:rPr>
        <w:t>i</w:t>
      </w:r>
      <w:r w:rsidRPr="00D50A90">
        <w:rPr>
          <w:rFonts w:ascii="Arial" w:hAnsi="Arial" w:cs="Arial"/>
          <w:b/>
        </w:rPr>
        <w:t>same</w:t>
      </w:r>
      <w:r w:rsidRPr="00D50A90">
        <w:rPr>
          <w:rFonts w:ascii="Arial" w:hAnsi="Arial" w:cs="Arial"/>
          <w:b/>
        </w:rPr>
        <w:t>n</w:t>
      </w:r>
      <w:r w:rsidRPr="00D50A90">
        <w:rPr>
          <w:rFonts w:ascii="Arial" w:hAnsi="Arial" w:cs="Arial"/>
          <w:b/>
        </w:rPr>
        <w:t xml:space="preserve">te porque este último lo acusaba de ser un discípulo de </w:t>
      </w:r>
      <w:proofErr w:type="spellStart"/>
      <w:r w:rsidRPr="00D50A90">
        <w:rPr>
          <w:rFonts w:ascii="Arial" w:hAnsi="Arial" w:cs="Arial"/>
          <w:b/>
        </w:rPr>
        <w:t>Eckhart</w:t>
      </w:r>
      <w:proofErr w:type="spellEnd"/>
      <w:r w:rsidRPr="00D50A90">
        <w:rPr>
          <w:rFonts w:ascii="Arial" w:hAnsi="Arial" w:cs="Arial"/>
          <w:b/>
        </w:rPr>
        <w:t xml:space="preserve">. Nicolás respondió con el tratado </w:t>
      </w:r>
      <w:r w:rsidRPr="00D50A90">
        <w:rPr>
          <w:rFonts w:ascii="Arial" w:hAnsi="Arial" w:cs="Arial"/>
          <w:b/>
          <w:i/>
          <w:iCs/>
        </w:rPr>
        <w:t>Apología de la docta ignorancia</w:t>
      </w:r>
      <w:r w:rsidRPr="00D50A90">
        <w:rPr>
          <w:rFonts w:ascii="Arial" w:hAnsi="Arial" w:cs="Arial"/>
          <w:b/>
        </w:rPr>
        <w:t xml:space="preserve"> donde acepta la crítica, pero indicando que así como los teólogos de Aviñón no habían compre</w:t>
      </w:r>
      <w:r w:rsidRPr="00D50A90">
        <w:rPr>
          <w:rFonts w:ascii="Arial" w:hAnsi="Arial" w:cs="Arial"/>
          <w:b/>
        </w:rPr>
        <w:t>n</w:t>
      </w:r>
      <w:r w:rsidRPr="00D50A90">
        <w:rPr>
          <w:rFonts w:ascii="Arial" w:hAnsi="Arial" w:cs="Arial"/>
          <w:b/>
        </w:rPr>
        <w:t xml:space="preserve">dido la teología del maestro parisino, de la misma manera personas como </w:t>
      </w:r>
      <w:proofErr w:type="spellStart"/>
      <w:r w:rsidRPr="00D50A90">
        <w:rPr>
          <w:rFonts w:ascii="Arial" w:hAnsi="Arial" w:cs="Arial"/>
          <w:b/>
        </w:rPr>
        <w:t>Wenck</w:t>
      </w:r>
      <w:proofErr w:type="spellEnd"/>
      <w:r w:rsidRPr="00D50A90">
        <w:rPr>
          <w:rFonts w:ascii="Arial" w:hAnsi="Arial" w:cs="Arial"/>
          <w:b/>
        </w:rPr>
        <w:t xml:space="preserve"> no eran capaces de seguir la sutilidad de la teología del </w:t>
      </w:r>
      <w:proofErr w:type="spellStart"/>
      <w:r w:rsidRPr="00D50A90">
        <w:rPr>
          <w:rFonts w:ascii="Arial" w:hAnsi="Arial" w:cs="Arial"/>
          <w:b/>
        </w:rPr>
        <w:t>Cusano</w:t>
      </w:r>
      <w:proofErr w:type="spellEnd"/>
      <w:r w:rsidRPr="00D50A90">
        <w:rPr>
          <w:rFonts w:ascii="Arial" w:hAnsi="Arial" w:cs="Arial"/>
          <w:b/>
        </w:rPr>
        <w:t>.</w:t>
      </w:r>
    </w:p>
    <w:p w:rsidR="00DC2B3B" w:rsidRPr="00D50A90" w:rsidRDefault="00DC2B3B" w:rsidP="00D50A90">
      <w:pPr>
        <w:pStyle w:val="NormalWeb"/>
        <w:spacing w:before="0" w:beforeAutospacing="0" w:after="0" w:afterAutospacing="0"/>
        <w:jc w:val="both"/>
        <w:rPr>
          <w:rFonts w:ascii="Arial" w:hAnsi="Arial" w:cs="Arial"/>
          <w:b/>
        </w:rPr>
      </w:pPr>
    </w:p>
    <w:p w:rsidR="00D50A90"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hyperlink r:id="rId138" w:tooltip="Lutero" w:history="1">
        <w:r w:rsidR="00D50A90" w:rsidRPr="00D50A90">
          <w:rPr>
            <w:rStyle w:val="Hipervnculo"/>
            <w:rFonts w:ascii="Arial" w:hAnsi="Arial" w:cs="Arial"/>
            <w:b/>
            <w:color w:val="auto"/>
            <w:u w:val="none"/>
          </w:rPr>
          <w:t>Lutero</w:t>
        </w:r>
      </w:hyperlink>
      <w:r w:rsidR="00D50A90" w:rsidRPr="00D50A90">
        <w:rPr>
          <w:rFonts w:ascii="Arial" w:hAnsi="Arial" w:cs="Arial"/>
          <w:b/>
        </w:rPr>
        <w:t xml:space="preserve">, que de joven manifestó su gusto por las obras de </w:t>
      </w:r>
      <w:proofErr w:type="spellStart"/>
      <w:r w:rsidR="00D50A90" w:rsidRPr="00D50A90">
        <w:rPr>
          <w:rFonts w:ascii="Arial" w:hAnsi="Arial" w:cs="Arial"/>
          <w:b/>
        </w:rPr>
        <w:t>Eckhart</w:t>
      </w:r>
      <w:proofErr w:type="spellEnd"/>
      <w:r w:rsidR="00D50A90" w:rsidRPr="00D50A90">
        <w:rPr>
          <w:rFonts w:ascii="Arial" w:hAnsi="Arial" w:cs="Arial"/>
          <w:b/>
        </w:rPr>
        <w:t xml:space="preserve">, cambió de opinión debido al desarrollo de su teología sobre la reparación vicaria de </w:t>
      </w:r>
      <w:hyperlink r:id="rId139" w:tooltip="Jesucristo" w:history="1">
        <w:r w:rsidR="00D50A90" w:rsidRPr="00D50A90">
          <w:rPr>
            <w:rStyle w:val="Hipervnculo"/>
            <w:rFonts w:ascii="Arial" w:hAnsi="Arial" w:cs="Arial"/>
            <w:b/>
            <w:color w:val="auto"/>
            <w:u w:val="none"/>
          </w:rPr>
          <w:t>Jesucristo</w:t>
        </w:r>
      </w:hyperlink>
      <w:r w:rsidR="00D50A90" w:rsidRPr="00D50A90">
        <w:rPr>
          <w:rFonts w:ascii="Arial" w:hAnsi="Arial" w:cs="Arial"/>
          <w:b/>
        </w:rPr>
        <w:t>, que es tota</w:t>
      </w:r>
      <w:r w:rsidR="00D50A90" w:rsidRPr="00D50A90">
        <w:rPr>
          <w:rFonts w:ascii="Arial" w:hAnsi="Arial" w:cs="Arial"/>
          <w:b/>
        </w:rPr>
        <w:t>l</w:t>
      </w:r>
      <w:r w:rsidR="00D50A90" w:rsidRPr="00D50A90">
        <w:rPr>
          <w:rFonts w:ascii="Arial" w:hAnsi="Arial" w:cs="Arial"/>
          <w:b/>
        </w:rPr>
        <w:t xml:space="preserve">mente contraria a la vía </w:t>
      </w:r>
      <w:proofErr w:type="spellStart"/>
      <w:r w:rsidR="00D50A90" w:rsidRPr="00D50A90">
        <w:rPr>
          <w:rFonts w:ascii="Arial" w:hAnsi="Arial" w:cs="Arial"/>
          <w:b/>
        </w:rPr>
        <w:t>eckhartiana</w:t>
      </w:r>
      <w:proofErr w:type="spellEnd"/>
      <w:r w:rsidR="00D50A90" w:rsidRPr="00D50A90">
        <w:rPr>
          <w:rFonts w:ascii="Arial" w:hAnsi="Arial" w:cs="Arial"/>
          <w:b/>
        </w:rPr>
        <w:t>. Sin embargo, esto no impidió que varios autores r</w:t>
      </w:r>
      <w:r w:rsidR="00D50A90" w:rsidRPr="00D50A90">
        <w:rPr>
          <w:rFonts w:ascii="Arial" w:hAnsi="Arial" w:cs="Arial"/>
          <w:b/>
        </w:rPr>
        <w:t>e</w:t>
      </w:r>
      <w:r w:rsidR="00D50A90" w:rsidRPr="00D50A90">
        <w:rPr>
          <w:rFonts w:ascii="Arial" w:hAnsi="Arial" w:cs="Arial"/>
          <w:b/>
        </w:rPr>
        <w:t xml:space="preserve">formados asumieran la teología de </w:t>
      </w:r>
      <w:proofErr w:type="spellStart"/>
      <w:r w:rsidR="00D50A90" w:rsidRPr="00D50A90">
        <w:rPr>
          <w:rFonts w:ascii="Arial" w:hAnsi="Arial" w:cs="Arial"/>
          <w:b/>
        </w:rPr>
        <w:t>Eckhart</w:t>
      </w:r>
      <w:proofErr w:type="spellEnd"/>
      <w:r w:rsidR="00D50A90" w:rsidRPr="00D50A90">
        <w:rPr>
          <w:rFonts w:ascii="Arial" w:hAnsi="Arial" w:cs="Arial"/>
          <w:b/>
        </w:rPr>
        <w:t xml:space="preserve">. Así por ejemplo: </w:t>
      </w:r>
      <w:hyperlink r:id="rId140" w:tooltip="Caspar Schwenckfeld von Ossig" w:history="1">
        <w:proofErr w:type="spellStart"/>
        <w:r w:rsidR="00D50A90" w:rsidRPr="00D50A90">
          <w:rPr>
            <w:rStyle w:val="Hipervnculo"/>
            <w:rFonts w:ascii="Arial" w:hAnsi="Arial" w:cs="Arial"/>
            <w:b/>
            <w:color w:val="auto"/>
            <w:u w:val="none"/>
          </w:rPr>
          <w:t>Caspar</w:t>
        </w:r>
        <w:proofErr w:type="spellEnd"/>
        <w:r w:rsidR="00D50A90" w:rsidRPr="00D50A90">
          <w:rPr>
            <w:rStyle w:val="Hipervnculo"/>
            <w:rFonts w:ascii="Arial" w:hAnsi="Arial" w:cs="Arial"/>
            <w:b/>
            <w:color w:val="auto"/>
            <w:u w:val="none"/>
          </w:rPr>
          <w:t xml:space="preserve"> </w:t>
        </w:r>
        <w:proofErr w:type="spellStart"/>
        <w:r w:rsidR="00D50A90" w:rsidRPr="00D50A90">
          <w:rPr>
            <w:rStyle w:val="Hipervnculo"/>
            <w:rFonts w:ascii="Arial" w:hAnsi="Arial" w:cs="Arial"/>
            <w:b/>
            <w:color w:val="auto"/>
            <w:u w:val="none"/>
          </w:rPr>
          <w:t>Schwenckfeld</w:t>
        </w:r>
        <w:proofErr w:type="spellEnd"/>
        <w:r w:rsidR="00D50A90" w:rsidRPr="00D50A90">
          <w:rPr>
            <w:rStyle w:val="Hipervnculo"/>
            <w:rFonts w:ascii="Arial" w:hAnsi="Arial" w:cs="Arial"/>
            <w:b/>
            <w:color w:val="auto"/>
            <w:u w:val="none"/>
          </w:rPr>
          <w:t xml:space="preserve"> von </w:t>
        </w:r>
        <w:proofErr w:type="spellStart"/>
        <w:r w:rsidR="00D50A90" w:rsidRPr="00D50A90">
          <w:rPr>
            <w:rStyle w:val="Hipervnculo"/>
            <w:rFonts w:ascii="Arial" w:hAnsi="Arial" w:cs="Arial"/>
            <w:b/>
            <w:color w:val="auto"/>
            <w:u w:val="none"/>
          </w:rPr>
          <w:t>Ossig</w:t>
        </w:r>
        <w:proofErr w:type="spellEnd"/>
      </w:hyperlink>
      <w:r w:rsidR="00D50A90" w:rsidRPr="00D50A90">
        <w:rPr>
          <w:rFonts w:ascii="Arial" w:hAnsi="Arial" w:cs="Arial"/>
          <w:b/>
        </w:rPr>
        <w:t xml:space="preserve">, </w:t>
      </w:r>
      <w:hyperlink r:id="rId141" w:tooltip="Sebastian Franck" w:history="1">
        <w:proofErr w:type="spellStart"/>
        <w:r w:rsidR="00D50A90" w:rsidRPr="00D50A90">
          <w:rPr>
            <w:rStyle w:val="Hipervnculo"/>
            <w:rFonts w:ascii="Arial" w:hAnsi="Arial" w:cs="Arial"/>
            <w:b/>
            <w:color w:val="auto"/>
            <w:u w:val="none"/>
          </w:rPr>
          <w:t>Sebastian</w:t>
        </w:r>
        <w:proofErr w:type="spellEnd"/>
        <w:r w:rsidR="00D50A90" w:rsidRPr="00D50A90">
          <w:rPr>
            <w:rStyle w:val="Hipervnculo"/>
            <w:rFonts w:ascii="Arial" w:hAnsi="Arial" w:cs="Arial"/>
            <w:b/>
            <w:color w:val="auto"/>
            <w:u w:val="none"/>
          </w:rPr>
          <w:t xml:space="preserve"> </w:t>
        </w:r>
        <w:proofErr w:type="spellStart"/>
        <w:r w:rsidR="00D50A90" w:rsidRPr="00D50A90">
          <w:rPr>
            <w:rStyle w:val="Hipervnculo"/>
            <w:rFonts w:ascii="Arial" w:hAnsi="Arial" w:cs="Arial"/>
            <w:b/>
            <w:color w:val="auto"/>
            <w:u w:val="none"/>
          </w:rPr>
          <w:t>Franck</w:t>
        </w:r>
        <w:proofErr w:type="spellEnd"/>
      </w:hyperlink>
      <w:r w:rsidR="00D50A90" w:rsidRPr="00D50A90">
        <w:rPr>
          <w:rFonts w:ascii="Arial" w:hAnsi="Arial" w:cs="Arial"/>
          <w:b/>
        </w:rPr>
        <w:t xml:space="preserve">, </w:t>
      </w:r>
      <w:hyperlink r:id="rId142" w:tooltip="Valentin Weigel (aún no redactado)" w:history="1">
        <w:proofErr w:type="spellStart"/>
        <w:r w:rsidR="00D50A90" w:rsidRPr="00D50A90">
          <w:rPr>
            <w:rStyle w:val="Hipervnculo"/>
            <w:rFonts w:ascii="Arial" w:hAnsi="Arial" w:cs="Arial"/>
            <w:b/>
            <w:color w:val="auto"/>
            <w:u w:val="none"/>
          </w:rPr>
          <w:t>Valentin</w:t>
        </w:r>
        <w:proofErr w:type="spellEnd"/>
        <w:r w:rsidR="00D50A90" w:rsidRPr="00D50A90">
          <w:rPr>
            <w:rStyle w:val="Hipervnculo"/>
            <w:rFonts w:ascii="Arial" w:hAnsi="Arial" w:cs="Arial"/>
            <w:b/>
            <w:color w:val="auto"/>
            <w:u w:val="none"/>
          </w:rPr>
          <w:t xml:space="preserve"> </w:t>
        </w:r>
        <w:proofErr w:type="spellStart"/>
        <w:r w:rsidR="00D50A90" w:rsidRPr="00D50A90">
          <w:rPr>
            <w:rStyle w:val="Hipervnculo"/>
            <w:rFonts w:ascii="Arial" w:hAnsi="Arial" w:cs="Arial"/>
            <w:b/>
            <w:color w:val="auto"/>
            <w:u w:val="none"/>
          </w:rPr>
          <w:t>Weigel</w:t>
        </w:r>
        <w:proofErr w:type="spellEnd"/>
      </w:hyperlink>
      <w:r w:rsidR="00D50A90" w:rsidRPr="00D50A90">
        <w:rPr>
          <w:rFonts w:ascii="Arial" w:hAnsi="Arial" w:cs="Arial"/>
          <w:b/>
        </w:rPr>
        <w:t xml:space="preserve"> y </w:t>
      </w:r>
      <w:hyperlink r:id="rId143" w:tooltip="Jakob Böhme" w:history="1">
        <w:r w:rsidR="00D50A90" w:rsidRPr="00D50A90">
          <w:rPr>
            <w:rStyle w:val="Hipervnculo"/>
            <w:rFonts w:ascii="Arial" w:hAnsi="Arial" w:cs="Arial"/>
            <w:b/>
            <w:color w:val="auto"/>
            <w:u w:val="none"/>
          </w:rPr>
          <w:t xml:space="preserve">Jakob </w:t>
        </w:r>
        <w:proofErr w:type="spellStart"/>
        <w:r w:rsidR="00D50A90" w:rsidRPr="00D50A90">
          <w:rPr>
            <w:rStyle w:val="Hipervnculo"/>
            <w:rFonts w:ascii="Arial" w:hAnsi="Arial" w:cs="Arial"/>
            <w:b/>
            <w:color w:val="auto"/>
            <w:u w:val="none"/>
          </w:rPr>
          <w:t>Böhme</w:t>
        </w:r>
        <w:proofErr w:type="spellEnd"/>
      </w:hyperlink>
      <w:r w:rsidR="00D50A90" w:rsidRPr="00D50A90">
        <w:rPr>
          <w:rFonts w:ascii="Arial" w:hAnsi="Arial" w:cs="Arial"/>
          <w:b/>
        </w:rPr>
        <w:t>. También es evidente su influe</w:t>
      </w:r>
      <w:r w:rsidR="00D50A90" w:rsidRPr="00D50A90">
        <w:rPr>
          <w:rFonts w:ascii="Arial" w:hAnsi="Arial" w:cs="Arial"/>
          <w:b/>
        </w:rPr>
        <w:t>n</w:t>
      </w:r>
      <w:r w:rsidR="00D50A90" w:rsidRPr="00D50A90">
        <w:rPr>
          <w:rFonts w:ascii="Arial" w:hAnsi="Arial" w:cs="Arial"/>
          <w:b/>
        </w:rPr>
        <w:t xml:space="preserve">cia en autores como </w:t>
      </w:r>
      <w:hyperlink r:id="rId144" w:tooltip="Angelus Silesius" w:history="1">
        <w:proofErr w:type="spellStart"/>
        <w:r w:rsidR="00D50A90" w:rsidRPr="00D50A90">
          <w:rPr>
            <w:rStyle w:val="Hipervnculo"/>
            <w:rFonts w:ascii="Arial" w:hAnsi="Arial" w:cs="Arial"/>
            <w:b/>
            <w:color w:val="auto"/>
            <w:u w:val="none"/>
          </w:rPr>
          <w:t>Angelus</w:t>
        </w:r>
        <w:proofErr w:type="spellEnd"/>
        <w:r w:rsidR="00D50A90" w:rsidRPr="00D50A90">
          <w:rPr>
            <w:rStyle w:val="Hipervnculo"/>
            <w:rFonts w:ascii="Arial" w:hAnsi="Arial" w:cs="Arial"/>
            <w:b/>
            <w:color w:val="auto"/>
            <w:u w:val="none"/>
          </w:rPr>
          <w:t xml:space="preserve"> </w:t>
        </w:r>
        <w:proofErr w:type="spellStart"/>
        <w:r w:rsidR="00D50A90" w:rsidRPr="00D50A90">
          <w:rPr>
            <w:rStyle w:val="Hipervnculo"/>
            <w:rFonts w:ascii="Arial" w:hAnsi="Arial" w:cs="Arial"/>
            <w:b/>
            <w:color w:val="auto"/>
            <w:u w:val="none"/>
          </w:rPr>
          <w:t>Silesius</w:t>
        </w:r>
        <w:proofErr w:type="spellEnd"/>
      </w:hyperlink>
      <w:r w:rsidR="00D50A90" w:rsidRPr="00D50A90">
        <w:rPr>
          <w:rFonts w:ascii="Arial" w:hAnsi="Arial" w:cs="Arial"/>
          <w:b/>
        </w:rPr>
        <w:t>, donde incluso influye en su conversión al catolici</w:t>
      </w:r>
      <w:r w:rsidR="00D50A90" w:rsidRPr="00D50A90">
        <w:rPr>
          <w:rFonts w:ascii="Arial" w:hAnsi="Arial" w:cs="Arial"/>
          <w:b/>
        </w:rPr>
        <w:t>s</w:t>
      </w:r>
      <w:r w:rsidR="00D50A90" w:rsidRPr="00D50A90">
        <w:rPr>
          <w:rFonts w:ascii="Arial" w:hAnsi="Arial" w:cs="Arial"/>
          <w:b/>
        </w:rPr>
        <w:t>mo.</w:t>
      </w:r>
    </w:p>
    <w:p w:rsidR="00DC2B3B" w:rsidRPr="00D50A90" w:rsidRDefault="00DC2B3B" w:rsidP="00D50A90">
      <w:pPr>
        <w:pStyle w:val="NormalWeb"/>
        <w:spacing w:before="0" w:beforeAutospacing="0" w:after="0" w:afterAutospacing="0"/>
        <w:jc w:val="both"/>
        <w:rPr>
          <w:rFonts w:ascii="Arial" w:hAnsi="Arial" w:cs="Arial"/>
          <w:b/>
        </w:rPr>
      </w:pPr>
    </w:p>
    <w:p w:rsidR="00D50A90"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Por medio de estos autores el pensamiento de </w:t>
      </w:r>
      <w:proofErr w:type="spellStart"/>
      <w:r w:rsidR="00D50A90" w:rsidRPr="00D50A90">
        <w:rPr>
          <w:rFonts w:ascii="Arial" w:hAnsi="Arial" w:cs="Arial"/>
          <w:b/>
        </w:rPr>
        <w:t>Eckhart</w:t>
      </w:r>
      <w:proofErr w:type="spellEnd"/>
      <w:r w:rsidR="00D50A90" w:rsidRPr="00D50A90">
        <w:rPr>
          <w:rFonts w:ascii="Arial" w:hAnsi="Arial" w:cs="Arial"/>
          <w:b/>
        </w:rPr>
        <w:t xml:space="preserve"> llega a la mística española del siglo XVI en escritores como </w:t>
      </w:r>
      <w:hyperlink r:id="rId145" w:tooltip="Juan de la Cruz" w:history="1">
        <w:r w:rsidR="00D50A90" w:rsidRPr="00D50A90">
          <w:rPr>
            <w:rStyle w:val="Hipervnculo"/>
            <w:rFonts w:ascii="Arial" w:hAnsi="Arial" w:cs="Arial"/>
            <w:b/>
            <w:color w:val="auto"/>
            <w:u w:val="none"/>
          </w:rPr>
          <w:t>Juan de la Cruz</w:t>
        </w:r>
      </w:hyperlink>
      <w:hyperlink r:id="rId146" w:anchor="cite_note-70" w:history="1">
        <w:r w:rsidR="00D50A90" w:rsidRPr="00D50A90">
          <w:rPr>
            <w:rStyle w:val="Hipervnculo"/>
            <w:rFonts w:ascii="Arial" w:hAnsi="Arial" w:cs="Arial"/>
            <w:b/>
            <w:color w:val="auto"/>
            <w:u w:val="none"/>
            <w:vertAlign w:val="superscript"/>
          </w:rPr>
          <w:t>70</w:t>
        </w:r>
      </w:hyperlink>
      <w:r w:rsidR="00D50A90" w:rsidRPr="00D50A90">
        <w:rPr>
          <w:rFonts w:ascii="Arial" w:hAnsi="Arial" w:cs="Arial"/>
          <w:b/>
        </w:rPr>
        <w:t xml:space="preserve"> y la espiritualidad francesa que desemb</w:t>
      </w:r>
      <w:r w:rsidR="00D50A90" w:rsidRPr="00D50A90">
        <w:rPr>
          <w:rFonts w:ascii="Arial" w:hAnsi="Arial" w:cs="Arial"/>
          <w:b/>
        </w:rPr>
        <w:t>o</w:t>
      </w:r>
      <w:r w:rsidR="00D50A90" w:rsidRPr="00D50A90">
        <w:rPr>
          <w:rFonts w:ascii="Arial" w:hAnsi="Arial" w:cs="Arial"/>
          <w:b/>
        </w:rPr>
        <w:t xml:space="preserve">cará en el </w:t>
      </w:r>
      <w:hyperlink r:id="rId147" w:tooltip="Quietismo" w:history="1">
        <w:r w:rsidR="00D50A90" w:rsidRPr="00D50A90">
          <w:rPr>
            <w:rStyle w:val="Hipervnculo"/>
            <w:rFonts w:ascii="Arial" w:hAnsi="Arial" w:cs="Arial"/>
            <w:b/>
            <w:color w:val="auto"/>
            <w:u w:val="none"/>
          </w:rPr>
          <w:t>quieti</w:t>
        </w:r>
        <w:r w:rsidR="00D50A90" w:rsidRPr="00D50A90">
          <w:rPr>
            <w:rStyle w:val="Hipervnculo"/>
            <w:rFonts w:ascii="Arial" w:hAnsi="Arial" w:cs="Arial"/>
            <w:b/>
            <w:color w:val="auto"/>
            <w:u w:val="none"/>
          </w:rPr>
          <w:t>s</w:t>
        </w:r>
        <w:r w:rsidR="00D50A90" w:rsidRPr="00D50A90">
          <w:rPr>
            <w:rStyle w:val="Hipervnculo"/>
            <w:rFonts w:ascii="Arial" w:hAnsi="Arial" w:cs="Arial"/>
            <w:b/>
            <w:color w:val="auto"/>
            <w:u w:val="none"/>
          </w:rPr>
          <w:t>mo</w:t>
        </w:r>
      </w:hyperlink>
      <w:r w:rsidR="00D50A90" w:rsidRPr="00D50A90">
        <w:rPr>
          <w:rFonts w:ascii="Arial" w:hAnsi="Arial" w:cs="Arial"/>
          <w:b/>
        </w:rPr>
        <w:t>.</w:t>
      </w:r>
    </w:p>
    <w:p w:rsidR="00DC2B3B" w:rsidRPr="00D50A90" w:rsidRDefault="00DC2B3B" w:rsidP="00D50A90">
      <w:pPr>
        <w:pStyle w:val="NormalWeb"/>
        <w:spacing w:before="0" w:beforeAutospacing="0" w:after="0" w:afterAutospacing="0"/>
        <w:jc w:val="both"/>
        <w:rPr>
          <w:rFonts w:ascii="Arial" w:hAnsi="Arial" w:cs="Arial"/>
          <w:b/>
        </w:rPr>
      </w:pPr>
    </w:p>
    <w:p w:rsidR="00D50A90" w:rsidRPr="00216865" w:rsidRDefault="00DC2B3B" w:rsidP="00D50A90">
      <w:pPr>
        <w:pStyle w:val="NormalWeb"/>
        <w:spacing w:before="0" w:beforeAutospacing="0" w:after="0" w:afterAutospacing="0"/>
        <w:jc w:val="both"/>
        <w:rPr>
          <w:rFonts w:ascii="Arial" w:hAnsi="Arial" w:cs="Arial"/>
          <w:b/>
          <w:i/>
        </w:rPr>
      </w:pPr>
      <w:r>
        <w:rPr>
          <w:rFonts w:ascii="Arial" w:hAnsi="Arial" w:cs="Arial"/>
          <w:b/>
        </w:rPr>
        <w:t xml:space="preserve">    </w:t>
      </w:r>
      <w:r w:rsidR="00D50A90" w:rsidRPr="00D50A90">
        <w:rPr>
          <w:rFonts w:ascii="Arial" w:hAnsi="Arial" w:cs="Arial"/>
          <w:b/>
        </w:rPr>
        <w:t xml:space="preserve">Hay que esperar al siglo XIX y al curioso connubio de </w:t>
      </w:r>
      <w:hyperlink r:id="rId148" w:tooltip="Romanticismo alemán" w:history="1">
        <w:r w:rsidR="00D50A90" w:rsidRPr="00D50A90">
          <w:rPr>
            <w:rStyle w:val="Hipervnculo"/>
            <w:rFonts w:ascii="Arial" w:hAnsi="Arial" w:cs="Arial"/>
            <w:b/>
            <w:color w:val="auto"/>
            <w:u w:val="none"/>
          </w:rPr>
          <w:t>romanticismo alemán</w:t>
        </w:r>
      </w:hyperlink>
      <w:r w:rsidR="00D50A90" w:rsidRPr="00D50A90">
        <w:rPr>
          <w:rFonts w:ascii="Arial" w:hAnsi="Arial" w:cs="Arial"/>
          <w:b/>
        </w:rPr>
        <w:t xml:space="preserve"> con el </w:t>
      </w:r>
      <w:hyperlink r:id="rId149" w:tooltip="Idealismo alemán" w:history="1">
        <w:r w:rsidR="00D50A90" w:rsidRPr="00D50A90">
          <w:rPr>
            <w:rStyle w:val="Hipervnculo"/>
            <w:rFonts w:ascii="Arial" w:hAnsi="Arial" w:cs="Arial"/>
            <w:b/>
            <w:color w:val="auto"/>
            <w:u w:val="none"/>
          </w:rPr>
          <w:t>ide</w:t>
        </w:r>
        <w:r w:rsidR="00D50A90" w:rsidRPr="00D50A90">
          <w:rPr>
            <w:rStyle w:val="Hipervnculo"/>
            <w:rFonts w:ascii="Arial" w:hAnsi="Arial" w:cs="Arial"/>
            <w:b/>
            <w:color w:val="auto"/>
            <w:u w:val="none"/>
          </w:rPr>
          <w:t>a</w:t>
        </w:r>
        <w:r w:rsidR="00D50A90" w:rsidRPr="00D50A90">
          <w:rPr>
            <w:rStyle w:val="Hipervnculo"/>
            <w:rFonts w:ascii="Arial" w:hAnsi="Arial" w:cs="Arial"/>
            <w:b/>
            <w:color w:val="auto"/>
            <w:u w:val="none"/>
          </w:rPr>
          <w:t>lismo</w:t>
        </w:r>
      </w:hyperlink>
      <w:r w:rsidR="00D50A90" w:rsidRPr="00D50A90">
        <w:rPr>
          <w:rFonts w:ascii="Arial" w:hAnsi="Arial" w:cs="Arial"/>
          <w:b/>
        </w:rPr>
        <w:t xml:space="preserve"> para un redescubrimiento de los escritos de </w:t>
      </w:r>
      <w:proofErr w:type="spellStart"/>
      <w:r w:rsidR="00D50A90" w:rsidRPr="00D50A90">
        <w:rPr>
          <w:rFonts w:ascii="Arial" w:hAnsi="Arial" w:cs="Arial"/>
          <w:b/>
        </w:rPr>
        <w:t>Eckhart</w:t>
      </w:r>
      <w:proofErr w:type="spellEnd"/>
      <w:r w:rsidR="00D50A90" w:rsidRPr="00D50A90">
        <w:rPr>
          <w:rFonts w:ascii="Arial" w:hAnsi="Arial" w:cs="Arial"/>
          <w:b/>
        </w:rPr>
        <w:t xml:space="preserve">, por medio de filósofos como </w:t>
      </w:r>
      <w:hyperlink r:id="rId150" w:tooltip="Franz von Baader (aún no redactado)" w:history="1">
        <w:r w:rsidR="00D50A90" w:rsidRPr="00D50A90">
          <w:rPr>
            <w:rStyle w:val="Hipervnculo"/>
            <w:rFonts w:ascii="Arial" w:hAnsi="Arial" w:cs="Arial"/>
            <w:b/>
            <w:color w:val="auto"/>
            <w:u w:val="none"/>
          </w:rPr>
          <w:t xml:space="preserve">Franz von </w:t>
        </w:r>
        <w:proofErr w:type="spellStart"/>
        <w:r w:rsidR="00D50A90" w:rsidRPr="00D50A90">
          <w:rPr>
            <w:rStyle w:val="Hipervnculo"/>
            <w:rFonts w:ascii="Arial" w:hAnsi="Arial" w:cs="Arial"/>
            <w:b/>
            <w:color w:val="auto"/>
            <w:u w:val="none"/>
          </w:rPr>
          <w:t>Baader</w:t>
        </w:r>
        <w:proofErr w:type="spellEnd"/>
      </w:hyperlink>
      <w:r w:rsidR="00D50A90" w:rsidRPr="00D50A90">
        <w:rPr>
          <w:rFonts w:ascii="Arial" w:hAnsi="Arial" w:cs="Arial"/>
          <w:b/>
        </w:rPr>
        <w:t xml:space="preserve">. Así llegó a influir en los filósofos más eminentes del idealismo: </w:t>
      </w:r>
      <w:hyperlink r:id="rId151" w:tooltip="Fichte" w:history="1">
        <w:proofErr w:type="spellStart"/>
        <w:r w:rsidR="00D50A90" w:rsidRPr="00D50A90">
          <w:rPr>
            <w:rStyle w:val="Hipervnculo"/>
            <w:rFonts w:ascii="Arial" w:hAnsi="Arial" w:cs="Arial"/>
            <w:b/>
            <w:color w:val="auto"/>
            <w:u w:val="none"/>
          </w:rPr>
          <w:t>Fichte</w:t>
        </w:r>
        <w:proofErr w:type="spellEnd"/>
      </w:hyperlink>
      <w:r w:rsidR="00D50A90" w:rsidRPr="00D50A90">
        <w:rPr>
          <w:rFonts w:ascii="Arial" w:hAnsi="Arial" w:cs="Arial"/>
          <w:b/>
        </w:rPr>
        <w:t xml:space="preserve">, </w:t>
      </w:r>
      <w:hyperlink r:id="rId152" w:tooltip="Friedrich Schelling" w:history="1">
        <w:proofErr w:type="spellStart"/>
        <w:r w:rsidR="00D50A90" w:rsidRPr="00D50A90">
          <w:rPr>
            <w:rStyle w:val="Hipervnculo"/>
            <w:rFonts w:ascii="Arial" w:hAnsi="Arial" w:cs="Arial"/>
            <w:b/>
            <w:color w:val="auto"/>
            <w:u w:val="none"/>
          </w:rPr>
          <w:t>Friedrich</w:t>
        </w:r>
        <w:proofErr w:type="spellEnd"/>
        <w:r w:rsidR="00D50A90" w:rsidRPr="00D50A90">
          <w:rPr>
            <w:rStyle w:val="Hipervnculo"/>
            <w:rFonts w:ascii="Arial" w:hAnsi="Arial" w:cs="Arial"/>
            <w:b/>
            <w:color w:val="auto"/>
            <w:u w:val="none"/>
          </w:rPr>
          <w:t xml:space="preserve"> </w:t>
        </w:r>
        <w:proofErr w:type="spellStart"/>
        <w:r w:rsidR="00D50A90" w:rsidRPr="00D50A90">
          <w:rPr>
            <w:rStyle w:val="Hipervnculo"/>
            <w:rFonts w:ascii="Arial" w:hAnsi="Arial" w:cs="Arial"/>
            <w:b/>
            <w:color w:val="auto"/>
            <w:u w:val="none"/>
          </w:rPr>
          <w:t>Schelling</w:t>
        </w:r>
        <w:proofErr w:type="spellEnd"/>
      </w:hyperlink>
      <w:r w:rsidR="00D50A90" w:rsidRPr="00D50A90">
        <w:rPr>
          <w:rFonts w:ascii="Arial" w:hAnsi="Arial" w:cs="Arial"/>
          <w:b/>
        </w:rPr>
        <w:t xml:space="preserve"> y </w:t>
      </w:r>
      <w:hyperlink r:id="rId153" w:tooltip="Hegel" w:history="1">
        <w:r w:rsidR="00D50A90" w:rsidRPr="00D50A90">
          <w:rPr>
            <w:rStyle w:val="Hipervnculo"/>
            <w:rFonts w:ascii="Arial" w:hAnsi="Arial" w:cs="Arial"/>
            <w:b/>
            <w:color w:val="auto"/>
            <w:u w:val="none"/>
          </w:rPr>
          <w:t>Hegel</w:t>
        </w:r>
      </w:hyperlink>
      <w:r w:rsidR="00216865">
        <w:rPr>
          <w:rFonts w:ascii="Arial" w:hAnsi="Arial" w:cs="Arial"/>
          <w:b/>
        </w:rPr>
        <w:t xml:space="preserve">. </w:t>
      </w:r>
      <w:r w:rsidR="00D50A90" w:rsidRPr="00D50A90">
        <w:rPr>
          <w:rFonts w:ascii="Arial" w:hAnsi="Arial" w:cs="Arial"/>
          <w:b/>
        </w:rPr>
        <w:t xml:space="preserve"> </w:t>
      </w:r>
      <w:hyperlink r:id="rId154" w:tooltip="Arthur Schopenhauer" w:history="1">
        <w:r w:rsidR="00D50A90" w:rsidRPr="00D50A90">
          <w:rPr>
            <w:rStyle w:val="Hipervnculo"/>
            <w:rFonts w:ascii="Arial" w:hAnsi="Arial" w:cs="Arial"/>
            <w:b/>
            <w:color w:val="auto"/>
            <w:u w:val="none"/>
          </w:rPr>
          <w:t>Schopenhauer</w:t>
        </w:r>
      </w:hyperlink>
      <w:r w:rsidR="00D50A90" w:rsidRPr="00D50A90">
        <w:rPr>
          <w:rFonts w:ascii="Arial" w:hAnsi="Arial" w:cs="Arial"/>
          <w:b/>
        </w:rPr>
        <w:t xml:space="preserve"> reconoció en diversas ocasiones la influencia de </w:t>
      </w:r>
      <w:proofErr w:type="spellStart"/>
      <w:r w:rsidR="00D50A90" w:rsidRPr="00D50A90">
        <w:rPr>
          <w:rFonts w:ascii="Arial" w:hAnsi="Arial" w:cs="Arial"/>
          <w:b/>
        </w:rPr>
        <w:t>Eckhart</w:t>
      </w:r>
      <w:proofErr w:type="spellEnd"/>
      <w:r w:rsidR="00D50A90" w:rsidRPr="00D50A90">
        <w:rPr>
          <w:rFonts w:ascii="Arial" w:hAnsi="Arial" w:cs="Arial"/>
          <w:b/>
        </w:rPr>
        <w:t xml:space="preserve"> en su pensamiento: «</w:t>
      </w:r>
      <w:r w:rsidR="00D50A90" w:rsidRPr="00216865">
        <w:rPr>
          <w:rFonts w:ascii="Arial" w:hAnsi="Arial" w:cs="Arial"/>
          <w:b/>
          <w:i/>
        </w:rPr>
        <w:t xml:space="preserve">Estos son mis compañeros espirituales: </w:t>
      </w:r>
      <w:proofErr w:type="spellStart"/>
      <w:r w:rsidR="00D50A90" w:rsidRPr="00216865">
        <w:rPr>
          <w:rFonts w:ascii="Arial" w:hAnsi="Arial" w:cs="Arial"/>
          <w:b/>
          <w:i/>
        </w:rPr>
        <w:t>Eckhart</w:t>
      </w:r>
      <w:proofErr w:type="spellEnd"/>
      <w:r w:rsidR="00D50A90" w:rsidRPr="00216865">
        <w:rPr>
          <w:rFonts w:ascii="Arial" w:hAnsi="Arial" w:cs="Arial"/>
          <w:b/>
          <w:i/>
        </w:rPr>
        <w:t xml:space="preserve"> y Taul</w:t>
      </w:r>
      <w:r w:rsidR="00D50A90" w:rsidRPr="00216865">
        <w:rPr>
          <w:rFonts w:ascii="Arial" w:hAnsi="Arial" w:cs="Arial"/>
          <w:b/>
          <w:i/>
        </w:rPr>
        <w:t>e</w:t>
      </w:r>
      <w:r w:rsidR="00D50A90" w:rsidRPr="00216865">
        <w:rPr>
          <w:rFonts w:ascii="Arial" w:hAnsi="Arial" w:cs="Arial"/>
          <w:b/>
          <w:i/>
        </w:rPr>
        <w:t>ro»</w:t>
      </w:r>
    </w:p>
    <w:p w:rsidR="00DC2B3B" w:rsidRPr="00D50A90" w:rsidRDefault="00DC2B3B" w:rsidP="00D50A90">
      <w:pPr>
        <w:pStyle w:val="NormalWeb"/>
        <w:spacing w:before="0" w:beforeAutospacing="0" w:after="0" w:afterAutospacing="0"/>
        <w:jc w:val="both"/>
        <w:rPr>
          <w:rFonts w:ascii="Arial" w:hAnsi="Arial" w:cs="Arial"/>
          <w:b/>
        </w:rPr>
      </w:pPr>
    </w:p>
    <w:p w:rsidR="00216865" w:rsidRDefault="00216865"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Sin embargo, no fue sino hasta el descubrimiento de la obra latina de </w:t>
      </w:r>
      <w:proofErr w:type="spellStart"/>
      <w:r w:rsidR="00D50A90" w:rsidRPr="00D50A90">
        <w:rPr>
          <w:rFonts w:ascii="Arial" w:hAnsi="Arial" w:cs="Arial"/>
          <w:b/>
        </w:rPr>
        <w:t>Eckhart</w:t>
      </w:r>
      <w:proofErr w:type="spellEnd"/>
      <w:r w:rsidR="00D50A90" w:rsidRPr="00D50A90">
        <w:rPr>
          <w:rFonts w:ascii="Arial" w:hAnsi="Arial" w:cs="Arial"/>
          <w:b/>
        </w:rPr>
        <w:t xml:space="preserve"> en 1886 que se dio un pleno conocimiento de su obra, lo que permitió mostrar cuánto había sido malinterpretado y llevado a las aguas del idealismo y de las filosofías modernas.</w:t>
      </w:r>
    </w:p>
    <w:p w:rsidR="00216865" w:rsidRDefault="00216865" w:rsidP="00D50A90">
      <w:pPr>
        <w:pStyle w:val="NormalWeb"/>
        <w:spacing w:before="0" w:beforeAutospacing="0" w:after="0" w:afterAutospacing="0"/>
        <w:jc w:val="both"/>
        <w:rPr>
          <w:rFonts w:ascii="Arial" w:hAnsi="Arial" w:cs="Arial"/>
          <w:b/>
        </w:rPr>
      </w:pPr>
    </w:p>
    <w:p w:rsidR="00DC2B3B" w:rsidRDefault="00216865"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 Los estudios de </w:t>
      </w:r>
      <w:proofErr w:type="spellStart"/>
      <w:r w:rsidR="00D50A90" w:rsidRPr="00D50A90">
        <w:rPr>
          <w:rFonts w:ascii="Arial" w:hAnsi="Arial" w:cs="Arial"/>
          <w:b/>
        </w:rPr>
        <w:t>Denifle</w:t>
      </w:r>
      <w:proofErr w:type="spellEnd"/>
      <w:r w:rsidR="00D50A90" w:rsidRPr="00D50A90">
        <w:rPr>
          <w:rFonts w:ascii="Arial" w:hAnsi="Arial" w:cs="Arial"/>
          <w:b/>
        </w:rPr>
        <w:t xml:space="preserve"> sobre esta parte de la obra de </w:t>
      </w:r>
      <w:proofErr w:type="spellStart"/>
      <w:r w:rsidR="00D50A90" w:rsidRPr="00D50A90">
        <w:rPr>
          <w:rFonts w:ascii="Arial" w:hAnsi="Arial" w:cs="Arial"/>
          <w:b/>
        </w:rPr>
        <w:t>Eckhart</w:t>
      </w:r>
      <w:proofErr w:type="spellEnd"/>
      <w:r w:rsidR="00D50A90" w:rsidRPr="00D50A90">
        <w:rPr>
          <w:rFonts w:ascii="Arial" w:hAnsi="Arial" w:cs="Arial"/>
          <w:b/>
        </w:rPr>
        <w:t xml:space="preserve"> mue</w:t>
      </w:r>
      <w:r w:rsidR="00D50A90" w:rsidRPr="00D50A90">
        <w:rPr>
          <w:rFonts w:ascii="Arial" w:hAnsi="Arial" w:cs="Arial"/>
          <w:b/>
        </w:rPr>
        <w:t>s</w:t>
      </w:r>
      <w:r w:rsidR="00D50A90" w:rsidRPr="00D50A90">
        <w:rPr>
          <w:rFonts w:ascii="Arial" w:hAnsi="Arial" w:cs="Arial"/>
          <w:b/>
        </w:rPr>
        <w:t>tran más bien a un maestro que se muestra ante todo como un escolástico, con gusto por las filosofías nu</w:t>
      </w:r>
      <w:r w:rsidR="00D50A90" w:rsidRPr="00D50A90">
        <w:rPr>
          <w:rFonts w:ascii="Arial" w:hAnsi="Arial" w:cs="Arial"/>
          <w:b/>
        </w:rPr>
        <w:t>e</w:t>
      </w:r>
      <w:r w:rsidR="00D50A90" w:rsidRPr="00D50A90">
        <w:rPr>
          <w:rFonts w:ascii="Arial" w:hAnsi="Arial" w:cs="Arial"/>
          <w:b/>
        </w:rPr>
        <w:t>vas y por las e</w:t>
      </w:r>
      <w:r w:rsidR="00D50A90" w:rsidRPr="00D50A90">
        <w:rPr>
          <w:rFonts w:ascii="Arial" w:hAnsi="Arial" w:cs="Arial"/>
          <w:b/>
        </w:rPr>
        <w:t>x</w:t>
      </w:r>
      <w:r w:rsidR="00D50A90" w:rsidRPr="00D50A90">
        <w:rPr>
          <w:rFonts w:ascii="Arial" w:hAnsi="Arial" w:cs="Arial"/>
          <w:b/>
        </w:rPr>
        <w:t>presiones arriesgadas o equívocas.</w:t>
      </w:r>
    </w:p>
    <w:p w:rsidR="00D50A90" w:rsidRPr="00D50A90" w:rsidRDefault="00DC2B3B" w:rsidP="00D50A90">
      <w:pPr>
        <w:pStyle w:val="NormalWeb"/>
        <w:spacing w:before="0" w:beforeAutospacing="0" w:after="0" w:afterAutospacing="0"/>
        <w:jc w:val="both"/>
        <w:rPr>
          <w:rFonts w:ascii="Arial" w:hAnsi="Arial" w:cs="Arial"/>
          <w:b/>
        </w:rPr>
      </w:pPr>
      <w:r w:rsidRPr="00D50A90">
        <w:rPr>
          <w:rFonts w:ascii="Arial" w:hAnsi="Arial" w:cs="Arial"/>
          <w:b/>
        </w:rPr>
        <w:t xml:space="preserve"> </w:t>
      </w:r>
    </w:p>
    <w:p w:rsidR="00216865" w:rsidRDefault="00216865"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El siglo XX vio primero nuevas ediciones de sus obras, no ya con la preocupación de fijar el texto, sino de divulgarlo. En 1903 la edición de una antología de escritos de </w:t>
      </w:r>
      <w:proofErr w:type="spellStart"/>
      <w:r w:rsidR="00D50A90" w:rsidRPr="00D50A90">
        <w:rPr>
          <w:rFonts w:ascii="Arial" w:hAnsi="Arial" w:cs="Arial"/>
          <w:b/>
        </w:rPr>
        <w:t>Eckhart</w:t>
      </w:r>
      <w:proofErr w:type="spellEnd"/>
      <w:r w:rsidR="00D50A90" w:rsidRPr="00D50A90">
        <w:rPr>
          <w:rFonts w:ascii="Arial" w:hAnsi="Arial" w:cs="Arial"/>
          <w:b/>
        </w:rPr>
        <w:t xml:space="preserve">, realizada por </w:t>
      </w:r>
      <w:proofErr w:type="spellStart"/>
      <w:r w:rsidR="00D50A90" w:rsidRPr="00D50A90">
        <w:rPr>
          <w:rFonts w:ascii="Arial" w:hAnsi="Arial" w:cs="Arial"/>
          <w:b/>
        </w:rPr>
        <w:t>Hermann</w:t>
      </w:r>
      <w:proofErr w:type="spellEnd"/>
      <w:r w:rsidR="00D50A90" w:rsidRPr="00D50A90">
        <w:rPr>
          <w:rFonts w:ascii="Arial" w:hAnsi="Arial" w:cs="Arial"/>
          <w:b/>
        </w:rPr>
        <w:t xml:space="preserve"> </w:t>
      </w:r>
      <w:proofErr w:type="spellStart"/>
      <w:r w:rsidR="00D50A90" w:rsidRPr="00D50A90">
        <w:rPr>
          <w:rFonts w:ascii="Arial" w:hAnsi="Arial" w:cs="Arial"/>
          <w:b/>
        </w:rPr>
        <w:t>Büttner</w:t>
      </w:r>
      <w:proofErr w:type="spellEnd"/>
      <w:r w:rsidR="00D50A90" w:rsidRPr="00D50A90">
        <w:rPr>
          <w:rFonts w:ascii="Arial" w:hAnsi="Arial" w:cs="Arial"/>
          <w:b/>
        </w:rPr>
        <w:t>, tuvo un gran éxito, aun cuando lo presenta como un het</w:t>
      </w:r>
      <w:r w:rsidR="00D50A90" w:rsidRPr="00D50A90">
        <w:rPr>
          <w:rFonts w:ascii="Arial" w:hAnsi="Arial" w:cs="Arial"/>
          <w:b/>
        </w:rPr>
        <w:t>e</w:t>
      </w:r>
      <w:r w:rsidR="00D50A90" w:rsidRPr="00D50A90">
        <w:rPr>
          <w:rFonts w:ascii="Arial" w:hAnsi="Arial" w:cs="Arial"/>
          <w:b/>
        </w:rPr>
        <w:t>rodoxo católico y un espíritu libre que supo oponer una «religión verdadera» a la eclesiá</w:t>
      </w:r>
      <w:r w:rsidR="00D50A90" w:rsidRPr="00D50A90">
        <w:rPr>
          <w:rFonts w:ascii="Arial" w:hAnsi="Arial" w:cs="Arial"/>
          <w:b/>
        </w:rPr>
        <w:t>s</w:t>
      </w:r>
      <w:r w:rsidR="00D50A90" w:rsidRPr="00D50A90">
        <w:rPr>
          <w:rFonts w:ascii="Arial" w:hAnsi="Arial" w:cs="Arial"/>
          <w:b/>
        </w:rPr>
        <w:t>tica.</w:t>
      </w:r>
    </w:p>
    <w:p w:rsidR="00216865" w:rsidRDefault="00216865" w:rsidP="00D50A90">
      <w:pPr>
        <w:pStyle w:val="NormalWeb"/>
        <w:spacing w:before="0" w:beforeAutospacing="0" w:after="0" w:afterAutospacing="0"/>
        <w:jc w:val="both"/>
        <w:rPr>
          <w:rFonts w:ascii="Arial" w:hAnsi="Arial" w:cs="Arial"/>
          <w:b/>
        </w:rPr>
      </w:pPr>
    </w:p>
    <w:p w:rsidR="00216865" w:rsidRDefault="00216865"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 Esto propició una explosión de estudios sobre </w:t>
      </w:r>
      <w:proofErr w:type="spellStart"/>
      <w:r w:rsidR="00D50A90" w:rsidRPr="00D50A90">
        <w:rPr>
          <w:rFonts w:ascii="Arial" w:hAnsi="Arial" w:cs="Arial"/>
          <w:b/>
        </w:rPr>
        <w:t>Eckhart</w:t>
      </w:r>
      <w:proofErr w:type="spellEnd"/>
      <w:r w:rsidR="00D50A90" w:rsidRPr="00D50A90">
        <w:rPr>
          <w:rFonts w:ascii="Arial" w:hAnsi="Arial" w:cs="Arial"/>
          <w:b/>
        </w:rPr>
        <w:t xml:space="preserve"> y su utilización incluso por parte de la ideología </w:t>
      </w:r>
      <w:hyperlink r:id="rId155" w:tooltip="Nazismo" w:history="1">
        <w:r w:rsidR="00D50A90" w:rsidRPr="00D50A90">
          <w:rPr>
            <w:rStyle w:val="Hipervnculo"/>
            <w:rFonts w:ascii="Arial" w:hAnsi="Arial" w:cs="Arial"/>
            <w:b/>
            <w:color w:val="auto"/>
            <w:u w:val="none"/>
          </w:rPr>
          <w:t>nazi</w:t>
        </w:r>
      </w:hyperlink>
      <w:r w:rsidR="00D50A90" w:rsidRPr="00D50A90">
        <w:rPr>
          <w:rFonts w:ascii="Arial" w:hAnsi="Arial" w:cs="Arial"/>
          <w:b/>
        </w:rPr>
        <w:t xml:space="preserve"> a manos de </w:t>
      </w:r>
      <w:hyperlink r:id="rId156" w:tooltip="Alfred Rosenberg" w:history="1">
        <w:proofErr w:type="spellStart"/>
        <w:r w:rsidR="00D50A90" w:rsidRPr="00D50A90">
          <w:rPr>
            <w:rStyle w:val="Hipervnculo"/>
            <w:rFonts w:ascii="Arial" w:hAnsi="Arial" w:cs="Arial"/>
            <w:b/>
            <w:color w:val="auto"/>
            <w:u w:val="none"/>
          </w:rPr>
          <w:t>Rosenberg</w:t>
        </w:r>
        <w:proofErr w:type="spellEnd"/>
      </w:hyperlink>
      <w:r w:rsidR="00D50A90" w:rsidRPr="00D50A90">
        <w:rPr>
          <w:rFonts w:ascii="Arial" w:hAnsi="Arial" w:cs="Arial"/>
          <w:b/>
        </w:rPr>
        <w:t>: el desapego y la nobleza de espíritu, según este ideólogo y criminal, eran los valores del germanismo.</w:t>
      </w:r>
    </w:p>
    <w:p w:rsidR="00216865" w:rsidRDefault="00216865" w:rsidP="00D50A90">
      <w:pPr>
        <w:pStyle w:val="NormalWeb"/>
        <w:spacing w:before="0" w:beforeAutospacing="0" w:after="0" w:afterAutospacing="0"/>
        <w:jc w:val="both"/>
        <w:rPr>
          <w:rFonts w:ascii="Arial" w:hAnsi="Arial" w:cs="Arial"/>
          <w:b/>
        </w:rPr>
      </w:pPr>
    </w:p>
    <w:p w:rsidR="00D50A90" w:rsidRDefault="00216865"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Era considerado el «apóstol de los alemanes» y sus escritos, la «Biblia germana».</w:t>
      </w:r>
      <w:hyperlink r:id="rId157" w:anchor="cite_note-75" w:history="1"/>
      <w:r w:rsidR="00D50A90" w:rsidRPr="00D50A90">
        <w:rPr>
          <w:rFonts w:ascii="Arial" w:hAnsi="Arial" w:cs="Arial"/>
          <w:b/>
        </w:rPr>
        <w:t xml:space="preserve"> Incluso se llegó a pensar en la creación de una iglesia nacional germana, la </w:t>
      </w:r>
      <w:proofErr w:type="spellStart"/>
      <w:r w:rsidR="00D50A90" w:rsidRPr="00D50A90">
        <w:rPr>
          <w:rFonts w:ascii="Arial" w:hAnsi="Arial" w:cs="Arial"/>
          <w:b/>
          <w:i/>
          <w:iCs/>
        </w:rPr>
        <w:t>Ekkehartmensch</w:t>
      </w:r>
      <w:proofErr w:type="spellEnd"/>
      <w:r w:rsidR="00D50A90" w:rsidRPr="00D50A90">
        <w:rPr>
          <w:rFonts w:ascii="Arial" w:hAnsi="Arial" w:cs="Arial"/>
          <w:b/>
        </w:rPr>
        <w:t xml:space="preserve">. Tras la </w:t>
      </w:r>
      <w:hyperlink r:id="rId158" w:tooltip="Segunda Guerra Mundial" w:history="1">
        <w:r w:rsidR="00D50A90" w:rsidRPr="00D50A90">
          <w:rPr>
            <w:rStyle w:val="Hipervnculo"/>
            <w:rFonts w:ascii="Arial" w:hAnsi="Arial" w:cs="Arial"/>
            <w:b/>
            <w:color w:val="auto"/>
            <w:u w:val="none"/>
          </w:rPr>
          <w:t>Segunda Gu</w:t>
        </w:r>
        <w:r w:rsidR="00D50A90" w:rsidRPr="00D50A90">
          <w:rPr>
            <w:rStyle w:val="Hipervnculo"/>
            <w:rFonts w:ascii="Arial" w:hAnsi="Arial" w:cs="Arial"/>
            <w:b/>
            <w:color w:val="auto"/>
            <w:u w:val="none"/>
          </w:rPr>
          <w:t>e</w:t>
        </w:r>
        <w:r w:rsidR="00D50A90" w:rsidRPr="00D50A90">
          <w:rPr>
            <w:rStyle w:val="Hipervnculo"/>
            <w:rFonts w:ascii="Arial" w:hAnsi="Arial" w:cs="Arial"/>
            <w:b/>
            <w:color w:val="auto"/>
            <w:u w:val="none"/>
          </w:rPr>
          <w:t>rra Mundial</w:t>
        </w:r>
      </w:hyperlink>
      <w:r w:rsidR="00D50A90" w:rsidRPr="00D50A90">
        <w:rPr>
          <w:rFonts w:ascii="Arial" w:hAnsi="Arial" w:cs="Arial"/>
          <w:b/>
        </w:rPr>
        <w:t xml:space="preserve"> el interés por </w:t>
      </w:r>
      <w:proofErr w:type="spellStart"/>
      <w:r w:rsidR="00D50A90" w:rsidRPr="00D50A90">
        <w:rPr>
          <w:rFonts w:ascii="Arial" w:hAnsi="Arial" w:cs="Arial"/>
          <w:b/>
        </w:rPr>
        <w:t>Eckhart</w:t>
      </w:r>
      <w:proofErr w:type="spellEnd"/>
      <w:r w:rsidR="00D50A90" w:rsidRPr="00D50A90">
        <w:rPr>
          <w:rFonts w:ascii="Arial" w:hAnsi="Arial" w:cs="Arial"/>
          <w:b/>
        </w:rPr>
        <w:t xml:space="preserve"> se trasladó al ámbito filosófico, sobre todo cuando </w:t>
      </w:r>
      <w:hyperlink r:id="rId159" w:tooltip="Heidegger" w:history="1">
        <w:r w:rsidR="00D50A90" w:rsidRPr="00D50A90">
          <w:rPr>
            <w:rStyle w:val="Hipervnculo"/>
            <w:rFonts w:ascii="Arial" w:hAnsi="Arial" w:cs="Arial"/>
            <w:b/>
            <w:color w:val="auto"/>
            <w:u w:val="none"/>
          </w:rPr>
          <w:t>Heide</w:t>
        </w:r>
        <w:r w:rsidR="00D50A90" w:rsidRPr="00D50A90">
          <w:rPr>
            <w:rStyle w:val="Hipervnculo"/>
            <w:rFonts w:ascii="Arial" w:hAnsi="Arial" w:cs="Arial"/>
            <w:b/>
            <w:color w:val="auto"/>
            <w:u w:val="none"/>
          </w:rPr>
          <w:t>g</w:t>
        </w:r>
        <w:r w:rsidR="00D50A90" w:rsidRPr="00D50A90">
          <w:rPr>
            <w:rStyle w:val="Hipervnculo"/>
            <w:rFonts w:ascii="Arial" w:hAnsi="Arial" w:cs="Arial"/>
            <w:b/>
            <w:color w:val="auto"/>
            <w:u w:val="none"/>
          </w:rPr>
          <w:t>ger</w:t>
        </w:r>
      </w:hyperlink>
      <w:r w:rsidR="00D50A90" w:rsidRPr="00D50A90">
        <w:rPr>
          <w:rFonts w:ascii="Arial" w:hAnsi="Arial" w:cs="Arial"/>
          <w:b/>
        </w:rPr>
        <w:t xml:space="preserve"> afirmó que mientras meditaba en el ser, leyó frecuentemente los escritos del mae</w:t>
      </w:r>
      <w:r w:rsidR="00D50A90" w:rsidRPr="00D50A90">
        <w:rPr>
          <w:rFonts w:ascii="Arial" w:hAnsi="Arial" w:cs="Arial"/>
          <w:b/>
        </w:rPr>
        <w:t>s</w:t>
      </w:r>
      <w:r w:rsidR="00D50A90" w:rsidRPr="00D50A90">
        <w:rPr>
          <w:rFonts w:ascii="Arial" w:hAnsi="Arial" w:cs="Arial"/>
          <w:b/>
        </w:rPr>
        <w:t>tro dominico.</w:t>
      </w:r>
      <w:r w:rsidR="00DC2B3B" w:rsidRPr="00D50A90">
        <w:rPr>
          <w:rFonts w:ascii="Arial" w:hAnsi="Arial" w:cs="Arial"/>
          <w:b/>
        </w:rPr>
        <w:t xml:space="preserve"> </w:t>
      </w:r>
    </w:p>
    <w:p w:rsidR="00DC2B3B" w:rsidRDefault="00DC2B3B" w:rsidP="00D50A90">
      <w:pPr>
        <w:pStyle w:val="NormalWeb"/>
        <w:spacing w:before="0" w:beforeAutospacing="0" w:after="0" w:afterAutospacing="0"/>
        <w:jc w:val="both"/>
        <w:rPr>
          <w:rFonts w:ascii="Arial" w:hAnsi="Arial" w:cs="Arial"/>
          <w:b/>
        </w:rPr>
      </w:pPr>
    </w:p>
    <w:p w:rsidR="00216865" w:rsidRDefault="00216865" w:rsidP="00D50A90">
      <w:pPr>
        <w:pStyle w:val="NormalWeb"/>
        <w:spacing w:before="0" w:beforeAutospacing="0" w:after="0" w:afterAutospacing="0"/>
        <w:jc w:val="both"/>
        <w:rPr>
          <w:rFonts w:ascii="Arial" w:hAnsi="Arial" w:cs="Arial"/>
          <w:b/>
        </w:rPr>
      </w:pPr>
    </w:p>
    <w:p w:rsidR="00216865" w:rsidRPr="00D50A90" w:rsidRDefault="00216865" w:rsidP="00D50A90">
      <w:pPr>
        <w:pStyle w:val="NormalWeb"/>
        <w:spacing w:before="0" w:beforeAutospacing="0" w:after="0" w:afterAutospacing="0"/>
        <w:jc w:val="both"/>
        <w:rPr>
          <w:rFonts w:ascii="Arial" w:hAnsi="Arial" w:cs="Arial"/>
          <w:b/>
        </w:rPr>
      </w:pPr>
    </w:p>
    <w:p w:rsidR="00D50A90" w:rsidRPr="00DC2B3B" w:rsidRDefault="00D50A90" w:rsidP="00DC2B3B">
      <w:pPr>
        <w:pStyle w:val="Ttulo2"/>
        <w:spacing w:before="0" w:beforeAutospacing="0" w:after="0" w:afterAutospacing="0"/>
        <w:jc w:val="both"/>
        <w:rPr>
          <w:rStyle w:val="mw-headline"/>
          <w:rFonts w:ascii="Arial" w:hAnsi="Arial" w:cs="Arial"/>
          <w:color w:val="FF0000"/>
          <w:sz w:val="24"/>
          <w:szCs w:val="24"/>
        </w:rPr>
      </w:pPr>
      <w:r w:rsidRPr="00DC2B3B">
        <w:rPr>
          <w:rStyle w:val="mw-headline"/>
          <w:rFonts w:ascii="Arial" w:hAnsi="Arial" w:cs="Arial"/>
          <w:color w:val="FF0000"/>
          <w:sz w:val="24"/>
          <w:szCs w:val="24"/>
        </w:rPr>
        <w:t>Bibliografía</w:t>
      </w:r>
      <w:r w:rsidR="00DC2B3B" w:rsidRPr="00DC2B3B">
        <w:rPr>
          <w:rStyle w:val="mw-headline"/>
          <w:rFonts w:ascii="Arial" w:hAnsi="Arial" w:cs="Arial"/>
          <w:color w:val="FF0000"/>
          <w:sz w:val="24"/>
          <w:szCs w:val="24"/>
        </w:rPr>
        <w:t xml:space="preserve">  </w:t>
      </w:r>
      <w:r w:rsidRPr="00DC2B3B">
        <w:rPr>
          <w:rStyle w:val="mw-headline"/>
          <w:rFonts w:ascii="Arial" w:hAnsi="Arial" w:cs="Arial"/>
          <w:color w:val="FF0000"/>
          <w:sz w:val="24"/>
          <w:szCs w:val="24"/>
        </w:rPr>
        <w:t>Edición crítica de su obra latina</w:t>
      </w:r>
    </w:p>
    <w:p w:rsidR="00DC2B3B" w:rsidRPr="00D50A90" w:rsidRDefault="00DC2B3B" w:rsidP="00DC2B3B">
      <w:pPr>
        <w:pStyle w:val="Ttulo2"/>
        <w:spacing w:before="0" w:beforeAutospacing="0" w:after="0" w:afterAutospacing="0"/>
        <w:jc w:val="both"/>
        <w:rPr>
          <w:rFonts w:ascii="Arial" w:hAnsi="Arial" w:cs="Arial"/>
          <w:sz w:val="24"/>
          <w:szCs w:val="24"/>
        </w:rPr>
      </w:pPr>
    </w:p>
    <w:p w:rsidR="00216865" w:rsidRDefault="00DC2B3B" w:rsidP="00D50A90">
      <w:pPr>
        <w:pStyle w:val="NormalWeb"/>
        <w:spacing w:before="0" w:beforeAutospacing="0" w:after="0" w:afterAutospacing="0"/>
        <w:jc w:val="both"/>
        <w:rPr>
          <w:rFonts w:ascii="Arial" w:hAnsi="Arial" w:cs="Arial"/>
          <w:b/>
        </w:rPr>
      </w:pPr>
      <w:r>
        <w:rPr>
          <w:rFonts w:ascii="Arial" w:hAnsi="Arial" w:cs="Arial"/>
          <w:b/>
        </w:rPr>
        <w:t xml:space="preserve">   </w:t>
      </w:r>
      <w:r w:rsidR="00D50A90" w:rsidRPr="00D50A90">
        <w:rPr>
          <w:rFonts w:ascii="Arial" w:hAnsi="Arial" w:cs="Arial"/>
          <w:b/>
        </w:rPr>
        <w:t xml:space="preserve">Hubo un trabajo realizado por </w:t>
      </w:r>
      <w:hyperlink r:id="rId160" w:tooltip="Franz Pfeiffer (aún no redactado)" w:history="1">
        <w:r w:rsidR="00D50A90" w:rsidRPr="00D50A90">
          <w:rPr>
            <w:rStyle w:val="Hipervnculo"/>
            <w:rFonts w:ascii="Arial" w:hAnsi="Arial" w:cs="Arial"/>
            <w:b/>
            <w:color w:val="auto"/>
            <w:u w:val="none"/>
          </w:rPr>
          <w:t xml:space="preserve">Franz </w:t>
        </w:r>
        <w:proofErr w:type="spellStart"/>
        <w:r w:rsidR="00D50A90" w:rsidRPr="00D50A90">
          <w:rPr>
            <w:rStyle w:val="Hipervnculo"/>
            <w:rFonts w:ascii="Arial" w:hAnsi="Arial" w:cs="Arial"/>
            <w:b/>
            <w:color w:val="auto"/>
            <w:u w:val="none"/>
          </w:rPr>
          <w:t>Pfeiffer</w:t>
        </w:r>
        <w:proofErr w:type="spellEnd"/>
      </w:hyperlink>
      <w:r w:rsidR="00D50A90" w:rsidRPr="00D50A90">
        <w:rPr>
          <w:rFonts w:ascii="Arial" w:hAnsi="Arial" w:cs="Arial"/>
          <w:b/>
        </w:rPr>
        <w:t xml:space="preserve"> en 1857, pero que se mostró luego insuf</w:t>
      </w:r>
      <w:r w:rsidR="00D50A90" w:rsidRPr="00D50A90">
        <w:rPr>
          <w:rFonts w:ascii="Arial" w:hAnsi="Arial" w:cs="Arial"/>
          <w:b/>
        </w:rPr>
        <w:t>i</w:t>
      </w:r>
      <w:r w:rsidR="00D50A90" w:rsidRPr="00D50A90">
        <w:rPr>
          <w:rFonts w:ascii="Arial" w:hAnsi="Arial" w:cs="Arial"/>
          <w:b/>
        </w:rPr>
        <w:t>ciente e i</w:t>
      </w:r>
      <w:r w:rsidR="00D50A90" w:rsidRPr="00D50A90">
        <w:rPr>
          <w:rFonts w:ascii="Arial" w:hAnsi="Arial" w:cs="Arial"/>
          <w:b/>
        </w:rPr>
        <w:t>n</w:t>
      </w:r>
      <w:r w:rsidR="00D50A90" w:rsidRPr="00D50A90">
        <w:rPr>
          <w:rFonts w:ascii="Arial" w:hAnsi="Arial" w:cs="Arial"/>
          <w:b/>
        </w:rPr>
        <w:t>completo, aun cuando fue reeditado en 1962.</w:t>
      </w:r>
    </w:p>
    <w:p w:rsidR="00D50A90" w:rsidRPr="00D50A90" w:rsidRDefault="00216865" w:rsidP="00D50A90">
      <w:pPr>
        <w:pStyle w:val="NormalWeb"/>
        <w:spacing w:before="0" w:beforeAutospacing="0" w:after="0" w:afterAutospacing="0"/>
        <w:jc w:val="both"/>
        <w:rPr>
          <w:rFonts w:ascii="Arial" w:hAnsi="Arial" w:cs="Arial"/>
          <w:b/>
        </w:rPr>
      </w:pPr>
      <w:r w:rsidRPr="00D50A90">
        <w:rPr>
          <w:rFonts w:ascii="Arial" w:hAnsi="Arial" w:cs="Arial"/>
          <w:b/>
        </w:rPr>
        <w:t xml:space="preserve"> </w:t>
      </w:r>
    </w:p>
    <w:p w:rsidR="00D50A90" w:rsidRDefault="00D50A90" w:rsidP="00D50A90">
      <w:pPr>
        <w:pStyle w:val="NormalWeb"/>
        <w:spacing w:before="0" w:beforeAutospacing="0" w:after="0" w:afterAutospacing="0"/>
        <w:jc w:val="both"/>
        <w:rPr>
          <w:rFonts w:ascii="Arial" w:hAnsi="Arial" w:cs="Arial"/>
          <w:b/>
        </w:rPr>
      </w:pPr>
      <w:r w:rsidRPr="00D50A90">
        <w:rPr>
          <w:rFonts w:ascii="Arial" w:hAnsi="Arial" w:cs="Arial"/>
          <w:b/>
        </w:rPr>
        <w:t>Se dio también un proyecto por parte del Instituto Histórico de la Orden de Predicadores, pero que quedó inconcluso desde 1936. El plan original preveía 17 fascículos, pero llegó a publicar solo tres:</w:t>
      </w:r>
    </w:p>
    <w:p w:rsidR="00216865" w:rsidRPr="00D50A90" w:rsidRDefault="00216865" w:rsidP="00D50A90">
      <w:pPr>
        <w:pStyle w:val="NormalWeb"/>
        <w:spacing w:before="0" w:beforeAutospacing="0" w:after="0" w:afterAutospacing="0"/>
        <w:jc w:val="both"/>
        <w:rPr>
          <w:rFonts w:ascii="Arial" w:hAnsi="Arial" w:cs="Arial"/>
          <w:b/>
        </w:rPr>
      </w:pPr>
    </w:p>
    <w:p w:rsidR="00D50A90" w:rsidRDefault="00D50A90" w:rsidP="00216865">
      <w:pPr>
        <w:widowControl/>
        <w:numPr>
          <w:ilvl w:val="0"/>
          <w:numId w:val="5"/>
        </w:numPr>
        <w:autoSpaceDE/>
        <w:autoSpaceDN/>
        <w:adjustRightInd/>
        <w:jc w:val="both"/>
        <w:rPr>
          <w:b/>
        </w:rPr>
      </w:pPr>
      <w:r w:rsidRPr="00D50A90">
        <w:rPr>
          <w:b/>
          <w:smallCaps/>
        </w:rPr>
        <w:t xml:space="preserve">R. </w:t>
      </w:r>
      <w:proofErr w:type="spellStart"/>
      <w:r w:rsidRPr="00D50A90">
        <w:rPr>
          <w:b/>
          <w:smallCaps/>
        </w:rPr>
        <w:t>Klibanski</w:t>
      </w:r>
      <w:proofErr w:type="spellEnd"/>
      <w:r w:rsidRPr="00D50A90">
        <w:rPr>
          <w:b/>
        </w:rPr>
        <w:t xml:space="preserve">, </w:t>
      </w:r>
      <w:proofErr w:type="spellStart"/>
      <w:r w:rsidRPr="00D50A90">
        <w:rPr>
          <w:b/>
          <w:i/>
          <w:iCs/>
        </w:rPr>
        <w:t>Super</w:t>
      </w:r>
      <w:proofErr w:type="spellEnd"/>
      <w:r w:rsidRPr="00D50A90">
        <w:rPr>
          <w:b/>
          <w:i/>
          <w:iCs/>
        </w:rPr>
        <w:t xml:space="preserve"> </w:t>
      </w:r>
      <w:proofErr w:type="spellStart"/>
      <w:r w:rsidRPr="00D50A90">
        <w:rPr>
          <w:b/>
          <w:i/>
          <w:iCs/>
        </w:rPr>
        <w:t>oratione</w:t>
      </w:r>
      <w:proofErr w:type="spellEnd"/>
      <w:r w:rsidRPr="00D50A90">
        <w:rPr>
          <w:b/>
          <w:i/>
          <w:iCs/>
        </w:rPr>
        <w:t xml:space="preserve"> dominica</w:t>
      </w:r>
      <w:r w:rsidRPr="00D50A90">
        <w:rPr>
          <w:b/>
        </w:rPr>
        <w:t>, Roma 1934.</w:t>
      </w:r>
    </w:p>
    <w:p w:rsidR="00216865" w:rsidRPr="00D50A90" w:rsidRDefault="00216865" w:rsidP="00216865">
      <w:pPr>
        <w:widowControl/>
        <w:autoSpaceDE/>
        <w:autoSpaceDN/>
        <w:adjustRightInd/>
        <w:ind w:left="720"/>
        <w:jc w:val="both"/>
        <w:rPr>
          <w:b/>
        </w:rPr>
      </w:pPr>
    </w:p>
    <w:p w:rsidR="00D50A90" w:rsidRDefault="00D50A90" w:rsidP="00216865">
      <w:pPr>
        <w:widowControl/>
        <w:numPr>
          <w:ilvl w:val="0"/>
          <w:numId w:val="5"/>
        </w:numPr>
        <w:autoSpaceDE/>
        <w:autoSpaceDN/>
        <w:adjustRightInd/>
        <w:jc w:val="both"/>
        <w:rPr>
          <w:b/>
        </w:rPr>
      </w:pPr>
      <w:r w:rsidRPr="00D50A90">
        <w:rPr>
          <w:b/>
          <w:smallCaps/>
        </w:rPr>
        <w:t xml:space="preserve">H. </w:t>
      </w:r>
      <w:proofErr w:type="spellStart"/>
      <w:r w:rsidRPr="00D50A90">
        <w:rPr>
          <w:b/>
          <w:smallCaps/>
        </w:rPr>
        <w:t>Bascour</w:t>
      </w:r>
      <w:proofErr w:type="spellEnd"/>
      <w:r w:rsidRPr="00D50A90">
        <w:rPr>
          <w:b/>
        </w:rPr>
        <w:t xml:space="preserve"> (ed.), </w:t>
      </w:r>
      <w:r w:rsidRPr="00D50A90">
        <w:rPr>
          <w:b/>
          <w:i/>
          <w:iCs/>
        </w:rPr>
        <w:t xml:space="preserve">Opus </w:t>
      </w:r>
      <w:proofErr w:type="spellStart"/>
      <w:r w:rsidRPr="00D50A90">
        <w:rPr>
          <w:b/>
          <w:i/>
          <w:iCs/>
        </w:rPr>
        <w:t>tripartitum</w:t>
      </w:r>
      <w:proofErr w:type="spellEnd"/>
      <w:r w:rsidRPr="00D50A90">
        <w:rPr>
          <w:b/>
          <w:i/>
          <w:iCs/>
        </w:rPr>
        <w:t xml:space="preserve">. </w:t>
      </w:r>
      <w:proofErr w:type="spellStart"/>
      <w:r w:rsidRPr="00D50A90">
        <w:rPr>
          <w:b/>
          <w:i/>
          <w:iCs/>
        </w:rPr>
        <w:t>Prologi</w:t>
      </w:r>
      <w:proofErr w:type="spellEnd"/>
      <w:r w:rsidRPr="00D50A90">
        <w:rPr>
          <w:b/>
        </w:rPr>
        <w:t>, Roma 1935</w:t>
      </w:r>
    </w:p>
    <w:p w:rsidR="00216865" w:rsidRPr="00D50A90" w:rsidRDefault="00216865" w:rsidP="00216865">
      <w:pPr>
        <w:widowControl/>
        <w:autoSpaceDE/>
        <w:autoSpaceDN/>
        <w:adjustRightInd/>
        <w:ind w:left="720"/>
        <w:jc w:val="both"/>
        <w:rPr>
          <w:b/>
        </w:rPr>
      </w:pPr>
    </w:p>
    <w:p w:rsidR="00D50A90" w:rsidRDefault="00D50A90" w:rsidP="00216865">
      <w:pPr>
        <w:widowControl/>
        <w:numPr>
          <w:ilvl w:val="0"/>
          <w:numId w:val="5"/>
        </w:numPr>
        <w:autoSpaceDE/>
        <w:autoSpaceDN/>
        <w:adjustRightInd/>
        <w:jc w:val="both"/>
        <w:rPr>
          <w:b/>
        </w:rPr>
      </w:pPr>
      <w:r w:rsidRPr="00D50A90">
        <w:rPr>
          <w:b/>
          <w:smallCaps/>
        </w:rPr>
        <w:t xml:space="preserve">A. </w:t>
      </w:r>
      <w:proofErr w:type="spellStart"/>
      <w:r w:rsidRPr="00D50A90">
        <w:rPr>
          <w:b/>
          <w:smallCaps/>
        </w:rPr>
        <w:t>Dondaine</w:t>
      </w:r>
      <w:proofErr w:type="spellEnd"/>
      <w:r w:rsidRPr="00D50A90">
        <w:rPr>
          <w:b/>
        </w:rPr>
        <w:t xml:space="preserve"> (ed.), </w:t>
      </w:r>
      <w:proofErr w:type="spellStart"/>
      <w:r w:rsidRPr="00D50A90">
        <w:rPr>
          <w:b/>
          <w:i/>
          <w:iCs/>
        </w:rPr>
        <w:t>Quaestiones</w:t>
      </w:r>
      <w:proofErr w:type="spellEnd"/>
      <w:r w:rsidRPr="00D50A90">
        <w:rPr>
          <w:b/>
          <w:i/>
          <w:iCs/>
        </w:rPr>
        <w:t xml:space="preserve"> parisienses</w:t>
      </w:r>
      <w:r w:rsidRPr="00D50A90">
        <w:rPr>
          <w:b/>
        </w:rPr>
        <w:t>, Roma 1936</w:t>
      </w:r>
    </w:p>
    <w:p w:rsidR="00216865" w:rsidRPr="00D50A90" w:rsidRDefault="00216865" w:rsidP="00216865">
      <w:pPr>
        <w:widowControl/>
        <w:autoSpaceDE/>
        <w:autoSpaceDN/>
        <w:adjustRightInd/>
        <w:ind w:left="720"/>
        <w:jc w:val="both"/>
        <w:rPr>
          <w:b/>
        </w:rPr>
      </w:pPr>
    </w:p>
    <w:p w:rsidR="00D50A90" w:rsidRDefault="00D50A90" w:rsidP="00D50A90">
      <w:pPr>
        <w:pStyle w:val="NormalWeb"/>
        <w:spacing w:before="0" w:beforeAutospacing="0" w:after="0" w:afterAutospacing="0"/>
        <w:jc w:val="both"/>
        <w:rPr>
          <w:rFonts w:ascii="Arial" w:hAnsi="Arial" w:cs="Arial"/>
          <w:b/>
        </w:rPr>
      </w:pPr>
      <w:r w:rsidRPr="00D50A90">
        <w:rPr>
          <w:rFonts w:ascii="Arial" w:hAnsi="Arial" w:cs="Arial"/>
          <w:b/>
        </w:rPr>
        <w:t xml:space="preserve">Desde 1956 la editorial </w:t>
      </w:r>
      <w:proofErr w:type="spellStart"/>
      <w:r w:rsidRPr="00D50A90">
        <w:rPr>
          <w:rFonts w:ascii="Arial" w:hAnsi="Arial" w:cs="Arial"/>
          <w:b/>
        </w:rPr>
        <w:t>Kohlhammer</w:t>
      </w:r>
      <w:proofErr w:type="spellEnd"/>
      <w:r w:rsidRPr="00D50A90">
        <w:rPr>
          <w:rFonts w:ascii="Arial" w:hAnsi="Arial" w:cs="Arial"/>
          <w:b/>
        </w:rPr>
        <w:t xml:space="preserve"> publica una edición crítica de toda la obra de </w:t>
      </w:r>
      <w:proofErr w:type="spellStart"/>
      <w:r w:rsidRPr="00D50A90">
        <w:rPr>
          <w:rFonts w:ascii="Arial" w:hAnsi="Arial" w:cs="Arial"/>
          <w:b/>
        </w:rPr>
        <w:t>Meister</w:t>
      </w:r>
      <w:proofErr w:type="spellEnd"/>
      <w:r w:rsidRPr="00D50A90">
        <w:rPr>
          <w:rFonts w:ascii="Arial" w:hAnsi="Arial" w:cs="Arial"/>
          <w:b/>
        </w:rPr>
        <w:t xml:space="preserve"> </w:t>
      </w:r>
      <w:proofErr w:type="spellStart"/>
      <w:r w:rsidRPr="00D50A90">
        <w:rPr>
          <w:rFonts w:ascii="Arial" w:hAnsi="Arial" w:cs="Arial"/>
          <w:b/>
        </w:rPr>
        <w:t>E</w:t>
      </w:r>
      <w:r w:rsidRPr="00D50A90">
        <w:rPr>
          <w:rFonts w:ascii="Arial" w:hAnsi="Arial" w:cs="Arial"/>
          <w:b/>
        </w:rPr>
        <w:t>c</w:t>
      </w:r>
      <w:r w:rsidRPr="00D50A90">
        <w:rPr>
          <w:rFonts w:ascii="Arial" w:hAnsi="Arial" w:cs="Arial"/>
          <w:b/>
        </w:rPr>
        <w:t>khart</w:t>
      </w:r>
      <w:proofErr w:type="spellEnd"/>
      <w:r w:rsidRPr="00D50A90">
        <w:rPr>
          <w:rFonts w:ascii="Arial" w:hAnsi="Arial" w:cs="Arial"/>
          <w:b/>
        </w:rPr>
        <w:t>. La obra latina comprende cinco volúmenes publicados en Stuttgart:</w:t>
      </w:r>
    </w:p>
    <w:p w:rsidR="00216865" w:rsidRPr="00D50A90" w:rsidRDefault="00216865" w:rsidP="00D50A90">
      <w:pPr>
        <w:pStyle w:val="NormalWeb"/>
        <w:spacing w:before="0" w:beforeAutospacing="0" w:after="0" w:afterAutospacing="0"/>
        <w:jc w:val="both"/>
        <w:rPr>
          <w:rFonts w:ascii="Arial" w:hAnsi="Arial" w:cs="Arial"/>
          <w:b/>
        </w:rPr>
      </w:pPr>
    </w:p>
    <w:p w:rsidR="00D50A90" w:rsidRDefault="00D50A90" w:rsidP="00216865">
      <w:pPr>
        <w:widowControl/>
        <w:numPr>
          <w:ilvl w:val="0"/>
          <w:numId w:val="6"/>
        </w:numPr>
        <w:autoSpaceDE/>
        <w:autoSpaceDN/>
        <w:adjustRightInd/>
        <w:jc w:val="both"/>
        <w:rPr>
          <w:b/>
        </w:rPr>
      </w:pPr>
      <w:r w:rsidRPr="00D50A90">
        <w:rPr>
          <w:b/>
          <w:smallCaps/>
          <w:lang w:val="en-US"/>
        </w:rPr>
        <w:t>Konrad Weiss</w:t>
      </w:r>
      <w:r w:rsidRPr="00D50A90">
        <w:rPr>
          <w:b/>
          <w:lang w:val="en-US"/>
        </w:rPr>
        <w:t xml:space="preserve"> (ed.), </w:t>
      </w:r>
      <w:r w:rsidRPr="00D50A90">
        <w:rPr>
          <w:b/>
          <w:i/>
          <w:iCs/>
          <w:lang w:val="en-US"/>
        </w:rPr>
        <w:t>Lateinische Werke</w:t>
      </w:r>
      <w:r w:rsidRPr="00D50A90">
        <w:rPr>
          <w:b/>
          <w:lang w:val="en-US"/>
        </w:rPr>
        <w:t xml:space="preserve">, vol 1: </w:t>
      </w:r>
      <w:r w:rsidRPr="00D50A90">
        <w:rPr>
          <w:b/>
          <w:i/>
          <w:iCs/>
          <w:lang w:val="en-US"/>
        </w:rPr>
        <w:t>Prologi in Opus tripartitum</w:t>
      </w:r>
      <w:r w:rsidRPr="00D50A90">
        <w:rPr>
          <w:b/>
          <w:lang w:val="en-US"/>
        </w:rPr>
        <w:t xml:space="preserve"> en </w:t>
      </w:r>
      <w:r w:rsidRPr="00D50A90">
        <w:rPr>
          <w:b/>
          <w:i/>
          <w:iCs/>
          <w:lang w:val="en-US"/>
        </w:rPr>
        <w:t xml:space="preserve">Opus propositionum, in Opus expositionum. </w:t>
      </w:r>
      <w:proofErr w:type="spellStart"/>
      <w:r w:rsidRPr="00D50A90">
        <w:rPr>
          <w:b/>
          <w:i/>
          <w:iCs/>
        </w:rPr>
        <w:t>Expositio</w:t>
      </w:r>
      <w:proofErr w:type="spellEnd"/>
      <w:r w:rsidRPr="00D50A90">
        <w:rPr>
          <w:b/>
          <w:i/>
          <w:iCs/>
        </w:rPr>
        <w:t xml:space="preserve"> </w:t>
      </w:r>
      <w:proofErr w:type="spellStart"/>
      <w:r w:rsidRPr="00D50A90">
        <w:rPr>
          <w:b/>
          <w:i/>
          <w:iCs/>
        </w:rPr>
        <w:t>Libri</w:t>
      </w:r>
      <w:proofErr w:type="spellEnd"/>
      <w:r w:rsidRPr="00D50A90">
        <w:rPr>
          <w:b/>
          <w:i/>
          <w:iCs/>
        </w:rPr>
        <w:t xml:space="preserve"> </w:t>
      </w:r>
      <w:proofErr w:type="spellStart"/>
      <w:r w:rsidRPr="00D50A90">
        <w:rPr>
          <w:b/>
          <w:i/>
          <w:iCs/>
        </w:rPr>
        <w:t>Genesis</w:t>
      </w:r>
      <w:proofErr w:type="spellEnd"/>
      <w:r w:rsidRPr="00D50A90">
        <w:rPr>
          <w:b/>
        </w:rPr>
        <w:t xml:space="preserve">; </w:t>
      </w:r>
      <w:proofErr w:type="spellStart"/>
      <w:r w:rsidRPr="00D50A90">
        <w:rPr>
          <w:b/>
          <w:i/>
          <w:iCs/>
        </w:rPr>
        <w:t>Liber</w:t>
      </w:r>
      <w:proofErr w:type="spellEnd"/>
      <w:r w:rsidRPr="00D50A90">
        <w:rPr>
          <w:b/>
          <w:i/>
          <w:iCs/>
        </w:rPr>
        <w:t xml:space="preserve"> </w:t>
      </w:r>
      <w:proofErr w:type="spellStart"/>
      <w:r w:rsidRPr="00D50A90">
        <w:rPr>
          <w:b/>
          <w:i/>
          <w:iCs/>
        </w:rPr>
        <w:t>parabolarum</w:t>
      </w:r>
      <w:proofErr w:type="spellEnd"/>
      <w:r w:rsidRPr="00D50A90">
        <w:rPr>
          <w:b/>
          <w:i/>
          <w:iCs/>
        </w:rPr>
        <w:t xml:space="preserve"> </w:t>
      </w:r>
      <w:proofErr w:type="spellStart"/>
      <w:r w:rsidRPr="00D50A90">
        <w:rPr>
          <w:b/>
          <w:i/>
          <w:iCs/>
        </w:rPr>
        <w:t>Genesis</w:t>
      </w:r>
      <w:proofErr w:type="spellEnd"/>
      <w:r w:rsidRPr="00D50A90">
        <w:rPr>
          <w:b/>
        </w:rPr>
        <w:t>.</w:t>
      </w:r>
    </w:p>
    <w:p w:rsidR="00216865" w:rsidRPr="00D50A90" w:rsidRDefault="00216865" w:rsidP="00216865">
      <w:pPr>
        <w:widowControl/>
        <w:autoSpaceDE/>
        <w:autoSpaceDN/>
        <w:adjustRightInd/>
        <w:ind w:left="720"/>
        <w:jc w:val="both"/>
        <w:rPr>
          <w:b/>
        </w:rPr>
      </w:pPr>
    </w:p>
    <w:p w:rsidR="00D50A90" w:rsidRDefault="00D50A90" w:rsidP="00216865">
      <w:pPr>
        <w:widowControl/>
        <w:numPr>
          <w:ilvl w:val="0"/>
          <w:numId w:val="6"/>
        </w:numPr>
        <w:autoSpaceDE/>
        <w:autoSpaceDN/>
        <w:adjustRightInd/>
        <w:jc w:val="both"/>
        <w:rPr>
          <w:b/>
        </w:rPr>
      </w:pPr>
      <w:r w:rsidRPr="00D50A90">
        <w:rPr>
          <w:b/>
          <w:smallCaps/>
        </w:rPr>
        <w:t xml:space="preserve">Konrad </w:t>
      </w:r>
      <w:proofErr w:type="spellStart"/>
      <w:r w:rsidRPr="00D50A90">
        <w:rPr>
          <w:b/>
          <w:smallCaps/>
        </w:rPr>
        <w:t>Weiss</w:t>
      </w:r>
      <w:proofErr w:type="spellEnd"/>
      <w:r w:rsidRPr="00D50A90">
        <w:rPr>
          <w:b/>
          <w:smallCaps/>
        </w:rPr>
        <w:t xml:space="preserve"> - </w:t>
      </w:r>
      <w:proofErr w:type="spellStart"/>
      <w:r w:rsidRPr="00D50A90">
        <w:rPr>
          <w:b/>
          <w:smallCaps/>
        </w:rPr>
        <w:t>Josef</w:t>
      </w:r>
      <w:proofErr w:type="spellEnd"/>
      <w:r w:rsidRPr="00D50A90">
        <w:rPr>
          <w:b/>
          <w:smallCaps/>
        </w:rPr>
        <w:t xml:space="preserve"> Koch - </w:t>
      </w:r>
      <w:proofErr w:type="spellStart"/>
      <w:r w:rsidRPr="00D50A90">
        <w:rPr>
          <w:b/>
          <w:smallCaps/>
        </w:rPr>
        <w:t>Heribert</w:t>
      </w:r>
      <w:proofErr w:type="spellEnd"/>
      <w:r w:rsidRPr="00D50A90">
        <w:rPr>
          <w:b/>
          <w:smallCaps/>
        </w:rPr>
        <w:t xml:space="preserve"> Fischer</w:t>
      </w:r>
      <w:r w:rsidRPr="00D50A90">
        <w:rPr>
          <w:b/>
        </w:rPr>
        <w:t xml:space="preserve"> (ed.), </w:t>
      </w:r>
      <w:proofErr w:type="spellStart"/>
      <w:r w:rsidRPr="00D50A90">
        <w:rPr>
          <w:b/>
          <w:i/>
          <w:iCs/>
        </w:rPr>
        <w:t>Lateinische</w:t>
      </w:r>
      <w:proofErr w:type="spellEnd"/>
      <w:r w:rsidRPr="00D50A90">
        <w:rPr>
          <w:b/>
          <w:i/>
          <w:iCs/>
        </w:rPr>
        <w:t xml:space="preserve"> </w:t>
      </w:r>
      <w:proofErr w:type="spellStart"/>
      <w:r w:rsidRPr="00D50A90">
        <w:rPr>
          <w:b/>
          <w:i/>
          <w:iCs/>
        </w:rPr>
        <w:t>Werke</w:t>
      </w:r>
      <w:proofErr w:type="spellEnd"/>
      <w:r w:rsidRPr="00D50A90">
        <w:rPr>
          <w:b/>
        </w:rPr>
        <w:t xml:space="preserve">, vol. 2: </w:t>
      </w:r>
      <w:proofErr w:type="spellStart"/>
      <w:r w:rsidRPr="00D50A90">
        <w:rPr>
          <w:b/>
          <w:i/>
          <w:iCs/>
        </w:rPr>
        <w:t>Exp</w:t>
      </w:r>
      <w:r w:rsidRPr="00D50A90">
        <w:rPr>
          <w:b/>
          <w:i/>
          <w:iCs/>
        </w:rPr>
        <w:t>o</w:t>
      </w:r>
      <w:r w:rsidRPr="00D50A90">
        <w:rPr>
          <w:b/>
          <w:i/>
          <w:iCs/>
        </w:rPr>
        <w:t>sitio</w:t>
      </w:r>
      <w:proofErr w:type="spellEnd"/>
      <w:r w:rsidRPr="00D50A90">
        <w:rPr>
          <w:b/>
          <w:i/>
          <w:iCs/>
        </w:rPr>
        <w:t xml:space="preserve"> </w:t>
      </w:r>
      <w:proofErr w:type="spellStart"/>
      <w:r w:rsidRPr="00D50A90">
        <w:rPr>
          <w:b/>
          <w:i/>
          <w:iCs/>
        </w:rPr>
        <w:t>libri</w:t>
      </w:r>
      <w:proofErr w:type="spellEnd"/>
      <w:r w:rsidRPr="00D50A90">
        <w:rPr>
          <w:b/>
          <w:i/>
          <w:iCs/>
        </w:rPr>
        <w:t xml:space="preserve"> </w:t>
      </w:r>
      <w:proofErr w:type="spellStart"/>
      <w:r w:rsidRPr="00D50A90">
        <w:rPr>
          <w:b/>
          <w:i/>
          <w:iCs/>
        </w:rPr>
        <w:t>Exodi</w:t>
      </w:r>
      <w:proofErr w:type="spellEnd"/>
      <w:r w:rsidRPr="00D50A90">
        <w:rPr>
          <w:b/>
        </w:rPr>
        <w:t xml:space="preserve">; </w:t>
      </w:r>
      <w:r w:rsidRPr="00D50A90">
        <w:rPr>
          <w:b/>
          <w:i/>
          <w:iCs/>
        </w:rPr>
        <w:t xml:space="preserve">Sermones et </w:t>
      </w:r>
      <w:proofErr w:type="spellStart"/>
      <w:r w:rsidRPr="00D50A90">
        <w:rPr>
          <w:b/>
          <w:i/>
          <w:iCs/>
        </w:rPr>
        <w:t>lectiones</w:t>
      </w:r>
      <w:proofErr w:type="spellEnd"/>
      <w:r w:rsidRPr="00D50A90">
        <w:rPr>
          <w:b/>
          <w:i/>
          <w:iCs/>
        </w:rPr>
        <w:t xml:space="preserve"> </w:t>
      </w:r>
      <w:proofErr w:type="spellStart"/>
      <w:r w:rsidRPr="00D50A90">
        <w:rPr>
          <w:b/>
          <w:i/>
          <w:iCs/>
        </w:rPr>
        <w:t>super</w:t>
      </w:r>
      <w:proofErr w:type="spellEnd"/>
      <w:r w:rsidRPr="00D50A90">
        <w:rPr>
          <w:b/>
          <w:i/>
          <w:iCs/>
        </w:rPr>
        <w:t xml:space="preserve"> </w:t>
      </w:r>
      <w:proofErr w:type="spellStart"/>
      <w:r w:rsidRPr="00D50A90">
        <w:rPr>
          <w:b/>
          <w:i/>
          <w:iCs/>
        </w:rPr>
        <w:t>Ecclesiastici</w:t>
      </w:r>
      <w:proofErr w:type="spellEnd"/>
      <w:r w:rsidRPr="00D50A90">
        <w:rPr>
          <w:b/>
          <w:i/>
          <w:iCs/>
        </w:rPr>
        <w:t>, cap. 24, 23-31</w:t>
      </w:r>
      <w:r w:rsidRPr="00D50A90">
        <w:rPr>
          <w:b/>
        </w:rPr>
        <w:t xml:space="preserve">; </w:t>
      </w:r>
      <w:proofErr w:type="spellStart"/>
      <w:r w:rsidRPr="00D50A90">
        <w:rPr>
          <w:b/>
          <w:i/>
          <w:iCs/>
        </w:rPr>
        <w:t>Expositio</w:t>
      </w:r>
      <w:proofErr w:type="spellEnd"/>
      <w:r w:rsidRPr="00D50A90">
        <w:rPr>
          <w:b/>
          <w:i/>
          <w:iCs/>
        </w:rPr>
        <w:t xml:space="preserve"> </w:t>
      </w:r>
      <w:proofErr w:type="spellStart"/>
      <w:r w:rsidRPr="00D50A90">
        <w:rPr>
          <w:b/>
          <w:i/>
          <w:iCs/>
        </w:rPr>
        <w:t>libri</w:t>
      </w:r>
      <w:proofErr w:type="spellEnd"/>
      <w:r w:rsidRPr="00D50A90">
        <w:rPr>
          <w:b/>
          <w:i/>
          <w:iCs/>
        </w:rPr>
        <w:t xml:space="preserve"> </w:t>
      </w:r>
      <w:proofErr w:type="spellStart"/>
      <w:r w:rsidRPr="00D50A90">
        <w:rPr>
          <w:b/>
          <w:i/>
          <w:iCs/>
        </w:rPr>
        <w:t>Sapie</w:t>
      </w:r>
      <w:r w:rsidRPr="00D50A90">
        <w:rPr>
          <w:b/>
          <w:i/>
          <w:iCs/>
        </w:rPr>
        <w:t>n</w:t>
      </w:r>
      <w:r w:rsidRPr="00D50A90">
        <w:rPr>
          <w:b/>
          <w:i/>
          <w:iCs/>
        </w:rPr>
        <w:t>tiae</w:t>
      </w:r>
      <w:proofErr w:type="spellEnd"/>
      <w:r w:rsidRPr="00D50A90">
        <w:rPr>
          <w:b/>
        </w:rPr>
        <w:t xml:space="preserve">; </w:t>
      </w:r>
      <w:proofErr w:type="spellStart"/>
      <w:r w:rsidRPr="00D50A90">
        <w:rPr>
          <w:b/>
          <w:i/>
          <w:iCs/>
        </w:rPr>
        <w:t>Expositio</w:t>
      </w:r>
      <w:proofErr w:type="spellEnd"/>
      <w:r w:rsidRPr="00D50A90">
        <w:rPr>
          <w:b/>
          <w:i/>
          <w:iCs/>
        </w:rPr>
        <w:t xml:space="preserve"> </w:t>
      </w:r>
      <w:proofErr w:type="spellStart"/>
      <w:r w:rsidRPr="00D50A90">
        <w:rPr>
          <w:b/>
          <w:i/>
          <w:iCs/>
        </w:rPr>
        <w:t>Cant</w:t>
      </w:r>
      <w:proofErr w:type="spellEnd"/>
      <w:r w:rsidRPr="00D50A90">
        <w:rPr>
          <w:b/>
          <w:i/>
          <w:iCs/>
        </w:rPr>
        <w:t>. 1, 6</w:t>
      </w:r>
      <w:r w:rsidRPr="00D50A90">
        <w:rPr>
          <w:b/>
        </w:rPr>
        <w:t>.</w:t>
      </w:r>
    </w:p>
    <w:p w:rsidR="00216865" w:rsidRPr="00D50A90" w:rsidRDefault="00216865" w:rsidP="00216865">
      <w:pPr>
        <w:widowControl/>
        <w:autoSpaceDE/>
        <w:autoSpaceDN/>
        <w:adjustRightInd/>
        <w:ind w:left="720"/>
        <w:jc w:val="both"/>
        <w:rPr>
          <w:b/>
        </w:rPr>
      </w:pPr>
    </w:p>
    <w:p w:rsidR="00D50A90" w:rsidRDefault="00D50A90" w:rsidP="00216865">
      <w:pPr>
        <w:widowControl/>
        <w:numPr>
          <w:ilvl w:val="0"/>
          <w:numId w:val="6"/>
        </w:numPr>
        <w:autoSpaceDE/>
        <w:autoSpaceDN/>
        <w:adjustRightInd/>
        <w:jc w:val="both"/>
        <w:rPr>
          <w:b/>
          <w:lang w:val="en-US"/>
        </w:rPr>
      </w:pPr>
      <w:r w:rsidRPr="00D50A90">
        <w:rPr>
          <w:b/>
          <w:smallCaps/>
          <w:lang w:val="en-US"/>
        </w:rPr>
        <w:t>Karl Christ - Bruno Decker - Josef Koch - Heribert Fischer - Albert Zimmermann</w:t>
      </w:r>
      <w:r w:rsidRPr="00D50A90">
        <w:rPr>
          <w:b/>
          <w:lang w:val="en-US"/>
        </w:rPr>
        <w:t xml:space="preserve"> (ed.), </w:t>
      </w:r>
      <w:r w:rsidRPr="00D50A90">
        <w:rPr>
          <w:b/>
          <w:i/>
          <w:iCs/>
          <w:lang w:val="en-US"/>
        </w:rPr>
        <w:t>Lateinische Werke</w:t>
      </w:r>
      <w:r w:rsidRPr="00D50A90">
        <w:rPr>
          <w:b/>
          <w:lang w:val="en-US"/>
        </w:rPr>
        <w:t xml:space="preserve">, vol. 3: </w:t>
      </w:r>
      <w:r w:rsidRPr="00D50A90">
        <w:rPr>
          <w:b/>
          <w:i/>
          <w:iCs/>
          <w:lang w:val="en-US"/>
        </w:rPr>
        <w:t>Expositio sancti Evangelii secundum Johannem</w:t>
      </w:r>
      <w:r w:rsidRPr="00D50A90">
        <w:rPr>
          <w:b/>
          <w:lang w:val="en-US"/>
        </w:rPr>
        <w:t>.</w:t>
      </w:r>
    </w:p>
    <w:p w:rsidR="00216865" w:rsidRPr="00D50A90" w:rsidRDefault="00216865" w:rsidP="00216865">
      <w:pPr>
        <w:widowControl/>
        <w:autoSpaceDE/>
        <w:autoSpaceDN/>
        <w:adjustRightInd/>
        <w:ind w:left="720"/>
        <w:jc w:val="both"/>
        <w:rPr>
          <w:b/>
          <w:lang w:val="en-US"/>
        </w:rPr>
      </w:pPr>
    </w:p>
    <w:p w:rsidR="00D50A90" w:rsidRDefault="00D50A90" w:rsidP="00216865">
      <w:pPr>
        <w:widowControl/>
        <w:numPr>
          <w:ilvl w:val="0"/>
          <w:numId w:val="6"/>
        </w:numPr>
        <w:autoSpaceDE/>
        <w:autoSpaceDN/>
        <w:adjustRightInd/>
        <w:jc w:val="both"/>
        <w:rPr>
          <w:b/>
          <w:lang w:val="en-US"/>
        </w:rPr>
      </w:pPr>
      <w:r w:rsidRPr="00D50A90">
        <w:rPr>
          <w:b/>
          <w:smallCaps/>
          <w:lang w:val="en-US"/>
        </w:rPr>
        <w:t>Ernst Benz - Bruno Decker - Josef Koch</w:t>
      </w:r>
      <w:r w:rsidRPr="00D50A90">
        <w:rPr>
          <w:b/>
          <w:lang w:val="en-US"/>
        </w:rPr>
        <w:t xml:space="preserve"> (ed.), </w:t>
      </w:r>
      <w:r w:rsidRPr="00D50A90">
        <w:rPr>
          <w:b/>
          <w:i/>
          <w:iCs/>
          <w:lang w:val="en-US"/>
        </w:rPr>
        <w:t>Lateinische Werke</w:t>
      </w:r>
      <w:r w:rsidRPr="00D50A90">
        <w:rPr>
          <w:b/>
          <w:lang w:val="en-US"/>
        </w:rPr>
        <w:t xml:space="preserve">, vol. 4: </w:t>
      </w:r>
      <w:r w:rsidRPr="00D50A90">
        <w:rPr>
          <w:b/>
          <w:i/>
          <w:iCs/>
          <w:lang w:val="en-US"/>
        </w:rPr>
        <w:t>Sermones latini</w:t>
      </w:r>
      <w:r w:rsidRPr="00D50A90">
        <w:rPr>
          <w:b/>
          <w:lang w:val="en-US"/>
        </w:rPr>
        <w:t>.</w:t>
      </w:r>
    </w:p>
    <w:p w:rsidR="00216865" w:rsidRPr="00D50A90" w:rsidRDefault="00216865" w:rsidP="00216865">
      <w:pPr>
        <w:widowControl/>
        <w:autoSpaceDE/>
        <w:autoSpaceDN/>
        <w:adjustRightInd/>
        <w:ind w:left="720"/>
        <w:jc w:val="both"/>
        <w:rPr>
          <w:b/>
          <w:lang w:val="en-US"/>
        </w:rPr>
      </w:pPr>
    </w:p>
    <w:p w:rsidR="00D50A90" w:rsidRPr="00D50A90" w:rsidRDefault="00D50A90" w:rsidP="00216865">
      <w:pPr>
        <w:widowControl/>
        <w:numPr>
          <w:ilvl w:val="0"/>
          <w:numId w:val="6"/>
        </w:numPr>
        <w:autoSpaceDE/>
        <w:autoSpaceDN/>
        <w:adjustRightInd/>
        <w:jc w:val="both"/>
        <w:rPr>
          <w:b/>
          <w:lang w:val="en-US"/>
        </w:rPr>
      </w:pPr>
      <w:r w:rsidRPr="00D50A90">
        <w:rPr>
          <w:b/>
          <w:smallCaps/>
          <w:lang w:val="en-US"/>
        </w:rPr>
        <w:t>Josef Koch - Bernhard Geyer - Erich Seeberg</w:t>
      </w:r>
      <w:r w:rsidRPr="00D50A90">
        <w:rPr>
          <w:b/>
          <w:lang w:val="en-US"/>
        </w:rPr>
        <w:t xml:space="preserve"> (ed.), </w:t>
      </w:r>
      <w:r w:rsidRPr="00D50A90">
        <w:rPr>
          <w:b/>
          <w:i/>
          <w:iCs/>
          <w:lang w:val="en-US"/>
        </w:rPr>
        <w:t>Lateinische Werke</w:t>
      </w:r>
      <w:r w:rsidRPr="00D50A90">
        <w:rPr>
          <w:b/>
          <w:lang w:val="en-US"/>
        </w:rPr>
        <w:t xml:space="preserve">, vol. 5: </w:t>
      </w:r>
      <w:r w:rsidRPr="00D50A90">
        <w:rPr>
          <w:b/>
          <w:i/>
          <w:iCs/>
          <w:lang w:val="en-US"/>
        </w:rPr>
        <w:t>Coll</w:t>
      </w:r>
      <w:r w:rsidRPr="00D50A90">
        <w:rPr>
          <w:b/>
          <w:i/>
          <w:iCs/>
          <w:lang w:val="en-US"/>
        </w:rPr>
        <w:t>a</w:t>
      </w:r>
      <w:r w:rsidRPr="00D50A90">
        <w:rPr>
          <w:b/>
          <w:i/>
          <w:iCs/>
          <w:lang w:val="en-US"/>
        </w:rPr>
        <w:t>tio in Libros Sententiarum</w:t>
      </w:r>
      <w:r w:rsidRPr="00D50A90">
        <w:rPr>
          <w:b/>
          <w:lang w:val="en-US"/>
        </w:rPr>
        <w:t xml:space="preserve">; </w:t>
      </w:r>
      <w:r w:rsidRPr="00D50A90">
        <w:rPr>
          <w:b/>
          <w:i/>
          <w:iCs/>
          <w:lang w:val="en-US"/>
        </w:rPr>
        <w:t>Quaestiones parisienses</w:t>
      </w:r>
      <w:r w:rsidRPr="00D50A90">
        <w:rPr>
          <w:b/>
          <w:lang w:val="en-US"/>
        </w:rPr>
        <w:t xml:space="preserve">; </w:t>
      </w:r>
      <w:r w:rsidRPr="00D50A90">
        <w:rPr>
          <w:b/>
          <w:i/>
          <w:iCs/>
          <w:lang w:val="en-US"/>
        </w:rPr>
        <w:t>Sermo die b. Augustini Parisius habitus</w:t>
      </w:r>
      <w:r w:rsidRPr="00D50A90">
        <w:rPr>
          <w:b/>
          <w:lang w:val="en-US"/>
        </w:rPr>
        <w:t xml:space="preserve">; </w:t>
      </w:r>
      <w:r w:rsidRPr="00D50A90">
        <w:rPr>
          <w:b/>
          <w:i/>
          <w:iCs/>
          <w:lang w:val="en-US"/>
        </w:rPr>
        <w:t>Sermo paschalis a. 1294 Parisius habitus</w:t>
      </w:r>
      <w:r w:rsidRPr="00D50A90">
        <w:rPr>
          <w:b/>
          <w:lang w:val="en-US"/>
        </w:rPr>
        <w:t xml:space="preserve">; </w:t>
      </w:r>
      <w:r w:rsidRPr="00D50A90">
        <w:rPr>
          <w:b/>
          <w:i/>
          <w:iCs/>
          <w:lang w:val="en-US"/>
        </w:rPr>
        <w:t>Acta et regesta vitam magistri Echardi illustra</w:t>
      </w:r>
      <w:r w:rsidRPr="00D50A90">
        <w:rPr>
          <w:b/>
          <w:i/>
          <w:iCs/>
          <w:lang w:val="en-US"/>
        </w:rPr>
        <w:t>n</w:t>
      </w:r>
      <w:r w:rsidRPr="00D50A90">
        <w:rPr>
          <w:b/>
          <w:i/>
          <w:iCs/>
          <w:lang w:val="en-US"/>
        </w:rPr>
        <w:t>tia</w:t>
      </w:r>
      <w:r w:rsidRPr="00D50A90">
        <w:rPr>
          <w:b/>
          <w:lang w:val="en-US"/>
        </w:rPr>
        <w:t xml:space="preserve">; </w:t>
      </w:r>
      <w:r w:rsidRPr="00D50A90">
        <w:rPr>
          <w:b/>
          <w:i/>
          <w:iCs/>
          <w:lang w:val="en-US"/>
        </w:rPr>
        <w:t>Processus contra magistrum Echardum</w:t>
      </w:r>
      <w:r w:rsidRPr="00D50A90">
        <w:rPr>
          <w:b/>
          <w:lang w:val="en-US"/>
        </w:rPr>
        <w:t>.</w:t>
      </w:r>
    </w:p>
    <w:p w:rsidR="00D50A90" w:rsidRPr="00D50A90" w:rsidRDefault="00D50A90" w:rsidP="00D50A90">
      <w:pPr>
        <w:jc w:val="both"/>
        <w:rPr>
          <w:b/>
          <w:lang w:val="en-US"/>
        </w:rPr>
      </w:pPr>
    </w:p>
    <w:sectPr w:rsidR="00D50A90" w:rsidRPr="00D50A90"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D568B"/>
    <w:multiLevelType w:val="multilevel"/>
    <w:tmpl w:val="A5FC5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1F78FD"/>
    <w:multiLevelType w:val="multilevel"/>
    <w:tmpl w:val="CAAC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4033FA"/>
    <w:multiLevelType w:val="multilevel"/>
    <w:tmpl w:val="7D3A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363A54"/>
    <w:multiLevelType w:val="multilevel"/>
    <w:tmpl w:val="EA6A6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9169DD"/>
    <w:multiLevelType w:val="multilevel"/>
    <w:tmpl w:val="1A32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452A28"/>
    <w:multiLevelType w:val="multilevel"/>
    <w:tmpl w:val="F6129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3"/>
  </w:num>
  <w:num w:numId="5">
    <w:abstractNumId w:val="0"/>
  </w:num>
  <w:num w:numId="6">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16865"/>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344D"/>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23FD4"/>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0A90"/>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C2B3B"/>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13699544">
      <w:bodyDiv w:val="1"/>
      <w:marLeft w:val="0"/>
      <w:marRight w:val="0"/>
      <w:marTop w:val="0"/>
      <w:marBottom w:val="0"/>
      <w:divBdr>
        <w:top w:val="none" w:sz="0" w:space="0" w:color="auto"/>
        <w:left w:val="none" w:sz="0" w:space="0" w:color="auto"/>
        <w:bottom w:val="none" w:sz="0" w:space="0" w:color="auto"/>
        <w:right w:val="none" w:sz="0" w:space="0" w:color="auto"/>
      </w:divBdr>
      <w:divsChild>
        <w:div w:id="1355034823">
          <w:marLeft w:val="0"/>
          <w:marRight w:val="0"/>
          <w:marTop w:val="0"/>
          <w:marBottom w:val="0"/>
          <w:divBdr>
            <w:top w:val="none" w:sz="0" w:space="0" w:color="auto"/>
            <w:left w:val="none" w:sz="0" w:space="0" w:color="auto"/>
            <w:bottom w:val="none" w:sz="0" w:space="0" w:color="auto"/>
            <w:right w:val="none" w:sz="0" w:space="0" w:color="auto"/>
          </w:divBdr>
        </w:div>
        <w:div w:id="2087799778">
          <w:marLeft w:val="0"/>
          <w:marRight w:val="0"/>
          <w:marTop w:val="0"/>
          <w:marBottom w:val="0"/>
          <w:divBdr>
            <w:top w:val="none" w:sz="0" w:space="0" w:color="auto"/>
            <w:left w:val="none" w:sz="0" w:space="0" w:color="auto"/>
            <w:bottom w:val="none" w:sz="0" w:space="0" w:color="auto"/>
            <w:right w:val="none" w:sz="0" w:space="0" w:color="auto"/>
          </w:divBdr>
          <w:divsChild>
            <w:div w:id="1617248911">
              <w:marLeft w:val="0"/>
              <w:marRight w:val="0"/>
              <w:marTop w:val="0"/>
              <w:marBottom w:val="0"/>
              <w:divBdr>
                <w:top w:val="none" w:sz="0" w:space="0" w:color="auto"/>
                <w:left w:val="none" w:sz="0" w:space="0" w:color="auto"/>
                <w:bottom w:val="none" w:sz="0" w:space="0" w:color="auto"/>
                <w:right w:val="none" w:sz="0" w:space="0" w:color="auto"/>
              </w:divBdr>
            </w:div>
          </w:divsChild>
        </w:div>
        <w:div w:id="808403936">
          <w:marLeft w:val="0"/>
          <w:marRight w:val="0"/>
          <w:marTop w:val="0"/>
          <w:marBottom w:val="0"/>
          <w:divBdr>
            <w:top w:val="none" w:sz="0" w:space="0" w:color="auto"/>
            <w:left w:val="none" w:sz="0" w:space="0" w:color="auto"/>
            <w:bottom w:val="none" w:sz="0" w:space="0" w:color="auto"/>
            <w:right w:val="none" w:sz="0" w:space="0" w:color="auto"/>
          </w:divBdr>
        </w:div>
        <w:div w:id="4981832">
          <w:marLeft w:val="0"/>
          <w:marRight w:val="0"/>
          <w:marTop w:val="0"/>
          <w:marBottom w:val="0"/>
          <w:divBdr>
            <w:top w:val="none" w:sz="0" w:space="0" w:color="auto"/>
            <w:left w:val="none" w:sz="0" w:space="0" w:color="auto"/>
            <w:bottom w:val="none" w:sz="0" w:space="0" w:color="auto"/>
            <w:right w:val="none" w:sz="0" w:space="0" w:color="auto"/>
          </w:divBdr>
        </w:div>
        <w:div w:id="340668131">
          <w:marLeft w:val="0"/>
          <w:marRight w:val="0"/>
          <w:marTop w:val="0"/>
          <w:marBottom w:val="0"/>
          <w:divBdr>
            <w:top w:val="none" w:sz="0" w:space="0" w:color="auto"/>
            <w:left w:val="none" w:sz="0" w:space="0" w:color="auto"/>
            <w:bottom w:val="none" w:sz="0" w:space="0" w:color="auto"/>
            <w:right w:val="none" w:sz="0" w:space="0" w:color="auto"/>
          </w:divBdr>
          <w:divsChild>
            <w:div w:id="1405685555">
              <w:marLeft w:val="0"/>
              <w:marRight w:val="0"/>
              <w:marTop w:val="0"/>
              <w:marBottom w:val="0"/>
              <w:divBdr>
                <w:top w:val="none" w:sz="0" w:space="0" w:color="auto"/>
                <w:left w:val="none" w:sz="0" w:space="0" w:color="auto"/>
                <w:bottom w:val="none" w:sz="0" w:space="0" w:color="auto"/>
                <w:right w:val="none" w:sz="0" w:space="0" w:color="auto"/>
              </w:divBdr>
              <w:divsChild>
                <w:div w:id="134035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49452">
          <w:marLeft w:val="0"/>
          <w:marRight w:val="0"/>
          <w:marTop w:val="0"/>
          <w:marBottom w:val="0"/>
          <w:divBdr>
            <w:top w:val="none" w:sz="0" w:space="0" w:color="auto"/>
            <w:left w:val="none" w:sz="0" w:space="0" w:color="auto"/>
            <w:bottom w:val="none" w:sz="0" w:space="0" w:color="auto"/>
            <w:right w:val="none" w:sz="0" w:space="0" w:color="auto"/>
          </w:divBdr>
        </w:div>
        <w:div w:id="1680738858">
          <w:marLeft w:val="0"/>
          <w:marRight w:val="0"/>
          <w:marTop w:val="0"/>
          <w:marBottom w:val="0"/>
          <w:divBdr>
            <w:top w:val="none" w:sz="0" w:space="0" w:color="auto"/>
            <w:left w:val="none" w:sz="0" w:space="0" w:color="auto"/>
            <w:bottom w:val="none" w:sz="0" w:space="0" w:color="auto"/>
            <w:right w:val="none" w:sz="0" w:space="0" w:color="auto"/>
          </w:divBdr>
          <w:divsChild>
            <w:div w:id="1397825531">
              <w:marLeft w:val="0"/>
              <w:marRight w:val="0"/>
              <w:marTop w:val="0"/>
              <w:marBottom w:val="0"/>
              <w:divBdr>
                <w:top w:val="none" w:sz="0" w:space="0" w:color="auto"/>
                <w:left w:val="none" w:sz="0" w:space="0" w:color="auto"/>
                <w:bottom w:val="none" w:sz="0" w:space="0" w:color="auto"/>
                <w:right w:val="none" w:sz="0" w:space="0" w:color="auto"/>
              </w:divBdr>
              <w:divsChild>
                <w:div w:id="24657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45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0517685">
          <w:marLeft w:val="0"/>
          <w:marRight w:val="0"/>
          <w:marTop w:val="0"/>
          <w:marBottom w:val="0"/>
          <w:divBdr>
            <w:top w:val="none" w:sz="0" w:space="0" w:color="auto"/>
            <w:left w:val="none" w:sz="0" w:space="0" w:color="auto"/>
            <w:bottom w:val="none" w:sz="0" w:space="0" w:color="auto"/>
            <w:right w:val="none" w:sz="0" w:space="0" w:color="auto"/>
          </w:divBdr>
          <w:divsChild>
            <w:div w:id="298415258">
              <w:marLeft w:val="0"/>
              <w:marRight w:val="0"/>
              <w:marTop w:val="0"/>
              <w:marBottom w:val="0"/>
              <w:divBdr>
                <w:top w:val="none" w:sz="0" w:space="0" w:color="auto"/>
                <w:left w:val="none" w:sz="0" w:space="0" w:color="auto"/>
                <w:bottom w:val="none" w:sz="0" w:space="0" w:color="auto"/>
                <w:right w:val="none" w:sz="0" w:space="0" w:color="auto"/>
              </w:divBdr>
            </w:div>
          </w:divsChild>
        </w:div>
        <w:div w:id="1771272408">
          <w:marLeft w:val="0"/>
          <w:marRight w:val="0"/>
          <w:marTop w:val="0"/>
          <w:marBottom w:val="0"/>
          <w:divBdr>
            <w:top w:val="none" w:sz="0" w:space="0" w:color="auto"/>
            <w:left w:val="none" w:sz="0" w:space="0" w:color="auto"/>
            <w:bottom w:val="none" w:sz="0" w:space="0" w:color="auto"/>
            <w:right w:val="none" w:sz="0" w:space="0" w:color="auto"/>
          </w:divBdr>
          <w:divsChild>
            <w:div w:id="2052029158">
              <w:marLeft w:val="0"/>
              <w:marRight w:val="0"/>
              <w:marTop w:val="0"/>
              <w:marBottom w:val="0"/>
              <w:divBdr>
                <w:top w:val="none" w:sz="0" w:space="0" w:color="auto"/>
                <w:left w:val="none" w:sz="0" w:space="0" w:color="auto"/>
                <w:bottom w:val="none" w:sz="0" w:space="0" w:color="auto"/>
                <w:right w:val="none" w:sz="0" w:space="0" w:color="auto"/>
              </w:divBdr>
              <w:divsChild>
                <w:div w:id="17819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50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293056063">
          <w:blockQuote w:val="1"/>
          <w:marLeft w:val="720"/>
          <w:marRight w:val="720"/>
          <w:marTop w:val="100"/>
          <w:marBottom w:val="100"/>
          <w:divBdr>
            <w:top w:val="none" w:sz="0" w:space="0" w:color="auto"/>
            <w:left w:val="none" w:sz="0" w:space="0" w:color="auto"/>
            <w:bottom w:val="none" w:sz="0" w:space="0" w:color="auto"/>
            <w:right w:val="none" w:sz="0" w:space="0" w:color="auto"/>
          </w:divBdr>
        </w:div>
        <w:div w:id="110835590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84804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458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541470">
          <w:blockQuote w:val="1"/>
          <w:marLeft w:val="720"/>
          <w:marRight w:val="720"/>
          <w:marTop w:val="100"/>
          <w:marBottom w:val="100"/>
          <w:divBdr>
            <w:top w:val="none" w:sz="0" w:space="0" w:color="auto"/>
            <w:left w:val="none" w:sz="0" w:space="0" w:color="auto"/>
            <w:bottom w:val="none" w:sz="0" w:space="0" w:color="auto"/>
            <w:right w:val="none" w:sz="0" w:space="0" w:color="auto"/>
          </w:divBdr>
        </w:div>
        <w:div w:id="5722033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94871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61992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02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Pseudo_Dionisio_Areopagita" TargetMode="External"/><Relationship Id="rId117" Type="http://schemas.openxmlformats.org/officeDocument/2006/relationships/hyperlink" Target="https://es.wikipedia.org/wiki/Dios_Hijo" TargetMode="External"/><Relationship Id="rId21" Type="http://schemas.openxmlformats.org/officeDocument/2006/relationships/hyperlink" Target="https://es.wikipedia.org/wiki/Gotha" TargetMode="External"/><Relationship Id="rId42" Type="http://schemas.openxmlformats.org/officeDocument/2006/relationships/image" Target="media/image2.png"/><Relationship Id="rId47" Type="http://schemas.openxmlformats.org/officeDocument/2006/relationships/hyperlink" Target="https://es.wikipedia.org/w/index.php?title=Nicol%C3%A1s_de_Estrasburgo&amp;action=edit&amp;redlink=1" TargetMode="External"/><Relationship Id="rId63" Type="http://schemas.openxmlformats.org/officeDocument/2006/relationships/hyperlink" Target="https://es.wikipedia.org/wiki/Petrus_Iohannis_Olivi" TargetMode="External"/><Relationship Id="rId68" Type="http://schemas.openxmlformats.org/officeDocument/2006/relationships/hyperlink" Target="https://es.wikipedia.org/wiki/Aut%C3%B3grafo" TargetMode="External"/><Relationship Id="rId84" Type="http://schemas.openxmlformats.org/officeDocument/2006/relationships/hyperlink" Target="https://es.wikipedia.org/wiki/Evangelio_de_Juan" TargetMode="External"/><Relationship Id="rId89" Type="http://schemas.openxmlformats.org/officeDocument/2006/relationships/hyperlink" Target="https://es.wikipedia.org/wiki/Juan_el_Ap%C3%B3stol" TargetMode="External"/><Relationship Id="rId112" Type="http://schemas.openxmlformats.org/officeDocument/2006/relationships/hyperlink" Target="https://es.wikipedia.org/wiki/Arist%C3%B3teles" TargetMode="External"/><Relationship Id="rId133" Type="http://schemas.openxmlformats.org/officeDocument/2006/relationships/hyperlink" Target="https://es.wikipedia.org/wiki/Devotio_moderna" TargetMode="External"/><Relationship Id="rId138" Type="http://schemas.openxmlformats.org/officeDocument/2006/relationships/hyperlink" Target="https://es.wikipedia.org/wiki/Lutero" TargetMode="External"/><Relationship Id="rId154" Type="http://schemas.openxmlformats.org/officeDocument/2006/relationships/hyperlink" Target="https://es.wikipedia.org/wiki/Arthur_Schopenhauer" TargetMode="External"/><Relationship Id="rId159" Type="http://schemas.openxmlformats.org/officeDocument/2006/relationships/hyperlink" Target="https://es.wikipedia.org/wiki/Heidegger" TargetMode="External"/><Relationship Id="rId16" Type="http://schemas.openxmlformats.org/officeDocument/2006/relationships/hyperlink" Target="https://es.wikipedia.org/w/index.php?title=M%C3%ADstica_renana&amp;action=edit&amp;redlink=1" TargetMode="External"/><Relationship Id="rId107" Type="http://schemas.openxmlformats.org/officeDocument/2006/relationships/hyperlink" Target="https://es.wikipedia.org/wiki/In%C3%A9s_de_Habsburgo" TargetMode="External"/><Relationship Id="rId11" Type="http://schemas.openxmlformats.org/officeDocument/2006/relationships/hyperlink" Target="https://es.wikipedia.org/wiki/Dominicos" TargetMode="External"/><Relationship Id="rId32" Type="http://schemas.openxmlformats.org/officeDocument/2006/relationships/hyperlink" Target="https://es.wikipedia.org/wiki/Erfurt" TargetMode="External"/><Relationship Id="rId37" Type="http://schemas.openxmlformats.org/officeDocument/2006/relationships/hyperlink" Target="https://es.wikipedia.org/wiki/Felipe_IV_de_Francia" TargetMode="External"/><Relationship Id="rId53" Type="http://schemas.openxmlformats.org/officeDocument/2006/relationships/hyperlink" Target="https://es.wikipedia.org/w/index.php?title=Guillermo_de_Nidecken&amp;action=edit&amp;redlink=1" TargetMode="External"/><Relationship Id="rId58" Type="http://schemas.openxmlformats.org/officeDocument/2006/relationships/hyperlink" Target="https://es.wikipedia.org/wiki/Juan_XXII" TargetMode="External"/><Relationship Id="rId74" Type="http://schemas.openxmlformats.org/officeDocument/2006/relationships/hyperlink" Target="https://es.wikipedia.org/wiki/Tom%C3%A1s_de_Aquino" TargetMode="External"/><Relationship Id="rId79" Type="http://schemas.openxmlformats.org/officeDocument/2006/relationships/hyperlink" Target="https://es.wikipedia.org/wiki/Boecio" TargetMode="External"/><Relationship Id="rId102" Type="http://schemas.openxmlformats.org/officeDocument/2006/relationships/hyperlink" Target="https://es.wikipedia.org/wiki/Edici%C3%B3n_cr%C3%ADtica" TargetMode="External"/><Relationship Id="rId123" Type="http://schemas.openxmlformats.org/officeDocument/2006/relationships/hyperlink" Target="https://es.wikipedia.org/w/index.php?title=Sind%C3%A9resis&amp;action=edit&amp;redlink=1" TargetMode="External"/><Relationship Id="rId128" Type="http://schemas.openxmlformats.org/officeDocument/2006/relationships/hyperlink" Target="https://es.wikipedia.org/wiki/Maestro_Eckhart" TargetMode="External"/><Relationship Id="rId144" Type="http://schemas.openxmlformats.org/officeDocument/2006/relationships/hyperlink" Target="https://es.wikipedia.org/wiki/Angelus_Silesius" TargetMode="External"/><Relationship Id="rId149" Type="http://schemas.openxmlformats.org/officeDocument/2006/relationships/hyperlink" Target="https://es.wikipedia.org/wiki/Idealismo_alem%C3%A1n" TargetMode="External"/><Relationship Id="rId5" Type="http://schemas.openxmlformats.org/officeDocument/2006/relationships/webSettings" Target="webSettings.xml"/><Relationship Id="rId90" Type="http://schemas.openxmlformats.org/officeDocument/2006/relationships/hyperlink" Target="http://www.biblegateway.com/passage/?search=Juan20%3A3-10;&amp;version=RVR1960;" TargetMode="External"/><Relationship Id="rId95" Type="http://schemas.openxmlformats.org/officeDocument/2006/relationships/hyperlink" Target="https://es.wikipedia.org/wiki/Maestro_Eckhart" TargetMode="External"/><Relationship Id="rId160" Type="http://schemas.openxmlformats.org/officeDocument/2006/relationships/hyperlink" Target="https://es.wikipedia.org/w/index.php?title=Franz_Pfeiffer&amp;action=edit&amp;redlink=1" TargetMode="External"/><Relationship Id="rId22" Type="http://schemas.openxmlformats.org/officeDocument/2006/relationships/hyperlink" Target="https://es.wikipedia.org/wiki/Tambach" TargetMode="External"/><Relationship Id="rId27" Type="http://schemas.openxmlformats.org/officeDocument/2006/relationships/hyperlink" Target="https://es.wikipedia.org/wiki/Alberto_Magno" TargetMode="External"/><Relationship Id="rId43" Type="http://schemas.openxmlformats.org/officeDocument/2006/relationships/hyperlink" Target="https://es.wikipedia.org/wiki/Lat%C3%ADn" TargetMode="External"/><Relationship Id="rId48" Type="http://schemas.openxmlformats.org/officeDocument/2006/relationships/hyperlink" Target="https://es.wikipedia.org/wiki/Cap%C3%ADtulo_%28religi%C3%B3n%29" TargetMode="External"/><Relationship Id="rId64" Type="http://schemas.openxmlformats.org/officeDocument/2006/relationships/hyperlink" Target="https://es.wikipedia.org/wiki/Guillermo_de_Ockham" TargetMode="External"/><Relationship Id="rId69" Type="http://schemas.openxmlformats.org/officeDocument/2006/relationships/hyperlink" Target="https://es.wikipedia.org/wiki/Nicol%C3%A1s_de_Cusa" TargetMode="External"/><Relationship Id="rId113" Type="http://schemas.openxmlformats.org/officeDocument/2006/relationships/hyperlink" Target="https://es.wikipedia.org/w/index.php?title=Doctrina_de_la_participaci%C3%B3n&amp;action=edit&amp;redlink=1" TargetMode="External"/><Relationship Id="rId118" Type="http://schemas.openxmlformats.org/officeDocument/2006/relationships/hyperlink" Target="https://es.wikipedia.org/wiki/Creacionismo" TargetMode="External"/><Relationship Id="rId134" Type="http://schemas.openxmlformats.org/officeDocument/2006/relationships/hyperlink" Target="https://es.wikipedia.org/wiki/Gerardo_Groote" TargetMode="External"/><Relationship Id="rId139" Type="http://schemas.openxmlformats.org/officeDocument/2006/relationships/hyperlink" Target="https://es.wikipedia.org/wiki/Jesucristo" TargetMode="External"/><Relationship Id="rId80" Type="http://schemas.openxmlformats.org/officeDocument/2006/relationships/hyperlink" Target="https://es.wikipedia.org/wiki/G%C3%A9nesis" TargetMode="External"/><Relationship Id="rId85" Type="http://schemas.openxmlformats.org/officeDocument/2006/relationships/hyperlink" Target="https://es.wikipedia.org/w/index.php?title=Institutio_theologica&amp;action=edit&amp;redlink=1" TargetMode="External"/><Relationship Id="rId150" Type="http://schemas.openxmlformats.org/officeDocument/2006/relationships/hyperlink" Target="https://es.wikipedia.org/w/index.php?title=Franz_von_Baader&amp;action=edit&amp;redlink=1" TargetMode="External"/><Relationship Id="rId155" Type="http://schemas.openxmlformats.org/officeDocument/2006/relationships/hyperlink" Target="https://es.wikipedia.org/wiki/Nazismo" TargetMode="External"/><Relationship Id="rId12" Type="http://schemas.openxmlformats.org/officeDocument/2006/relationships/hyperlink" Target="https://es.wikipedia.org/wiki/Alemania" TargetMode="External"/><Relationship Id="rId17" Type="http://schemas.openxmlformats.org/officeDocument/2006/relationships/hyperlink" Target="https://es.wikipedia.org/wiki/Universidad_de_Par%C3%ADs" TargetMode="External"/><Relationship Id="rId33" Type="http://schemas.openxmlformats.org/officeDocument/2006/relationships/hyperlink" Target="https://es.wikipedia.org/wiki/Vicario" TargetMode="External"/><Relationship Id="rId38" Type="http://schemas.openxmlformats.org/officeDocument/2006/relationships/hyperlink" Target="https://es.wikipedia.org/wiki/Bonifacio_VIII" TargetMode="External"/><Relationship Id="rId59" Type="http://schemas.openxmlformats.org/officeDocument/2006/relationships/hyperlink" Target="https://es.wikipedia.org/w/index.php?title=Enrique_de_Cigno&amp;action=edit&amp;redlink=1" TargetMode="External"/><Relationship Id="rId103" Type="http://schemas.openxmlformats.org/officeDocument/2006/relationships/hyperlink" Target="https://es.wikipedia.org/wiki/Maestro_Eckhart" TargetMode="External"/><Relationship Id="rId108" Type="http://schemas.openxmlformats.org/officeDocument/2006/relationships/hyperlink" Target="https://es.wikipedia.org/wiki/Alto_alem%C3%A1n_antiguo" TargetMode="External"/><Relationship Id="rId124" Type="http://schemas.openxmlformats.org/officeDocument/2006/relationships/hyperlink" Target="https://es.wikipedia.org/wiki/Maestro_Eckhart" TargetMode="External"/><Relationship Id="rId129" Type="http://schemas.openxmlformats.org/officeDocument/2006/relationships/hyperlink" Target="https://es.wikipedia.org/wiki/Maestro_Eckhart" TargetMode="External"/><Relationship Id="rId20" Type="http://schemas.openxmlformats.org/officeDocument/2006/relationships/hyperlink" Target="https://es.wikipedia.org/w/index.php?title=Hockheim&amp;action=edit&amp;redlink=1" TargetMode="External"/><Relationship Id="rId41" Type="http://schemas.openxmlformats.org/officeDocument/2006/relationships/hyperlink" Target="https://es.wikipedia.org/wiki/Tom%C3%A1s_de_Aquino" TargetMode="External"/><Relationship Id="rId54" Type="http://schemas.openxmlformats.org/officeDocument/2006/relationships/hyperlink" Target="https://es.wikipedia.org/w/index.php?title=Liber_benedictus&amp;action=edit&amp;redlink=1" TargetMode="External"/><Relationship Id="rId62" Type="http://schemas.openxmlformats.org/officeDocument/2006/relationships/hyperlink" Target="https://es.wikipedia.org/wiki/Benedicto_XII" TargetMode="External"/><Relationship Id="rId70" Type="http://schemas.openxmlformats.org/officeDocument/2006/relationships/hyperlink" Target="https://es.wikipedia.org/w/index.php?title=Opus_tripartitum&amp;action=edit&amp;redlink=1" TargetMode="External"/><Relationship Id="rId75" Type="http://schemas.openxmlformats.org/officeDocument/2006/relationships/hyperlink" Target="https://es.wikipedia.org/wiki/Maestro_Eckhart" TargetMode="External"/><Relationship Id="rId83" Type="http://schemas.openxmlformats.org/officeDocument/2006/relationships/hyperlink" Target="https://es.wikipedia.org/wiki/Libro_de_la_Sabidur%C3%ADa_de_Salom%C3%B3n" TargetMode="External"/><Relationship Id="rId88" Type="http://schemas.openxmlformats.org/officeDocument/2006/relationships/hyperlink" Target="https://es.wikipedia.org/wiki/Sim%C3%B3n_Pedro" TargetMode="External"/><Relationship Id="rId91" Type="http://schemas.openxmlformats.org/officeDocument/2006/relationships/hyperlink" Target="https://es.wikipedia.org/wiki/Marta_de_Betania" TargetMode="External"/><Relationship Id="rId96" Type="http://schemas.openxmlformats.org/officeDocument/2006/relationships/hyperlink" Target="https://es.wikipedia.org/w/index.php?title=Biblioteca_de_Cusa&amp;action=edit&amp;redlink=1" TargetMode="External"/><Relationship Id="rId111" Type="http://schemas.openxmlformats.org/officeDocument/2006/relationships/hyperlink" Target="https://es.wikipedia.org/wiki/Tom%C3%A1s_de_Aquino" TargetMode="External"/><Relationship Id="rId132" Type="http://schemas.openxmlformats.org/officeDocument/2006/relationships/hyperlink" Target="https://es.wikipedia.org/w/index.php?title=Timothy_Radcliffe&amp;action=edit&amp;redlink=1" TargetMode="External"/><Relationship Id="rId140" Type="http://schemas.openxmlformats.org/officeDocument/2006/relationships/hyperlink" Target="https://es.wikipedia.org/wiki/Caspar_Schwenckfeld_von_Ossig" TargetMode="External"/><Relationship Id="rId145" Type="http://schemas.openxmlformats.org/officeDocument/2006/relationships/hyperlink" Target="https://es.wikipedia.org/wiki/Juan_de_la_Cruz" TargetMode="External"/><Relationship Id="rId153" Type="http://schemas.openxmlformats.org/officeDocument/2006/relationships/hyperlink" Target="https://es.wikipedia.org/wiki/Hegel"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Misticismo" TargetMode="External"/><Relationship Id="rId23" Type="http://schemas.openxmlformats.org/officeDocument/2006/relationships/hyperlink" Target="https://es.wikipedia.org/wiki/Dominicos" TargetMode="External"/><Relationship Id="rId28" Type="http://schemas.openxmlformats.org/officeDocument/2006/relationships/hyperlink" Target="https://es.wikipedia.org/wiki/Maestro_Eckhart" TargetMode="External"/><Relationship Id="rId36" Type="http://schemas.openxmlformats.org/officeDocument/2006/relationships/hyperlink" Target="https://es.wikipedia.org/wiki/Gonzalo_de_Balboa" TargetMode="External"/><Relationship Id="rId49" Type="http://schemas.openxmlformats.org/officeDocument/2006/relationships/hyperlink" Target="https://es.wikipedia.org/w/index.php?title=Enrique_II_de_Virnenburg&amp;action=edit&amp;redlink=1" TargetMode="External"/><Relationship Id="rId57" Type="http://schemas.openxmlformats.org/officeDocument/2006/relationships/hyperlink" Target="https://es.wikipedia.org/wiki/Alemania" TargetMode="External"/><Relationship Id="rId106" Type="http://schemas.openxmlformats.org/officeDocument/2006/relationships/hyperlink" Target="https://es.wikipedia.org/wiki/Desapego" TargetMode="External"/><Relationship Id="rId114" Type="http://schemas.openxmlformats.org/officeDocument/2006/relationships/hyperlink" Target="https://es.wikipedia.org/wiki/Juan_Escoto_Er%C3%ADgena" TargetMode="External"/><Relationship Id="rId119" Type="http://schemas.openxmlformats.org/officeDocument/2006/relationships/hyperlink" Target="https://es.wikipedia.org/wiki/Emanatismo" TargetMode="External"/><Relationship Id="rId127" Type="http://schemas.openxmlformats.org/officeDocument/2006/relationships/hyperlink" Target="https://es.wikipedia.org/wiki/Juan_Cl%C3%ADmaco" TargetMode="External"/><Relationship Id="rId10" Type="http://schemas.openxmlformats.org/officeDocument/2006/relationships/hyperlink" Target="https://es.wikipedia.org/wiki/Idioma_alem%C3%A1n" TargetMode="External"/><Relationship Id="rId31" Type="http://schemas.openxmlformats.org/officeDocument/2006/relationships/hyperlink" Target="https://es.wikipedia.org/wiki/Pedro_Lombardo" TargetMode="External"/><Relationship Id="rId44" Type="http://schemas.openxmlformats.org/officeDocument/2006/relationships/hyperlink" Target="https://es.wikipedia.org/wiki/Soest" TargetMode="External"/><Relationship Id="rId52" Type="http://schemas.openxmlformats.org/officeDocument/2006/relationships/hyperlink" Target="https://es.wikipedia.org/w/index.php?title=Ermanno_de_Summo&amp;action=edit&amp;redlink=1" TargetMode="External"/><Relationship Id="rId60" Type="http://schemas.openxmlformats.org/officeDocument/2006/relationships/hyperlink" Target="https://es.wikipedia.org/wiki/Juan_XXII" TargetMode="External"/><Relationship Id="rId65" Type="http://schemas.openxmlformats.org/officeDocument/2006/relationships/hyperlink" Target="https://es.wikipedia.org/wiki/Guillermo_de_Ockham" TargetMode="External"/><Relationship Id="rId73" Type="http://schemas.openxmlformats.org/officeDocument/2006/relationships/hyperlink" Target="https://es.wikipedia.org/wiki/Alberto_Magno" TargetMode="External"/><Relationship Id="rId78" Type="http://schemas.openxmlformats.org/officeDocument/2006/relationships/hyperlink" Target="https://es.wikipedia.org/wiki/Pseudo_Dionisio_Areopagita" TargetMode="External"/><Relationship Id="rId81" Type="http://schemas.openxmlformats.org/officeDocument/2006/relationships/hyperlink" Target="https://es.wikipedia.org/wiki/%C3%89xodo" TargetMode="External"/><Relationship Id="rId86" Type="http://schemas.openxmlformats.org/officeDocument/2006/relationships/hyperlink" Target="https://es.wikipedia.org/wiki/Proclo" TargetMode="External"/><Relationship Id="rId94" Type="http://schemas.openxmlformats.org/officeDocument/2006/relationships/hyperlink" Target="https://es.wikipedia.org/wiki/Gonzalo_Hispano" TargetMode="External"/><Relationship Id="rId99" Type="http://schemas.openxmlformats.org/officeDocument/2006/relationships/hyperlink" Target="https://es.wikipedia.org/wiki/Nicol%C3%A1s_de_Cusa" TargetMode="External"/><Relationship Id="rId101" Type="http://schemas.openxmlformats.org/officeDocument/2006/relationships/hyperlink" Target="https://es.wikipedia.org/wiki/Intertextualidad" TargetMode="External"/><Relationship Id="rId122" Type="http://schemas.openxmlformats.org/officeDocument/2006/relationships/hyperlink" Target="https://es.wikipedia.org/wiki/Hegel" TargetMode="External"/><Relationship Id="rId130" Type="http://schemas.openxmlformats.org/officeDocument/2006/relationships/hyperlink" Target="https://es.wikipedia.org/wiki/Congregaci%C3%B3n_para_la_Doctrina_de_la_Fe" TargetMode="External"/><Relationship Id="rId135" Type="http://schemas.openxmlformats.org/officeDocument/2006/relationships/hyperlink" Target="https://es.wikipedia.org/wiki/Juan_Taulero" TargetMode="External"/><Relationship Id="rId143" Type="http://schemas.openxmlformats.org/officeDocument/2006/relationships/hyperlink" Target="https://es.wikipedia.org/wiki/Jakob_B%C3%B6hme" TargetMode="External"/><Relationship Id="rId148" Type="http://schemas.openxmlformats.org/officeDocument/2006/relationships/hyperlink" Target="https://es.wikipedia.org/wiki/Romanticismo_alem%C3%A1n" TargetMode="External"/><Relationship Id="rId151" Type="http://schemas.openxmlformats.org/officeDocument/2006/relationships/hyperlink" Target="https://es.wikipedia.org/wiki/Fichte" TargetMode="External"/><Relationship Id="rId156" Type="http://schemas.openxmlformats.org/officeDocument/2006/relationships/hyperlink" Target="https://es.wikipedia.org/wiki/Alfred_Rosenberg" TargetMode="External"/><Relationship Id="rId4" Type="http://schemas.openxmlformats.org/officeDocument/2006/relationships/settings" Target="settings.xml"/><Relationship Id="rId9" Type="http://schemas.openxmlformats.org/officeDocument/2006/relationships/hyperlink" Target="https://es.wikipedia.org/wiki/1328" TargetMode="External"/><Relationship Id="rId13" Type="http://schemas.openxmlformats.org/officeDocument/2006/relationships/hyperlink" Target="https://es.wikipedia.org/wiki/Te%C3%B3logo" TargetMode="External"/><Relationship Id="rId18" Type="http://schemas.openxmlformats.org/officeDocument/2006/relationships/hyperlink" Target="https://es.wikipedia.org/wiki/Juan_XXII" TargetMode="External"/><Relationship Id="rId39" Type="http://schemas.openxmlformats.org/officeDocument/2006/relationships/hyperlink" Target="https://es.wikipedia.org/wiki/Gotinga" TargetMode="External"/><Relationship Id="rId109" Type="http://schemas.openxmlformats.org/officeDocument/2006/relationships/hyperlink" Target="https://es.wikipedia.org/wiki/Maestro_Eckhart" TargetMode="External"/><Relationship Id="rId34" Type="http://schemas.openxmlformats.org/officeDocument/2006/relationships/hyperlink" Target="https://es.wikipedia.org/wiki/Turingia" TargetMode="External"/><Relationship Id="rId50" Type="http://schemas.openxmlformats.org/officeDocument/2006/relationships/hyperlink" Target="https://es.wikipedia.org/wiki/Beguina" TargetMode="External"/><Relationship Id="rId55" Type="http://schemas.openxmlformats.org/officeDocument/2006/relationships/hyperlink" Target="https://es.wikipedia.org/wiki/Maguncia" TargetMode="External"/><Relationship Id="rId76" Type="http://schemas.openxmlformats.org/officeDocument/2006/relationships/hyperlink" Target="https://es.wikipedia.org/wiki/Liber_de_causis" TargetMode="External"/><Relationship Id="rId97" Type="http://schemas.openxmlformats.org/officeDocument/2006/relationships/hyperlink" Target="https://es.wikipedia.org/wiki/Bernkastel-Kues" TargetMode="External"/><Relationship Id="rId104" Type="http://schemas.openxmlformats.org/officeDocument/2006/relationships/hyperlink" Target="https://es.wikipedia.org/wiki/Quaestio" TargetMode="External"/><Relationship Id="rId120" Type="http://schemas.openxmlformats.org/officeDocument/2006/relationships/hyperlink" Target="https://es.wikipedia.org/wiki/Trinidad_%28religi%C3%B3n%29" TargetMode="External"/><Relationship Id="rId125" Type="http://schemas.openxmlformats.org/officeDocument/2006/relationships/hyperlink" Target="https://es.wikipedia.org/wiki/Anax%C3%A1goras" TargetMode="External"/><Relationship Id="rId141" Type="http://schemas.openxmlformats.org/officeDocument/2006/relationships/hyperlink" Target="https://es.wikipedia.org/wiki/Sebastian_Franck" TargetMode="External"/><Relationship Id="rId146" Type="http://schemas.openxmlformats.org/officeDocument/2006/relationships/hyperlink" Target="https://es.wikipedia.org/wiki/Maestro_Eckhart" TargetMode="External"/><Relationship Id="rId7" Type="http://schemas.openxmlformats.org/officeDocument/2006/relationships/hyperlink" Target="https://es.wikipedia.org/wiki/Turingia" TargetMode="External"/><Relationship Id="rId71" Type="http://schemas.openxmlformats.org/officeDocument/2006/relationships/hyperlink" Target="https://es.wikipedia.org/w/index.php?title=Collatio_in_libros_Sententiarum_%28Maestro_Eckhart%29&amp;action=edit&amp;redlink=1" TargetMode="External"/><Relationship Id="rId92" Type="http://schemas.openxmlformats.org/officeDocument/2006/relationships/hyperlink" Target="https://es.wikipedia.org/wiki/Mar%C3%ADa_de_Betania"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s.wikipedia.org/wiki/Universidad_de_Par%C3%ADs" TargetMode="External"/><Relationship Id="rId24" Type="http://schemas.openxmlformats.org/officeDocument/2006/relationships/hyperlink" Target="https://es.wikipedia.org/wiki/Erfurt" TargetMode="External"/><Relationship Id="rId40" Type="http://schemas.openxmlformats.org/officeDocument/2006/relationships/hyperlink" Target="https://es.wikipedia.org/wiki/Cap%C3%ADtulo_%28religi%C3%B3n%29" TargetMode="External"/><Relationship Id="rId45" Type="http://schemas.openxmlformats.org/officeDocument/2006/relationships/hyperlink" Target="https://es.wikipedia.org/wiki/Renania_del_Norte-Westfalia" TargetMode="External"/><Relationship Id="rId66" Type="http://schemas.openxmlformats.org/officeDocument/2006/relationships/hyperlink" Target="https://es.wikipedia.org/wiki/Maestro_Eckhart" TargetMode="External"/><Relationship Id="rId87" Type="http://schemas.openxmlformats.org/officeDocument/2006/relationships/hyperlink" Target="https://es.wikipedia.org/wiki/Summa_Theologiae" TargetMode="External"/><Relationship Id="rId110" Type="http://schemas.openxmlformats.org/officeDocument/2006/relationships/hyperlink" Target="https://es.wikipedia.org/w/index.php?title=Procesi%C3%B3n_%28teolog%C3%ADa%29&amp;action=edit&amp;redlink=1" TargetMode="External"/><Relationship Id="rId115" Type="http://schemas.openxmlformats.org/officeDocument/2006/relationships/hyperlink" Target="https://es.wikipedia.org/wiki/Maestro_Eckhart" TargetMode="External"/><Relationship Id="rId131" Type="http://schemas.openxmlformats.org/officeDocument/2006/relationships/hyperlink" Target="https://es.wikipedia.org/wiki/Joseph_Ratzinger" TargetMode="External"/><Relationship Id="rId136" Type="http://schemas.openxmlformats.org/officeDocument/2006/relationships/hyperlink" Target="https://es.wikipedia.org/wiki/Enrique_Sus%C3%B3n" TargetMode="External"/><Relationship Id="rId157" Type="http://schemas.openxmlformats.org/officeDocument/2006/relationships/hyperlink" Target="https://es.wikipedia.org/wiki/Maestro_Eckhart" TargetMode="External"/><Relationship Id="rId61" Type="http://schemas.openxmlformats.org/officeDocument/2006/relationships/hyperlink" Target="https://es.wikipedia.org/wiki/Juan_XXII" TargetMode="External"/><Relationship Id="rId82" Type="http://schemas.openxmlformats.org/officeDocument/2006/relationships/hyperlink" Target="https://es.wikipedia.org/wiki/Libro_de_la_Sabidur%C3%ADa_de_Jes%C3%BAs_ben_Sira" TargetMode="External"/><Relationship Id="rId152" Type="http://schemas.openxmlformats.org/officeDocument/2006/relationships/hyperlink" Target="https://es.wikipedia.org/wiki/Friedrich_Schelling" TargetMode="External"/><Relationship Id="rId19" Type="http://schemas.openxmlformats.org/officeDocument/2006/relationships/hyperlink" Target="https://es.wikipedia.org/wiki/Congregaci%C3%B3n_para_la_Doctrina_de_la_Fe" TargetMode="External"/><Relationship Id="rId14" Type="http://schemas.openxmlformats.org/officeDocument/2006/relationships/hyperlink" Target="https://es.wikipedia.org/wiki/Fil%C3%B3sofo" TargetMode="External"/><Relationship Id="rId30" Type="http://schemas.openxmlformats.org/officeDocument/2006/relationships/hyperlink" Target="https://es.wikipedia.org/w/index.php?title=Lector_sententiarum&amp;action=edit&amp;redlink=1" TargetMode="External"/><Relationship Id="rId35" Type="http://schemas.openxmlformats.org/officeDocument/2006/relationships/hyperlink" Target="https://es.wikipedia.org/wiki/Duns_Scoto" TargetMode="External"/><Relationship Id="rId56" Type="http://schemas.openxmlformats.org/officeDocument/2006/relationships/hyperlink" Target="https://es.wikipedia.org/wiki/Renania-Palatinado" TargetMode="External"/><Relationship Id="rId77" Type="http://schemas.openxmlformats.org/officeDocument/2006/relationships/hyperlink" Target="https://es.wikipedia.org/wiki/Agust%C3%ADn_de_Hipona" TargetMode="External"/><Relationship Id="rId100" Type="http://schemas.openxmlformats.org/officeDocument/2006/relationships/hyperlink" Target="https://es.wikipedia.org/wiki/Testamento_%28religi%C3%B3n%29" TargetMode="External"/><Relationship Id="rId105" Type="http://schemas.openxmlformats.org/officeDocument/2006/relationships/hyperlink" Target="https://es.wikipedia.org/wiki/Maestro_Eckhart" TargetMode="External"/><Relationship Id="rId126" Type="http://schemas.openxmlformats.org/officeDocument/2006/relationships/hyperlink" Target="https://es.wikipedia.org/wiki/Fil%C3%B3n_de_Alejandr%C3%ADa" TargetMode="External"/><Relationship Id="rId147" Type="http://schemas.openxmlformats.org/officeDocument/2006/relationships/hyperlink" Target="https://es.wikipedia.org/wiki/Quietismo" TargetMode="External"/><Relationship Id="rId8" Type="http://schemas.openxmlformats.org/officeDocument/2006/relationships/hyperlink" Target="https://es.wikipedia.org/wiki/1260" TargetMode="External"/><Relationship Id="rId51" Type="http://schemas.openxmlformats.org/officeDocument/2006/relationships/hyperlink" Target="https://es.wikipedia.org/wiki/Hermanos_del_libre_esp%C3%ADritu" TargetMode="External"/><Relationship Id="rId72" Type="http://schemas.openxmlformats.org/officeDocument/2006/relationships/hyperlink" Target="https://es.wikipedia.org/wiki/Arist%C3%B3teles" TargetMode="External"/><Relationship Id="rId93" Type="http://schemas.openxmlformats.org/officeDocument/2006/relationships/hyperlink" Target="http://www.biblegateway.com/passage/?search=Lucas10%3A38-42;&amp;version=RVR1960;" TargetMode="External"/><Relationship Id="rId98" Type="http://schemas.openxmlformats.org/officeDocument/2006/relationships/hyperlink" Target="https://es.wikipedia.org/wiki/Maestro_Eckhart" TargetMode="External"/><Relationship Id="rId121" Type="http://schemas.openxmlformats.org/officeDocument/2006/relationships/hyperlink" Target="https://es.wikipedia.org/wiki/Idealismo" TargetMode="External"/><Relationship Id="rId142" Type="http://schemas.openxmlformats.org/officeDocument/2006/relationships/hyperlink" Target="https://es.wikipedia.org/w/index.php?title=Valentin_Weigel&amp;action=edit&amp;redlink=1" TargetMode="External"/><Relationship Id="rId3" Type="http://schemas.openxmlformats.org/officeDocument/2006/relationships/styles" Target="styles.xml"/><Relationship Id="rId25" Type="http://schemas.openxmlformats.org/officeDocument/2006/relationships/hyperlink" Target="https://es.wikipedia.org/wiki/Studium_generale" TargetMode="External"/><Relationship Id="rId46" Type="http://schemas.openxmlformats.org/officeDocument/2006/relationships/hyperlink" Target="https://es.wikipedia.org/wiki/Alemania" TargetMode="External"/><Relationship Id="rId67" Type="http://schemas.openxmlformats.org/officeDocument/2006/relationships/hyperlink" Target="https://es.wikipedia.org/wiki/Neoplatonismo" TargetMode="External"/><Relationship Id="rId116" Type="http://schemas.openxmlformats.org/officeDocument/2006/relationships/hyperlink" Target="https://es.wikipedia.org/wiki/Fertilidad" TargetMode="External"/><Relationship Id="rId137" Type="http://schemas.openxmlformats.org/officeDocument/2006/relationships/hyperlink" Target="https://es.wikipedia.org/w/index.php?title=Johannes_Wenck&amp;action=edit&amp;redlink=1" TargetMode="External"/><Relationship Id="rId158" Type="http://schemas.openxmlformats.org/officeDocument/2006/relationships/hyperlink" Target="https://es.wikipedia.org/wiki/Segunda_Guerra_Mundi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8415</Words>
  <Characters>46283</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2017-04-12T06:46:00Z</dcterms:created>
  <dcterms:modified xsi:type="dcterms:W3CDTF">2017-04-12T06:46:00Z</dcterms:modified>
</cp:coreProperties>
</file>