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BC" w:rsidRDefault="00826276" w:rsidP="00DD246D">
      <w:pPr>
        <w:jc w:val="center"/>
        <w:rPr>
          <w:b/>
          <w:noProof/>
        </w:rPr>
      </w:pPr>
      <w:r w:rsidRPr="00353D12">
        <w:rPr>
          <w:b/>
          <w:noProof/>
          <w:color w:val="FF0000"/>
          <w:sz w:val="36"/>
          <w:szCs w:val="36"/>
        </w:rPr>
        <w:t xml:space="preserve"> A</w:t>
      </w:r>
      <w:r w:rsidR="00DD246D">
        <w:rPr>
          <w:b/>
          <w:noProof/>
          <w:color w:val="FF0000"/>
          <w:sz w:val="36"/>
          <w:szCs w:val="36"/>
        </w:rPr>
        <w:t>verroes 1126 - 1198</w:t>
      </w:r>
    </w:p>
    <w:p w:rsidR="00B22ABC" w:rsidRDefault="00B22ABC" w:rsidP="00CF1A50">
      <w:pPr>
        <w:jc w:val="center"/>
        <w:rPr>
          <w:b/>
          <w:noProof/>
        </w:rPr>
      </w:pPr>
    </w:p>
    <w:p w:rsidR="00482F58" w:rsidRDefault="00482F58" w:rsidP="00CF1A50">
      <w:pPr>
        <w:jc w:val="center"/>
        <w:rPr>
          <w:b/>
          <w:noProof/>
          <w:color w:val="0070C0"/>
        </w:rPr>
      </w:pPr>
      <w:hyperlink r:id="rId6" w:history="1">
        <w:r w:rsidRPr="006A4068">
          <w:rPr>
            <w:rStyle w:val="Hipervnculo"/>
            <w:b/>
            <w:noProof/>
          </w:rPr>
          <w:t>https://es.wikipedia.org/wiki/Averroes</w:t>
        </w:r>
      </w:hyperlink>
    </w:p>
    <w:p w:rsidR="00482F58" w:rsidRDefault="00482F58" w:rsidP="00CF1A50">
      <w:pPr>
        <w:jc w:val="center"/>
        <w:rPr>
          <w:b/>
          <w:noProof/>
          <w:color w:val="0070C0"/>
        </w:rPr>
      </w:pPr>
    </w:p>
    <w:p w:rsidR="00482F58" w:rsidRPr="00482F58" w:rsidRDefault="00482F58" w:rsidP="00CF1A50">
      <w:pPr>
        <w:jc w:val="center"/>
        <w:rPr>
          <w:b/>
          <w:noProof/>
          <w:color w:val="0070C0"/>
        </w:rPr>
      </w:pPr>
      <w:r>
        <w:rPr>
          <w:noProof/>
        </w:rPr>
        <w:drawing>
          <wp:inline distT="0" distB="0" distL="0" distR="0">
            <wp:extent cx="3238500" cy="2524125"/>
            <wp:effectExtent l="19050" t="0" r="0" b="0"/>
            <wp:docPr id="21" name="Imagen 21" descr="Resultado de imagen de averr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de averroes"/>
                    <pic:cNvPicPr>
                      <a:picLocks noChangeAspect="1" noChangeArrowheads="1"/>
                    </pic:cNvPicPr>
                  </pic:nvPicPr>
                  <pic:blipFill>
                    <a:blip r:embed="rId7"/>
                    <a:srcRect/>
                    <a:stretch>
                      <a:fillRect/>
                    </a:stretch>
                  </pic:blipFill>
                  <pic:spPr bwMode="auto">
                    <a:xfrm>
                      <a:off x="0" y="0"/>
                      <a:ext cx="3238500" cy="2524125"/>
                    </a:xfrm>
                    <a:prstGeom prst="rect">
                      <a:avLst/>
                    </a:prstGeom>
                    <a:noFill/>
                    <a:ln w="9525">
                      <a:noFill/>
                      <a:miter lim="800000"/>
                      <a:headEnd/>
                      <a:tailEnd/>
                    </a:ln>
                  </pic:spPr>
                </pic:pic>
              </a:graphicData>
            </a:graphic>
          </wp:inline>
        </w:drawing>
      </w:r>
    </w:p>
    <w:p w:rsidR="00C3144A" w:rsidRDefault="00482F58" w:rsidP="00482F58">
      <w:pPr>
        <w:pStyle w:val="NormalWeb"/>
        <w:spacing w:before="0" w:beforeAutospacing="0" w:after="0" w:afterAutospacing="0"/>
        <w:jc w:val="both"/>
        <w:rPr>
          <w:b/>
          <w:bCs/>
        </w:rPr>
      </w:pPr>
      <w:r>
        <w:rPr>
          <w:b/>
          <w:bCs/>
        </w:rPr>
        <w:t xml:space="preserve"> </w:t>
      </w:r>
    </w:p>
    <w:p w:rsidR="00482F58" w:rsidRDefault="00C3144A" w:rsidP="00482F58">
      <w:pPr>
        <w:pStyle w:val="NormalWeb"/>
        <w:spacing w:before="0" w:beforeAutospacing="0" w:after="0" w:afterAutospacing="0"/>
        <w:jc w:val="both"/>
        <w:rPr>
          <w:rFonts w:ascii="Arial" w:hAnsi="Arial" w:cs="Arial"/>
          <w:b/>
          <w:sz w:val="22"/>
          <w:szCs w:val="22"/>
        </w:rPr>
      </w:pPr>
      <w:r>
        <w:rPr>
          <w:b/>
          <w:bCs/>
        </w:rPr>
        <w:t xml:space="preserve">    </w:t>
      </w:r>
      <w:r w:rsidR="00482F58">
        <w:rPr>
          <w:b/>
          <w:bCs/>
        </w:rPr>
        <w:t xml:space="preserve">  </w:t>
      </w:r>
      <w:proofErr w:type="spellStart"/>
      <w:r w:rsidR="00482F58" w:rsidRPr="00482F58">
        <w:rPr>
          <w:rFonts w:ascii="Arial" w:hAnsi="Arial" w:cs="Arial"/>
          <w:b/>
          <w:bCs/>
          <w:sz w:val="22"/>
          <w:szCs w:val="22"/>
        </w:rPr>
        <w:t>Averroes</w:t>
      </w:r>
      <w:proofErr w:type="spellEnd"/>
      <w:r w:rsidR="00482F58" w:rsidRPr="00482F58">
        <w:rPr>
          <w:rFonts w:ascii="Arial" w:hAnsi="Arial" w:cs="Arial"/>
          <w:b/>
          <w:sz w:val="22"/>
          <w:szCs w:val="22"/>
        </w:rPr>
        <w:t xml:space="preserve"> (</w:t>
      </w:r>
      <w:hyperlink r:id="rId8" w:tooltip="Latín" w:history="1">
        <w:r w:rsidR="00482F58" w:rsidRPr="00482F58">
          <w:rPr>
            <w:rStyle w:val="Hipervnculo"/>
            <w:rFonts w:ascii="Arial" w:hAnsi="Arial" w:cs="Arial"/>
            <w:b/>
            <w:color w:val="auto"/>
            <w:sz w:val="22"/>
            <w:szCs w:val="22"/>
            <w:u w:val="none"/>
          </w:rPr>
          <w:t>latinización</w:t>
        </w:r>
      </w:hyperlink>
      <w:r w:rsidR="00482F58" w:rsidRPr="00482F58">
        <w:rPr>
          <w:rFonts w:ascii="Arial" w:hAnsi="Arial" w:cs="Arial"/>
          <w:b/>
          <w:sz w:val="22"/>
          <w:szCs w:val="22"/>
        </w:rPr>
        <w:t xml:space="preserve"> del nombre </w:t>
      </w:r>
      <w:hyperlink r:id="rId9" w:tooltip="Idioma árabe" w:history="1">
        <w:r w:rsidR="00482F58" w:rsidRPr="00482F58">
          <w:rPr>
            <w:rStyle w:val="Hipervnculo"/>
            <w:rFonts w:ascii="Arial" w:hAnsi="Arial" w:cs="Arial"/>
            <w:b/>
            <w:color w:val="auto"/>
            <w:sz w:val="22"/>
            <w:szCs w:val="22"/>
            <w:u w:val="none"/>
          </w:rPr>
          <w:t>árabe</w:t>
        </w:r>
      </w:hyperlink>
      <w:r w:rsidR="00482F58" w:rsidRPr="00482F58">
        <w:rPr>
          <w:rFonts w:ascii="Arial" w:hAnsi="Arial" w:cs="Arial"/>
          <w:b/>
          <w:sz w:val="22"/>
          <w:szCs w:val="22"/>
        </w:rPr>
        <w:t xml:space="preserve"> </w:t>
      </w:r>
      <w:proofErr w:type="spellStart"/>
      <w:r w:rsidR="00482F58" w:rsidRPr="00482F58">
        <w:rPr>
          <w:rFonts w:ascii="Arial" w:hAnsi="Arial" w:cs="Arial"/>
          <w:b/>
          <w:sz w:val="22"/>
          <w:szCs w:val="22"/>
          <w:lang/>
        </w:rPr>
        <w:t>أبو</w:t>
      </w:r>
      <w:proofErr w:type="spellEnd"/>
      <w:r w:rsidR="00482F58" w:rsidRPr="00482F58">
        <w:rPr>
          <w:rFonts w:ascii="Arial" w:hAnsi="Arial" w:cs="Arial"/>
          <w:b/>
          <w:sz w:val="22"/>
          <w:szCs w:val="22"/>
          <w:lang/>
        </w:rPr>
        <w:t xml:space="preserve"> </w:t>
      </w:r>
      <w:proofErr w:type="spellStart"/>
      <w:r w:rsidR="00482F58" w:rsidRPr="00482F58">
        <w:rPr>
          <w:rFonts w:ascii="Arial" w:hAnsi="Arial" w:cs="Arial"/>
          <w:b/>
          <w:sz w:val="22"/>
          <w:szCs w:val="22"/>
          <w:lang/>
        </w:rPr>
        <w:t>الوليد</w:t>
      </w:r>
      <w:proofErr w:type="spellEnd"/>
      <w:r w:rsidR="00482F58" w:rsidRPr="00482F58">
        <w:rPr>
          <w:rFonts w:ascii="Arial" w:hAnsi="Arial" w:cs="Arial"/>
          <w:b/>
          <w:sz w:val="22"/>
          <w:szCs w:val="22"/>
          <w:lang/>
        </w:rPr>
        <w:t xml:space="preserve"> </w:t>
      </w:r>
      <w:proofErr w:type="spellStart"/>
      <w:r w:rsidR="00482F58" w:rsidRPr="00482F58">
        <w:rPr>
          <w:rFonts w:ascii="Arial" w:hAnsi="Arial" w:cs="Arial"/>
          <w:b/>
          <w:sz w:val="22"/>
          <w:szCs w:val="22"/>
          <w:lang/>
        </w:rPr>
        <w:t>محمد</w:t>
      </w:r>
      <w:proofErr w:type="spellEnd"/>
      <w:r w:rsidR="00482F58" w:rsidRPr="00482F58">
        <w:rPr>
          <w:rFonts w:ascii="Arial" w:hAnsi="Arial" w:cs="Arial"/>
          <w:b/>
          <w:sz w:val="22"/>
          <w:szCs w:val="22"/>
          <w:lang/>
        </w:rPr>
        <w:t xml:space="preserve"> </w:t>
      </w:r>
      <w:proofErr w:type="spellStart"/>
      <w:r w:rsidR="00482F58" w:rsidRPr="00482F58">
        <w:rPr>
          <w:rFonts w:ascii="Arial" w:hAnsi="Arial" w:cs="Arial"/>
          <w:b/>
          <w:sz w:val="22"/>
          <w:szCs w:val="22"/>
          <w:lang/>
        </w:rPr>
        <w:t>بن</w:t>
      </w:r>
      <w:proofErr w:type="spellEnd"/>
      <w:r w:rsidR="00482F58" w:rsidRPr="00482F58">
        <w:rPr>
          <w:rFonts w:ascii="Arial" w:hAnsi="Arial" w:cs="Arial"/>
          <w:b/>
          <w:sz w:val="22"/>
          <w:szCs w:val="22"/>
          <w:lang/>
        </w:rPr>
        <w:t xml:space="preserve"> </w:t>
      </w:r>
      <w:proofErr w:type="spellStart"/>
      <w:r w:rsidR="00482F58" w:rsidRPr="00482F58">
        <w:rPr>
          <w:rFonts w:ascii="Arial" w:hAnsi="Arial" w:cs="Arial"/>
          <w:b/>
          <w:sz w:val="22"/>
          <w:szCs w:val="22"/>
          <w:lang/>
        </w:rPr>
        <w:t>أحمد</w:t>
      </w:r>
      <w:proofErr w:type="spellEnd"/>
      <w:r w:rsidR="00482F58" w:rsidRPr="00482F58">
        <w:rPr>
          <w:rFonts w:ascii="Arial" w:hAnsi="Arial" w:cs="Arial"/>
          <w:b/>
          <w:sz w:val="22"/>
          <w:szCs w:val="22"/>
          <w:lang/>
        </w:rPr>
        <w:t xml:space="preserve"> </w:t>
      </w:r>
      <w:proofErr w:type="spellStart"/>
      <w:r w:rsidR="00482F58" w:rsidRPr="00482F58">
        <w:rPr>
          <w:rFonts w:ascii="Arial" w:hAnsi="Arial" w:cs="Arial"/>
          <w:b/>
          <w:sz w:val="22"/>
          <w:szCs w:val="22"/>
          <w:lang/>
        </w:rPr>
        <w:t>بن</w:t>
      </w:r>
      <w:proofErr w:type="spellEnd"/>
      <w:r w:rsidR="00482F58" w:rsidRPr="00482F58">
        <w:rPr>
          <w:rFonts w:ascii="Arial" w:hAnsi="Arial" w:cs="Arial"/>
          <w:b/>
          <w:sz w:val="22"/>
          <w:szCs w:val="22"/>
          <w:lang/>
        </w:rPr>
        <w:t xml:space="preserve"> </w:t>
      </w:r>
      <w:proofErr w:type="spellStart"/>
      <w:r w:rsidR="00482F58" w:rsidRPr="00482F58">
        <w:rPr>
          <w:rFonts w:ascii="Arial" w:hAnsi="Arial" w:cs="Arial"/>
          <w:b/>
          <w:sz w:val="22"/>
          <w:szCs w:val="22"/>
          <w:lang/>
        </w:rPr>
        <w:t>محمد</w:t>
      </w:r>
      <w:proofErr w:type="spellEnd"/>
      <w:r w:rsidR="00482F58" w:rsidRPr="00482F58">
        <w:rPr>
          <w:rFonts w:ascii="Arial" w:hAnsi="Arial" w:cs="Arial"/>
          <w:b/>
          <w:sz w:val="22"/>
          <w:szCs w:val="22"/>
          <w:lang/>
        </w:rPr>
        <w:t xml:space="preserve"> </w:t>
      </w:r>
      <w:proofErr w:type="spellStart"/>
      <w:r w:rsidR="00482F58" w:rsidRPr="00482F58">
        <w:rPr>
          <w:rFonts w:ascii="Arial" w:hAnsi="Arial" w:cs="Arial"/>
          <w:b/>
          <w:sz w:val="22"/>
          <w:szCs w:val="22"/>
          <w:lang/>
        </w:rPr>
        <w:t>بن</w:t>
      </w:r>
      <w:proofErr w:type="spellEnd"/>
      <w:r w:rsidR="00482F58" w:rsidRPr="00482F58">
        <w:rPr>
          <w:rFonts w:ascii="Arial" w:hAnsi="Arial" w:cs="Arial"/>
          <w:b/>
          <w:sz w:val="22"/>
          <w:szCs w:val="22"/>
          <w:lang/>
        </w:rPr>
        <w:t xml:space="preserve"> </w:t>
      </w:r>
      <w:proofErr w:type="spellStart"/>
      <w:r w:rsidR="00482F58" w:rsidRPr="00482F58">
        <w:rPr>
          <w:rFonts w:ascii="Arial" w:hAnsi="Arial" w:cs="Arial"/>
          <w:b/>
          <w:sz w:val="22"/>
          <w:szCs w:val="22"/>
          <w:lang/>
        </w:rPr>
        <w:t>رشد</w:t>
      </w:r>
      <w:proofErr w:type="spellEnd"/>
      <w:r w:rsidR="00482F58" w:rsidRPr="00482F58">
        <w:rPr>
          <w:rFonts w:ascii="Arial" w:hAnsi="Arial" w:cs="Arial"/>
          <w:b/>
          <w:sz w:val="22"/>
          <w:szCs w:val="22"/>
        </w:rPr>
        <w:t xml:space="preserve"> </w:t>
      </w:r>
      <w:proofErr w:type="spellStart"/>
      <w:r w:rsidR="00482F58" w:rsidRPr="00482F58">
        <w:rPr>
          <w:rFonts w:ascii="Arial" w:hAnsi="Arial" w:cs="Arial"/>
          <w:b/>
          <w:i/>
          <w:iCs/>
          <w:sz w:val="22"/>
          <w:szCs w:val="22"/>
        </w:rPr>
        <w:t>ʾAbū</w:t>
      </w:r>
      <w:proofErr w:type="spellEnd"/>
      <w:r w:rsidR="00482F58" w:rsidRPr="00482F58">
        <w:rPr>
          <w:rFonts w:ascii="Arial" w:hAnsi="Arial" w:cs="Arial"/>
          <w:b/>
          <w:i/>
          <w:iCs/>
          <w:sz w:val="22"/>
          <w:szCs w:val="22"/>
        </w:rPr>
        <w:t xml:space="preserve"> l-</w:t>
      </w:r>
      <w:proofErr w:type="spellStart"/>
      <w:r w:rsidR="00482F58" w:rsidRPr="00482F58">
        <w:rPr>
          <w:rFonts w:ascii="Arial" w:hAnsi="Arial" w:cs="Arial"/>
          <w:b/>
          <w:i/>
          <w:iCs/>
          <w:sz w:val="22"/>
          <w:szCs w:val="22"/>
        </w:rPr>
        <w:t>Walīd</w:t>
      </w:r>
      <w:proofErr w:type="spellEnd"/>
      <w:r w:rsidR="00482F58" w:rsidRPr="00482F58">
        <w:rPr>
          <w:rFonts w:ascii="Arial" w:hAnsi="Arial" w:cs="Arial"/>
          <w:b/>
          <w:i/>
          <w:iCs/>
          <w:sz w:val="22"/>
          <w:szCs w:val="22"/>
        </w:rPr>
        <w:t xml:space="preserve"> </w:t>
      </w:r>
      <w:proofErr w:type="spellStart"/>
      <w:r w:rsidR="00482F58" w:rsidRPr="00482F58">
        <w:rPr>
          <w:rFonts w:ascii="Arial" w:hAnsi="Arial" w:cs="Arial"/>
          <w:b/>
          <w:i/>
          <w:iCs/>
          <w:sz w:val="22"/>
          <w:szCs w:val="22"/>
        </w:rPr>
        <w:t>Muḥammad</w:t>
      </w:r>
      <w:proofErr w:type="spellEnd"/>
      <w:r w:rsidR="00482F58" w:rsidRPr="00482F58">
        <w:rPr>
          <w:rFonts w:ascii="Arial" w:hAnsi="Arial" w:cs="Arial"/>
          <w:b/>
          <w:i/>
          <w:iCs/>
          <w:sz w:val="22"/>
          <w:szCs w:val="22"/>
        </w:rPr>
        <w:t xml:space="preserve"> ibn </w:t>
      </w:r>
      <w:proofErr w:type="spellStart"/>
      <w:r w:rsidR="00482F58" w:rsidRPr="00482F58">
        <w:rPr>
          <w:rFonts w:ascii="Arial" w:hAnsi="Arial" w:cs="Arial"/>
          <w:b/>
          <w:i/>
          <w:iCs/>
          <w:sz w:val="22"/>
          <w:szCs w:val="22"/>
        </w:rPr>
        <w:t>ʾAḥmad</w:t>
      </w:r>
      <w:proofErr w:type="spellEnd"/>
      <w:r w:rsidR="00482F58" w:rsidRPr="00482F58">
        <w:rPr>
          <w:rFonts w:ascii="Arial" w:hAnsi="Arial" w:cs="Arial"/>
          <w:b/>
          <w:i/>
          <w:iCs/>
          <w:sz w:val="22"/>
          <w:szCs w:val="22"/>
        </w:rPr>
        <w:t xml:space="preserve"> ibn </w:t>
      </w:r>
      <w:proofErr w:type="spellStart"/>
      <w:r w:rsidR="00482F58" w:rsidRPr="00482F58">
        <w:rPr>
          <w:rFonts w:ascii="Arial" w:hAnsi="Arial" w:cs="Arial"/>
          <w:b/>
          <w:i/>
          <w:iCs/>
          <w:sz w:val="22"/>
          <w:szCs w:val="22"/>
        </w:rPr>
        <w:t>Muḥammad</w:t>
      </w:r>
      <w:proofErr w:type="spellEnd"/>
      <w:r w:rsidR="00482F58" w:rsidRPr="00482F58">
        <w:rPr>
          <w:rFonts w:ascii="Arial" w:hAnsi="Arial" w:cs="Arial"/>
          <w:b/>
          <w:i/>
          <w:iCs/>
          <w:sz w:val="22"/>
          <w:szCs w:val="22"/>
        </w:rPr>
        <w:t xml:space="preserve"> ibn </w:t>
      </w:r>
      <w:proofErr w:type="spellStart"/>
      <w:r w:rsidR="00482F58" w:rsidRPr="00482F58">
        <w:rPr>
          <w:rFonts w:ascii="Arial" w:hAnsi="Arial" w:cs="Arial"/>
          <w:b/>
          <w:i/>
          <w:iCs/>
          <w:sz w:val="22"/>
          <w:szCs w:val="22"/>
        </w:rPr>
        <w:t>Rušd</w:t>
      </w:r>
      <w:proofErr w:type="spellEnd"/>
      <w:r w:rsidR="00482F58" w:rsidRPr="00482F58">
        <w:rPr>
          <w:rFonts w:ascii="Arial" w:hAnsi="Arial" w:cs="Arial"/>
          <w:b/>
          <w:sz w:val="22"/>
          <w:szCs w:val="22"/>
        </w:rPr>
        <w:t xml:space="preserve">; </w:t>
      </w:r>
      <w:hyperlink r:id="rId10" w:tooltip="Córdoba (España)" w:history="1">
        <w:r w:rsidR="00482F58" w:rsidRPr="00482F58">
          <w:rPr>
            <w:rStyle w:val="Hipervnculo"/>
            <w:rFonts w:ascii="Arial" w:hAnsi="Arial" w:cs="Arial"/>
            <w:b/>
            <w:color w:val="auto"/>
            <w:sz w:val="22"/>
            <w:szCs w:val="22"/>
            <w:u w:val="none"/>
          </w:rPr>
          <w:t>Córdoba</w:t>
        </w:r>
      </w:hyperlink>
      <w:r w:rsidR="00482F58" w:rsidRPr="00482F58">
        <w:rPr>
          <w:rFonts w:ascii="Arial" w:hAnsi="Arial" w:cs="Arial"/>
          <w:b/>
          <w:sz w:val="22"/>
          <w:szCs w:val="22"/>
        </w:rPr>
        <w:t xml:space="preserve">, </w:t>
      </w:r>
      <w:hyperlink r:id="rId11" w:tooltip="Al-Ándalus" w:history="1">
        <w:r w:rsidR="00482F58" w:rsidRPr="00482F58">
          <w:rPr>
            <w:rStyle w:val="Hipervnculo"/>
            <w:rFonts w:ascii="Arial" w:hAnsi="Arial" w:cs="Arial"/>
            <w:b/>
            <w:color w:val="auto"/>
            <w:sz w:val="22"/>
            <w:szCs w:val="22"/>
            <w:u w:val="none"/>
          </w:rPr>
          <w:t>Al-Ándalus</w:t>
        </w:r>
      </w:hyperlink>
      <w:r w:rsidR="00482F58" w:rsidRPr="00482F58">
        <w:rPr>
          <w:rFonts w:ascii="Arial" w:hAnsi="Arial" w:cs="Arial"/>
          <w:b/>
          <w:sz w:val="22"/>
          <w:szCs w:val="22"/>
        </w:rPr>
        <w:t xml:space="preserve">, </w:t>
      </w:r>
      <w:hyperlink r:id="rId12" w:tooltip="14 de abril" w:history="1">
        <w:r w:rsidR="00482F58" w:rsidRPr="00482F58">
          <w:rPr>
            <w:rStyle w:val="Hipervnculo"/>
            <w:rFonts w:ascii="Arial" w:hAnsi="Arial" w:cs="Arial"/>
            <w:b/>
            <w:color w:val="auto"/>
            <w:sz w:val="22"/>
            <w:szCs w:val="22"/>
            <w:u w:val="none"/>
          </w:rPr>
          <w:t>14 de abril</w:t>
        </w:r>
      </w:hyperlink>
      <w:r w:rsidR="00482F58" w:rsidRPr="00482F58">
        <w:rPr>
          <w:rFonts w:ascii="Arial" w:hAnsi="Arial" w:cs="Arial"/>
          <w:b/>
          <w:sz w:val="22"/>
          <w:szCs w:val="22"/>
        </w:rPr>
        <w:t xml:space="preserve"> de </w:t>
      </w:r>
      <w:hyperlink r:id="rId13" w:tooltip="1126" w:history="1">
        <w:r w:rsidR="00482F58" w:rsidRPr="00482F58">
          <w:rPr>
            <w:rStyle w:val="Hipervnculo"/>
            <w:rFonts w:ascii="Arial" w:hAnsi="Arial" w:cs="Arial"/>
            <w:b/>
            <w:color w:val="auto"/>
            <w:sz w:val="22"/>
            <w:szCs w:val="22"/>
            <w:u w:val="none"/>
          </w:rPr>
          <w:t>1126</w:t>
        </w:r>
      </w:hyperlink>
      <w:r w:rsidR="00482F58" w:rsidRPr="00482F58">
        <w:rPr>
          <w:rFonts w:ascii="Arial" w:hAnsi="Arial" w:cs="Arial"/>
          <w:b/>
          <w:sz w:val="22"/>
          <w:szCs w:val="22"/>
        </w:rPr>
        <w:t>–</w:t>
      </w:r>
      <w:hyperlink r:id="rId14" w:tooltip="Marrakech" w:history="1">
        <w:r w:rsidR="00482F58" w:rsidRPr="00482F58">
          <w:rPr>
            <w:rStyle w:val="Hipervnculo"/>
            <w:rFonts w:ascii="Arial" w:hAnsi="Arial" w:cs="Arial"/>
            <w:b/>
            <w:color w:val="auto"/>
            <w:sz w:val="22"/>
            <w:szCs w:val="22"/>
            <w:u w:val="none"/>
          </w:rPr>
          <w:t>Marrakech</w:t>
        </w:r>
      </w:hyperlink>
      <w:r w:rsidR="00482F58" w:rsidRPr="00482F58">
        <w:rPr>
          <w:rFonts w:ascii="Arial" w:hAnsi="Arial" w:cs="Arial"/>
          <w:b/>
          <w:sz w:val="22"/>
          <w:szCs w:val="22"/>
        </w:rPr>
        <w:t xml:space="preserve">, </w:t>
      </w:r>
      <w:hyperlink r:id="rId15" w:tooltip="10 de diciembre" w:history="1">
        <w:r w:rsidR="00482F58" w:rsidRPr="00482F58">
          <w:rPr>
            <w:rStyle w:val="Hipervnculo"/>
            <w:rFonts w:ascii="Arial" w:hAnsi="Arial" w:cs="Arial"/>
            <w:b/>
            <w:color w:val="auto"/>
            <w:sz w:val="22"/>
            <w:szCs w:val="22"/>
            <w:u w:val="none"/>
          </w:rPr>
          <w:t>10 de diciembre</w:t>
        </w:r>
      </w:hyperlink>
      <w:r w:rsidR="00482F58" w:rsidRPr="00482F58">
        <w:rPr>
          <w:rFonts w:ascii="Arial" w:hAnsi="Arial" w:cs="Arial"/>
          <w:b/>
          <w:sz w:val="22"/>
          <w:szCs w:val="22"/>
        </w:rPr>
        <w:t xml:space="preserve"> de </w:t>
      </w:r>
      <w:hyperlink r:id="rId16" w:tooltip="1198" w:history="1">
        <w:r w:rsidR="00482F58" w:rsidRPr="00482F58">
          <w:rPr>
            <w:rStyle w:val="Hipervnculo"/>
            <w:rFonts w:ascii="Arial" w:hAnsi="Arial" w:cs="Arial"/>
            <w:b/>
            <w:color w:val="auto"/>
            <w:sz w:val="22"/>
            <w:szCs w:val="22"/>
            <w:u w:val="none"/>
          </w:rPr>
          <w:t>1198</w:t>
        </w:r>
      </w:hyperlink>
      <w:r w:rsidR="00482F58" w:rsidRPr="00482F58">
        <w:rPr>
          <w:rFonts w:ascii="Arial" w:hAnsi="Arial" w:cs="Arial"/>
          <w:b/>
          <w:sz w:val="22"/>
          <w:szCs w:val="22"/>
        </w:rPr>
        <w:t xml:space="preserve">) fue un </w:t>
      </w:r>
      <w:hyperlink r:id="rId17" w:tooltip="Filósofo" w:history="1">
        <w:r w:rsidR="00482F58" w:rsidRPr="00482F58">
          <w:rPr>
            <w:rStyle w:val="Hipervnculo"/>
            <w:rFonts w:ascii="Arial" w:hAnsi="Arial" w:cs="Arial"/>
            <w:b/>
            <w:color w:val="auto"/>
            <w:sz w:val="22"/>
            <w:szCs w:val="22"/>
            <w:u w:val="none"/>
          </w:rPr>
          <w:t>filósofo</w:t>
        </w:r>
      </w:hyperlink>
      <w:r w:rsidR="00482F58" w:rsidRPr="00482F58">
        <w:rPr>
          <w:rFonts w:ascii="Arial" w:hAnsi="Arial" w:cs="Arial"/>
          <w:b/>
          <w:sz w:val="22"/>
          <w:szCs w:val="22"/>
        </w:rPr>
        <w:t xml:space="preserve"> y </w:t>
      </w:r>
      <w:hyperlink r:id="rId18" w:tooltip="Médico" w:history="1">
        <w:r w:rsidR="00482F58" w:rsidRPr="00482F58">
          <w:rPr>
            <w:rStyle w:val="Hipervnculo"/>
            <w:rFonts w:ascii="Arial" w:hAnsi="Arial" w:cs="Arial"/>
            <w:b/>
            <w:color w:val="auto"/>
            <w:sz w:val="22"/>
            <w:szCs w:val="22"/>
            <w:u w:val="none"/>
          </w:rPr>
          <w:t>médico</w:t>
        </w:r>
      </w:hyperlink>
      <w:r w:rsidR="00482F58" w:rsidRPr="00482F58">
        <w:rPr>
          <w:rFonts w:ascii="Arial" w:hAnsi="Arial" w:cs="Arial"/>
          <w:b/>
          <w:sz w:val="22"/>
          <w:szCs w:val="22"/>
        </w:rPr>
        <w:t xml:space="preserve"> </w:t>
      </w:r>
      <w:hyperlink r:id="rId19" w:tooltip="Al-Ándalus" w:history="1">
        <w:r w:rsidR="00482F58" w:rsidRPr="00482F58">
          <w:rPr>
            <w:rStyle w:val="Hipervnculo"/>
            <w:rFonts w:ascii="Arial" w:hAnsi="Arial" w:cs="Arial"/>
            <w:b/>
            <w:color w:val="auto"/>
            <w:sz w:val="22"/>
            <w:szCs w:val="22"/>
            <w:u w:val="none"/>
          </w:rPr>
          <w:t>andalusí</w:t>
        </w:r>
      </w:hyperlink>
      <w:r w:rsidR="00482F58" w:rsidRPr="00482F58">
        <w:rPr>
          <w:rFonts w:ascii="Arial" w:hAnsi="Arial" w:cs="Arial"/>
          <w:b/>
          <w:sz w:val="22"/>
          <w:szCs w:val="22"/>
        </w:rPr>
        <w:t xml:space="preserve">, maestro de </w:t>
      </w:r>
      <w:hyperlink r:id="rId20" w:tooltip="Filosofía" w:history="1">
        <w:r w:rsidR="00482F58" w:rsidRPr="00482F58">
          <w:rPr>
            <w:rStyle w:val="Hipervnculo"/>
            <w:rFonts w:ascii="Arial" w:hAnsi="Arial" w:cs="Arial"/>
            <w:b/>
            <w:color w:val="auto"/>
            <w:sz w:val="22"/>
            <w:szCs w:val="22"/>
            <w:u w:val="none"/>
          </w:rPr>
          <w:t>filosofía</w:t>
        </w:r>
      </w:hyperlink>
      <w:r w:rsidR="00482F58" w:rsidRPr="00482F58">
        <w:rPr>
          <w:rFonts w:ascii="Arial" w:hAnsi="Arial" w:cs="Arial"/>
          <w:b/>
          <w:sz w:val="22"/>
          <w:szCs w:val="22"/>
        </w:rPr>
        <w:t xml:space="preserve"> y </w:t>
      </w:r>
      <w:hyperlink r:id="rId21" w:tooltip="Sharia" w:history="1">
        <w:r w:rsidR="00482F58" w:rsidRPr="00482F58">
          <w:rPr>
            <w:rStyle w:val="Hipervnculo"/>
            <w:rFonts w:ascii="Arial" w:hAnsi="Arial" w:cs="Arial"/>
            <w:b/>
            <w:color w:val="auto"/>
            <w:sz w:val="22"/>
            <w:szCs w:val="22"/>
            <w:u w:val="none"/>
          </w:rPr>
          <w:t>leyes islámicas</w:t>
        </w:r>
      </w:hyperlink>
      <w:r w:rsidR="00482F58" w:rsidRPr="00482F58">
        <w:rPr>
          <w:rFonts w:ascii="Arial" w:hAnsi="Arial" w:cs="Arial"/>
          <w:b/>
          <w:sz w:val="22"/>
          <w:szCs w:val="22"/>
        </w:rPr>
        <w:t xml:space="preserve">, </w:t>
      </w:r>
      <w:hyperlink r:id="rId22" w:tooltip="Matemáticas" w:history="1">
        <w:r w:rsidR="00482F58" w:rsidRPr="00482F58">
          <w:rPr>
            <w:rStyle w:val="Hipervnculo"/>
            <w:rFonts w:ascii="Arial" w:hAnsi="Arial" w:cs="Arial"/>
            <w:b/>
            <w:color w:val="auto"/>
            <w:sz w:val="22"/>
            <w:szCs w:val="22"/>
            <w:u w:val="none"/>
          </w:rPr>
          <w:t>matemáticas</w:t>
        </w:r>
      </w:hyperlink>
      <w:r w:rsidR="00482F58" w:rsidRPr="00482F58">
        <w:rPr>
          <w:rFonts w:ascii="Arial" w:hAnsi="Arial" w:cs="Arial"/>
          <w:b/>
          <w:sz w:val="22"/>
          <w:szCs w:val="22"/>
        </w:rPr>
        <w:t xml:space="preserve">, </w:t>
      </w:r>
      <w:hyperlink r:id="rId23" w:tooltip="Astronomía" w:history="1">
        <w:r w:rsidR="00482F58" w:rsidRPr="00482F58">
          <w:rPr>
            <w:rStyle w:val="Hipervnculo"/>
            <w:rFonts w:ascii="Arial" w:hAnsi="Arial" w:cs="Arial"/>
            <w:b/>
            <w:color w:val="auto"/>
            <w:sz w:val="22"/>
            <w:szCs w:val="22"/>
            <w:u w:val="none"/>
          </w:rPr>
          <w:t>astr</w:t>
        </w:r>
        <w:r w:rsidR="00482F58" w:rsidRPr="00482F58">
          <w:rPr>
            <w:rStyle w:val="Hipervnculo"/>
            <w:rFonts w:ascii="Arial" w:hAnsi="Arial" w:cs="Arial"/>
            <w:b/>
            <w:color w:val="auto"/>
            <w:sz w:val="22"/>
            <w:szCs w:val="22"/>
            <w:u w:val="none"/>
          </w:rPr>
          <w:t>o</w:t>
        </w:r>
        <w:r w:rsidR="00482F58" w:rsidRPr="00482F58">
          <w:rPr>
            <w:rStyle w:val="Hipervnculo"/>
            <w:rFonts w:ascii="Arial" w:hAnsi="Arial" w:cs="Arial"/>
            <w:b/>
            <w:color w:val="auto"/>
            <w:sz w:val="22"/>
            <w:szCs w:val="22"/>
            <w:u w:val="none"/>
          </w:rPr>
          <w:t>nomía</w:t>
        </w:r>
      </w:hyperlink>
      <w:r w:rsidR="00482F58" w:rsidRPr="00482F58">
        <w:rPr>
          <w:rFonts w:ascii="Arial" w:hAnsi="Arial" w:cs="Arial"/>
          <w:b/>
          <w:sz w:val="22"/>
          <w:szCs w:val="22"/>
        </w:rPr>
        <w:t xml:space="preserve"> y </w:t>
      </w:r>
      <w:hyperlink r:id="rId24" w:tooltip="Medicina" w:history="1">
        <w:r w:rsidR="00482F58" w:rsidRPr="00482F58">
          <w:rPr>
            <w:rStyle w:val="Hipervnculo"/>
            <w:rFonts w:ascii="Arial" w:hAnsi="Arial" w:cs="Arial"/>
            <w:b/>
            <w:color w:val="auto"/>
            <w:sz w:val="22"/>
            <w:szCs w:val="22"/>
            <w:u w:val="none"/>
          </w:rPr>
          <w:t>medicina</w:t>
        </w:r>
      </w:hyperlink>
      <w:r w:rsidR="00482F58" w:rsidRPr="00482F58">
        <w:rPr>
          <w:rFonts w:ascii="Arial" w:hAnsi="Arial" w:cs="Arial"/>
          <w:b/>
          <w:sz w:val="22"/>
          <w:szCs w:val="22"/>
        </w:rPr>
        <w:t>.</w:t>
      </w:r>
    </w:p>
    <w:p w:rsidR="00C3144A" w:rsidRPr="00482F58" w:rsidRDefault="00C3144A" w:rsidP="00482F58">
      <w:pPr>
        <w:pStyle w:val="NormalWeb"/>
        <w:spacing w:before="0" w:beforeAutospacing="0" w:after="0" w:afterAutospacing="0"/>
        <w:jc w:val="both"/>
        <w:rPr>
          <w:rFonts w:ascii="Arial" w:hAnsi="Arial" w:cs="Arial"/>
          <w:b/>
          <w:sz w:val="22"/>
          <w:szCs w:val="22"/>
        </w:rPr>
      </w:pPr>
    </w:p>
    <w:p w:rsidR="00482F58" w:rsidRPr="00C3144A" w:rsidRDefault="00482F58" w:rsidP="00482F58">
      <w:pPr>
        <w:pStyle w:val="Ttulo2"/>
        <w:spacing w:before="0" w:beforeAutospacing="0" w:after="0" w:afterAutospacing="0"/>
        <w:jc w:val="both"/>
        <w:rPr>
          <w:rStyle w:val="mw-headline"/>
          <w:rFonts w:ascii="Arial" w:hAnsi="Arial" w:cs="Arial"/>
          <w:color w:val="FF0000"/>
          <w:sz w:val="22"/>
          <w:szCs w:val="22"/>
        </w:rPr>
      </w:pPr>
      <w:r w:rsidRPr="00C3144A">
        <w:rPr>
          <w:rStyle w:val="mw-headline"/>
          <w:rFonts w:ascii="Arial" w:hAnsi="Arial" w:cs="Arial"/>
          <w:color w:val="FF0000"/>
          <w:sz w:val="22"/>
          <w:szCs w:val="22"/>
        </w:rPr>
        <w:t>Biografía</w:t>
      </w:r>
    </w:p>
    <w:p w:rsidR="00C3144A" w:rsidRPr="00482F58" w:rsidRDefault="00C3144A" w:rsidP="00482F58">
      <w:pPr>
        <w:pStyle w:val="Ttulo2"/>
        <w:spacing w:before="0" w:beforeAutospacing="0" w:after="0" w:afterAutospacing="0"/>
        <w:jc w:val="both"/>
        <w:rPr>
          <w:rFonts w:ascii="Arial" w:hAnsi="Arial" w:cs="Arial"/>
          <w:sz w:val="22"/>
          <w:szCs w:val="22"/>
        </w:rPr>
      </w:pPr>
    </w:p>
    <w:p w:rsidR="00482F58" w:rsidRDefault="00482F58" w:rsidP="00482F58">
      <w:pPr>
        <w:pStyle w:val="NormalWeb"/>
        <w:spacing w:before="0" w:beforeAutospacing="0" w:after="0" w:afterAutospacing="0"/>
        <w:jc w:val="both"/>
        <w:rPr>
          <w:rFonts w:ascii="Arial" w:hAnsi="Arial" w:cs="Arial"/>
          <w:b/>
          <w:sz w:val="22"/>
          <w:szCs w:val="22"/>
        </w:rPr>
      </w:pPr>
      <w:proofErr w:type="spellStart"/>
      <w:r w:rsidRPr="00482F58">
        <w:rPr>
          <w:rFonts w:ascii="Arial" w:hAnsi="Arial" w:cs="Arial"/>
          <w:b/>
          <w:sz w:val="22"/>
          <w:szCs w:val="22"/>
        </w:rPr>
        <w:t>Averroes</w:t>
      </w:r>
      <w:proofErr w:type="spellEnd"/>
      <w:r w:rsidRPr="00482F58">
        <w:rPr>
          <w:rFonts w:ascii="Arial" w:hAnsi="Arial" w:cs="Arial"/>
          <w:b/>
          <w:sz w:val="22"/>
          <w:szCs w:val="22"/>
        </w:rPr>
        <w:t xml:space="preserve"> proviene de una familia de estudiosos de derecho. Su abuelo fue </w:t>
      </w:r>
      <w:hyperlink r:id="rId25" w:tooltip="Cadí" w:history="1">
        <w:r w:rsidRPr="00482F58">
          <w:rPr>
            <w:rStyle w:val="Hipervnculo"/>
            <w:rFonts w:ascii="Arial" w:hAnsi="Arial" w:cs="Arial"/>
            <w:b/>
            <w:color w:val="auto"/>
            <w:sz w:val="22"/>
            <w:szCs w:val="22"/>
            <w:u w:val="none"/>
          </w:rPr>
          <w:t>cadí</w:t>
        </w:r>
      </w:hyperlink>
      <w:r w:rsidRPr="00482F58">
        <w:rPr>
          <w:rFonts w:ascii="Arial" w:hAnsi="Arial" w:cs="Arial"/>
          <w:b/>
          <w:sz w:val="22"/>
          <w:szCs w:val="22"/>
        </w:rPr>
        <w:t xml:space="preserve"> principal de Córd</w:t>
      </w:r>
      <w:r w:rsidRPr="00482F58">
        <w:rPr>
          <w:rFonts w:ascii="Arial" w:hAnsi="Arial" w:cs="Arial"/>
          <w:b/>
          <w:sz w:val="22"/>
          <w:szCs w:val="22"/>
        </w:rPr>
        <w:t>o</w:t>
      </w:r>
      <w:r w:rsidRPr="00482F58">
        <w:rPr>
          <w:rFonts w:ascii="Arial" w:hAnsi="Arial" w:cs="Arial"/>
          <w:b/>
          <w:sz w:val="22"/>
          <w:szCs w:val="22"/>
        </w:rPr>
        <w:t xml:space="preserve">ba bajo el régimen de los </w:t>
      </w:r>
      <w:hyperlink r:id="rId26" w:tooltip="Almorávide" w:history="1">
        <w:r w:rsidRPr="00482F58">
          <w:rPr>
            <w:rStyle w:val="Hipervnculo"/>
            <w:rFonts w:ascii="Arial" w:hAnsi="Arial" w:cs="Arial"/>
            <w:b/>
            <w:color w:val="auto"/>
            <w:sz w:val="22"/>
            <w:szCs w:val="22"/>
            <w:u w:val="none"/>
          </w:rPr>
          <w:t>almorávides</w:t>
        </w:r>
      </w:hyperlink>
      <w:r w:rsidRPr="00482F58">
        <w:rPr>
          <w:rFonts w:ascii="Arial" w:hAnsi="Arial" w:cs="Arial"/>
          <w:b/>
          <w:sz w:val="22"/>
          <w:szCs w:val="22"/>
        </w:rPr>
        <w:t xml:space="preserve"> y su padre mantuvo el mismo cargo hasta la llegada de la dinastía </w:t>
      </w:r>
      <w:hyperlink r:id="rId27" w:tooltip="Imperio almohade" w:history="1">
        <w:r w:rsidRPr="00482F58">
          <w:rPr>
            <w:rStyle w:val="Hipervnculo"/>
            <w:rFonts w:ascii="Arial" w:hAnsi="Arial" w:cs="Arial"/>
            <w:b/>
            <w:color w:val="auto"/>
            <w:sz w:val="22"/>
            <w:szCs w:val="22"/>
            <w:u w:val="none"/>
          </w:rPr>
          <w:t>almohade</w:t>
        </w:r>
      </w:hyperlink>
      <w:r w:rsidRPr="00482F58">
        <w:rPr>
          <w:rFonts w:ascii="Arial" w:hAnsi="Arial" w:cs="Arial"/>
          <w:b/>
          <w:sz w:val="22"/>
          <w:szCs w:val="22"/>
        </w:rPr>
        <w:t xml:space="preserve"> en 1146. El propio </w:t>
      </w:r>
      <w:proofErr w:type="spellStart"/>
      <w:r w:rsidRPr="00482F58">
        <w:rPr>
          <w:rFonts w:ascii="Arial" w:hAnsi="Arial" w:cs="Arial"/>
          <w:b/>
          <w:sz w:val="22"/>
          <w:szCs w:val="22"/>
        </w:rPr>
        <w:t>Averroes</w:t>
      </w:r>
      <w:proofErr w:type="spellEnd"/>
      <w:r w:rsidRPr="00482F58">
        <w:rPr>
          <w:rFonts w:ascii="Arial" w:hAnsi="Arial" w:cs="Arial"/>
          <w:b/>
          <w:sz w:val="22"/>
          <w:szCs w:val="22"/>
        </w:rPr>
        <w:t xml:space="preserve"> fue nombrado cadí de </w:t>
      </w:r>
      <w:hyperlink r:id="rId28" w:tooltip="Sevilla" w:history="1">
        <w:r w:rsidRPr="00482F58">
          <w:rPr>
            <w:rStyle w:val="Hipervnculo"/>
            <w:rFonts w:ascii="Arial" w:hAnsi="Arial" w:cs="Arial"/>
            <w:b/>
            <w:color w:val="auto"/>
            <w:sz w:val="22"/>
            <w:szCs w:val="22"/>
            <w:u w:val="none"/>
          </w:rPr>
          <w:t>Sev</w:t>
        </w:r>
        <w:r w:rsidRPr="00482F58">
          <w:rPr>
            <w:rStyle w:val="Hipervnculo"/>
            <w:rFonts w:ascii="Arial" w:hAnsi="Arial" w:cs="Arial"/>
            <w:b/>
            <w:color w:val="auto"/>
            <w:sz w:val="22"/>
            <w:szCs w:val="22"/>
            <w:u w:val="none"/>
          </w:rPr>
          <w:t>i</w:t>
        </w:r>
        <w:r w:rsidRPr="00482F58">
          <w:rPr>
            <w:rStyle w:val="Hipervnculo"/>
            <w:rFonts w:ascii="Arial" w:hAnsi="Arial" w:cs="Arial"/>
            <w:b/>
            <w:color w:val="auto"/>
            <w:sz w:val="22"/>
            <w:szCs w:val="22"/>
            <w:u w:val="none"/>
          </w:rPr>
          <w:t>lla</w:t>
        </w:r>
      </w:hyperlink>
      <w:r w:rsidRPr="00482F58">
        <w:rPr>
          <w:rFonts w:ascii="Arial" w:hAnsi="Arial" w:cs="Arial"/>
          <w:b/>
          <w:sz w:val="22"/>
          <w:szCs w:val="22"/>
        </w:rPr>
        <w:t xml:space="preserve"> y sirvió en las cortes de Sevilla, Córdoba y Marru</w:t>
      </w:r>
      <w:r w:rsidRPr="00482F58">
        <w:rPr>
          <w:rFonts w:ascii="Arial" w:hAnsi="Arial" w:cs="Arial"/>
          <w:b/>
          <w:sz w:val="22"/>
          <w:szCs w:val="22"/>
        </w:rPr>
        <w:t>e</w:t>
      </w:r>
      <w:r w:rsidRPr="00482F58">
        <w:rPr>
          <w:rFonts w:ascii="Arial" w:hAnsi="Arial" w:cs="Arial"/>
          <w:b/>
          <w:sz w:val="22"/>
          <w:szCs w:val="22"/>
        </w:rPr>
        <w:t>cos durante su carrera.</w:t>
      </w:r>
    </w:p>
    <w:p w:rsidR="00C3144A" w:rsidRDefault="00C3144A" w:rsidP="00482F58">
      <w:pPr>
        <w:pStyle w:val="NormalWeb"/>
        <w:spacing w:before="0" w:beforeAutospacing="0" w:after="0" w:afterAutospacing="0"/>
        <w:jc w:val="both"/>
        <w:rPr>
          <w:rFonts w:ascii="Arial" w:hAnsi="Arial" w:cs="Arial"/>
          <w:b/>
          <w:sz w:val="22"/>
          <w:szCs w:val="22"/>
        </w:rPr>
      </w:pPr>
    </w:p>
    <w:p w:rsidR="00C3144A" w:rsidRDefault="00C3144A" w:rsidP="00C3144A">
      <w:pPr>
        <w:pStyle w:val="NormalWeb"/>
        <w:spacing w:before="0" w:beforeAutospacing="0" w:after="0" w:afterAutospacing="0"/>
        <w:jc w:val="both"/>
        <w:rPr>
          <w:rFonts w:ascii="Arial" w:hAnsi="Arial" w:cs="Arial"/>
          <w:b/>
          <w:sz w:val="22"/>
          <w:szCs w:val="22"/>
        </w:rPr>
      </w:pPr>
      <w:r w:rsidRPr="00482F58">
        <w:rPr>
          <w:rFonts w:ascii="Arial" w:hAnsi="Arial" w:cs="Arial"/>
          <w:b/>
          <w:sz w:val="22"/>
          <w:szCs w:val="22"/>
        </w:rPr>
        <w:t xml:space="preserve">Además de elaborar una enciclopedia médica, escribió comentarios sobre la obra de </w:t>
      </w:r>
      <w:hyperlink r:id="rId29" w:tooltip="Aristóteles" w:history="1">
        <w:r w:rsidRPr="00482F58">
          <w:rPr>
            <w:rStyle w:val="Hipervnculo"/>
            <w:rFonts w:ascii="Arial" w:hAnsi="Arial" w:cs="Arial"/>
            <w:b/>
            <w:color w:val="auto"/>
            <w:sz w:val="22"/>
            <w:szCs w:val="22"/>
            <w:u w:val="none"/>
          </w:rPr>
          <w:t>Aristóteles</w:t>
        </w:r>
      </w:hyperlink>
      <w:r w:rsidRPr="00482F58">
        <w:rPr>
          <w:rFonts w:ascii="Arial" w:hAnsi="Arial" w:cs="Arial"/>
          <w:b/>
          <w:sz w:val="22"/>
          <w:szCs w:val="22"/>
        </w:rPr>
        <w:t xml:space="preserve">; de ahí que fue conocido como «El Comentador». En su obra </w:t>
      </w:r>
      <w:r w:rsidRPr="00482F58">
        <w:rPr>
          <w:rFonts w:ascii="Arial" w:hAnsi="Arial" w:cs="Arial"/>
          <w:b/>
          <w:i/>
          <w:iCs/>
          <w:sz w:val="22"/>
          <w:szCs w:val="22"/>
        </w:rPr>
        <w:t>Refutación de la refutación</w:t>
      </w:r>
      <w:r w:rsidRPr="00482F58">
        <w:rPr>
          <w:rFonts w:ascii="Arial" w:hAnsi="Arial" w:cs="Arial"/>
          <w:b/>
          <w:sz w:val="22"/>
          <w:szCs w:val="22"/>
        </w:rPr>
        <w:t xml:space="preserve"> (</w:t>
      </w:r>
      <w:proofErr w:type="spellStart"/>
      <w:r w:rsidRPr="00482F58">
        <w:rPr>
          <w:rFonts w:ascii="Arial" w:hAnsi="Arial" w:cs="Arial"/>
          <w:b/>
          <w:i/>
          <w:iCs/>
          <w:sz w:val="22"/>
          <w:szCs w:val="22"/>
        </w:rPr>
        <w:t>Tahafut</w:t>
      </w:r>
      <w:proofErr w:type="spellEnd"/>
      <w:r w:rsidRPr="00482F58">
        <w:rPr>
          <w:rFonts w:ascii="Arial" w:hAnsi="Arial" w:cs="Arial"/>
          <w:b/>
          <w:i/>
          <w:iCs/>
          <w:sz w:val="22"/>
          <w:szCs w:val="22"/>
        </w:rPr>
        <w:t xml:space="preserve"> al-</w:t>
      </w:r>
      <w:proofErr w:type="spellStart"/>
      <w:r w:rsidRPr="00482F58">
        <w:rPr>
          <w:rFonts w:ascii="Arial" w:hAnsi="Arial" w:cs="Arial"/>
          <w:b/>
          <w:i/>
          <w:iCs/>
          <w:sz w:val="22"/>
          <w:szCs w:val="22"/>
        </w:rPr>
        <w:t>tahafut</w:t>
      </w:r>
      <w:proofErr w:type="spellEnd"/>
      <w:r w:rsidRPr="00482F58">
        <w:rPr>
          <w:rFonts w:ascii="Arial" w:hAnsi="Arial" w:cs="Arial"/>
          <w:b/>
          <w:sz w:val="22"/>
          <w:szCs w:val="22"/>
        </w:rPr>
        <w:t xml:space="preserve">) defiende la filosofía aristotélica frente a las afirmaciones de </w:t>
      </w:r>
      <w:hyperlink r:id="rId30" w:tooltip="Al-Ghazali" w:history="1">
        <w:r w:rsidRPr="00482F58">
          <w:rPr>
            <w:rStyle w:val="Hipervnculo"/>
            <w:rFonts w:ascii="Arial" w:hAnsi="Arial" w:cs="Arial"/>
            <w:b/>
            <w:color w:val="auto"/>
            <w:sz w:val="22"/>
            <w:szCs w:val="22"/>
            <w:u w:val="none"/>
          </w:rPr>
          <w:t>Al-</w:t>
        </w:r>
        <w:proofErr w:type="spellStart"/>
        <w:r w:rsidRPr="00482F58">
          <w:rPr>
            <w:rStyle w:val="Hipervnculo"/>
            <w:rFonts w:ascii="Arial" w:hAnsi="Arial" w:cs="Arial"/>
            <w:b/>
            <w:color w:val="auto"/>
            <w:sz w:val="22"/>
            <w:szCs w:val="22"/>
            <w:u w:val="none"/>
          </w:rPr>
          <w:t>Ghazali</w:t>
        </w:r>
        <w:proofErr w:type="spellEnd"/>
      </w:hyperlink>
      <w:r w:rsidRPr="00482F58">
        <w:rPr>
          <w:rFonts w:ascii="Arial" w:hAnsi="Arial" w:cs="Arial"/>
          <w:b/>
          <w:sz w:val="22"/>
          <w:szCs w:val="22"/>
        </w:rPr>
        <w:t xml:space="preserve"> de que la filoso</w:t>
      </w:r>
      <w:r w:rsidRPr="00482F58">
        <w:rPr>
          <w:rFonts w:ascii="Arial" w:hAnsi="Arial" w:cs="Arial"/>
          <w:b/>
          <w:sz w:val="22"/>
          <w:szCs w:val="22"/>
        </w:rPr>
        <w:t>f</w:t>
      </w:r>
      <w:r w:rsidRPr="00482F58">
        <w:rPr>
          <w:rFonts w:ascii="Arial" w:hAnsi="Arial" w:cs="Arial"/>
          <w:b/>
          <w:sz w:val="22"/>
          <w:szCs w:val="22"/>
        </w:rPr>
        <w:t xml:space="preserve">ía estaría en contradicción con la religión y sería, por lo tanto una afrenta a las enseñanzas del </w:t>
      </w:r>
      <w:hyperlink r:id="rId31" w:tooltip="Islam" w:history="1">
        <w:r w:rsidRPr="00482F58">
          <w:rPr>
            <w:rStyle w:val="Hipervnculo"/>
            <w:rFonts w:ascii="Arial" w:hAnsi="Arial" w:cs="Arial"/>
            <w:b/>
            <w:color w:val="auto"/>
            <w:sz w:val="22"/>
            <w:szCs w:val="22"/>
            <w:u w:val="none"/>
          </w:rPr>
          <w:t>Islam</w:t>
        </w:r>
      </w:hyperlink>
      <w:r w:rsidRPr="00482F58">
        <w:rPr>
          <w:rFonts w:ascii="Arial" w:hAnsi="Arial" w:cs="Arial"/>
          <w:b/>
          <w:sz w:val="22"/>
          <w:szCs w:val="22"/>
        </w:rPr>
        <w:t xml:space="preserve">. </w:t>
      </w:r>
      <w:hyperlink r:id="rId32" w:tooltip="Jacob Anatoli" w:history="1">
        <w:r w:rsidRPr="00482F58">
          <w:rPr>
            <w:rStyle w:val="Hipervnculo"/>
            <w:rFonts w:ascii="Arial" w:hAnsi="Arial" w:cs="Arial"/>
            <w:b/>
            <w:color w:val="auto"/>
            <w:sz w:val="22"/>
            <w:szCs w:val="22"/>
            <w:u w:val="none"/>
          </w:rPr>
          <w:t>Jacob Anatoli</w:t>
        </w:r>
      </w:hyperlink>
      <w:r w:rsidRPr="00482F58">
        <w:rPr>
          <w:rFonts w:ascii="Arial" w:hAnsi="Arial" w:cs="Arial"/>
          <w:b/>
          <w:sz w:val="22"/>
          <w:szCs w:val="22"/>
        </w:rPr>
        <w:t xml:space="preserve"> tradujo sus obras del árabe al </w:t>
      </w:r>
      <w:hyperlink r:id="rId33" w:tooltip="Idioma hebreo" w:history="1">
        <w:r w:rsidRPr="00482F58">
          <w:rPr>
            <w:rStyle w:val="Hipervnculo"/>
            <w:rFonts w:ascii="Arial" w:hAnsi="Arial" w:cs="Arial"/>
            <w:b/>
            <w:color w:val="auto"/>
            <w:sz w:val="22"/>
            <w:szCs w:val="22"/>
            <w:u w:val="none"/>
          </w:rPr>
          <w:t>hebreo</w:t>
        </w:r>
      </w:hyperlink>
      <w:r w:rsidRPr="00482F58">
        <w:rPr>
          <w:rFonts w:ascii="Arial" w:hAnsi="Arial" w:cs="Arial"/>
          <w:b/>
          <w:sz w:val="22"/>
          <w:szCs w:val="22"/>
        </w:rPr>
        <w:t xml:space="preserve"> durante el siglo XIII. Sus escritos influyeron en el pensamiento cristiano de la Edad M</w:t>
      </w:r>
      <w:r w:rsidRPr="00482F58">
        <w:rPr>
          <w:rFonts w:ascii="Arial" w:hAnsi="Arial" w:cs="Arial"/>
          <w:b/>
          <w:sz w:val="22"/>
          <w:szCs w:val="22"/>
        </w:rPr>
        <w:t>e</w:t>
      </w:r>
      <w:r w:rsidRPr="00482F58">
        <w:rPr>
          <w:rFonts w:ascii="Arial" w:hAnsi="Arial" w:cs="Arial"/>
          <w:b/>
          <w:sz w:val="22"/>
          <w:szCs w:val="22"/>
        </w:rPr>
        <w:t>dia y el Renacimiento.</w:t>
      </w:r>
    </w:p>
    <w:p w:rsidR="00C3144A" w:rsidRPr="00482F58" w:rsidRDefault="00C3144A" w:rsidP="00C3144A">
      <w:pPr>
        <w:pStyle w:val="NormalWeb"/>
        <w:spacing w:before="0" w:beforeAutospacing="0" w:after="0" w:afterAutospacing="0"/>
        <w:jc w:val="both"/>
        <w:rPr>
          <w:rFonts w:ascii="Arial" w:hAnsi="Arial" w:cs="Arial"/>
          <w:b/>
          <w:sz w:val="22"/>
          <w:szCs w:val="22"/>
        </w:rPr>
      </w:pPr>
    </w:p>
    <w:p w:rsidR="00C3144A" w:rsidRDefault="00C3144A" w:rsidP="00C3144A">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482F58">
        <w:rPr>
          <w:rFonts w:ascii="Arial" w:hAnsi="Arial" w:cs="Arial"/>
          <w:b/>
          <w:sz w:val="22"/>
          <w:szCs w:val="22"/>
        </w:rPr>
        <w:t xml:space="preserve">A finales del siglo XII una ola de fanatismo integrista islámico invadió </w:t>
      </w:r>
      <w:hyperlink r:id="rId34" w:tooltip="Al-Ándalus" w:history="1">
        <w:r w:rsidRPr="00482F58">
          <w:rPr>
            <w:rStyle w:val="Hipervnculo"/>
            <w:rFonts w:ascii="Arial" w:hAnsi="Arial" w:cs="Arial"/>
            <w:b/>
            <w:color w:val="auto"/>
            <w:sz w:val="22"/>
            <w:szCs w:val="22"/>
            <w:u w:val="none"/>
          </w:rPr>
          <w:t>Al-Ándalus</w:t>
        </w:r>
      </w:hyperlink>
      <w:r w:rsidRPr="00482F58">
        <w:rPr>
          <w:rFonts w:ascii="Arial" w:hAnsi="Arial" w:cs="Arial"/>
          <w:b/>
          <w:sz w:val="22"/>
          <w:szCs w:val="22"/>
        </w:rPr>
        <w:t xml:space="preserve"> después de la conquista de los almohades, y </w:t>
      </w:r>
      <w:proofErr w:type="spellStart"/>
      <w:r w:rsidRPr="00482F58">
        <w:rPr>
          <w:rFonts w:ascii="Arial" w:hAnsi="Arial" w:cs="Arial"/>
          <w:b/>
          <w:sz w:val="22"/>
          <w:szCs w:val="22"/>
        </w:rPr>
        <w:t>Averroes</w:t>
      </w:r>
      <w:proofErr w:type="spellEnd"/>
      <w:r w:rsidRPr="00482F58">
        <w:rPr>
          <w:rFonts w:ascii="Arial" w:hAnsi="Arial" w:cs="Arial"/>
          <w:b/>
          <w:sz w:val="22"/>
          <w:szCs w:val="22"/>
        </w:rPr>
        <w:t xml:space="preserve"> fue desterrado y aislado en </w:t>
      </w:r>
      <w:hyperlink r:id="rId35" w:tooltip="Lucena" w:history="1">
        <w:r w:rsidRPr="00482F58">
          <w:rPr>
            <w:rStyle w:val="Hipervnculo"/>
            <w:rFonts w:ascii="Arial" w:hAnsi="Arial" w:cs="Arial"/>
            <w:b/>
            <w:color w:val="auto"/>
            <w:sz w:val="22"/>
            <w:szCs w:val="22"/>
            <w:u w:val="none"/>
          </w:rPr>
          <w:t>Lucena</w:t>
        </w:r>
      </w:hyperlink>
      <w:r w:rsidRPr="00482F58">
        <w:rPr>
          <w:rFonts w:ascii="Arial" w:hAnsi="Arial" w:cs="Arial"/>
          <w:b/>
          <w:sz w:val="22"/>
          <w:szCs w:val="22"/>
        </w:rPr>
        <w:t xml:space="preserve"> y </w:t>
      </w:r>
      <w:hyperlink r:id="rId36" w:tooltip="Cabra (Córdoba)" w:history="1">
        <w:r w:rsidRPr="00482F58">
          <w:rPr>
            <w:rStyle w:val="Hipervnculo"/>
            <w:rFonts w:ascii="Arial" w:hAnsi="Arial" w:cs="Arial"/>
            <w:b/>
            <w:color w:val="auto"/>
            <w:sz w:val="22"/>
            <w:szCs w:val="22"/>
            <w:u w:val="none"/>
          </w:rPr>
          <w:t>Cabra</w:t>
        </w:r>
      </w:hyperlink>
      <w:r w:rsidRPr="00482F58">
        <w:rPr>
          <w:rFonts w:ascii="Arial" w:hAnsi="Arial" w:cs="Arial"/>
          <w:b/>
          <w:sz w:val="22"/>
          <w:szCs w:val="22"/>
        </w:rPr>
        <w:t xml:space="preserve">, cerca de </w:t>
      </w:r>
      <w:hyperlink r:id="rId37" w:tooltip="Córdoba (España)" w:history="1">
        <w:r w:rsidRPr="00482F58">
          <w:rPr>
            <w:rStyle w:val="Hipervnculo"/>
            <w:rFonts w:ascii="Arial" w:hAnsi="Arial" w:cs="Arial"/>
            <w:b/>
            <w:color w:val="auto"/>
            <w:sz w:val="22"/>
            <w:szCs w:val="22"/>
            <w:u w:val="none"/>
          </w:rPr>
          <w:t>Córdoba</w:t>
        </w:r>
      </w:hyperlink>
      <w:r w:rsidRPr="00482F58">
        <w:rPr>
          <w:rFonts w:ascii="Arial" w:hAnsi="Arial" w:cs="Arial"/>
          <w:b/>
          <w:sz w:val="22"/>
          <w:szCs w:val="22"/>
        </w:rPr>
        <w:t>, prohibiéndose sus obras. Meses antes de su muerte, sin embargo, fue reivindicado y ll</w:t>
      </w:r>
      <w:r w:rsidRPr="00482F58">
        <w:rPr>
          <w:rFonts w:ascii="Arial" w:hAnsi="Arial" w:cs="Arial"/>
          <w:b/>
          <w:sz w:val="22"/>
          <w:szCs w:val="22"/>
        </w:rPr>
        <w:t>a</w:t>
      </w:r>
      <w:r w:rsidRPr="00482F58">
        <w:rPr>
          <w:rFonts w:ascii="Arial" w:hAnsi="Arial" w:cs="Arial"/>
          <w:b/>
          <w:sz w:val="22"/>
          <w:szCs w:val="22"/>
        </w:rPr>
        <w:t xml:space="preserve">mado a la corte en Marruecos. </w:t>
      </w:r>
    </w:p>
    <w:p w:rsidR="00C3144A" w:rsidRDefault="00C3144A" w:rsidP="00C3144A">
      <w:pPr>
        <w:pStyle w:val="NormalWeb"/>
        <w:spacing w:before="0" w:beforeAutospacing="0" w:after="0" w:afterAutospacing="0"/>
        <w:jc w:val="both"/>
        <w:rPr>
          <w:rFonts w:ascii="Arial" w:hAnsi="Arial" w:cs="Arial"/>
          <w:b/>
          <w:sz w:val="22"/>
          <w:szCs w:val="22"/>
        </w:rPr>
      </w:pPr>
    </w:p>
    <w:p w:rsidR="00C3144A" w:rsidRPr="00482F58" w:rsidRDefault="00C3144A" w:rsidP="00C3144A">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482F58">
        <w:rPr>
          <w:rFonts w:ascii="Arial" w:hAnsi="Arial" w:cs="Arial"/>
          <w:b/>
          <w:sz w:val="22"/>
          <w:szCs w:val="22"/>
        </w:rPr>
        <w:t xml:space="preserve">Muchas de sus obras de </w:t>
      </w:r>
      <w:hyperlink r:id="rId38" w:tooltip="Lógica" w:history="1">
        <w:r w:rsidRPr="00482F58">
          <w:rPr>
            <w:rStyle w:val="Hipervnculo"/>
            <w:rFonts w:ascii="Arial" w:hAnsi="Arial" w:cs="Arial"/>
            <w:b/>
            <w:color w:val="auto"/>
            <w:sz w:val="22"/>
            <w:szCs w:val="22"/>
            <w:u w:val="none"/>
          </w:rPr>
          <w:t>lógica</w:t>
        </w:r>
      </w:hyperlink>
      <w:r w:rsidRPr="00482F58">
        <w:rPr>
          <w:rFonts w:ascii="Arial" w:hAnsi="Arial" w:cs="Arial"/>
          <w:b/>
          <w:sz w:val="22"/>
          <w:szCs w:val="22"/>
        </w:rPr>
        <w:t xml:space="preserve"> y </w:t>
      </w:r>
      <w:hyperlink r:id="rId39" w:tooltip="Metafísica" w:history="1">
        <w:r w:rsidRPr="00482F58">
          <w:rPr>
            <w:rStyle w:val="Hipervnculo"/>
            <w:rFonts w:ascii="Arial" w:hAnsi="Arial" w:cs="Arial"/>
            <w:b/>
            <w:color w:val="auto"/>
            <w:sz w:val="22"/>
            <w:szCs w:val="22"/>
            <w:u w:val="none"/>
          </w:rPr>
          <w:t>metafísica</w:t>
        </w:r>
      </w:hyperlink>
      <w:r w:rsidRPr="00482F58">
        <w:rPr>
          <w:rFonts w:ascii="Arial" w:hAnsi="Arial" w:cs="Arial"/>
          <w:b/>
          <w:sz w:val="22"/>
          <w:szCs w:val="22"/>
        </w:rPr>
        <w:t xml:space="preserve"> se han perdido definit</w:t>
      </w:r>
      <w:r w:rsidRPr="00482F58">
        <w:rPr>
          <w:rFonts w:ascii="Arial" w:hAnsi="Arial" w:cs="Arial"/>
          <w:b/>
          <w:sz w:val="22"/>
          <w:szCs w:val="22"/>
        </w:rPr>
        <w:t>i</w:t>
      </w:r>
      <w:r w:rsidRPr="00482F58">
        <w:rPr>
          <w:rFonts w:ascii="Arial" w:hAnsi="Arial" w:cs="Arial"/>
          <w:b/>
          <w:sz w:val="22"/>
          <w:szCs w:val="22"/>
        </w:rPr>
        <w:t xml:space="preserve">vamente como consecuencia de la censura. Gran parte de su obra sólo ha podido sobrevivir a través de traducciones en hebreo y </w:t>
      </w:r>
      <w:hyperlink r:id="rId40" w:tooltip="Latín" w:history="1">
        <w:r w:rsidRPr="00482F58">
          <w:rPr>
            <w:rStyle w:val="Hipervnculo"/>
            <w:rFonts w:ascii="Arial" w:hAnsi="Arial" w:cs="Arial"/>
            <w:b/>
            <w:color w:val="auto"/>
            <w:sz w:val="22"/>
            <w:szCs w:val="22"/>
            <w:u w:val="none"/>
          </w:rPr>
          <w:t>latín</w:t>
        </w:r>
      </w:hyperlink>
      <w:r w:rsidRPr="00482F58">
        <w:rPr>
          <w:rFonts w:ascii="Arial" w:hAnsi="Arial" w:cs="Arial"/>
          <w:b/>
          <w:sz w:val="22"/>
          <w:szCs w:val="22"/>
        </w:rPr>
        <w:t>, y no en su orig</w:t>
      </w:r>
      <w:r w:rsidRPr="00482F58">
        <w:rPr>
          <w:rFonts w:ascii="Arial" w:hAnsi="Arial" w:cs="Arial"/>
          <w:b/>
          <w:sz w:val="22"/>
          <w:szCs w:val="22"/>
        </w:rPr>
        <w:t>i</w:t>
      </w:r>
      <w:r w:rsidRPr="00482F58">
        <w:rPr>
          <w:rFonts w:ascii="Arial" w:hAnsi="Arial" w:cs="Arial"/>
          <w:b/>
          <w:sz w:val="22"/>
          <w:szCs w:val="22"/>
        </w:rPr>
        <w:t xml:space="preserve">nal </w:t>
      </w:r>
      <w:hyperlink r:id="rId41" w:tooltip="Idioma árabe" w:history="1">
        <w:r w:rsidRPr="00482F58">
          <w:rPr>
            <w:rStyle w:val="Hipervnculo"/>
            <w:rFonts w:ascii="Arial" w:hAnsi="Arial" w:cs="Arial"/>
            <w:b/>
            <w:color w:val="auto"/>
            <w:sz w:val="22"/>
            <w:szCs w:val="22"/>
            <w:u w:val="none"/>
          </w:rPr>
          <w:t>árabe</w:t>
        </w:r>
      </w:hyperlink>
      <w:r w:rsidRPr="00482F58">
        <w:rPr>
          <w:rFonts w:ascii="Arial" w:hAnsi="Arial" w:cs="Arial"/>
          <w:b/>
          <w:sz w:val="22"/>
          <w:szCs w:val="22"/>
        </w:rPr>
        <w:t xml:space="preserve">. Su principal discípulo fue </w:t>
      </w:r>
      <w:hyperlink r:id="rId42" w:tooltip="Ibn Tumlus" w:history="1">
        <w:r w:rsidRPr="00482F58">
          <w:rPr>
            <w:rStyle w:val="Hipervnculo"/>
            <w:rFonts w:ascii="Arial" w:hAnsi="Arial" w:cs="Arial"/>
            <w:b/>
            <w:color w:val="auto"/>
            <w:sz w:val="22"/>
            <w:szCs w:val="22"/>
            <w:u w:val="none"/>
          </w:rPr>
          <w:t xml:space="preserve">Ibn </w:t>
        </w:r>
        <w:proofErr w:type="spellStart"/>
        <w:r w:rsidRPr="00482F58">
          <w:rPr>
            <w:rStyle w:val="Hipervnculo"/>
            <w:rFonts w:ascii="Arial" w:hAnsi="Arial" w:cs="Arial"/>
            <w:b/>
            <w:color w:val="auto"/>
            <w:sz w:val="22"/>
            <w:szCs w:val="22"/>
            <w:u w:val="none"/>
          </w:rPr>
          <w:t>Tumlus</w:t>
        </w:r>
        <w:proofErr w:type="spellEnd"/>
      </w:hyperlink>
      <w:r w:rsidRPr="00482F58">
        <w:rPr>
          <w:rFonts w:ascii="Arial" w:hAnsi="Arial" w:cs="Arial"/>
          <w:b/>
          <w:sz w:val="22"/>
          <w:szCs w:val="22"/>
        </w:rPr>
        <w:t xml:space="preserve">, quien le había sucedido como médico de cámara del quinto </w:t>
      </w:r>
      <w:hyperlink r:id="rId43" w:anchor="Califas_almohades_.281145.E2.80.931269.29" w:tooltip="Anexo:Califas" w:history="1">
        <w:r w:rsidRPr="00482F58">
          <w:rPr>
            <w:rStyle w:val="Hipervnculo"/>
            <w:rFonts w:ascii="Arial" w:hAnsi="Arial" w:cs="Arial"/>
            <w:b/>
            <w:color w:val="auto"/>
            <w:sz w:val="22"/>
            <w:szCs w:val="22"/>
            <w:u w:val="none"/>
          </w:rPr>
          <w:t>califa almohade</w:t>
        </w:r>
      </w:hyperlink>
      <w:r w:rsidRPr="00482F58">
        <w:rPr>
          <w:rFonts w:ascii="Arial" w:hAnsi="Arial" w:cs="Arial"/>
          <w:b/>
          <w:sz w:val="22"/>
          <w:szCs w:val="22"/>
        </w:rPr>
        <w:t xml:space="preserve"> </w:t>
      </w:r>
      <w:hyperlink r:id="rId44" w:tooltip="Muhammad an-Nasir" w:history="1">
        <w:r w:rsidRPr="00482F58">
          <w:rPr>
            <w:rStyle w:val="Hipervnculo"/>
            <w:rFonts w:ascii="Arial" w:hAnsi="Arial" w:cs="Arial"/>
            <w:b/>
            <w:color w:val="auto"/>
            <w:sz w:val="22"/>
            <w:szCs w:val="22"/>
            <w:u w:val="none"/>
          </w:rPr>
          <w:t>Al-</w:t>
        </w:r>
        <w:proofErr w:type="spellStart"/>
        <w:r w:rsidRPr="00482F58">
          <w:rPr>
            <w:rStyle w:val="Hipervnculo"/>
            <w:rFonts w:ascii="Arial" w:hAnsi="Arial" w:cs="Arial"/>
            <w:b/>
            <w:color w:val="auto"/>
            <w:sz w:val="22"/>
            <w:szCs w:val="22"/>
            <w:u w:val="none"/>
          </w:rPr>
          <w:t>Nasir</w:t>
        </w:r>
        <w:proofErr w:type="spellEnd"/>
      </w:hyperlink>
      <w:r w:rsidRPr="00482F58">
        <w:rPr>
          <w:rFonts w:ascii="Arial" w:hAnsi="Arial" w:cs="Arial"/>
          <w:b/>
          <w:sz w:val="22"/>
          <w:szCs w:val="22"/>
        </w:rPr>
        <w:t>.</w:t>
      </w:r>
    </w:p>
    <w:p w:rsidR="00C3144A" w:rsidRPr="00482F58" w:rsidRDefault="00C3144A" w:rsidP="00C3144A">
      <w:pPr>
        <w:pStyle w:val="Ttulo2"/>
        <w:spacing w:before="0" w:beforeAutospacing="0" w:after="0" w:afterAutospacing="0"/>
        <w:jc w:val="both"/>
        <w:rPr>
          <w:rFonts w:ascii="Arial" w:hAnsi="Arial" w:cs="Arial"/>
          <w:sz w:val="22"/>
          <w:szCs w:val="22"/>
        </w:rPr>
      </w:pPr>
      <w:r w:rsidRPr="00482F58">
        <w:rPr>
          <w:rStyle w:val="mw-headline"/>
          <w:rFonts w:ascii="Arial" w:hAnsi="Arial" w:cs="Arial"/>
          <w:sz w:val="22"/>
          <w:szCs w:val="22"/>
        </w:rPr>
        <w:t>Filosofía del conocimiento</w:t>
      </w:r>
    </w:p>
    <w:p w:rsidR="00C3144A" w:rsidRPr="00482F58" w:rsidRDefault="00C3144A" w:rsidP="00C3144A">
      <w:pPr>
        <w:jc w:val="both"/>
        <w:rPr>
          <w:b/>
          <w:sz w:val="22"/>
          <w:szCs w:val="22"/>
        </w:rPr>
      </w:pPr>
    </w:p>
    <w:p w:rsidR="00C3144A" w:rsidRPr="00482F58" w:rsidRDefault="00C3144A" w:rsidP="00C3144A">
      <w:pPr>
        <w:pStyle w:val="NormalWeb"/>
        <w:spacing w:before="0" w:beforeAutospacing="0" w:after="0" w:afterAutospacing="0"/>
        <w:jc w:val="both"/>
        <w:rPr>
          <w:rFonts w:ascii="Arial" w:hAnsi="Arial" w:cs="Arial"/>
          <w:b/>
          <w:sz w:val="22"/>
          <w:szCs w:val="22"/>
        </w:rPr>
      </w:pPr>
      <w:r w:rsidRPr="00482F58">
        <w:rPr>
          <w:rFonts w:ascii="Arial" w:hAnsi="Arial" w:cs="Arial"/>
          <w:b/>
          <w:sz w:val="22"/>
          <w:szCs w:val="22"/>
        </w:rPr>
        <w:t xml:space="preserve">La </w:t>
      </w:r>
      <w:hyperlink r:id="rId45" w:tooltip="Noética" w:history="1">
        <w:proofErr w:type="spellStart"/>
        <w:r w:rsidRPr="00482F58">
          <w:rPr>
            <w:rStyle w:val="Hipervnculo"/>
            <w:rFonts w:ascii="Arial" w:hAnsi="Arial" w:cs="Arial"/>
            <w:b/>
            <w:color w:val="auto"/>
            <w:sz w:val="22"/>
            <w:szCs w:val="22"/>
            <w:u w:val="none"/>
          </w:rPr>
          <w:t>noética</w:t>
        </w:r>
        <w:proofErr w:type="spellEnd"/>
      </w:hyperlink>
      <w:r w:rsidRPr="00482F58">
        <w:rPr>
          <w:rFonts w:ascii="Arial" w:hAnsi="Arial" w:cs="Arial"/>
          <w:b/>
          <w:sz w:val="22"/>
          <w:szCs w:val="22"/>
        </w:rPr>
        <w:t xml:space="preserve"> de </w:t>
      </w:r>
      <w:proofErr w:type="spellStart"/>
      <w:r w:rsidRPr="00482F58">
        <w:rPr>
          <w:rFonts w:ascii="Arial" w:hAnsi="Arial" w:cs="Arial"/>
          <w:b/>
          <w:sz w:val="22"/>
          <w:szCs w:val="22"/>
        </w:rPr>
        <w:t>Averroes</w:t>
      </w:r>
      <w:proofErr w:type="spellEnd"/>
      <w:r w:rsidRPr="00482F58">
        <w:rPr>
          <w:rFonts w:ascii="Arial" w:hAnsi="Arial" w:cs="Arial"/>
          <w:b/>
          <w:sz w:val="22"/>
          <w:szCs w:val="22"/>
        </w:rPr>
        <w:t xml:space="preserve">, formulada en su obra conocida como </w:t>
      </w:r>
      <w:r w:rsidRPr="00482F58">
        <w:rPr>
          <w:rFonts w:ascii="Arial" w:hAnsi="Arial" w:cs="Arial"/>
          <w:b/>
          <w:i/>
          <w:iCs/>
          <w:sz w:val="22"/>
          <w:szCs w:val="22"/>
        </w:rPr>
        <w:t>Gran comentario</w:t>
      </w:r>
      <w:r w:rsidRPr="00482F58">
        <w:rPr>
          <w:rFonts w:ascii="Arial" w:hAnsi="Arial" w:cs="Arial"/>
          <w:b/>
          <w:sz w:val="22"/>
          <w:szCs w:val="22"/>
        </w:rPr>
        <w:t>, parte de la disti</w:t>
      </w:r>
      <w:r w:rsidRPr="00482F58">
        <w:rPr>
          <w:rFonts w:ascii="Arial" w:hAnsi="Arial" w:cs="Arial"/>
          <w:b/>
          <w:sz w:val="22"/>
          <w:szCs w:val="22"/>
        </w:rPr>
        <w:t>n</w:t>
      </w:r>
      <w:r w:rsidRPr="00482F58">
        <w:rPr>
          <w:rFonts w:ascii="Arial" w:hAnsi="Arial" w:cs="Arial"/>
          <w:b/>
          <w:sz w:val="22"/>
          <w:szCs w:val="22"/>
        </w:rPr>
        <w:t xml:space="preserve">ción </w:t>
      </w:r>
      <w:hyperlink r:id="rId46" w:tooltip="Aristóteles" w:history="1">
        <w:r w:rsidRPr="00482F58">
          <w:rPr>
            <w:rStyle w:val="Hipervnculo"/>
            <w:rFonts w:ascii="Arial" w:hAnsi="Arial" w:cs="Arial"/>
            <w:b/>
            <w:color w:val="auto"/>
            <w:sz w:val="22"/>
            <w:szCs w:val="22"/>
            <w:u w:val="none"/>
          </w:rPr>
          <w:t>aristotélica</w:t>
        </w:r>
      </w:hyperlink>
      <w:r w:rsidRPr="00482F58">
        <w:rPr>
          <w:rFonts w:ascii="Arial" w:hAnsi="Arial" w:cs="Arial"/>
          <w:b/>
          <w:sz w:val="22"/>
          <w:szCs w:val="22"/>
        </w:rPr>
        <w:t xml:space="preserve"> entre dos </w:t>
      </w:r>
      <w:hyperlink r:id="rId47" w:tooltip="Intelecto" w:history="1">
        <w:r w:rsidRPr="00482F58">
          <w:rPr>
            <w:rStyle w:val="Hipervnculo"/>
            <w:rFonts w:ascii="Arial" w:hAnsi="Arial" w:cs="Arial"/>
            <w:b/>
            <w:color w:val="auto"/>
            <w:sz w:val="22"/>
            <w:szCs w:val="22"/>
            <w:u w:val="none"/>
          </w:rPr>
          <w:t>intelectos</w:t>
        </w:r>
      </w:hyperlink>
      <w:r w:rsidRPr="00482F58">
        <w:rPr>
          <w:rFonts w:ascii="Arial" w:hAnsi="Arial" w:cs="Arial"/>
          <w:b/>
          <w:sz w:val="22"/>
          <w:szCs w:val="22"/>
        </w:rPr>
        <w:t xml:space="preserve">, el </w:t>
      </w:r>
      <w:proofErr w:type="spellStart"/>
      <w:r w:rsidRPr="00482F58">
        <w:rPr>
          <w:rFonts w:ascii="Arial" w:hAnsi="Arial" w:cs="Arial"/>
          <w:b/>
          <w:i/>
          <w:iCs/>
          <w:sz w:val="22"/>
          <w:szCs w:val="22"/>
        </w:rPr>
        <w:t>nous</w:t>
      </w:r>
      <w:proofErr w:type="spellEnd"/>
      <w:r w:rsidRPr="00482F58">
        <w:rPr>
          <w:rFonts w:ascii="Arial" w:hAnsi="Arial" w:cs="Arial"/>
          <w:b/>
          <w:i/>
          <w:iCs/>
          <w:sz w:val="22"/>
          <w:szCs w:val="22"/>
        </w:rPr>
        <w:t xml:space="preserve"> </w:t>
      </w:r>
      <w:proofErr w:type="spellStart"/>
      <w:r w:rsidRPr="00482F58">
        <w:rPr>
          <w:rFonts w:ascii="Arial" w:hAnsi="Arial" w:cs="Arial"/>
          <w:b/>
          <w:i/>
          <w:iCs/>
          <w:sz w:val="22"/>
          <w:szCs w:val="22"/>
        </w:rPr>
        <w:t>pathetikós</w:t>
      </w:r>
      <w:proofErr w:type="spellEnd"/>
      <w:r w:rsidRPr="00482F58">
        <w:rPr>
          <w:rFonts w:ascii="Arial" w:hAnsi="Arial" w:cs="Arial"/>
          <w:b/>
          <w:sz w:val="22"/>
          <w:szCs w:val="22"/>
        </w:rPr>
        <w:t xml:space="preserve"> (intelecto receptivo) y el </w:t>
      </w:r>
      <w:proofErr w:type="spellStart"/>
      <w:r w:rsidRPr="00482F58">
        <w:rPr>
          <w:rFonts w:ascii="Arial" w:hAnsi="Arial" w:cs="Arial"/>
          <w:b/>
          <w:i/>
          <w:iCs/>
          <w:sz w:val="22"/>
          <w:szCs w:val="22"/>
        </w:rPr>
        <w:t>nous</w:t>
      </w:r>
      <w:proofErr w:type="spellEnd"/>
      <w:r w:rsidRPr="00482F58">
        <w:rPr>
          <w:rFonts w:ascii="Arial" w:hAnsi="Arial" w:cs="Arial"/>
          <w:b/>
          <w:i/>
          <w:iCs/>
          <w:sz w:val="22"/>
          <w:szCs w:val="22"/>
        </w:rPr>
        <w:t xml:space="preserve"> </w:t>
      </w:r>
      <w:proofErr w:type="spellStart"/>
      <w:r w:rsidRPr="00482F58">
        <w:rPr>
          <w:rFonts w:ascii="Arial" w:hAnsi="Arial" w:cs="Arial"/>
          <w:b/>
          <w:i/>
          <w:iCs/>
          <w:sz w:val="22"/>
          <w:szCs w:val="22"/>
        </w:rPr>
        <w:t>poietikós</w:t>
      </w:r>
      <w:proofErr w:type="spellEnd"/>
      <w:r w:rsidRPr="00482F58">
        <w:rPr>
          <w:rFonts w:ascii="Arial" w:hAnsi="Arial" w:cs="Arial"/>
          <w:b/>
          <w:sz w:val="22"/>
          <w:szCs w:val="22"/>
        </w:rPr>
        <w:t xml:space="preserve"> (intelecto agente), que permitió desligar la reflexión filosófica de las especulaciones míticas y pol</w:t>
      </w:r>
      <w:r w:rsidRPr="00482F58">
        <w:rPr>
          <w:rFonts w:ascii="Arial" w:hAnsi="Arial" w:cs="Arial"/>
          <w:b/>
          <w:sz w:val="22"/>
          <w:szCs w:val="22"/>
        </w:rPr>
        <w:t>í</w:t>
      </w:r>
      <w:r w:rsidRPr="00482F58">
        <w:rPr>
          <w:rFonts w:ascii="Arial" w:hAnsi="Arial" w:cs="Arial"/>
          <w:b/>
          <w:sz w:val="22"/>
          <w:szCs w:val="22"/>
        </w:rPr>
        <w:t>ticas.</w:t>
      </w:r>
    </w:p>
    <w:p w:rsidR="00C3144A" w:rsidRDefault="00C3144A" w:rsidP="00C3144A">
      <w:pPr>
        <w:pStyle w:val="NormalWeb"/>
        <w:spacing w:before="0" w:beforeAutospacing="0" w:after="0" w:afterAutospacing="0"/>
        <w:jc w:val="both"/>
        <w:rPr>
          <w:rFonts w:ascii="Arial" w:hAnsi="Arial" w:cs="Arial"/>
          <w:b/>
          <w:sz w:val="22"/>
          <w:szCs w:val="22"/>
        </w:rPr>
      </w:pPr>
      <w:proofErr w:type="spellStart"/>
      <w:r w:rsidRPr="00482F58">
        <w:rPr>
          <w:rFonts w:ascii="Arial" w:hAnsi="Arial" w:cs="Arial"/>
          <w:b/>
          <w:sz w:val="22"/>
          <w:szCs w:val="22"/>
        </w:rPr>
        <w:t>Averroes</w:t>
      </w:r>
      <w:proofErr w:type="spellEnd"/>
      <w:r w:rsidRPr="00482F58">
        <w:rPr>
          <w:rFonts w:ascii="Arial" w:hAnsi="Arial" w:cs="Arial"/>
          <w:b/>
          <w:sz w:val="22"/>
          <w:szCs w:val="22"/>
        </w:rPr>
        <w:t xml:space="preserve"> se esforzó en aclarar cómo piensa el ser humano y cómo es posible la formul</w:t>
      </w:r>
      <w:r w:rsidRPr="00482F58">
        <w:rPr>
          <w:rFonts w:ascii="Arial" w:hAnsi="Arial" w:cs="Arial"/>
          <w:b/>
          <w:sz w:val="22"/>
          <w:szCs w:val="22"/>
        </w:rPr>
        <w:t>a</w:t>
      </w:r>
      <w:r w:rsidRPr="00482F58">
        <w:rPr>
          <w:rFonts w:ascii="Arial" w:hAnsi="Arial" w:cs="Arial"/>
          <w:b/>
          <w:sz w:val="22"/>
          <w:szCs w:val="22"/>
        </w:rPr>
        <w:t>ción de verdades universales y eternas por parte de seres perecederos</w:t>
      </w:r>
    </w:p>
    <w:p w:rsidR="00C3144A" w:rsidRDefault="00C3144A" w:rsidP="00482F58">
      <w:pPr>
        <w:pStyle w:val="NormalWeb"/>
        <w:spacing w:before="0" w:beforeAutospacing="0" w:after="0" w:afterAutospacing="0"/>
        <w:jc w:val="both"/>
        <w:rPr>
          <w:rFonts w:ascii="Arial" w:hAnsi="Arial" w:cs="Arial"/>
          <w:b/>
          <w:sz w:val="22"/>
          <w:szCs w:val="22"/>
        </w:rPr>
      </w:pPr>
    </w:p>
    <w:p w:rsidR="00C3144A" w:rsidRPr="00482F58" w:rsidRDefault="00C3144A" w:rsidP="00482F58">
      <w:pPr>
        <w:pStyle w:val="NormalWeb"/>
        <w:spacing w:before="0" w:beforeAutospacing="0" w:after="0" w:afterAutospacing="0"/>
        <w:jc w:val="both"/>
        <w:rPr>
          <w:rFonts w:ascii="Arial" w:hAnsi="Arial" w:cs="Arial"/>
          <w:b/>
          <w:sz w:val="22"/>
          <w:szCs w:val="22"/>
        </w:rPr>
      </w:pPr>
    </w:p>
    <w:p w:rsidR="00482F58" w:rsidRPr="00482F58" w:rsidRDefault="00482F58" w:rsidP="00C3144A">
      <w:pPr>
        <w:jc w:val="center"/>
        <w:rPr>
          <w:b/>
          <w:sz w:val="22"/>
          <w:szCs w:val="22"/>
        </w:rPr>
      </w:pPr>
      <w:r w:rsidRPr="00482F58">
        <w:rPr>
          <w:b/>
          <w:noProof/>
          <w:sz w:val="22"/>
          <w:szCs w:val="22"/>
        </w:rPr>
        <w:lastRenderedPageBreak/>
        <w:drawing>
          <wp:inline distT="0" distB="0" distL="0" distR="0">
            <wp:extent cx="1651593" cy="2409825"/>
            <wp:effectExtent l="19050" t="0" r="5757" b="0"/>
            <wp:docPr id="15" name="Imagen 15" descr="https://upload.wikimedia.org/wikipedia/commons/thumb/2/27/Colliget_Auerrois_totam_medicinam_V00026_00000002.tif/lossy-page1-220px-Colliget_Auerrois_totam_medicinam_V00026_00000002.tif.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2/27/Colliget_Auerrois_totam_medicinam_V00026_00000002.tif/lossy-page1-220px-Colliget_Auerrois_totam_medicinam_V00026_00000002.tif.jpg">
                      <a:hlinkClick r:id="rId48"/>
                    </pic:cNvPr>
                    <pic:cNvPicPr>
                      <a:picLocks noChangeAspect="1" noChangeArrowheads="1"/>
                    </pic:cNvPicPr>
                  </pic:nvPicPr>
                  <pic:blipFill>
                    <a:blip r:embed="rId49"/>
                    <a:srcRect/>
                    <a:stretch>
                      <a:fillRect/>
                    </a:stretch>
                  </pic:blipFill>
                  <pic:spPr bwMode="auto">
                    <a:xfrm>
                      <a:off x="0" y="0"/>
                      <a:ext cx="1651593" cy="2409825"/>
                    </a:xfrm>
                    <a:prstGeom prst="rect">
                      <a:avLst/>
                    </a:prstGeom>
                    <a:noFill/>
                    <a:ln w="9525">
                      <a:noFill/>
                      <a:miter lim="800000"/>
                      <a:headEnd/>
                      <a:tailEnd/>
                    </a:ln>
                  </pic:spPr>
                </pic:pic>
              </a:graphicData>
            </a:graphic>
          </wp:inline>
        </w:drawing>
      </w:r>
      <w:r w:rsidR="00C3144A" w:rsidRPr="00C3144A">
        <w:rPr>
          <w:b/>
          <w:sz w:val="22"/>
          <w:szCs w:val="22"/>
        </w:rPr>
        <w:drawing>
          <wp:inline distT="0" distB="0" distL="0" distR="0">
            <wp:extent cx="1693807" cy="2409825"/>
            <wp:effectExtent l="19050" t="0" r="1643" b="0"/>
            <wp:docPr id="1" name="Imagen 16" descr="https://upload.wikimedia.org/wikipedia/commons/thumb/9/9a/BAE09705.jpg/220px-BAE09705.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9/9a/BAE09705.jpg/220px-BAE09705.jpg">
                      <a:hlinkClick r:id="rId50"/>
                    </pic:cNvPr>
                    <pic:cNvPicPr>
                      <a:picLocks noChangeAspect="1" noChangeArrowheads="1"/>
                    </pic:cNvPicPr>
                  </pic:nvPicPr>
                  <pic:blipFill>
                    <a:blip r:embed="rId51"/>
                    <a:srcRect/>
                    <a:stretch>
                      <a:fillRect/>
                    </a:stretch>
                  </pic:blipFill>
                  <pic:spPr bwMode="auto">
                    <a:xfrm>
                      <a:off x="0" y="0"/>
                      <a:ext cx="1693807" cy="2409825"/>
                    </a:xfrm>
                    <a:prstGeom prst="rect">
                      <a:avLst/>
                    </a:prstGeom>
                    <a:noFill/>
                    <a:ln w="9525">
                      <a:noFill/>
                      <a:miter lim="800000"/>
                      <a:headEnd/>
                      <a:tailEnd/>
                    </a:ln>
                  </pic:spPr>
                </pic:pic>
              </a:graphicData>
            </a:graphic>
          </wp:inline>
        </w:drawing>
      </w:r>
      <w:r w:rsidR="00C3144A">
        <w:rPr>
          <w:noProof/>
        </w:rPr>
        <w:drawing>
          <wp:inline distT="0" distB="0" distL="0" distR="0">
            <wp:extent cx="1663723" cy="2409825"/>
            <wp:effectExtent l="19050" t="0" r="0" b="0"/>
            <wp:docPr id="24" name="Imagen 24" descr="Resultado de imagen de averroesli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sultado de imagen de averroeslibros"/>
                    <pic:cNvPicPr>
                      <a:picLocks noChangeAspect="1" noChangeArrowheads="1"/>
                    </pic:cNvPicPr>
                  </pic:nvPicPr>
                  <pic:blipFill>
                    <a:blip r:embed="rId52"/>
                    <a:srcRect l="16014" r="14947"/>
                    <a:stretch>
                      <a:fillRect/>
                    </a:stretch>
                  </pic:blipFill>
                  <pic:spPr bwMode="auto">
                    <a:xfrm>
                      <a:off x="0" y="0"/>
                      <a:ext cx="1663723" cy="2409825"/>
                    </a:xfrm>
                    <a:prstGeom prst="rect">
                      <a:avLst/>
                    </a:prstGeom>
                    <a:noFill/>
                    <a:ln w="9525">
                      <a:noFill/>
                      <a:miter lim="800000"/>
                      <a:headEnd/>
                      <a:tailEnd/>
                    </a:ln>
                  </pic:spPr>
                </pic:pic>
              </a:graphicData>
            </a:graphic>
          </wp:inline>
        </w:drawing>
      </w:r>
    </w:p>
    <w:p w:rsidR="00C3144A" w:rsidRDefault="00C3144A" w:rsidP="00482F58">
      <w:pPr>
        <w:pStyle w:val="NormalWeb"/>
        <w:spacing w:before="0" w:beforeAutospacing="0" w:after="0" w:afterAutospacing="0"/>
        <w:jc w:val="both"/>
        <w:rPr>
          <w:rFonts w:ascii="Arial" w:hAnsi="Arial" w:cs="Arial"/>
          <w:b/>
          <w:sz w:val="22"/>
          <w:szCs w:val="22"/>
        </w:rPr>
      </w:pPr>
    </w:p>
    <w:p w:rsidR="00482F58" w:rsidRDefault="00C3144A" w:rsidP="00482F5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82F58" w:rsidRPr="00482F58">
        <w:rPr>
          <w:rFonts w:ascii="Arial" w:hAnsi="Arial" w:cs="Arial"/>
          <w:b/>
          <w:sz w:val="22"/>
          <w:szCs w:val="22"/>
        </w:rPr>
        <w:t xml:space="preserve">El filósofo cordobés se distancia de Aristóteles al subrayar la función sensorial de los </w:t>
      </w:r>
      <w:hyperlink r:id="rId53" w:tooltip="Nervio" w:history="1">
        <w:r w:rsidR="00482F58" w:rsidRPr="00482F58">
          <w:rPr>
            <w:rStyle w:val="Hipervnculo"/>
            <w:rFonts w:ascii="Arial" w:hAnsi="Arial" w:cs="Arial"/>
            <w:b/>
            <w:color w:val="auto"/>
            <w:sz w:val="22"/>
            <w:szCs w:val="22"/>
            <w:u w:val="none"/>
          </w:rPr>
          <w:t>ne</w:t>
        </w:r>
        <w:r w:rsidR="00482F58" w:rsidRPr="00482F58">
          <w:rPr>
            <w:rStyle w:val="Hipervnculo"/>
            <w:rFonts w:ascii="Arial" w:hAnsi="Arial" w:cs="Arial"/>
            <w:b/>
            <w:color w:val="auto"/>
            <w:sz w:val="22"/>
            <w:szCs w:val="22"/>
            <w:u w:val="none"/>
          </w:rPr>
          <w:t>r</w:t>
        </w:r>
        <w:r w:rsidR="00482F58" w:rsidRPr="00482F58">
          <w:rPr>
            <w:rStyle w:val="Hipervnculo"/>
            <w:rFonts w:ascii="Arial" w:hAnsi="Arial" w:cs="Arial"/>
            <w:b/>
            <w:color w:val="auto"/>
            <w:sz w:val="22"/>
            <w:szCs w:val="22"/>
            <w:u w:val="none"/>
          </w:rPr>
          <w:t>vios</w:t>
        </w:r>
      </w:hyperlink>
      <w:r w:rsidR="00482F58" w:rsidRPr="00482F58">
        <w:rPr>
          <w:rFonts w:ascii="Arial" w:hAnsi="Arial" w:cs="Arial"/>
          <w:b/>
          <w:sz w:val="22"/>
          <w:szCs w:val="22"/>
        </w:rPr>
        <w:t xml:space="preserve"> y al reconocer en el </w:t>
      </w:r>
      <w:hyperlink r:id="rId54" w:tooltip="Cerebro" w:history="1">
        <w:r w:rsidR="00482F58" w:rsidRPr="00482F58">
          <w:rPr>
            <w:rStyle w:val="Hipervnculo"/>
            <w:rFonts w:ascii="Arial" w:hAnsi="Arial" w:cs="Arial"/>
            <w:b/>
            <w:color w:val="auto"/>
            <w:sz w:val="22"/>
            <w:szCs w:val="22"/>
            <w:u w:val="none"/>
          </w:rPr>
          <w:t>cerebro</w:t>
        </w:r>
      </w:hyperlink>
      <w:r w:rsidR="00482F58" w:rsidRPr="00482F58">
        <w:rPr>
          <w:rFonts w:ascii="Arial" w:hAnsi="Arial" w:cs="Arial"/>
          <w:b/>
          <w:sz w:val="22"/>
          <w:szCs w:val="22"/>
        </w:rPr>
        <w:t xml:space="preserve"> la localización de algunas facultades intelectivas (</w:t>
      </w:r>
      <w:hyperlink r:id="rId55" w:tooltip="Imaginación" w:history="1">
        <w:r w:rsidR="00482F58" w:rsidRPr="00482F58">
          <w:rPr>
            <w:rStyle w:val="Hipervnculo"/>
            <w:rFonts w:ascii="Arial" w:hAnsi="Arial" w:cs="Arial"/>
            <w:b/>
            <w:color w:val="auto"/>
            <w:sz w:val="22"/>
            <w:szCs w:val="22"/>
            <w:u w:val="none"/>
          </w:rPr>
          <w:t>imaginación</w:t>
        </w:r>
      </w:hyperlink>
      <w:r w:rsidR="00482F58" w:rsidRPr="00482F58">
        <w:rPr>
          <w:rFonts w:ascii="Arial" w:hAnsi="Arial" w:cs="Arial"/>
          <w:b/>
          <w:sz w:val="22"/>
          <w:szCs w:val="22"/>
        </w:rPr>
        <w:t xml:space="preserve">, </w:t>
      </w:r>
      <w:hyperlink r:id="rId56" w:tooltip="Memoria (proceso)" w:history="1">
        <w:r w:rsidR="00482F58" w:rsidRPr="00482F58">
          <w:rPr>
            <w:rStyle w:val="Hipervnculo"/>
            <w:rFonts w:ascii="Arial" w:hAnsi="Arial" w:cs="Arial"/>
            <w:b/>
            <w:color w:val="auto"/>
            <w:sz w:val="22"/>
            <w:szCs w:val="22"/>
            <w:u w:val="none"/>
          </w:rPr>
          <w:t>mem</w:t>
        </w:r>
        <w:r w:rsidR="00482F58" w:rsidRPr="00482F58">
          <w:rPr>
            <w:rStyle w:val="Hipervnculo"/>
            <w:rFonts w:ascii="Arial" w:hAnsi="Arial" w:cs="Arial"/>
            <w:b/>
            <w:color w:val="auto"/>
            <w:sz w:val="22"/>
            <w:szCs w:val="22"/>
            <w:u w:val="none"/>
          </w:rPr>
          <w:t>o</w:t>
        </w:r>
        <w:r w:rsidR="00482F58" w:rsidRPr="00482F58">
          <w:rPr>
            <w:rStyle w:val="Hipervnculo"/>
            <w:rFonts w:ascii="Arial" w:hAnsi="Arial" w:cs="Arial"/>
            <w:b/>
            <w:color w:val="auto"/>
            <w:sz w:val="22"/>
            <w:szCs w:val="22"/>
            <w:u w:val="none"/>
          </w:rPr>
          <w:t>ria</w:t>
        </w:r>
      </w:hyperlink>
      <w:r w:rsidR="00482F58" w:rsidRPr="00482F58">
        <w:rPr>
          <w:rFonts w:ascii="Arial" w:hAnsi="Arial" w:cs="Arial"/>
          <w:b/>
          <w:sz w:val="22"/>
          <w:szCs w:val="22"/>
        </w:rPr>
        <w:t>...).</w:t>
      </w:r>
      <w:r>
        <w:rPr>
          <w:rFonts w:ascii="Arial" w:hAnsi="Arial" w:cs="Arial"/>
          <w:b/>
          <w:sz w:val="22"/>
          <w:szCs w:val="22"/>
        </w:rPr>
        <w:t xml:space="preserve">  </w:t>
      </w:r>
      <w:proofErr w:type="spellStart"/>
      <w:r w:rsidR="00482F58" w:rsidRPr="00482F58">
        <w:rPr>
          <w:rFonts w:ascii="Arial" w:hAnsi="Arial" w:cs="Arial"/>
          <w:b/>
          <w:sz w:val="22"/>
          <w:szCs w:val="22"/>
        </w:rPr>
        <w:t>Averroes</w:t>
      </w:r>
      <w:proofErr w:type="spellEnd"/>
      <w:r w:rsidR="00482F58" w:rsidRPr="00482F58">
        <w:rPr>
          <w:rFonts w:ascii="Arial" w:hAnsi="Arial" w:cs="Arial"/>
          <w:b/>
          <w:sz w:val="22"/>
          <w:szCs w:val="22"/>
        </w:rPr>
        <w:t xml:space="preserve"> sitúa el origen de la intelección en la percepción sensible de los objetos individu</w:t>
      </w:r>
      <w:r w:rsidR="00482F58" w:rsidRPr="00482F58">
        <w:rPr>
          <w:rFonts w:ascii="Arial" w:hAnsi="Arial" w:cs="Arial"/>
          <w:b/>
          <w:sz w:val="22"/>
          <w:szCs w:val="22"/>
        </w:rPr>
        <w:t>a</w:t>
      </w:r>
      <w:r w:rsidR="00482F58" w:rsidRPr="00482F58">
        <w:rPr>
          <w:rFonts w:ascii="Arial" w:hAnsi="Arial" w:cs="Arial"/>
          <w:b/>
          <w:sz w:val="22"/>
          <w:szCs w:val="22"/>
        </w:rPr>
        <w:t xml:space="preserve">les y concreta su fin en la universalización, que no existe fuera del </w:t>
      </w:r>
      <w:hyperlink r:id="rId57" w:tooltip="Alma" w:history="1">
        <w:r w:rsidR="00482F58" w:rsidRPr="00482F58">
          <w:rPr>
            <w:rStyle w:val="Hipervnculo"/>
            <w:rFonts w:ascii="Arial" w:hAnsi="Arial" w:cs="Arial"/>
            <w:b/>
            <w:color w:val="auto"/>
            <w:sz w:val="22"/>
            <w:szCs w:val="22"/>
            <w:u w:val="none"/>
          </w:rPr>
          <w:t>alma</w:t>
        </w:r>
      </w:hyperlink>
      <w:r w:rsidR="00482F58" w:rsidRPr="00482F58">
        <w:rPr>
          <w:rFonts w:ascii="Arial" w:hAnsi="Arial" w:cs="Arial"/>
          <w:b/>
          <w:sz w:val="22"/>
          <w:szCs w:val="22"/>
        </w:rPr>
        <w:t xml:space="preserve"> (el principio de los anim</w:t>
      </w:r>
      <w:r w:rsidR="00482F58" w:rsidRPr="00482F58">
        <w:rPr>
          <w:rFonts w:ascii="Arial" w:hAnsi="Arial" w:cs="Arial"/>
          <w:b/>
          <w:sz w:val="22"/>
          <w:szCs w:val="22"/>
        </w:rPr>
        <w:t>a</w:t>
      </w:r>
      <w:r w:rsidR="00482F58" w:rsidRPr="00482F58">
        <w:rPr>
          <w:rFonts w:ascii="Arial" w:hAnsi="Arial" w:cs="Arial"/>
          <w:b/>
          <w:sz w:val="22"/>
          <w:szCs w:val="22"/>
        </w:rPr>
        <w:t>les): el proceso consiste en sentir, imaginar y, finalmente, captar el universal.</w:t>
      </w:r>
    </w:p>
    <w:p w:rsidR="00C3144A" w:rsidRPr="00482F58" w:rsidRDefault="00C3144A" w:rsidP="00482F58">
      <w:pPr>
        <w:pStyle w:val="NormalWeb"/>
        <w:spacing w:before="0" w:beforeAutospacing="0" w:after="0" w:afterAutospacing="0"/>
        <w:jc w:val="both"/>
        <w:rPr>
          <w:rFonts w:ascii="Arial" w:hAnsi="Arial" w:cs="Arial"/>
          <w:b/>
          <w:sz w:val="22"/>
          <w:szCs w:val="22"/>
        </w:rPr>
      </w:pPr>
    </w:p>
    <w:p w:rsidR="00482F58" w:rsidRDefault="00C3144A" w:rsidP="00482F5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82F58" w:rsidRPr="00482F58">
        <w:rPr>
          <w:rFonts w:ascii="Arial" w:hAnsi="Arial" w:cs="Arial"/>
          <w:b/>
          <w:sz w:val="22"/>
          <w:szCs w:val="22"/>
        </w:rPr>
        <w:t>Ese universal tiene, por lo demás, existencia en cuanto que lo es por aquello que es part</w:t>
      </w:r>
      <w:r w:rsidR="00482F58" w:rsidRPr="00482F58">
        <w:rPr>
          <w:rFonts w:ascii="Arial" w:hAnsi="Arial" w:cs="Arial"/>
          <w:b/>
          <w:sz w:val="22"/>
          <w:szCs w:val="22"/>
        </w:rPr>
        <w:t>i</w:t>
      </w:r>
      <w:r w:rsidR="00482F58" w:rsidRPr="00482F58">
        <w:rPr>
          <w:rFonts w:ascii="Arial" w:hAnsi="Arial" w:cs="Arial"/>
          <w:b/>
          <w:sz w:val="22"/>
          <w:szCs w:val="22"/>
        </w:rPr>
        <w:t>cular. En cualquier caso, es el intelecto o entendimiento el que proporciona la universalidad a lo que pa</w:t>
      </w:r>
      <w:r w:rsidR="00482F58" w:rsidRPr="00482F58">
        <w:rPr>
          <w:rFonts w:ascii="Arial" w:hAnsi="Arial" w:cs="Arial"/>
          <w:b/>
          <w:sz w:val="22"/>
          <w:szCs w:val="22"/>
        </w:rPr>
        <w:t>r</w:t>
      </w:r>
      <w:r w:rsidR="00482F58" w:rsidRPr="00482F58">
        <w:rPr>
          <w:rFonts w:ascii="Arial" w:hAnsi="Arial" w:cs="Arial"/>
          <w:b/>
          <w:sz w:val="22"/>
          <w:szCs w:val="22"/>
        </w:rPr>
        <w:t>te de las cosas sensibles.</w:t>
      </w:r>
    </w:p>
    <w:p w:rsidR="00C3144A" w:rsidRPr="00482F58" w:rsidRDefault="00C3144A" w:rsidP="00482F58">
      <w:pPr>
        <w:pStyle w:val="NormalWeb"/>
        <w:spacing w:before="0" w:beforeAutospacing="0" w:after="0" w:afterAutospacing="0"/>
        <w:jc w:val="both"/>
        <w:rPr>
          <w:rFonts w:ascii="Arial" w:hAnsi="Arial" w:cs="Arial"/>
          <w:b/>
          <w:sz w:val="22"/>
          <w:szCs w:val="22"/>
        </w:rPr>
      </w:pPr>
    </w:p>
    <w:p w:rsidR="00482F58" w:rsidRDefault="00C3144A" w:rsidP="00482F5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82F58" w:rsidRPr="00482F58">
        <w:rPr>
          <w:rFonts w:ascii="Arial" w:hAnsi="Arial" w:cs="Arial"/>
          <w:b/>
          <w:sz w:val="22"/>
          <w:szCs w:val="22"/>
        </w:rPr>
        <w:t xml:space="preserve">Así las cosas, en su obra </w:t>
      </w:r>
      <w:proofErr w:type="spellStart"/>
      <w:r w:rsidR="00482F58" w:rsidRPr="00482F58">
        <w:rPr>
          <w:rFonts w:ascii="Arial" w:hAnsi="Arial" w:cs="Arial"/>
          <w:b/>
          <w:i/>
          <w:iCs/>
          <w:sz w:val="22"/>
          <w:szCs w:val="22"/>
        </w:rPr>
        <w:t>Tahâfut</w:t>
      </w:r>
      <w:proofErr w:type="spellEnd"/>
      <w:r w:rsidR="00482F58" w:rsidRPr="00482F58">
        <w:rPr>
          <w:rFonts w:ascii="Arial" w:hAnsi="Arial" w:cs="Arial"/>
          <w:b/>
          <w:sz w:val="22"/>
          <w:szCs w:val="22"/>
        </w:rPr>
        <w:t xml:space="preserve">, expone la necesidad de que la </w:t>
      </w:r>
      <w:hyperlink r:id="rId58" w:tooltip="Ciencia" w:history="1">
        <w:r w:rsidR="00482F58" w:rsidRPr="00482F58">
          <w:rPr>
            <w:rStyle w:val="Hipervnculo"/>
            <w:rFonts w:ascii="Arial" w:hAnsi="Arial" w:cs="Arial"/>
            <w:b/>
            <w:color w:val="auto"/>
            <w:sz w:val="22"/>
            <w:szCs w:val="22"/>
            <w:u w:val="none"/>
          </w:rPr>
          <w:t>ciencia</w:t>
        </w:r>
      </w:hyperlink>
      <w:r w:rsidR="00482F58" w:rsidRPr="00482F58">
        <w:rPr>
          <w:rFonts w:ascii="Arial" w:hAnsi="Arial" w:cs="Arial"/>
          <w:b/>
          <w:sz w:val="22"/>
          <w:szCs w:val="22"/>
        </w:rPr>
        <w:t xml:space="preserve"> se adecue a la realidad concreta y particular, pues no puede existir conocimiento directo de los univers</w:t>
      </w:r>
      <w:r w:rsidR="00482F58" w:rsidRPr="00482F58">
        <w:rPr>
          <w:rFonts w:ascii="Arial" w:hAnsi="Arial" w:cs="Arial"/>
          <w:b/>
          <w:sz w:val="22"/>
          <w:szCs w:val="22"/>
        </w:rPr>
        <w:t>a</w:t>
      </w:r>
      <w:r w:rsidR="00482F58" w:rsidRPr="00482F58">
        <w:rPr>
          <w:rFonts w:ascii="Arial" w:hAnsi="Arial" w:cs="Arial"/>
          <w:b/>
          <w:sz w:val="22"/>
          <w:szCs w:val="22"/>
        </w:rPr>
        <w:t>les.</w:t>
      </w:r>
    </w:p>
    <w:p w:rsidR="00C3144A" w:rsidRPr="00482F58" w:rsidRDefault="00C3144A" w:rsidP="00482F58">
      <w:pPr>
        <w:pStyle w:val="NormalWeb"/>
        <w:spacing w:before="0" w:beforeAutospacing="0" w:after="0" w:afterAutospacing="0"/>
        <w:jc w:val="both"/>
        <w:rPr>
          <w:rFonts w:ascii="Arial" w:hAnsi="Arial" w:cs="Arial"/>
          <w:b/>
          <w:sz w:val="22"/>
          <w:szCs w:val="22"/>
        </w:rPr>
      </w:pPr>
    </w:p>
    <w:p w:rsidR="00482F58" w:rsidRDefault="00C3144A" w:rsidP="00482F5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82F58" w:rsidRPr="00482F58">
        <w:rPr>
          <w:rFonts w:ascii="Arial" w:hAnsi="Arial" w:cs="Arial"/>
          <w:b/>
          <w:sz w:val="22"/>
          <w:szCs w:val="22"/>
        </w:rPr>
        <w:t xml:space="preserve">La concepción del intelecto en </w:t>
      </w:r>
      <w:proofErr w:type="spellStart"/>
      <w:r w:rsidR="00482F58" w:rsidRPr="00482F58">
        <w:rPr>
          <w:rFonts w:ascii="Arial" w:hAnsi="Arial" w:cs="Arial"/>
          <w:b/>
          <w:sz w:val="22"/>
          <w:szCs w:val="22"/>
        </w:rPr>
        <w:t>Averroes</w:t>
      </w:r>
      <w:proofErr w:type="spellEnd"/>
      <w:r w:rsidR="00482F58" w:rsidRPr="00482F58">
        <w:rPr>
          <w:rFonts w:ascii="Arial" w:hAnsi="Arial" w:cs="Arial"/>
          <w:b/>
          <w:sz w:val="22"/>
          <w:szCs w:val="22"/>
        </w:rPr>
        <w:t xml:space="preserve"> es cambiante, pero en su formulación más amplia di</w:t>
      </w:r>
      <w:r w:rsidR="00482F58" w:rsidRPr="00482F58">
        <w:rPr>
          <w:rFonts w:ascii="Arial" w:hAnsi="Arial" w:cs="Arial"/>
          <w:b/>
          <w:sz w:val="22"/>
          <w:szCs w:val="22"/>
        </w:rPr>
        <w:t>s</w:t>
      </w:r>
      <w:r w:rsidR="00482F58" w:rsidRPr="00482F58">
        <w:rPr>
          <w:rFonts w:ascii="Arial" w:hAnsi="Arial" w:cs="Arial"/>
          <w:b/>
          <w:sz w:val="22"/>
          <w:szCs w:val="22"/>
        </w:rPr>
        <w:t xml:space="preserve">tingue cuatro tipos de intelecto, es decir, las cuatro fases que atraviesa el entendimiento en la génesis del conocimiento: </w:t>
      </w:r>
      <w:r w:rsidR="00482F58" w:rsidRPr="00482F58">
        <w:rPr>
          <w:rFonts w:ascii="Arial" w:hAnsi="Arial" w:cs="Arial"/>
          <w:b/>
          <w:i/>
          <w:iCs/>
          <w:sz w:val="22"/>
          <w:szCs w:val="22"/>
        </w:rPr>
        <w:t>material</w:t>
      </w:r>
      <w:r w:rsidR="00482F58" w:rsidRPr="00482F58">
        <w:rPr>
          <w:rFonts w:ascii="Arial" w:hAnsi="Arial" w:cs="Arial"/>
          <w:b/>
          <w:sz w:val="22"/>
          <w:szCs w:val="22"/>
        </w:rPr>
        <w:t xml:space="preserve"> (receptivo), </w:t>
      </w:r>
      <w:r w:rsidR="00482F58" w:rsidRPr="00482F58">
        <w:rPr>
          <w:rFonts w:ascii="Arial" w:hAnsi="Arial" w:cs="Arial"/>
          <w:b/>
          <w:i/>
          <w:iCs/>
          <w:sz w:val="22"/>
          <w:szCs w:val="22"/>
        </w:rPr>
        <w:t>habitual</w:t>
      </w:r>
      <w:r w:rsidR="00482F58" w:rsidRPr="00482F58">
        <w:rPr>
          <w:rFonts w:ascii="Arial" w:hAnsi="Arial" w:cs="Arial"/>
          <w:b/>
          <w:sz w:val="22"/>
          <w:szCs w:val="22"/>
        </w:rPr>
        <w:t xml:space="preserve"> (que permite concebirlo todo), </w:t>
      </w:r>
      <w:r w:rsidR="00482F58" w:rsidRPr="00482F58">
        <w:rPr>
          <w:rFonts w:ascii="Arial" w:hAnsi="Arial" w:cs="Arial"/>
          <w:b/>
          <w:i/>
          <w:iCs/>
          <w:sz w:val="22"/>
          <w:szCs w:val="22"/>
        </w:rPr>
        <w:t>agente</w:t>
      </w:r>
      <w:r w:rsidR="00482F58" w:rsidRPr="00482F58">
        <w:rPr>
          <w:rFonts w:ascii="Arial" w:hAnsi="Arial" w:cs="Arial"/>
          <w:b/>
          <w:sz w:val="22"/>
          <w:szCs w:val="22"/>
        </w:rPr>
        <w:t xml:space="preserve"> (ca</w:t>
      </w:r>
      <w:r w:rsidR="00482F58" w:rsidRPr="00482F58">
        <w:rPr>
          <w:rFonts w:ascii="Arial" w:hAnsi="Arial" w:cs="Arial"/>
          <w:b/>
          <w:sz w:val="22"/>
          <w:szCs w:val="22"/>
        </w:rPr>
        <w:t>u</w:t>
      </w:r>
      <w:r w:rsidR="00482F58" w:rsidRPr="00482F58">
        <w:rPr>
          <w:rFonts w:ascii="Arial" w:hAnsi="Arial" w:cs="Arial"/>
          <w:b/>
          <w:sz w:val="22"/>
          <w:szCs w:val="22"/>
        </w:rPr>
        <w:t xml:space="preserve">sa eficiente y formal de nuestro conocimiento, intrínseco al hombre y que existe en el alma) y </w:t>
      </w:r>
      <w:r w:rsidR="00482F58" w:rsidRPr="00482F58">
        <w:rPr>
          <w:rFonts w:ascii="Arial" w:hAnsi="Arial" w:cs="Arial"/>
          <w:b/>
          <w:i/>
          <w:iCs/>
          <w:sz w:val="22"/>
          <w:szCs w:val="22"/>
        </w:rPr>
        <w:t>a</w:t>
      </w:r>
      <w:r w:rsidR="00482F58" w:rsidRPr="00482F58">
        <w:rPr>
          <w:rFonts w:ascii="Arial" w:hAnsi="Arial" w:cs="Arial"/>
          <w:b/>
          <w:i/>
          <w:iCs/>
          <w:sz w:val="22"/>
          <w:szCs w:val="22"/>
        </w:rPr>
        <w:t>d</w:t>
      </w:r>
      <w:r w:rsidR="00482F58" w:rsidRPr="00482F58">
        <w:rPr>
          <w:rFonts w:ascii="Arial" w:hAnsi="Arial" w:cs="Arial"/>
          <w:b/>
          <w:i/>
          <w:iCs/>
          <w:sz w:val="22"/>
          <w:szCs w:val="22"/>
        </w:rPr>
        <w:t>quirido</w:t>
      </w:r>
      <w:r w:rsidR="00482F58" w:rsidRPr="00482F58">
        <w:rPr>
          <w:rFonts w:ascii="Arial" w:hAnsi="Arial" w:cs="Arial"/>
          <w:b/>
          <w:sz w:val="22"/>
          <w:szCs w:val="22"/>
        </w:rPr>
        <w:t xml:space="preserve"> (unión del hombre con el intelecto).</w:t>
      </w:r>
    </w:p>
    <w:p w:rsidR="00C3144A" w:rsidRPr="00482F58" w:rsidRDefault="00C3144A" w:rsidP="00482F58">
      <w:pPr>
        <w:pStyle w:val="NormalWeb"/>
        <w:spacing w:before="0" w:beforeAutospacing="0" w:after="0" w:afterAutospacing="0"/>
        <w:jc w:val="both"/>
        <w:rPr>
          <w:rFonts w:ascii="Arial" w:hAnsi="Arial" w:cs="Arial"/>
          <w:b/>
          <w:sz w:val="22"/>
          <w:szCs w:val="22"/>
        </w:rPr>
      </w:pPr>
    </w:p>
    <w:p w:rsidR="00482F58" w:rsidRPr="00482F58" w:rsidRDefault="00C3144A" w:rsidP="00482F5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roofErr w:type="spellStart"/>
      <w:r w:rsidR="00482F58" w:rsidRPr="00482F58">
        <w:rPr>
          <w:rFonts w:ascii="Arial" w:hAnsi="Arial" w:cs="Arial"/>
          <w:b/>
          <w:sz w:val="22"/>
          <w:szCs w:val="22"/>
        </w:rPr>
        <w:t>Averroes</w:t>
      </w:r>
      <w:proofErr w:type="spellEnd"/>
      <w:r w:rsidR="00482F58" w:rsidRPr="00482F58">
        <w:rPr>
          <w:rFonts w:ascii="Arial" w:hAnsi="Arial" w:cs="Arial"/>
          <w:b/>
          <w:sz w:val="22"/>
          <w:szCs w:val="22"/>
        </w:rPr>
        <w:t xml:space="preserve"> distingue, además, entre dos </w:t>
      </w:r>
      <w:hyperlink r:id="rId59" w:tooltip="Sujeto (filosofía)" w:history="1">
        <w:r w:rsidR="00482F58" w:rsidRPr="00482F58">
          <w:rPr>
            <w:rStyle w:val="Hipervnculo"/>
            <w:rFonts w:ascii="Arial" w:hAnsi="Arial" w:cs="Arial"/>
            <w:b/>
            <w:color w:val="auto"/>
            <w:sz w:val="22"/>
            <w:szCs w:val="22"/>
            <w:u w:val="none"/>
          </w:rPr>
          <w:t>sujetos</w:t>
        </w:r>
      </w:hyperlink>
      <w:r w:rsidR="00482F58" w:rsidRPr="00482F58">
        <w:rPr>
          <w:rFonts w:ascii="Arial" w:hAnsi="Arial" w:cs="Arial"/>
          <w:b/>
          <w:sz w:val="22"/>
          <w:szCs w:val="22"/>
        </w:rPr>
        <w:t xml:space="preserve"> del </w:t>
      </w:r>
      <w:hyperlink r:id="rId60" w:tooltip="Conocimiento" w:history="1">
        <w:r w:rsidR="00482F58" w:rsidRPr="00482F58">
          <w:rPr>
            <w:rStyle w:val="Hipervnculo"/>
            <w:rFonts w:ascii="Arial" w:hAnsi="Arial" w:cs="Arial"/>
            <w:b/>
            <w:color w:val="auto"/>
            <w:sz w:val="22"/>
            <w:szCs w:val="22"/>
            <w:u w:val="none"/>
          </w:rPr>
          <w:t>conocimiento</w:t>
        </w:r>
      </w:hyperlink>
      <w:r w:rsidR="00482F58" w:rsidRPr="00482F58">
        <w:rPr>
          <w:rFonts w:ascii="Arial" w:hAnsi="Arial" w:cs="Arial"/>
          <w:b/>
          <w:sz w:val="22"/>
          <w:szCs w:val="22"/>
        </w:rPr>
        <w:t xml:space="preserve"> (más propiamente: los sujetos de los inteligibles en acto): el sujeto mediante el cual esos inteligibles son verd</w:t>
      </w:r>
      <w:r w:rsidR="00482F58" w:rsidRPr="00482F58">
        <w:rPr>
          <w:rFonts w:ascii="Arial" w:hAnsi="Arial" w:cs="Arial"/>
          <w:b/>
          <w:sz w:val="22"/>
          <w:szCs w:val="22"/>
        </w:rPr>
        <w:t>a</w:t>
      </w:r>
      <w:r w:rsidR="00482F58" w:rsidRPr="00482F58">
        <w:rPr>
          <w:rFonts w:ascii="Arial" w:hAnsi="Arial" w:cs="Arial"/>
          <w:b/>
          <w:sz w:val="22"/>
          <w:szCs w:val="22"/>
        </w:rPr>
        <w:t xml:space="preserve">deros (las formas que son imágenes verdaderas) y el sujeto mediante el que los inteligibles son un ente en el mundo (intelecto material). Consecuentemente, el sujeto de la </w:t>
      </w:r>
      <w:hyperlink r:id="rId61" w:tooltip="Sensación" w:history="1">
        <w:r w:rsidR="00482F58" w:rsidRPr="00482F58">
          <w:rPr>
            <w:rStyle w:val="Hipervnculo"/>
            <w:rFonts w:ascii="Arial" w:hAnsi="Arial" w:cs="Arial"/>
            <w:b/>
            <w:color w:val="auto"/>
            <w:sz w:val="22"/>
            <w:szCs w:val="22"/>
            <w:u w:val="none"/>
          </w:rPr>
          <w:t>sensación</w:t>
        </w:r>
      </w:hyperlink>
      <w:r w:rsidR="00482F58" w:rsidRPr="00482F58">
        <w:rPr>
          <w:rFonts w:ascii="Arial" w:hAnsi="Arial" w:cs="Arial"/>
          <w:b/>
          <w:sz w:val="22"/>
          <w:szCs w:val="22"/>
        </w:rPr>
        <w:t xml:space="preserve"> (por el cual es verdadera) existe fu</w:t>
      </w:r>
      <w:r w:rsidR="00482F58" w:rsidRPr="00482F58">
        <w:rPr>
          <w:rFonts w:ascii="Arial" w:hAnsi="Arial" w:cs="Arial"/>
          <w:b/>
          <w:sz w:val="22"/>
          <w:szCs w:val="22"/>
        </w:rPr>
        <w:t>e</w:t>
      </w:r>
      <w:r w:rsidR="00482F58" w:rsidRPr="00482F58">
        <w:rPr>
          <w:rFonts w:ascii="Arial" w:hAnsi="Arial" w:cs="Arial"/>
          <w:b/>
          <w:sz w:val="22"/>
          <w:szCs w:val="22"/>
        </w:rPr>
        <w:t>ra del alma y el sujeto del intelecto (por el cual este es verdadero), dentro.</w:t>
      </w:r>
    </w:p>
    <w:p w:rsidR="00C3144A" w:rsidRDefault="00C3144A" w:rsidP="00482F58">
      <w:pPr>
        <w:pStyle w:val="Ttulo2"/>
        <w:spacing w:before="0" w:beforeAutospacing="0" w:after="0" w:afterAutospacing="0"/>
        <w:jc w:val="both"/>
        <w:rPr>
          <w:rStyle w:val="mw-headline"/>
          <w:rFonts w:ascii="Arial" w:hAnsi="Arial" w:cs="Arial"/>
          <w:color w:val="FF0000"/>
          <w:sz w:val="22"/>
          <w:szCs w:val="22"/>
        </w:rPr>
      </w:pPr>
    </w:p>
    <w:p w:rsidR="00C3144A" w:rsidRPr="00C3144A" w:rsidRDefault="00C3144A" w:rsidP="00482F58">
      <w:pPr>
        <w:pStyle w:val="Ttulo2"/>
        <w:spacing w:before="0" w:beforeAutospacing="0" w:after="0" w:afterAutospacing="0"/>
        <w:jc w:val="both"/>
        <w:rPr>
          <w:rStyle w:val="mw-headline"/>
          <w:rFonts w:ascii="Arial" w:hAnsi="Arial" w:cs="Arial"/>
          <w:color w:val="FF0000"/>
          <w:sz w:val="22"/>
          <w:szCs w:val="22"/>
        </w:rPr>
      </w:pPr>
    </w:p>
    <w:p w:rsidR="00482F58" w:rsidRPr="00C3144A" w:rsidRDefault="00482F58" w:rsidP="00482F58">
      <w:pPr>
        <w:pStyle w:val="Ttulo2"/>
        <w:spacing w:before="0" w:beforeAutospacing="0" w:after="0" w:afterAutospacing="0"/>
        <w:jc w:val="both"/>
        <w:rPr>
          <w:rFonts w:ascii="Arial" w:hAnsi="Arial" w:cs="Arial"/>
          <w:color w:val="FF0000"/>
          <w:sz w:val="22"/>
          <w:szCs w:val="22"/>
        </w:rPr>
      </w:pPr>
      <w:r w:rsidRPr="00C3144A">
        <w:rPr>
          <w:rStyle w:val="mw-headline"/>
          <w:rFonts w:ascii="Arial" w:hAnsi="Arial" w:cs="Arial"/>
          <w:color w:val="FF0000"/>
          <w:sz w:val="22"/>
          <w:szCs w:val="22"/>
        </w:rPr>
        <w:t>Trascendencia</w:t>
      </w:r>
    </w:p>
    <w:p w:rsidR="00482F58" w:rsidRPr="00482F58" w:rsidRDefault="00482F58" w:rsidP="00482F58">
      <w:pPr>
        <w:jc w:val="both"/>
        <w:rPr>
          <w:b/>
          <w:sz w:val="22"/>
          <w:szCs w:val="22"/>
        </w:rPr>
      </w:pPr>
    </w:p>
    <w:p w:rsidR="00C3144A" w:rsidRDefault="00C3144A" w:rsidP="00482F5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82F58" w:rsidRPr="00482F58">
        <w:rPr>
          <w:rFonts w:ascii="Arial" w:hAnsi="Arial" w:cs="Arial"/>
          <w:b/>
          <w:sz w:val="22"/>
          <w:szCs w:val="22"/>
        </w:rPr>
        <w:t xml:space="preserve">A pesar de la condena de 219 tesis averroístas por parte del obispo parisino </w:t>
      </w:r>
      <w:hyperlink r:id="rId62" w:tooltip="Étienne Tempier" w:history="1">
        <w:proofErr w:type="spellStart"/>
        <w:r w:rsidR="00482F58" w:rsidRPr="00482F58">
          <w:rPr>
            <w:rStyle w:val="Hipervnculo"/>
            <w:rFonts w:ascii="Arial" w:hAnsi="Arial" w:cs="Arial"/>
            <w:b/>
            <w:color w:val="auto"/>
            <w:sz w:val="22"/>
            <w:szCs w:val="22"/>
            <w:u w:val="none"/>
          </w:rPr>
          <w:t>Étienne</w:t>
        </w:r>
        <w:proofErr w:type="spellEnd"/>
        <w:r w:rsidR="00482F58" w:rsidRPr="00482F58">
          <w:rPr>
            <w:rStyle w:val="Hipervnculo"/>
            <w:rFonts w:ascii="Arial" w:hAnsi="Arial" w:cs="Arial"/>
            <w:b/>
            <w:color w:val="auto"/>
            <w:sz w:val="22"/>
            <w:szCs w:val="22"/>
            <w:u w:val="none"/>
          </w:rPr>
          <w:t xml:space="preserve"> </w:t>
        </w:r>
        <w:proofErr w:type="spellStart"/>
        <w:r w:rsidR="00482F58" w:rsidRPr="00482F58">
          <w:rPr>
            <w:rStyle w:val="Hipervnculo"/>
            <w:rFonts w:ascii="Arial" w:hAnsi="Arial" w:cs="Arial"/>
            <w:b/>
            <w:color w:val="auto"/>
            <w:sz w:val="22"/>
            <w:szCs w:val="22"/>
            <w:u w:val="none"/>
          </w:rPr>
          <w:t>Te</w:t>
        </w:r>
        <w:r w:rsidR="00482F58" w:rsidRPr="00482F58">
          <w:rPr>
            <w:rStyle w:val="Hipervnculo"/>
            <w:rFonts w:ascii="Arial" w:hAnsi="Arial" w:cs="Arial"/>
            <w:b/>
            <w:color w:val="auto"/>
            <w:sz w:val="22"/>
            <w:szCs w:val="22"/>
            <w:u w:val="none"/>
          </w:rPr>
          <w:t>m</w:t>
        </w:r>
        <w:r w:rsidR="00482F58" w:rsidRPr="00482F58">
          <w:rPr>
            <w:rStyle w:val="Hipervnculo"/>
            <w:rFonts w:ascii="Arial" w:hAnsi="Arial" w:cs="Arial"/>
            <w:b/>
            <w:color w:val="auto"/>
            <w:sz w:val="22"/>
            <w:szCs w:val="22"/>
            <w:u w:val="none"/>
          </w:rPr>
          <w:t>pier</w:t>
        </w:r>
        <w:proofErr w:type="spellEnd"/>
      </w:hyperlink>
      <w:r w:rsidR="00482F58" w:rsidRPr="00482F58">
        <w:rPr>
          <w:rFonts w:ascii="Arial" w:hAnsi="Arial" w:cs="Arial"/>
          <w:b/>
          <w:sz w:val="22"/>
          <w:szCs w:val="22"/>
        </w:rPr>
        <w:t xml:space="preserve"> en </w:t>
      </w:r>
      <w:hyperlink r:id="rId63" w:tooltip="1277" w:history="1">
        <w:r w:rsidR="00482F58" w:rsidRPr="00482F58">
          <w:rPr>
            <w:rStyle w:val="Hipervnculo"/>
            <w:rFonts w:ascii="Arial" w:hAnsi="Arial" w:cs="Arial"/>
            <w:b/>
            <w:color w:val="auto"/>
            <w:sz w:val="22"/>
            <w:szCs w:val="22"/>
            <w:u w:val="none"/>
          </w:rPr>
          <w:t>1277</w:t>
        </w:r>
      </w:hyperlink>
      <w:r w:rsidR="00482F58" w:rsidRPr="00482F58">
        <w:rPr>
          <w:rFonts w:ascii="Arial" w:hAnsi="Arial" w:cs="Arial"/>
          <w:b/>
          <w:sz w:val="22"/>
          <w:szCs w:val="22"/>
        </w:rPr>
        <w:t xml:space="preserve"> a causa de su incompatibilidad con la doctrina católica, muchas de éstas s</w:t>
      </w:r>
      <w:r w:rsidR="00482F58" w:rsidRPr="00482F58">
        <w:rPr>
          <w:rFonts w:ascii="Arial" w:hAnsi="Arial" w:cs="Arial"/>
          <w:b/>
          <w:sz w:val="22"/>
          <w:szCs w:val="22"/>
        </w:rPr>
        <w:t>o</w:t>
      </w:r>
      <w:r w:rsidR="00482F58" w:rsidRPr="00482F58">
        <w:rPr>
          <w:rFonts w:ascii="Arial" w:hAnsi="Arial" w:cs="Arial"/>
          <w:b/>
          <w:sz w:val="22"/>
          <w:szCs w:val="22"/>
        </w:rPr>
        <w:t xml:space="preserve">brevivieron en la literatura posterior de mano de autores como </w:t>
      </w:r>
      <w:hyperlink r:id="rId64" w:tooltip="Giordano Bruno" w:history="1">
        <w:r w:rsidR="00482F58" w:rsidRPr="00482F58">
          <w:rPr>
            <w:rStyle w:val="Hipervnculo"/>
            <w:rFonts w:ascii="Arial" w:hAnsi="Arial" w:cs="Arial"/>
            <w:b/>
            <w:color w:val="auto"/>
            <w:sz w:val="22"/>
            <w:szCs w:val="22"/>
            <w:u w:val="none"/>
          </w:rPr>
          <w:t>Giordano Bruno</w:t>
        </w:r>
      </w:hyperlink>
      <w:r w:rsidR="00482F58" w:rsidRPr="00482F58">
        <w:rPr>
          <w:rFonts w:ascii="Arial" w:hAnsi="Arial" w:cs="Arial"/>
          <w:b/>
          <w:sz w:val="22"/>
          <w:szCs w:val="22"/>
        </w:rPr>
        <w:t xml:space="preserve"> o </w:t>
      </w:r>
      <w:hyperlink r:id="rId65" w:tooltip="Giovanni Pico della Mirandola" w:history="1">
        <w:r w:rsidR="00482F58" w:rsidRPr="00482F58">
          <w:rPr>
            <w:rStyle w:val="Hipervnculo"/>
            <w:rFonts w:ascii="Arial" w:hAnsi="Arial" w:cs="Arial"/>
            <w:b/>
            <w:color w:val="auto"/>
            <w:sz w:val="22"/>
            <w:szCs w:val="22"/>
            <w:u w:val="none"/>
          </w:rPr>
          <w:t xml:space="preserve">Giovanni Pico </w:t>
        </w:r>
        <w:proofErr w:type="spellStart"/>
        <w:r w:rsidR="00482F58" w:rsidRPr="00482F58">
          <w:rPr>
            <w:rStyle w:val="Hipervnculo"/>
            <w:rFonts w:ascii="Arial" w:hAnsi="Arial" w:cs="Arial"/>
            <w:b/>
            <w:color w:val="auto"/>
            <w:sz w:val="22"/>
            <w:szCs w:val="22"/>
            <w:u w:val="none"/>
          </w:rPr>
          <w:t>della</w:t>
        </w:r>
        <w:proofErr w:type="spellEnd"/>
        <w:r w:rsidR="00482F58" w:rsidRPr="00482F58">
          <w:rPr>
            <w:rStyle w:val="Hipervnculo"/>
            <w:rFonts w:ascii="Arial" w:hAnsi="Arial" w:cs="Arial"/>
            <w:b/>
            <w:color w:val="auto"/>
            <w:sz w:val="22"/>
            <w:szCs w:val="22"/>
            <w:u w:val="none"/>
          </w:rPr>
          <w:t xml:space="preserve"> </w:t>
        </w:r>
        <w:proofErr w:type="spellStart"/>
        <w:r w:rsidR="00482F58" w:rsidRPr="00482F58">
          <w:rPr>
            <w:rStyle w:val="Hipervnculo"/>
            <w:rFonts w:ascii="Arial" w:hAnsi="Arial" w:cs="Arial"/>
            <w:b/>
            <w:color w:val="auto"/>
            <w:sz w:val="22"/>
            <w:szCs w:val="22"/>
            <w:u w:val="none"/>
          </w:rPr>
          <w:t>Mirandola</w:t>
        </w:r>
        <w:proofErr w:type="spellEnd"/>
      </w:hyperlink>
      <w:r w:rsidR="00482F58" w:rsidRPr="00482F58">
        <w:rPr>
          <w:rFonts w:ascii="Arial" w:hAnsi="Arial" w:cs="Arial"/>
          <w:b/>
          <w:sz w:val="22"/>
          <w:szCs w:val="22"/>
        </w:rPr>
        <w:t xml:space="preserve">. </w:t>
      </w:r>
    </w:p>
    <w:p w:rsidR="00C3144A" w:rsidRDefault="00C3144A" w:rsidP="00482F58">
      <w:pPr>
        <w:pStyle w:val="NormalWeb"/>
        <w:spacing w:before="0" w:beforeAutospacing="0" w:after="0" w:afterAutospacing="0"/>
        <w:jc w:val="both"/>
        <w:rPr>
          <w:rFonts w:ascii="Arial" w:hAnsi="Arial" w:cs="Arial"/>
          <w:b/>
          <w:sz w:val="22"/>
          <w:szCs w:val="22"/>
        </w:rPr>
      </w:pPr>
    </w:p>
    <w:p w:rsidR="00C3144A" w:rsidRDefault="00C3144A" w:rsidP="00482F5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82F58" w:rsidRPr="00482F58">
        <w:rPr>
          <w:rFonts w:ascii="Arial" w:hAnsi="Arial" w:cs="Arial"/>
          <w:b/>
          <w:sz w:val="22"/>
          <w:szCs w:val="22"/>
        </w:rPr>
        <w:t>Así, encontramos en estos autores una defensa de la superioridad de la vida contemplativa-teórica frente a la vida práctica (en línea con lo defendido por Arist</w:t>
      </w:r>
      <w:r w:rsidR="00482F58" w:rsidRPr="00482F58">
        <w:rPr>
          <w:rFonts w:ascii="Arial" w:hAnsi="Arial" w:cs="Arial"/>
          <w:b/>
          <w:sz w:val="22"/>
          <w:szCs w:val="22"/>
        </w:rPr>
        <w:t>ó</w:t>
      </w:r>
      <w:r w:rsidR="00482F58" w:rsidRPr="00482F58">
        <w:rPr>
          <w:rFonts w:ascii="Arial" w:hAnsi="Arial" w:cs="Arial"/>
          <w:b/>
          <w:sz w:val="22"/>
          <w:szCs w:val="22"/>
        </w:rPr>
        <w:t xml:space="preserve">teles en su </w:t>
      </w:r>
      <w:r w:rsidR="00482F58" w:rsidRPr="00482F58">
        <w:rPr>
          <w:rFonts w:ascii="Arial" w:hAnsi="Arial" w:cs="Arial"/>
          <w:b/>
          <w:i/>
          <w:iCs/>
          <w:sz w:val="22"/>
          <w:szCs w:val="22"/>
        </w:rPr>
        <w:t xml:space="preserve">Ética </w:t>
      </w:r>
      <w:proofErr w:type="spellStart"/>
      <w:r w:rsidR="00482F58" w:rsidRPr="00482F58">
        <w:rPr>
          <w:rFonts w:ascii="Arial" w:hAnsi="Arial" w:cs="Arial"/>
          <w:b/>
          <w:i/>
          <w:iCs/>
          <w:sz w:val="22"/>
          <w:szCs w:val="22"/>
        </w:rPr>
        <w:t>Nicomáquea</w:t>
      </w:r>
      <w:proofErr w:type="spellEnd"/>
      <w:r w:rsidR="00482F58" w:rsidRPr="00482F58">
        <w:rPr>
          <w:rFonts w:ascii="Arial" w:hAnsi="Arial" w:cs="Arial"/>
          <w:b/>
          <w:sz w:val="22"/>
          <w:szCs w:val="22"/>
        </w:rPr>
        <w:t>, X o en y una reivindicación del carácter instrumental-político de la religión como una doctrina de</w:t>
      </w:r>
      <w:r w:rsidR="00482F58" w:rsidRPr="00482F58">
        <w:rPr>
          <w:rFonts w:ascii="Arial" w:hAnsi="Arial" w:cs="Arial"/>
          <w:b/>
          <w:sz w:val="22"/>
          <w:szCs w:val="22"/>
        </w:rPr>
        <w:t>s</w:t>
      </w:r>
      <w:r w:rsidR="00482F58" w:rsidRPr="00482F58">
        <w:rPr>
          <w:rFonts w:ascii="Arial" w:hAnsi="Arial" w:cs="Arial"/>
          <w:b/>
          <w:sz w:val="22"/>
          <w:szCs w:val="22"/>
        </w:rPr>
        <w:t>tinada al g</w:t>
      </w:r>
      <w:r w:rsidR="00482F58" w:rsidRPr="00482F58">
        <w:rPr>
          <w:rFonts w:ascii="Arial" w:hAnsi="Arial" w:cs="Arial"/>
          <w:b/>
          <w:sz w:val="22"/>
          <w:szCs w:val="22"/>
        </w:rPr>
        <w:t>o</w:t>
      </w:r>
      <w:r w:rsidR="00482F58" w:rsidRPr="00482F58">
        <w:rPr>
          <w:rFonts w:ascii="Arial" w:hAnsi="Arial" w:cs="Arial"/>
          <w:b/>
          <w:sz w:val="22"/>
          <w:szCs w:val="22"/>
        </w:rPr>
        <w:t xml:space="preserve">bierno de las masas incapaces de darse una ley a sí mismas por medio de la razón. </w:t>
      </w:r>
    </w:p>
    <w:p w:rsidR="00C3144A" w:rsidRDefault="00C3144A" w:rsidP="00482F58">
      <w:pPr>
        <w:pStyle w:val="NormalWeb"/>
        <w:spacing w:before="0" w:beforeAutospacing="0" w:after="0" w:afterAutospacing="0"/>
        <w:jc w:val="both"/>
        <w:rPr>
          <w:rFonts w:ascii="Arial" w:hAnsi="Arial" w:cs="Arial"/>
          <w:b/>
          <w:sz w:val="22"/>
          <w:szCs w:val="22"/>
        </w:rPr>
      </w:pPr>
    </w:p>
    <w:p w:rsidR="00482F58" w:rsidRDefault="00C3144A" w:rsidP="00482F5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82F58" w:rsidRPr="00482F58">
        <w:rPr>
          <w:rFonts w:ascii="Arial" w:hAnsi="Arial" w:cs="Arial"/>
          <w:b/>
          <w:sz w:val="22"/>
          <w:szCs w:val="22"/>
        </w:rPr>
        <w:t xml:space="preserve">La ley religiosa, había dicho </w:t>
      </w:r>
      <w:proofErr w:type="spellStart"/>
      <w:r w:rsidR="00482F58" w:rsidRPr="00482F58">
        <w:rPr>
          <w:rFonts w:ascii="Arial" w:hAnsi="Arial" w:cs="Arial"/>
          <w:b/>
          <w:sz w:val="22"/>
          <w:szCs w:val="22"/>
        </w:rPr>
        <w:t>Averroes</w:t>
      </w:r>
      <w:proofErr w:type="spellEnd"/>
      <w:r w:rsidR="00482F58" w:rsidRPr="00482F58">
        <w:rPr>
          <w:rFonts w:ascii="Arial" w:hAnsi="Arial" w:cs="Arial"/>
          <w:b/>
          <w:sz w:val="22"/>
          <w:szCs w:val="22"/>
        </w:rPr>
        <w:t xml:space="preserve"> en su </w:t>
      </w:r>
      <w:proofErr w:type="spellStart"/>
      <w:r w:rsidR="00482F58" w:rsidRPr="00482F58">
        <w:rPr>
          <w:rFonts w:ascii="Arial" w:hAnsi="Arial" w:cs="Arial"/>
          <w:b/>
          <w:i/>
          <w:iCs/>
          <w:sz w:val="22"/>
          <w:szCs w:val="22"/>
        </w:rPr>
        <w:t>Tahafut</w:t>
      </w:r>
      <w:proofErr w:type="spellEnd"/>
      <w:r w:rsidR="00482F58" w:rsidRPr="00482F58">
        <w:rPr>
          <w:rFonts w:ascii="Arial" w:hAnsi="Arial" w:cs="Arial"/>
          <w:b/>
          <w:i/>
          <w:iCs/>
          <w:sz w:val="22"/>
          <w:szCs w:val="22"/>
        </w:rPr>
        <w:t xml:space="preserve"> al-</w:t>
      </w:r>
      <w:proofErr w:type="spellStart"/>
      <w:r w:rsidR="00482F58" w:rsidRPr="00482F58">
        <w:rPr>
          <w:rFonts w:ascii="Arial" w:hAnsi="Arial" w:cs="Arial"/>
          <w:b/>
          <w:i/>
          <w:iCs/>
          <w:sz w:val="22"/>
          <w:szCs w:val="22"/>
        </w:rPr>
        <w:t>tahafut</w:t>
      </w:r>
      <w:proofErr w:type="spellEnd"/>
      <w:r w:rsidR="00482F58" w:rsidRPr="00482F58">
        <w:rPr>
          <w:rFonts w:ascii="Arial" w:hAnsi="Arial" w:cs="Arial"/>
          <w:b/>
          <w:sz w:val="22"/>
          <w:szCs w:val="22"/>
        </w:rPr>
        <w:t xml:space="preserve"> (</w:t>
      </w:r>
      <w:proofErr w:type="spellStart"/>
      <w:r w:rsidR="00482F58" w:rsidRPr="00482F58">
        <w:rPr>
          <w:rFonts w:ascii="Arial" w:hAnsi="Arial" w:cs="Arial"/>
          <w:b/>
          <w:sz w:val="22"/>
          <w:szCs w:val="22"/>
        </w:rPr>
        <w:t>تهافت</w:t>
      </w:r>
      <w:proofErr w:type="spellEnd"/>
      <w:r w:rsidR="00482F58" w:rsidRPr="00482F58">
        <w:rPr>
          <w:rFonts w:ascii="Arial" w:hAnsi="Arial" w:cs="Arial"/>
          <w:b/>
          <w:sz w:val="22"/>
          <w:szCs w:val="22"/>
        </w:rPr>
        <w:t xml:space="preserve"> </w:t>
      </w:r>
      <w:proofErr w:type="spellStart"/>
      <w:r w:rsidR="00482F58" w:rsidRPr="00482F58">
        <w:rPr>
          <w:rFonts w:ascii="Arial" w:hAnsi="Arial" w:cs="Arial"/>
          <w:b/>
          <w:sz w:val="22"/>
          <w:szCs w:val="22"/>
        </w:rPr>
        <w:t>التهافت</w:t>
      </w:r>
      <w:proofErr w:type="spellEnd"/>
      <w:r w:rsidR="00482F58" w:rsidRPr="00482F58">
        <w:rPr>
          <w:rFonts w:ascii="Arial" w:hAnsi="Arial" w:cs="Arial"/>
          <w:b/>
          <w:sz w:val="22"/>
          <w:szCs w:val="22"/>
        </w:rPr>
        <w:t>), proporciona la misma verdad que el filósofo alcanza indagando en la causa y la naturaleza de las cosas; sin e</w:t>
      </w:r>
      <w:r w:rsidR="00482F58" w:rsidRPr="00482F58">
        <w:rPr>
          <w:rFonts w:ascii="Arial" w:hAnsi="Arial" w:cs="Arial"/>
          <w:b/>
          <w:sz w:val="22"/>
          <w:szCs w:val="22"/>
        </w:rPr>
        <w:t>m</w:t>
      </w:r>
      <w:r w:rsidR="00482F58" w:rsidRPr="00482F58">
        <w:rPr>
          <w:rFonts w:ascii="Arial" w:hAnsi="Arial" w:cs="Arial"/>
          <w:b/>
          <w:sz w:val="22"/>
          <w:szCs w:val="22"/>
        </w:rPr>
        <w:t>bargo, ello no implica que la filosofía actúe en modo alguno en los hombres cultos como sustituto de la religión: «los filósofos creen que las religiones son construcciones necesarias para la civil</w:t>
      </w:r>
      <w:r w:rsidR="00482F58" w:rsidRPr="00482F58">
        <w:rPr>
          <w:rFonts w:ascii="Arial" w:hAnsi="Arial" w:cs="Arial"/>
          <w:b/>
          <w:sz w:val="22"/>
          <w:szCs w:val="22"/>
        </w:rPr>
        <w:t>i</w:t>
      </w:r>
      <w:r w:rsidR="00482F58" w:rsidRPr="00482F58">
        <w:rPr>
          <w:rFonts w:ascii="Arial" w:hAnsi="Arial" w:cs="Arial"/>
          <w:b/>
          <w:sz w:val="22"/>
          <w:szCs w:val="22"/>
        </w:rPr>
        <w:t>zación (...)». La existencia de la religión es también necesaria para la integración del filósofo en la soci</w:t>
      </w:r>
      <w:r w:rsidR="00482F58" w:rsidRPr="00482F58">
        <w:rPr>
          <w:rFonts w:ascii="Arial" w:hAnsi="Arial" w:cs="Arial"/>
          <w:b/>
          <w:sz w:val="22"/>
          <w:szCs w:val="22"/>
        </w:rPr>
        <w:t>e</w:t>
      </w:r>
      <w:r w:rsidR="00482F58" w:rsidRPr="00482F58">
        <w:rPr>
          <w:rFonts w:ascii="Arial" w:hAnsi="Arial" w:cs="Arial"/>
          <w:b/>
          <w:sz w:val="22"/>
          <w:szCs w:val="22"/>
        </w:rPr>
        <w:t>dad civil.</w:t>
      </w:r>
    </w:p>
    <w:p w:rsidR="00C3144A" w:rsidRPr="00482F58" w:rsidRDefault="00C3144A" w:rsidP="00482F58">
      <w:pPr>
        <w:pStyle w:val="NormalWeb"/>
        <w:spacing w:before="0" w:beforeAutospacing="0" w:after="0" w:afterAutospacing="0"/>
        <w:jc w:val="both"/>
        <w:rPr>
          <w:rFonts w:ascii="Arial" w:hAnsi="Arial" w:cs="Arial"/>
          <w:b/>
          <w:sz w:val="22"/>
          <w:szCs w:val="22"/>
        </w:rPr>
      </w:pPr>
    </w:p>
    <w:p w:rsidR="00482F58" w:rsidRDefault="00482F58" w:rsidP="00482F58">
      <w:pPr>
        <w:pStyle w:val="NormalWeb"/>
        <w:spacing w:before="0" w:beforeAutospacing="0" w:after="0" w:afterAutospacing="0"/>
        <w:jc w:val="both"/>
        <w:rPr>
          <w:rFonts w:ascii="Arial" w:hAnsi="Arial" w:cs="Arial"/>
          <w:b/>
          <w:color w:val="0070C0"/>
          <w:sz w:val="22"/>
          <w:szCs w:val="22"/>
        </w:rPr>
      </w:pPr>
      <w:r w:rsidRPr="00C3144A">
        <w:rPr>
          <w:rFonts w:ascii="Arial" w:hAnsi="Arial" w:cs="Arial"/>
          <w:b/>
          <w:color w:val="0070C0"/>
          <w:sz w:val="22"/>
          <w:szCs w:val="22"/>
        </w:rPr>
        <w:lastRenderedPageBreak/>
        <w:t xml:space="preserve">Otras tesis que encontramos en </w:t>
      </w:r>
      <w:proofErr w:type="spellStart"/>
      <w:r w:rsidRPr="00C3144A">
        <w:rPr>
          <w:rFonts w:ascii="Arial" w:hAnsi="Arial" w:cs="Arial"/>
          <w:b/>
          <w:color w:val="0070C0"/>
          <w:sz w:val="22"/>
          <w:szCs w:val="22"/>
        </w:rPr>
        <w:t>Averroes</w:t>
      </w:r>
      <w:proofErr w:type="spellEnd"/>
      <w:r w:rsidRPr="00C3144A">
        <w:rPr>
          <w:rFonts w:ascii="Arial" w:hAnsi="Arial" w:cs="Arial"/>
          <w:b/>
          <w:color w:val="0070C0"/>
          <w:sz w:val="22"/>
          <w:szCs w:val="22"/>
        </w:rPr>
        <w:t xml:space="preserve"> son:</w:t>
      </w:r>
    </w:p>
    <w:p w:rsidR="00C3144A" w:rsidRPr="00C3144A" w:rsidRDefault="00C3144A" w:rsidP="00482F58">
      <w:pPr>
        <w:pStyle w:val="NormalWeb"/>
        <w:spacing w:before="0" w:beforeAutospacing="0" w:after="0" w:afterAutospacing="0"/>
        <w:jc w:val="both"/>
        <w:rPr>
          <w:rFonts w:ascii="Arial" w:hAnsi="Arial" w:cs="Arial"/>
          <w:b/>
          <w:color w:val="0070C0"/>
          <w:sz w:val="22"/>
          <w:szCs w:val="22"/>
        </w:rPr>
      </w:pPr>
    </w:p>
    <w:p w:rsidR="00482F58" w:rsidRPr="00482F58" w:rsidRDefault="00482F58" w:rsidP="00482F58">
      <w:pPr>
        <w:widowControl/>
        <w:numPr>
          <w:ilvl w:val="0"/>
          <w:numId w:val="30"/>
        </w:numPr>
        <w:autoSpaceDE/>
        <w:autoSpaceDN/>
        <w:adjustRightInd/>
        <w:jc w:val="both"/>
        <w:rPr>
          <w:b/>
          <w:sz w:val="22"/>
          <w:szCs w:val="22"/>
        </w:rPr>
      </w:pPr>
      <w:r w:rsidRPr="00482F58">
        <w:rPr>
          <w:b/>
          <w:sz w:val="22"/>
          <w:szCs w:val="22"/>
        </w:rPr>
        <w:t>Que el mundo es eterno</w:t>
      </w:r>
    </w:p>
    <w:p w:rsidR="00482F58" w:rsidRPr="00482F58" w:rsidRDefault="00482F58" w:rsidP="00482F58">
      <w:pPr>
        <w:widowControl/>
        <w:numPr>
          <w:ilvl w:val="0"/>
          <w:numId w:val="30"/>
        </w:numPr>
        <w:autoSpaceDE/>
        <w:autoSpaceDN/>
        <w:adjustRightInd/>
        <w:jc w:val="both"/>
        <w:rPr>
          <w:b/>
          <w:sz w:val="22"/>
          <w:szCs w:val="22"/>
        </w:rPr>
      </w:pPr>
      <w:r w:rsidRPr="00482F58">
        <w:rPr>
          <w:b/>
          <w:sz w:val="22"/>
          <w:szCs w:val="22"/>
        </w:rPr>
        <w:t>Que el alma está dividida en dos partes, una individual perecedera (</w:t>
      </w:r>
      <w:r w:rsidRPr="00482F58">
        <w:rPr>
          <w:b/>
          <w:bCs/>
          <w:sz w:val="22"/>
          <w:szCs w:val="22"/>
        </w:rPr>
        <w:t>intelecto pasivo</w:t>
      </w:r>
      <w:r w:rsidRPr="00482F58">
        <w:rPr>
          <w:b/>
          <w:sz w:val="22"/>
          <w:szCs w:val="22"/>
        </w:rPr>
        <w:t>) y otra divina y eterna (</w:t>
      </w:r>
      <w:r w:rsidRPr="00482F58">
        <w:rPr>
          <w:b/>
          <w:bCs/>
          <w:sz w:val="22"/>
          <w:szCs w:val="22"/>
        </w:rPr>
        <w:t>intelecto activo</w:t>
      </w:r>
      <w:r w:rsidRPr="00482F58">
        <w:rPr>
          <w:b/>
          <w:sz w:val="22"/>
          <w:szCs w:val="22"/>
        </w:rPr>
        <w:t>).</w:t>
      </w:r>
    </w:p>
    <w:p w:rsidR="00482F58" w:rsidRPr="00482F58" w:rsidRDefault="00482F58" w:rsidP="00482F58">
      <w:pPr>
        <w:widowControl/>
        <w:numPr>
          <w:ilvl w:val="0"/>
          <w:numId w:val="30"/>
        </w:numPr>
        <w:autoSpaceDE/>
        <w:autoSpaceDN/>
        <w:adjustRightInd/>
        <w:jc w:val="both"/>
        <w:rPr>
          <w:b/>
          <w:sz w:val="22"/>
          <w:szCs w:val="22"/>
        </w:rPr>
      </w:pPr>
      <w:r w:rsidRPr="00482F58">
        <w:rPr>
          <w:b/>
          <w:sz w:val="22"/>
          <w:szCs w:val="22"/>
        </w:rPr>
        <w:t>El intelecto activo es común a todos los hombres.</w:t>
      </w:r>
    </w:p>
    <w:p w:rsidR="00C3144A" w:rsidRDefault="00482F58" w:rsidP="00482F58">
      <w:pPr>
        <w:widowControl/>
        <w:numPr>
          <w:ilvl w:val="0"/>
          <w:numId w:val="30"/>
        </w:numPr>
        <w:autoSpaceDE/>
        <w:autoSpaceDN/>
        <w:adjustRightInd/>
        <w:jc w:val="both"/>
        <w:rPr>
          <w:b/>
          <w:sz w:val="22"/>
          <w:szCs w:val="22"/>
        </w:rPr>
      </w:pPr>
      <w:r w:rsidRPr="00482F58">
        <w:rPr>
          <w:b/>
          <w:sz w:val="22"/>
          <w:szCs w:val="22"/>
        </w:rPr>
        <w:t xml:space="preserve">El intelecto activo se convierte en intelecto pasivo cuando se halla unido al alma humana. </w:t>
      </w:r>
    </w:p>
    <w:p w:rsidR="00C3144A" w:rsidRDefault="00C3144A" w:rsidP="00C3144A">
      <w:pPr>
        <w:widowControl/>
        <w:autoSpaceDE/>
        <w:autoSpaceDN/>
        <w:adjustRightInd/>
        <w:ind w:left="720"/>
        <w:jc w:val="both"/>
        <w:rPr>
          <w:b/>
          <w:sz w:val="22"/>
          <w:szCs w:val="22"/>
        </w:rPr>
      </w:pPr>
    </w:p>
    <w:p w:rsidR="00C3144A" w:rsidRDefault="00C3144A" w:rsidP="00C3144A">
      <w:pPr>
        <w:widowControl/>
        <w:autoSpaceDE/>
        <w:autoSpaceDN/>
        <w:adjustRightInd/>
        <w:jc w:val="both"/>
        <w:rPr>
          <w:b/>
          <w:sz w:val="22"/>
          <w:szCs w:val="22"/>
        </w:rPr>
      </w:pPr>
      <w:r>
        <w:rPr>
          <w:b/>
          <w:sz w:val="22"/>
          <w:szCs w:val="22"/>
        </w:rPr>
        <w:t xml:space="preserve">   </w:t>
      </w:r>
      <w:r w:rsidR="00482F58" w:rsidRPr="00482F58">
        <w:rPr>
          <w:b/>
          <w:sz w:val="22"/>
          <w:szCs w:val="22"/>
        </w:rPr>
        <w:t>Cuando la facultad imaginativa del hombre recibe las imágenes que le proporciona la activ</w:t>
      </w:r>
      <w:r w:rsidR="00482F58" w:rsidRPr="00482F58">
        <w:rPr>
          <w:b/>
          <w:sz w:val="22"/>
          <w:szCs w:val="22"/>
        </w:rPr>
        <w:t>i</w:t>
      </w:r>
      <w:r w:rsidR="00482F58" w:rsidRPr="00482F58">
        <w:rPr>
          <w:b/>
          <w:sz w:val="22"/>
          <w:szCs w:val="22"/>
        </w:rPr>
        <w:t>dad de los sentidos, las transmite al intelecto pasivo. Las formas, que existen en potencia en tales imág</w:t>
      </w:r>
      <w:r w:rsidR="00482F58" w:rsidRPr="00482F58">
        <w:rPr>
          <w:b/>
          <w:sz w:val="22"/>
          <w:szCs w:val="22"/>
        </w:rPr>
        <w:t>e</w:t>
      </w:r>
      <w:r w:rsidR="00482F58" w:rsidRPr="00482F58">
        <w:rPr>
          <w:b/>
          <w:sz w:val="22"/>
          <w:szCs w:val="22"/>
        </w:rPr>
        <w:t>nes, son actualizadas por el intelecto activo, convirtiéndose en conceptos y ju</w:t>
      </w:r>
      <w:r w:rsidR="00482F58" w:rsidRPr="00482F58">
        <w:rPr>
          <w:b/>
          <w:sz w:val="22"/>
          <w:szCs w:val="22"/>
        </w:rPr>
        <w:t>i</w:t>
      </w:r>
      <w:r w:rsidR="00482F58" w:rsidRPr="00482F58">
        <w:rPr>
          <w:b/>
          <w:sz w:val="22"/>
          <w:szCs w:val="22"/>
        </w:rPr>
        <w:t xml:space="preserve">cios. Por lo que fue combatido </w:t>
      </w:r>
      <w:proofErr w:type="spellStart"/>
      <w:r w:rsidR="00482F58" w:rsidRPr="00482F58">
        <w:rPr>
          <w:b/>
          <w:sz w:val="22"/>
          <w:szCs w:val="22"/>
        </w:rPr>
        <w:t>po</w:t>
      </w:r>
      <w:proofErr w:type="spellEnd"/>
      <w:r w:rsidR="00482F58" w:rsidRPr="00482F58">
        <w:rPr>
          <w:b/>
          <w:sz w:val="22"/>
          <w:szCs w:val="22"/>
        </w:rPr>
        <w:t xml:space="preserve"> teólogos cristi</w:t>
      </w:r>
      <w:r w:rsidR="00482F58" w:rsidRPr="00482F58">
        <w:rPr>
          <w:b/>
          <w:sz w:val="22"/>
          <w:szCs w:val="22"/>
        </w:rPr>
        <w:t>a</w:t>
      </w:r>
      <w:r w:rsidR="00482F58" w:rsidRPr="00482F58">
        <w:rPr>
          <w:b/>
          <w:sz w:val="22"/>
          <w:szCs w:val="22"/>
        </w:rPr>
        <w:t>nos.</w:t>
      </w:r>
    </w:p>
    <w:p w:rsidR="00482F58" w:rsidRPr="00482F58" w:rsidRDefault="00C3144A" w:rsidP="00C3144A">
      <w:pPr>
        <w:widowControl/>
        <w:autoSpaceDE/>
        <w:autoSpaceDN/>
        <w:adjustRightInd/>
        <w:jc w:val="both"/>
        <w:rPr>
          <w:b/>
          <w:sz w:val="22"/>
          <w:szCs w:val="22"/>
        </w:rPr>
      </w:pPr>
      <w:r w:rsidRPr="00482F58">
        <w:rPr>
          <w:b/>
          <w:sz w:val="22"/>
          <w:szCs w:val="22"/>
        </w:rPr>
        <w:t xml:space="preserve"> </w:t>
      </w:r>
    </w:p>
    <w:p w:rsidR="00482F58" w:rsidRDefault="00C3144A" w:rsidP="00482F5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482F58" w:rsidRPr="00482F58">
        <w:rPr>
          <w:rFonts w:ascii="Arial" w:hAnsi="Arial" w:cs="Arial"/>
          <w:b/>
          <w:sz w:val="22"/>
          <w:szCs w:val="22"/>
        </w:rPr>
        <w:t xml:space="preserve">A fin de salvar la incompatibilidad de las tesis averroístas con la doctrina cristiana, </w:t>
      </w:r>
      <w:hyperlink r:id="rId66" w:tooltip="Siger de Brabant" w:history="1">
        <w:proofErr w:type="spellStart"/>
        <w:r w:rsidR="00482F58" w:rsidRPr="00482F58">
          <w:rPr>
            <w:rStyle w:val="Hipervnculo"/>
            <w:rFonts w:ascii="Arial" w:hAnsi="Arial" w:cs="Arial"/>
            <w:b/>
            <w:color w:val="auto"/>
            <w:sz w:val="22"/>
            <w:szCs w:val="22"/>
            <w:u w:val="none"/>
          </w:rPr>
          <w:t>Siger</w:t>
        </w:r>
        <w:proofErr w:type="spellEnd"/>
        <w:r w:rsidR="00482F58" w:rsidRPr="00482F58">
          <w:rPr>
            <w:rStyle w:val="Hipervnculo"/>
            <w:rFonts w:ascii="Arial" w:hAnsi="Arial" w:cs="Arial"/>
            <w:b/>
            <w:color w:val="auto"/>
            <w:sz w:val="22"/>
            <w:szCs w:val="22"/>
            <w:u w:val="none"/>
          </w:rPr>
          <w:t xml:space="preserve"> de </w:t>
        </w:r>
        <w:proofErr w:type="spellStart"/>
        <w:r w:rsidR="00482F58" w:rsidRPr="00482F58">
          <w:rPr>
            <w:rStyle w:val="Hipervnculo"/>
            <w:rFonts w:ascii="Arial" w:hAnsi="Arial" w:cs="Arial"/>
            <w:b/>
            <w:color w:val="auto"/>
            <w:sz w:val="22"/>
            <w:szCs w:val="22"/>
            <w:u w:val="none"/>
          </w:rPr>
          <w:t>Br</w:t>
        </w:r>
        <w:r w:rsidR="00482F58" w:rsidRPr="00482F58">
          <w:rPr>
            <w:rStyle w:val="Hipervnculo"/>
            <w:rFonts w:ascii="Arial" w:hAnsi="Arial" w:cs="Arial"/>
            <w:b/>
            <w:color w:val="auto"/>
            <w:sz w:val="22"/>
            <w:szCs w:val="22"/>
            <w:u w:val="none"/>
          </w:rPr>
          <w:t>a</w:t>
        </w:r>
        <w:r w:rsidR="00482F58" w:rsidRPr="00482F58">
          <w:rPr>
            <w:rStyle w:val="Hipervnculo"/>
            <w:rFonts w:ascii="Arial" w:hAnsi="Arial" w:cs="Arial"/>
            <w:b/>
            <w:color w:val="auto"/>
            <w:sz w:val="22"/>
            <w:szCs w:val="22"/>
            <w:u w:val="none"/>
          </w:rPr>
          <w:t>bant</w:t>
        </w:r>
        <w:proofErr w:type="spellEnd"/>
      </w:hyperlink>
      <w:r w:rsidR="00482F58" w:rsidRPr="00482F58">
        <w:rPr>
          <w:rFonts w:ascii="Arial" w:hAnsi="Arial" w:cs="Arial"/>
          <w:b/>
          <w:sz w:val="22"/>
          <w:szCs w:val="22"/>
        </w:rPr>
        <w:t xml:space="preserve"> propuso la doctrina de la </w:t>
      </w:r>
      <w:hyperlink r:id="rId67" w:tooltip="Doble verdad" w:history="1">
        <w:r w:rsidR="00482F58" w:rsidRPr="00482F58">
          <w:rPr>
            <w:rStyle w:val="Hipervnculo"/>
            <w:rFonts w:ascii="Arial" w:hAnsi="Arial" w:cs="Arial"/>
            <w:b/>
            <w:color w:val="auto"/>
            <w:sz w:val="22"/>
            <w:szCs w:val="22"/>
            <w:u w:val="none"/>
          </w:rPr>
          <w:t>doble verdad</w:t>
        </w:r>
      </w:hyperlink>
      <w:r w:rsidR="00482F58" w:rsidRPr="00482F58">
        <w:rPr>
          <w:rFonts w:ascii="Arial" w:hAnsi="Arial" w:cs="Arial"/>
          <w:b/>
          <w:sz w:val="22"/>
          <w:szCs w:val="22"/>
        </w:rPr>
        <w:t>, según la cual hay una verdad religiosa y una verdad filosófica y científica. Esta doctrina sería adoptada por la mayoría de defensores europeos del av</w:t>
      </w:r>
      <w:r w:rsidR="00482F58" w:rsidRPr="00482F58">
        <w:rPr>
          <w:rFonts w:ascii="Arial" w:hAnsi="Arial" w:cs="Arial"/>
          <w:b/>
          <w:sz w:val="22"/>
          <w:szCs w:val="22"/>
        </w:rPr>
        <w:t>e</w:t>
      </w:r>
      <w:r w:rsidR="00482F58" w:rsidRPr="00482F58">
        <w:rPr>
          <w:rFonts w:ascii="Arial" w:hAnsi="Arial" w:cs="Arial"/>
          <w:b/>
          <w:sz w:val="22"/>
          <w:szCs w:val="22"/>
        </w:rPr>
        <w:t>rroísmo.</w:t>
      </w:r>
    </w:p>
    <w:p w:rsidR="00C3144A" w:rsidRPr="00482F58" w:rsidRDefault="00C3144A" w:rsidP="00482F58">
      <w:pPr>
        <w:pStyle w:val="NormalWeb"/>
        <w:spacing w:before="0" w:beforeAutospacing="0" w:after="0" w:afterAutospacing="0"/>
        <w:jc w:val="both"/>
        <w:rPr>
          <w:rFonts w:ascii="Arial" w:hAnsi="Arial" w:cs="Arial"/>
          <w:b/>
          <w:sz w:val="22"/>
          <w:szCs w:val="22"/>
        </w:rPr>
      </w:pPr>
    </w:p>
    <w:p w:rsidR="00482F58" w:rsidRPr="00C3144A" w:rsidRDefault="00482F58" w:rsidP="00482F58">
      <w:pPr>
        <w:pStyle w:val="Ttulo2"/>
        <w:spacing w:before="0" w:beforeAutospacing="0" w:after="0" w:afterAutospacing="0"/>
        <w:jc w:val="both"/>
        <w:rPr>
          <w:rStyle w:val="mw-headline"/>
          <w:rFonts w:ascii="Arial" w:hAnsi="Arial" w:cs="Arial"/>
          <w:color w:val="0070C0"/>
          <w:sz w:val="22"/>
          <w:szCs w:val="22"/>
        </w:rPr>
      </w:pPr>
      <w:r w:rsidRPr="00C3144A">
        <w:rPr>
          <w:rStyle w:val="mw-headline"/>
          <w:rFonts w:ascii="Arial" w:hAnsi="Arial" w:cs="Arial"/>
          <w:color w:val="0070C0"/>
          <w:sz w:val="22"/>
          <w:szCs w:val="22"/>
        </w:rPr>
        <w:t>Obras principales</w:t>
      </w:r>
    </w:p>
    <w:p w:rsidR="00C3144A" w:rsidRPr="00482F58" w:rsidRDefault="00C3144A" w:rsidP="00482F58">
      <w:pPr>
        <w:pStyle w:val="Ttulo2"/>
        <w:spacing w:before="0" w:beforeAutospacing="0" w:after="0" w:afterAutospacing="0"/>
        <w:jc w:val="both"/>
        <w:rPr>
          <w:rFonts w:ascii="Arial" w:hAnsi="Arial" w:cs="Arial"/>
          <w:sz w:val="22"/>
          <w:szCs w:val="22"/>
        </w:rPr>
      </w:pPr>
    </w:p>
    <w:p w:rsidR="00482F58" w:rsidRDefault="00482F58" w:rsidP="00482F58">
      <w:pPr>
        <w:widowControl/>
        <w:numPr>
          <w:ilvl w:val="0"/>
          <w:numId w:val="31"/>
        </w:numPr>
        <w:autoSpaceDE/>
        <w:autoSpaceDN/>
        <w:adjustRightInd/>
        <w:jc w:val="both"/>
        <w:rPr>
          <w:b/>
          <w:sz w:val="22"/>
          <w:szCs w:val="22"/>
        </w:rPr>
      </w:pPr>
      <w:hyperlink r:id="rId68" w:tooltip="La destrucción de la destrucción" w:history="1">
        <w:proofErr w:type="spellStart"/>
        <w:r w:rsidRPr="00482F58">
          <w:rPr>
            <w:rStyle w:val="Hipervnculo"/>
            <w:b/>
            <w:i/>
            <w:iCs/>
            <w:color w:val="auto"/>
            <w:sz w:val="22"/>
            <w:szCs w:val="22"/>
            <w:u w:val="none"/>
          </w:rPr>
          <w:t>Tahafut</w:t>
        </w:r>
        <w:proofErr w:type="spellEnd"/>
        <w:r w:rsidRPr="00482F58">
          <w:rPr>
            <w:rStyle w:val="Hipervnculo"/>
            <w:b/>
            <w:i/>
            <w:iCs/>
            <w:color w:val="auto"/>
            <w:sz w:val="22"/>
            <w:szCs w:val="22"/>
            <w:u w:val="none"/>
          </w:rPr>
          <w:t xml:space="preserve"> al-</w:t>
        </w:r>
        <w:proofErr w:type="spellStart"/>
        <w:r w:rsidRPr="00482F58">
          <w:rPr>
            <w:rStyle w:val="Hipervnculo"/>
            <w:b/>
            <w:i/>
            <w:iCs/>
            <w:color w:val="auto"/>
            <w:sz w:val="22"/>
            <w:szCs w:val="22"/>
            <w:u w:val="none"/>
          </w:rPr>
          <w:t>tahafut</w:t>
        </w:r>
        <w:proofErr w:type="spellEnd"/>
      </w:hyperlink>
      <w:r w:rsidRPr="00482F58">
        <w:rPr>
          <w:b/>
          <w:sz w:val="22"/>
          <w:szCs w:val="22"/>
        </w:rPr>
        <w:t xml:space="preserve"> (</w:t>
      </w:r>
      <w:proofErr w:type="spellStart"/>
      <w:r w:rsidRPr="00482F58">
        <w:rPr>
          <w:b/>
          <w:sz w:val="22"/>
          <w:szCs w:val="22"/>
        </w:rPr>
        <w:t>تهافت</w:t>
      </w:r>
      <w:proofErr w:type="spellEnd"/>
      <w:r w:rsidRPr="00482F58">
        <w:rPr>
          <w:b/>
          <w:sz w:val="22"/>
          <w:szCs w:val="22"/>
        </w:rPr>
        <w:t xml:space="preserve"> </w:t>
      </w:r>
      <w:proofErr w:type="spellStart"/>
      <w:r w:rsidRPr="00482F58">
        <w:rPr>
          <w:b/>
          <w:sz w:val="22"/>
          <w:szCs w:val="22"/>
        </w:rPr>
        <w:t>التهافت</w:t>
      </w:r>
      <w:proofErr w:type="spellEnd"/>
      <w:r w:rsidRPr="00482F58">
        <w:rPr>
          <w:b/>
          <w:sz w:val="22"/>
          <w:szCs w:val="22"/>
        </w:rPr>
        <w:t xml:space="preserve">, </w:t>
      </w:r>
      <w:r w:rsidRPr="00482F58">
        <w:rPr>
          <w:b/>
          <w:i/>
          <w:iCs/>
          <w:sz w:val="22"/>
          <w:szCs w:val="22"/>
        </w:rPr>
        <w:t>Refutación de la refutación</w:t>
      </w:r>
      <w:r w:rsidRPr="00482F58">
        <w:rPr>
          <w:b/>
          <w:sz w:val="22"/>
          <w:szCs w:val="22"/>
        </w:rPr>
        <w:t xml:space="preserve"> o </w:t>
      </w:r>
      <w:hyperlink r:id="rId69" w:tooltip="La destrucción de la destrucción" w:history="1">
        <w:r w:rsidRPr="00482F58">
          <w:rPr>
            <w:rStyle w:val="Hipervnculo"/>
            <w:b/>
            <w:i/>
            <w:iCs/>
            <w:color w:val="auto"/>
            <w:sz w:val="22"/>
            <w:szCs w:val="22"/>
            <w:u w:val="none"/>
          </w:rPr>
          <w:t>La destrucción de la destru</w:t>
        </w:r>
        <w:r w:rsidRPr="00482F58">
          <w:rPr>
            <w:rStyle w:val="Hipervnculo"/>
            <w:b/>
            <w:i/>
            <w:iCs/>
            <w:color w:val="auto"/>
            <w:sz w:val="22"/>
            <w:szCs w:val="22"/>
            <w:u w:val="none"/>
          </w:rPr>
          <w:t>c</w:t>
        </w:r>
        <w:r w:rsidRPr="00482F58">
          <w:rPr>
            <w:rStyle w:val="Hipervnculo"/>
            <w:b/>
            <w:i/>
            <w:iCs/>
            <w:color w:val="auto"/>
            <w:sz w:val="22"/>
            <w:szCs w:val="22"/>
            <w:u w:val="none"/>
          </w:rPr>
          <w:t>ción</w:t>
        </w:r>
      </w:hyperlink>
      <w:r w:rsidRPr="00482F58">
        <w:rPr>
          <w:b/>
          <w:sz w:val="22"/>
          <w:szCs w:val="22"/>
        </w:rPr>
        <w:t xml:space="preserve">, </w:t>
      </w:r>
      <w:proofErr w:type="spellStart"/>
      <w:r w:rsidRPr="00482F58">
        <w:rPr>
          <w:b/>
          <w:i/>
          <w:iCs/>
          <w:sz w:val="22"/>
          <w:szCs w:val="22"/>
        </w:rPr>
        <w:t>Destructio</w:t>
      </w:r>
      <w:proofErr w:type="spellEnd"/>
      <w:r w:rsidRPr="00482F58">
        <w:rPr>
          <w:b/>
          <w:i/>
          <w:iCs/>
          <w:sz w:val="22"/>
          <w:szCs w:val="22"/>
        </w:rPr>
        <w:t xml:space="preserve"> </w:t>
      </w:r>
      <w:proofErr w:type="spellStart"/>
      <w:r w:rsidRPr="00482F58">
        <w:rPr>
          <w:b/>
          <w:i/>
          <w:iCs/>
          <w:sz w:val="22"/>
          <w:szCs w:val="22"/>
        </w:rPr>
        <w:t>destructionis</w:t>
      </w:r>
      <w:proofErr w:type="spellEnd"/>
      <w:r w:rsidRPr="00482F58">
        <w:rPr>
          <w:b/>
          <w:sz w:val="22"/>
          <w:szCs w:val="22"/>
        </w:rPr>
        <w:t xml:space="preserve"> en latín)</w:t>
      </w:r>
    </w:p>
    <w:p w:rsidR="00C3144A" w:rsidRPr="00482F58" w:rsidRDefault="00C3144A" w:rsidP="00C3144A">
      <w:pPr>
        <w:widowControl/>
        <w:autoSpaceDE/>
        <w:autoSpaceDN/>
        <w:adjustRightInd/>
        <w:ind w:left="720"/>
        <w:jc w:val="both"/>
        <w:rPr>
          <w:b/>
          <w:sz w:val="22"/>
          <w:szCs w:val="22"/>
        </w:rPr>
      </w:pPr>
    </w:p>
    <w:p w:rsidR="00482F58" w:rsidRDefault="00482F58" w:rsidP="00482F58">
      <w:pPr>
        <w:widowControl/>
        <w:numPr>
          <w:ilvl w:val="0"/>
          <w:numId w:val="31"/>
        </w:numPr>
        <w:autoSpaceDE/>
        <w:autoSpaceDN/>
        <w:adjustRightInd/>
        <w:jc w:val="both"/>
        <w:rPr>
          <w:b/>
          <w:sz w:val="22"/>
          <w:szCs w:val="22"/>
        </w:rPr>
      </w:pPr>
      <w:proofErr w:type="spellStart"/>
      <w:r w:rsidRPr="00482F58">
        <w:rPr>
          <w:b/>
          <w:i/>
          <w:iCs/>
          <w:sz w:val="22"/>
          <w:szCs w:val="22"/>
        </w:rPr>
        <w:t>Kitab</w:t>
      </w:r>
      <w:proofErr w:type="spellEnd"/>
      <w:r w:rsidRPr="00482F58">
        <w:rPr>
          <w:b/>
          <w:i/>
          <w:iCs/>
          <w:sz w:val="22"/>
          <w:szCs w:val="22"/>
        </w:rPr>
        <w:t xml:space="preserve"> </w:t>
      </w:r>
      <w:proofErr w:type="spellStart"/>
      <w:r w:rsidRPr="00482F58">
        <w:rPr>
          <w:b/>
          <w:i/>
          <w:iCs/>
          <w:sz w:val="22"/>
          <w:szCs w:val="22"/>
        </w:rPr>
        <w:t>fasl</w:t>
      </w:r>
      <w:proofErr w:type="spellEnd"/>
      <w:r w:rsidRPr="00482F58">
        <w:rPr>
          <w:b/>
          <w:i/>
          <w:iCs/>
          <w:sz w:val="22"/>
          <w:szCs w:val="22"/>
        </w:rPr>
        <w:t xml:space="preserve"> al-</w:t>
      </w:r>
      <w:proofErr w:type="spellStart"/>
      <w:r w:rsidRPr="00482F58">
        <w:rPr>
          <w:b/>
          <w:i/>
          <w:iCs/>
          <w:sz w:val="22"/>
          <w:szCs w:val="22"/>
        </w:rPr>
        <w:t>maqal</w:t>
      </w:r>
      <w:proofErr w:type="spellEnd"/>
      <w:r w:rsidRPr="00482F58">
        <w:rPr>
          <w:b/>
          <w:sz w:val="22"/>
          <w:szCs w:val="22"/>
        </w:rPr>
        <w:t xml:space="preserve"> (</w:t>
      </w:r>
      <w:r w:rsidRPr="00482F58">
        <w:rPr>
          <w:b/>
          <w:i/>
          <w:iCs/>
          <w:sz w:val="22"/>
          <w:szCs w:val="22"/>
        </w:rPr>
        <w:t>Sobre la armonía entre Religión y Filosofía</w:t>
      </w:r>
      <w:r w:rsidRPr="00482F58">
        <w:rPr>
          <w:b/>
          <w:sz w:val="22"/>
          <w:szCs w:val="22"/>
        </w:rPr>
        <w:t>)</w:t>
      </w:r>
    </w:p>
    <w:p w:rsidR="00C3144A" w:rsidRDefault="00C3144A" w:rsidP="00C3144A">
      <w:pPr>
        <w:pStyle w:val="Prrafodelista"/>
        <w:rPr>
          <w:b/>
          <w:sz w:val="22"/>
          <w:szCs w:val="22"/>
        </w:rPr>
      </w:pPr>
    </w:p>
    <w:p w:rsidR="00482F58" w:rsidRDefault="00482F58" w:rsidP="00482F58">
      <w:pPr>
        <w:widowControl/>
        <w:numPr>
          <w:ilvl w:val="0"/>
          <w:numId w:val="31"/>
        </w:numPr>
        <w:autoSpaceDE/>
        <w:autoSpaceDN/>
        <w:adjustRightInd/>
        <w:jc w:val="both"/>
        <w:rPr>
          <w:b/>
          <w:sz w:val="22"/>
          <w:szCs w:val="22"/>
        </w:rPr>
      </w:pPr>
      <w:proofErr w:type="spellStart"/>
      <w:r w:rsidRPr="00482F58">
        <w:rPr>
          <w:b/>
          <w:i/>
          <w:iCs/>
          <w:sz w:val="22"/>
          <w:szCs w:val="22"/>
        </w:rPr>
        <w:t>Bidayat</w:t>
      </w:r>
      <w:proofErr w:type="spellEnd"/>
      <w:r w:rsidRPr="00482F58">
        <w:rPr>
          <w:b/>
          <w:i/>
          <w:iCs/>
          <w:sz w:val="22"/>
          <w:szCs w:val="22"/>
        </w:rPr>
        <w:t xml:space="preserve"> al-</w:t>
      </w:r>
      <w:proofErr w:type="spellStart"/>
      <w:r w:rsidRPr="00482F58">
        <w:rPr>
          <w:b/>
          <w:i/>
          <w:iCs/>
          <w:sz w:val="22"/>
          <w:szCs w:val="22"/>
        </w:rPr>
        <w:t>Mujtahid</w:t>
      </w:r>
      <w:proofErr w:type="spellEnd"/>
      <w:r w:rsidRPr="00482F58">
        <w:rPr>
          <w:b/>
          <w:sz w:val="22"/>
          <w:szCs w:val="22"/>
        </w:rPr>
        <w:t xml:space="preserve"> (</w:t>
      </w:r>
      <w:r w:rsidRPr="00482F58">
        <w:rPr>
          <w:b/>
          <w:i/>
          <w:iCs/>
          <w:sz w:val="22"/>
          <w:szCs w:val="22"/>
        </w:rPr>
        <w:t>Distinguido jurista</w:t>
      </w:r>
      <w:r w:rsidRPr="00482F58">
        <w:rPr>
          <w:b/>
          <w:sz w:val="22"/>
          <w:szCs w:val="22"/>
        </w:rPr>
        <w:t>)</w:t>
      </w:r>
    </w:p>
    <w:p w:rsidR="00C3144A" w:rsidRDefault="00C3144A" w:rsidP="00C3144A">
      <w:pPr>
        <w:pStyle w:val="Prrafodelista"/>
        <w:rPr>
          <w:b/>
          <w:sz w:val="22"/>
          <w:szCs w:val="22"/>
        </w:rPr>
      </w:pPr>
    </w:p>
    <w:p w:rsidR="00482F58" w:rsidRPr="00482F58" w:rsidRDefault="00482F58" w:rsidP="00482F58">
      <w:pPr>
        <w:widowControl/>
        <w:numPr>
          <w:ilvl w:val="0"/>
          <w:numId w:val="31"/>
        </w:numPr>
        <w:autoSpaceDE/>
        <w:autoSpaceDN/>
        <w:adjustRightInd/>
        <w:jc w:val="both"/>
        <w:rPr>
          <w:b/>
          <w:sz w:val="22"/>
          <w:szCs w:val="22"/>
        </w:rPr>
      </w:pPr>
      <w:r w:rsidRPr="00482F58">
        <w:rPr>
          <w:b/>
          <w:sz w:val="22"/>
          <w:szCs w:val="22"/>
        </w:rPr>
        <w:t xml:space="preserve">Los comentarios al «Corpus </w:t>
      </w:r>
      <w:proofErr w:type="spellStart"/>
      <w:r w:rsidRPr="00482F58">
        <w:rPr>
          <w:b/>
          <w:sz w:val="22"/>
          <w:szCs w:val="22"/>
        </w:rPr>
        <w:t>aristotelicum</w:t>
      </w:r>
      <w:proofErr w:type="spellEnd"/>
      <w:r w:rsidRPr="00482F58">
        <w:rPr>
          <w:b/>
          <w:sz w:val="22"/>
          <w:szCs w:val="22"/>
        </w:rPr>
        <w:t xml:space="preserve">», que comprenden: </w:t>
      </w:r>
    </w:p>
    <w:p w:rsidR="00482F58" w:rsidRPr="00482F58" w:rsidRDefault="00482F58" w:rsidP="00482F58">
      <w:pPr>
        <w:widowControl/>
        <w:numPr>
          <w:ilvl w:val="1"/>
          <w:numId w:val="31"/>
        </w:numPr>
        <w:autoSpaceDE/>
        <w:autoSpaceDN/>
        <w:adjustRightInd/>
        <w:jc w:val="both"/>
        <w:rPr>
          <w:b/>
          <w:sz w:val="22"/>
          <w:szCs w:val="22"/>
        </w:rPr>
      </w:pPr>
      <w:r w:rsidRPr="00482F58">
        <w:rPr>
          <w:b/>
          <w:sz w:val="22"/>
          <w:szCs w:val="22"/>
        </w:rPr>
        <w:t>Los comentarios menores (</w:t>
      </w:r>
      <w:proofErr w:type="spellStart"/>
      <w:r w:rsidRPr="00482F58">
        <w:rPr>
          <w:b/>
          <w:sz w:val="22"/>
          <w:szCs w:val="22"/>
        </w:rPr>
        <w:t>Yawami</w:t>
      </w:r>
      <w:proofErr w:type="spellEnd"/>
      <w:r w:rsidRPr="00482F58">
        <w:rPr>
          <w:b/>
          <w:sz w:val="22"/>
          <w:szCs w:val="22"/>
        </w:rPr>
        <w:t xml:space="preserve">) a la Isagoge de Porfirio, al </w:t>
      </w:r>
      <w:proofErr w:type="spellStart"/>
      <w:r w:rsidRPr="00482F58">
        <w:rPr>
          <w:b/>
          <w:sz w:val="22"/>
          <w:szCs w:val="22"/>
        </w:rPr>
        <w:t>Organon</w:t>
      </w:r>
      <w:proofErr w:type="spellEnd"/>
      <w:r w:rsidRPr="00482F58">
        <w:rPr>
          <w:b/>
          <w:sz w:val="22"/>
          <w:szCs w:val="22"/>
        </w:rPr>
        <w:t xml:space="preserve">, Retórica, Poética, Física, De </w:t>
      </w:r>
      <w:proofErr w:type="spellStart"/>
      <w:r w:rsidRPr="00482F58">
        <w:rPr>
          <w:b/>
          <w:sz w:val="22"/>
          <w:szCs w:val="22"/>
        </w:rPr>
        <w:t>Coelo</w:t>
      </w:r>
      <w:proofErr w:type="spellEnd"/>
      <w:r w:rsidRPr="00482F58">
        <w:rPr>
          <w:b/>
          <w:sz w:val="22"/>
          <w:szCs w:val="22"/>
        </w:rPr>
        <w:t xml:space="preserve"> et Mundo, De </w:t>
      </w:r>
      <w:proofErr w:type="spellStart"/>
      <w:r w:rsidRPr="00482F58">
        <w:rPr>
          <w:b/>
          <w:sz w:val="22"/>
          <w:szCs w:val="22"/>
        </w:rPr>
        <w:t>generatione</w:t>
      </w:r>
      <w:proofErr w:type="spellEnd"/>
      <w:r w:rsidRPr="00482F58">
        <w:rPr>
          <w:b/>
          <w:sz w:val="22"/>
          <w:szCs w:val="22"/>
        </w:rPr>
        <w:t xml:space="preserve"> et </w:t>
      </w:r>
      <w:proofErr w:type="spellStart"/>
      <w:r w:rsidRPr="00482F58">
        <w:rPr>
          <w:b/>
          <w:sz w:val="22"/>
          <w:szCs w:val="22"/>
        </w:rPr>
        <w:t>corruptione</w:t>
      </w:r>
      <w:proofErr w:type="spellEnd"/>
      <w:r w:rsidRPr="00482F58">
        <w:rPr>
          <w:b/>
          <w:sz w:val="22"/>
          <w:szCs w:val="22"/>
        </w:rPr>
        <w:t xml:space="preserve">, Meteorológicos, De Anima, Metafísica, De partibus </w:t>
      </w:r>
      <w:proofErr w:type="spellStart"/>
      <w:r w:rsidRPr="00482F58">
        <w:rPr>
          <w:b/>
          <w:sz w:val="22"/>
          <w:szCs w:val="22"/>
        </w:rPr>
        <w:t>animalium</w:t>
      </w:r>
      <w:proofErr w:type="spellEnd"/>
      <w:r w:rsidRPr="00482F58">
        <w:rPr>
          <w:b/>
          <w:sz w:val="22"/>
          <w:szCs w:val="22"/>
        </w:rPr>
        <w:t xml:space="preserve">, De </w:t>
      </w:r>
      <w:proofErr w:type="spellStart"/>
      <w:r w:rsidRPr="00482F58">
        <w:rPr>
          <w:b/>
          <w:sz w:val="22"/>
          <w:szCs w:val="22"/>
        </w:rPr>
        <w:t>generatione</w:t>
      </w:r>
      <w:proofErr w:type="spellEnd"/>
      <w:r w:rsidRPr="00482F58">
        <w:rPr>
          <w:b/>
          <w:sz w:val="22"/>
          <w:szCs w:val="22"/>
        </w:rPr>
        <w:t xml:space="preserve"> </w:t>
      </w:r>
      <w:proofErr w:type="spellStart"/>
      <w:r w:rsidRPr="00482F58">
        <w:rPr>
          <w:b/>
          <w:sz w:val="22"/>
          <w:szCs w:val="22"/>
        </w:rPr>
        <w:t>animalium</w:t>
      </w:r>
      <w:proofErr w:type="spellEnd"/>
      <w:r w:rsidRPr="00482F58">
        <w:rPr>
          <w:b/>
          <w:sz w:val="22"/>
          <w:szCs w:val="22"/>
        </w:rPr>
        <w:t xml:space="preserve"> y Parva </w:t>
      </w:r>
      <w:proofErr w:type="spellStart"/>
      <w:r w:rsidRPr="00482F58">
        <w:rPr>
          <w:b/>
          <w:sz w:val="22"/>
          <w:szCs w:val="22"/>
        </w:rPr>
        <w:t>Nat</w:t>
      </w:r>
      <w:r w:rsidRPr="00482F58">
        <w:rPr>
          <w:b/>
          <w:sz w:val="22"/>
          <w:szCs w:val="22"/>
        </w:rPr>
        <w:t>u</w:t>
      </w:r>
      <w:r w:rsidRPr="00482F58">
        <w:rPr>
          <w:b/>
          <w:sz w:val="22"/>
          <w:szCs w:val="22"/>
        </w:rPr>
        <w:t>ralia</w:t>
      </w:r>
      <w:proofErr w:type="spellEnd"/>
      <w:r w:rsidRPr="00482F58">
        <w:rPr>
          <w:b/>
          <w:sz w:val="22"/>
          <w:szCs w:val="22"/>
        </w:rPr>
        <w:t>, de Aristóteles.</w:t>
      </w:r>
    </w:p>
    <w:p w:rsidR="00482F58" w:rsidRPr="00482F58" w:rsidRDefault="00482F58" w:rsidP="00482F58">
      <w:pPr>
        <w:widowControl/>
        <w:numPr>
          <w:ilvl w:val="1"/>
          <w:numId w:val="31"/>
        </w:numPr>
        <w:autoSpaceDE/>
        <w:autoSpaceDN/>
        <w:adjustRightInd/>
        <w:jc w:val="both"/>
        <w:rPr>
          <w:b/>
          <w:sz w:val="22"/>
          <w:szCs w:val="22"/>
        </w:rPr>
      </w:pPr>
      <w:r w:rsidRPr="00482F58">
        <w:rPr>
          <w:b/>
          <w:sz w:val="22"/>
          <w:szCs w:val="22"/>
        </w:rPr>
        <w:t>Comentarios medios (</w:t>
      </w:r>
      <w:proofErr w:type="spellStart"/>
      <w:r w:rsidRPr="00482F58">
        <w:rPr>
          <w:b/>
          <w:sz w:val="22"/>
          <w:szCs w:val="22"/>
        </w:rPr>
        <w:t>Taljisat</w:t>
      </w:r>
      <w:proofErr w:type="spellEnd"/>
      <w:r w:rsidRPr="00482F58">
        <w:rPr>
          <w:b/>
          <w:sz w:val="22"/>
          <w:szCs w:val="22"/>
        </w:rPr>
        <w:t xml:space="preserve">) a la Isagoge de Porfirio. el </w:t>
      </w:r>
      <w:proofErr w:type="spellStart"/>
      <w:r w:rsidRPr="00482F58">
        <w:rPr>
          <w:b/>
          <w:sz w:val="22"/>
          <w:szCs w:val="22"/>
        </w:rPr>
        <w:t>Organon</w:t>
      </w:r>
      <w:proofErr w:type="spellEnd"/>
      <w:r w:rsidRPr="00482F58">
        <w:rPr>
          <w:b/>
          <w:sz w:val="22"/>
          <w:szCs w:val="22"/>
        </w:rPr>
        <w:t xml:space="preserve">, Retórica, Poética, Física, De </w:t>
      </w:r>
      <w:proofErr w:type="spellStart"/>
      <w:r w:rsidRPr="00482F58">
        <w:rPr>
          <w:b/>
          <w:sz w:val="22"/>
          <w:szCs w:val="22"/>
        </w:rPr>
        <w:t>Coelo</w:t>
      </w:r>
      <w:proofErr w:type="spellEnd"/>
      <w:r w:rsidRPr="00482F58">
        <w:rPr>
          <w:b/>
          <w:sz w:val="22"/>
          <w:szCs w:val="22"/>
        </w:rPr>
        <w:t xml:space="preserve"> et Mundo, De </w:t>
      </w:r>
      <w:proofErr w:type="spellStart"/>
      <w:r w:rsidRPr="00482F58">
        <w:rPr>
          <w:b/>
          <w:sz w:val="22"/>
          <w:szCs w:val="22"/>
        </w:rPr>
        <w:t>generatione</w:t>
      </w:r>
      <w:proofErr w:type="spellEnd"/>
      <w:r w:rsidRPr="00482F58">
        <w:rPr>
          <w:b/>
          <w:sz w:val="22"/>
          <w:szCs w:val="22"/>
        </w:rPr>
        <w:t xml:space="preserve"> et </w:t>
      </w:r>
      <w:proofErr w:type="spellStart"/>
      <w:r w:rsidRPr="00482F58">
        <w:rPr>
          <w:b/>
          <w:sz w:val="22"/>
          <w:szCs w:val="22"/>
        </w:rPr>
        <w:t>corruptione</w:t>
      </w:r>
      <w:proofErr w:type="spellEnd"/>
      <w:r w:rsidRPr="00482F58">
        <w:rPr>
          <w:b/>
          <w:sz w:val="22"/>
          <w:szCs w:val="22"/>
        </w:rPr>
        <w:t>, Meteorol</w:t>
      </w:r>
      <w:r w:rsidRPr="00482F58">
        <w:rPr>
          <w:b/>
          <w:sz w:val="22"/>
          <w:szCs w:val="22"/>
        </w:rPr>
        <w:t>ó</w:t>
      </w:r>
      <w:r w:rsidRPr="00482F58">
        <w:rPr>
          <w:b/>
          <w:sz w:val="22"/>
          <w:szCs w:val="22"/>
        </w:rPr>
        <w:t xml:space="preserve">gicos, De Anima, Metafísica y Ética </w:t>
      </w:r>
      <w:proofErr w:type="spellStart"/>
      <w:r w:rsidRPr="00482F58">
        <w:rPr>
          <w:b/>
          <w:sz w:val="22"/>
          <w:szCs w:val="22"/>
        </w:rPr>
        <w:t>nicomaquea</w:t>
      </w:r>
      <w:proofErr w:type="spellEnd"/>
      <w:r w:rsidRPr="00482F58">
        <w:rPr>
          <w:b/>
          <w:sz w:val="22"/>
          <w:szCs w:val="22"/>
        </w:rPr>
        <w:t>, de Aristóteles.</w:t>
      </w:r>
    </w:p>
    <w:p w:rsidR="00482F58" w:rsidRDefault="00482F58" w:rsidP="00482F58">
      <w:pPr>
        <w:widowControl/>
        <w:numPr>
          <w:ilvl w:val="1"/>
          <w:numId w:val="31"/>
        </w:numPr>
        <w:autoSpaceDE/>
        <w:autoSpaceDN/>
        <w:adjustRightInd/>
        <w:jc w:val="both"/>
        <w:rPr>
          <w:b/>
          <w:sz w:val="22"/>
          <w:szCs w:val="22"/>
        </w:rPr>
      </w:pPr>
      <w:r w:rsidRPr="00482F58">
        <w:rPr>
          <w:b/>
          <w:sz w:val="22"/>
          <w:szCs w:val="22"/>
        </w:rPr>
        <w:t>Comentarios mayores (</w:t>
      </w:r>
      <w:proofErr w:type="spellStart"/>
      <w:r w:rsidRPr="00482F58">
        <w:rPr>
          <w:b/>
          <w:sz w:val="22"/>
          <w:szCs w:val="22"/>
        </w:rPr>
        <w:t>Tafasir</w:t>
      </w:r>
      <w:proofErr w:type="spellEnd"/>
      <w:r w:rsidRPr="00482F58">
        <w:rPr>
          <w:b/>
          <w:sz w:val="22"/>
          <w:szCs w:val="22"/>
        </w:rPr>
        <w:t xml:space="preserve">) a los Segundos Analíticos, Física, De </w:t>
      </w:r>
      <w:proofErr w:type="spellStart"/>
      <w:r w:rsidRPr="00482F58">
        <w:rPr>
          <w:b/>
          <w:sz w:val="22"/>
          <w:szCs w:val="22"/>
        </w:rPr>
        <w:t>Coelo</w:t>
      </w:r>
      <w:proofErr w:type="spellEnd"/>
      <w:r w:rsidRPr="00482F58">
        <w:rPr>
          <w:b/>
          <w:sz w:val="22"/>
          <w:szCs w:val="22"/>
        </w:rPr>
        <w:t xml:space="preserve"> et Mu</w:t>
      </w:r>
      <w:r w:rsidRPr="00482F58">
        <w:rPr>
          <w:b/>
          <w:sz w:val="22"/>
          <w:szCs w:val="22"/>
        </w:rPr>
        <w:t>n</w:t>
      </w:r>
      <w:r w:rsidRPr="00482F58">
        <w:rPr>
          <w:b/>
          <w:sz w:val="22"/>
          <w:szCs w:val="22"/>
        </w:rPr>
        <w:t>do, de Anima y Metafísica de Aristóteles.</w:t>
      </w:r>
    </w:p>
    <w:p w:rsidR="00C3144A" w:rsidRPr="00482F58" w:rsidRDefault="00C3144A" w:rsidP="00C3144A">
      <w:pPr>
        <w:widowControl/>
        <w:autoSpaceDE/>
        <w:autoSpaceDN/>
        <w:adjustRightInd/>
        <w:ind w:left="1440"/>
        <w:jc w:val="both"/>
        <w:rPr>
          <w:b/>
          <w:sz w:val="22"/>
          <w:szCs w:val="22"/>
        </w:rPr>
      </w:pPr>
    </w:p>
    <w:p w:rsidR="00482F58" w:rsidRDefault="00482F58" w:rsidP="00482F58">
      <w:pPr>
        <w:widowControl/>
        <w:numPr>
          <w:ilvl w:val="0"/>
          <w:numId w:val="32"/>
        </w:numPr>
        <w:autoSpaceDE/>
        <w:autoSpaceDN/>
        <w:adjustRightInd/>
        <w:jc w:val="both"/>
        <w:rPr>
          <w:b/>
          <w:sz w:val="22"/>
          <w:szCs w:val="22"/>
        </w:rPr>
      </w:pPr>
      <w:r w:rsidRPr="00482F58">
        <w:rPr>
          <w:b/>
          <w:sz w:val="22"/>
          <w:szCs w:val="22"/>
        </w:rPr>
        <w:t xml:space="preserve">Exposición de la </w:t>
      </w:r>
      <w:r w:rsidRPr="00482F58">
        <w:rPr>
          <w:b/>
          <w:i/>
          <w:iCs/>
          <w:sz w:val="22"/>
          <w:szCs w:val="22"/>
        </w:rPr>
        <w:t>República</w:t>
      </w:r>
      <w:r w:rsidRPr="00482F58">
        <w:rPr>
          <w:b/>
          <w:sz w:val="22"/>
          <w:szCs w:val="22"/>
        </w:rPr>
        <w:t xml:space="preserve"> de Platón</w:t>
      </w:r>
    </w:p>
    <w:p w:rsidR="00C3144A" w:rsidRDefault="00C3144A" w:rsidP="00C3144A">
      <w:pPr>
        <w:widowControl/>
        <w:autoSpaceDE/>
        <w:autoSpaceDN/>
        <w:adjustRightInd/>
        <w:ind w:left="720"/>
        <w:jc w:val="both"/>
        <w:rPr>
          <w:b/>
          <w:sz w:val="22"/>
          <w:szCs w:val="22"/>
        </w:rPr>
      </w:pPr>
    </w:p>
    <w:p w:rsidR="00482F58" w:rsidRDefault="00482F58" w:rsidP="00482F58">
      <w:pPr>
        <w:widowControl/>
        <w:numPr>
          <w:ilvl w:val="0"/>
          <w:numId w:val="32"/>
        </w:numPr>
        <w:autoSpaceDE/>
        <w:autoSpaceDN/>
        <w:adjustRightInd/>
        <w:jc w:val="both"/>
        <w:rPr>
          <w:b/>
          <w:sz w:val="22"/>
          <w:szCs w:val="22"/>
        </w:rPr>
      </w:pPr>
      <w:r w:rsidRPr="00482F58">
        <w:rPr>
          <w:b/>
          <w:sz w:val="22"/>
          <w:szCs w:val="22"/>
        </w:rPr>
        <w:t xml:space="preserve">Los Comentarios a </w:t>
      </w:r>
      <w:hyperlink r:id="rId70" w:tooltip="Claudio Ptolomeo" w:history="1">
        <w:proofErr w:type="spellStart"/>
        <w:r w:rsidRPr="00482F58">
          <w:rPr>
            <w:rStyle w:val="Hipervnculo"/>
            <w:b/>
            <w:color w:val="auto"/>
            <w:sz w:val="22"/>
            <w:szCs w:val="22"/>
            <w:u w:val="none"/>
          </w:rPr>
          <w:t>Ptolomeo</w:t>
        </w:r>
        <w:proofErr w:type="spellEnd"/>
      </w:hyperlink>
      <w:r w:rsidRPr="00482F58">
        <w:rPr>
          <w:b/>
          <w:sz w:val="22"/>
          <w:szCs w:val="22"/>
        </w:rPr>
        <w:t xml:space="preserve">, </w:t>
      </w:r>
      <w:hyperlink r:id="rId71" w:tooltip="Alejandro de Afrodisias" w:history="1">
        <w:r w:rsidRPr="00482F58">
          <w:rPr>
            <w:rStyle w:val="Hipervnculo"/>
            <w:b/>
            <w:color w:val="auto"/>
            <w:sz w:val="22"/>
            <w:szCs w:val="22"/>
            <w:u w:val="none"/>
          </w:rPr>
          <w:t xml:space="preserve">Alejandro de </w:t>
        </w:r>
        <w:proofErr w:type="spellStart"/>
        <w:r w:rsidRPr="00482F58">
          <w:rPr>
            <w:rStyle w:val="Hipervnculo"/>
            <w:b/>
            <w:color w:val="auto"/>
            <w:sz w:val="22"/>
            <w:szCs w:val="22"/>
            <w:u w:val="none"/>
          </w:rPr>
          <w:t>Afrodisias</w:t>
        </w:r>
        <w:proofErr w:type="spellEnd"/>
      </w:hyperlink>
      <w:r w:rsidRPr="00482F58">
        <w:rPr>
          <w:b/>
          <w:sz w:val="22"/>
          <w:szCs w:val="22"/>
        </w:rPr>
        <w:t xml:space="preserve">, </w:t>
      </w:r>
      <w:hyperlink r:id="rId72" w:tooltip="Nicolás de Damasco" w:history="1">
        <w:r w:rsidRPr="00482F58">
          <w:rPr>
            <w:rStyle w:val="Hipervnculo"/>
            <w:b/>
            <w:color w:val="auto"/>
            <w:sz w:val="22"/>
            <w:szCs w:val="22"/>
            <w:u w:val="none"/>
          </w:rPr>
          <w:t>Nicolás de Damasco</w:t>
        </w:r>
      </w:hyperlink>
      <w:r w:rsidRPr="00482F58">
        <w:rPr>
          <w:b/>
          <w:sz w:val="22"/>
          <w:szCs w:val="22"/>
        </w:rPr>
        <w:t xml:space="preserve">, </w:t>
      </w:r>
      <w:hyperlink r:id="rId73" w:tooltip="Galeno" w:history="1">
        <w:r w:rsidRPr="00482F58">
          <w:rPr>
            <w:rStyle w:val="Hipervnculo"/>
            <w:b/>
            <w:color w:val="auto"/>
            <w:sz w:val="22"/>
            <w:szCs w:val="22"/>
            <w:u w:val="none"/>
          </w:rPr>
          <w:t>Galeno</w:t>
        </w:r>
      </w:hyperlink>
      <w:r w:rsidRPr="00482F58">
        <w:rPr>
          <w:b/>
          <w:sz w:val="22"/>
          <w:szCs w:val="22"/>
        </w:rPr>
        <w:t xml:space="preserve">, </w:t>
      </w:r>
      <w:hyperlink r:id="rId74" w:tooltip="Al-Farabi" w:history="1">
        <w:r w:rsidRPr="00482F58">
          <w:rPr>
            <w:rStyle w:val="Hipervnculo"/>
            <w:b/>
            <w:color w:val="auto"/>
            <w:sz w:val="22"/>
            <w:szCs w:val="22"/>
            <w:u w:val="none"/>
          </w:rPr>
          <w:t>al-</w:t>
        </w:r>
        <w:proofErr w:type="spellStart"/>
        <w:r w:rsidRPr="00482F58">
          <w:rPr>
            <w:rStyle w:val="Hipervnculo"/>
            <w:b/>
            <w:color w:val="auto"/>
            <w:sz w:val="22"/>
            <w:szCs w:val="22"/>
            <w:u w:val="none"/>
          </w:rPr>
          <w:t>Farabi</w:t>
        </w:r>
        <w:proofErr w:type="spellEnd"/>
      </w:hyperlink>
      <w:r w:rsidRPr="00482F58">
        <w:rPr>
          <w:b/>
          <w:sz w:val="22"/>
          <w:szCs w:val="22"/>
        </w:rPr>
        <w:t xml:space="preserve">, </w:t>
      </w:r>
      <w:hyperlink r:id="rId75" w:tooltip="Avicena" w:history="1">
        <w:r w:rsidRPr="00482F58">
          <w:rPr>
            <w:rStyle w:val="Hipervnculo"/>
            <w:b/>
            <w:color w:val="auto"/>
            <w:sz w:val="22"/>
            <w:szCs w:val="22"/>
            <w:u w:val="none"/>
          </w:rPr>
          <w:t>Avicena</w:t>
        </w:r>
      </w:hyperlink>
      <w:r w:rsidRPr="00482F58">
        <w:rPr>
          <w:b/>
          <w:sz w:val="22"/>
          <w:szCs w:val="22"/>
        </w:rPr>
        <w:t xml:space="preserve"> y </w:t>
      </w:r>
      <w:hyperlink r:id="rId76" w:tooltip="Avempace" w:history="1">
        <w:proofErr w:type="spellStart"/>
        <w:r w:rsidRPr="00482F58">
          <w:rPr>
            <w:rStyle w:val="Hipervnculo"/>
            <w:b/>
            <w:color w:val="auto"/>
            <w:sz w:val="22"/>
            <w:szCs w:val="22"/>
            <w:u w:val="none"/>
          </w:rPr>
          <w:t>Avempace</w:t>
        </w:r>
        <w:proofErr w:type="spellEnd"/>
      </w:hyperlink>
    </w:p>
    <w:p w:rsidR="00C3144A" w:rsidRDefault="00C3144A" w:rsidP="00C3144A">
      <w:pPr>
        <w:pStyle w:val="Prrafodelista"/>
        <w:rPr>
          <w:b/>
          <w:sz w:val="22"/>
          <w:szCs w:val="22"/>
        </w:rPr>
      </w:pPr>
    </w:p>
    <w:p w:rsidR="00482F58" w:rsidRPr="00C3144A" w:rsidRDefault="00482F58" w:rsidP="00482F58">
      <w:pPr>
        <w:widowControl/>
        <w:numPr>
          <w:ilvl w:val="0"/>
          <w:numId w:val="32"/>
        </w:numPr>
        <w:autoSpaceDE/>
        <w:autoSpaceDN/>
        <w:adjustRightInd/>
        <w:jc w:val="both"/>
        <w:rPr>
          <w:b/>
          <w:sz w:val="22"/>
          <w:szCs w:val="22"/>
        </w:rPr>
      </w:pPr>
      <w:r w:rsidRPr="00482F58">
        <w:rPr>
          <w:b/>
          <w:sz w:val="22"/>
          <w:szCs w:val="22"/>
        </w:rPr>
        <w:t xml:space="preserve">El tratado </w:t>
      </w:r>
      <w:r w:rsidRPr="00482F58">
        <w:rPr>
          <w:b/>
          <w:i/>
          <w:iCs/>
          <w:sz w:val="22"/>
          <w:szCs w:val="22"/>
        </w:rPr>
        <w:t xml:space="preserve">De </w:t>
      </w:r>
      <w:proofErr w:type="spellStart"/>
      <w:r w:rsidRPr="00482F58">
        <w:rPr>
          <w:b/>
          <w:i/>
          <w:iCs/>
          <w:sz w:val="22"/>
          <w:szCs w:val="22"/>
        </w:rPr>
        <w:t>Substantia</w:t>
      </w:r>
      <w:proofErr w:type="spellEnd"/>
      <w:r w:rsidRPr="00482F58">
        <w:rPr>
          <w:b/>
          <w:i/>
          <w:iCs/>
          <w:sz w:val="22"/>
          <w:szCs w:val="22"/>
        </w:rPr>
        <w:t xml:space="preserve"> </w:t>
      </w:r>
      <w:proofErr w:type="spellStart"/>
      <w:r w:rsidRPr="00482F58">
        <w:rPr>
          <w:b/>
          <w:i/>
          <w:iCs/>
          <w:sz w:val="22"/>
          <w:szCs w:val="22"/>
        </w:rPr>
        <w:t>Orbis</w:t>
      </w:r>
      <w:proofErr w:type="spellEnd"/>
    </w:p>
    <w:p w:rsidR="00C3144A" w:rsidRDefault="00C3144A" w:rsidP="00C3144A">
      <w:pPr>
        <w:pStyle w:val="Prrafodelista"/>
        <w:rPr>
          <w:b/>
          <w:sz w:val="22"/>
          <w:szCs w:val="22"/>
        </w:rPr>
      </w:pPr>
    </w:p>
    <w:p w:rsidR="00482F58" w:rsidRPr="00C3144A" w:rsidRDefault="00482F58" w:rsidP="00482F58">
      <w:pPr>
        <w:widowControl/>
        <w:numPr>
          <w:ilvl w:val="0"/>
          <w:numId w:val="32"/>
        </w:numPr>
        <w:autoSpaceDE/>
        <w:autoSpaceDN/>
        <w:adjustRightInd/>
        <w:jc w:val="both"/>
        <w:rPr>
          <w:b/>
          <w:sz w:val="22"/>
          <w:szCs w:val="22"/>
        </w:rPr>
      </w:pPr>
      <w:r w:rsidRPr="00482F58">
        <w:rPr>
          <w:b/>
          <w:sz w:val="22"/>
          <w:szCs w:val="22"/>
        </w:rPr>
        <w:t xml:space="preserve">Tres importantes escritos teológicos: </w:t>
      </w:r>
      <w:proofErr w:type="spellStart"/>
      <w:r w:rsidRPr="00482F58">
        <w:rPr>
          <w:b/>
          <w:i/>
          <w:iCs/>
          <w:sz w:val="22"/>
          <w:szCs w:val="22"/>
        </w:rPr>
        <w:t>Fasl</w:t>
      </w:r>
      <w:proofErr w:type="spellEnd"/>
      <w:r w:rsidRPr="00482F58">
        <w:rPr>
          <w:b/>
          <w:i/>
          <w:iCs/>
          <w:sz w:val="22"/>
          <w:szCs w:val="22"/>
        </w:rPr>
        <w:t xml:space="preserve"> al-</w:t>
      </w:r>
      <w:proofErr w:type="spellStart"/>
      <w:r w:rsidRPr="00482F58">
        <w:rPr>
          <w:b/>
          <w:i/>
          <w:iCs/>
          <w:sz w:val="22"/>
          <w:szCs w:val="22"/>
        </w:rPr>
        <w:t>Maqal</w:t>
      </w:r>
      <w:proofErr w:type="spellEnd"/>
      <w:r w:rsidRPr="00482F58">
        <w:rPr>
          <w:b/>
          <w:sz w:val="22"/>
          <w:szCs w:val="22"/>
        </w:rPr>
        <w:t xml:space="preserve">, </w:t>
      </w:r>
      <w:proofErr w:type="spellStart"/>
      <w:r w:rsidRPr="00482F58">
        <w:rPr>
          <w:b/>
          <w:i/>
          <w:iCs/>
          <w:sz w:val="22"/>
          <w:szCs w:val="22"/>
        </w:rPr>
        <w:t>Kasf´al-Manahiy</w:t>
      </w:r>
      <w:proofErr w:type="spellEnd"/>
      <w:r w:rsidRPr="00482F58">
        <w:rPr>
          <w:b/>
          <w:sz w:val="22"/>
          <w:szCs w:val="22"/>
        </w:rPr>
        <w:t xml:space="preserve"> y </w:t>
      </w:r>
      <w:proofErr w:type="spellStart"/>
      <w:r w:rsidRPr="00482F58">
        <w:rPr>
          <w:b/>
          <w:i/>
          <w:iCs/>
          <w:sz w:val="22"/>
          <w:szCs w:val="22"/>
        </w:rPr>
        <w:t>Damima</w:t>
      </w:r>
      <w:proofErr w:type="spellEnd"/>
    </w:p>
    <w:p w:rsidR="00C3144A" w:rsidRDefault="00C3144A" w:rsidP="00C3144A">
      <w:pPr>
        <w:pStyle w:val="Prrafodelista"/>
        <w:rPr>
          <w:b/>
          <w:sz w:val="22"/>
          <w:szCs w:val="22"/>
        </w:rPr>
      </w:pPr>
    </w:p>
    <w:p w:rsidR="00482F58" w:rsidRDefault="00482F58" w:rsidP="00482F58">
      <w:pPr>
        <w:widowControl/>
        <w:numPr>
          <w:ilvl w:val="0"/>
          <w:numId w:val="32"/>
        </w:numPr>
        <w:autoSpaceDE/>
        <w:autoSpaceDN/>
        <w:adjustRightInd/>
        <w:jc w:val="both"/>
        <w:rPr>
          <w:b/>
          <w:sz w:val="22"/>
          <w:szCs w:val="22"/>
        </w:rPr>
      </w:pPr>
      <w:r w:rsidRPr="00482F58">
        <w:rPr>
          <w:b/>
          <w:sz w:val="22"/>
          <w:szCs w:val="22"/>
        </w:rPr>
        <w:t xml:space="preserve">El </w:t>
      </w:r>
      <w:proofErr w:type="spellStart"/>
      <w:r w:rsidRPr="00482F58">
        <w:rPr>
          <w:b/>
          <w:i/>
          <w:iCs/>
          <w:sz w:val="22"/>
          <w:szCs w:val="22"/>
        </w:rPr>
        <w:t>Kitab</w:t>
      </w:r>
      <w:proofErr w:type="spellEnd"/>
      <w:r w:rsidRPr="00482F58">
        <w:rPr>
          <w:b/>
          <w:i/>
          <w:iCs/>
          <w:sz w:val="22"/>
          <w:szCs w:val="22"/>
        </w:rPr>
        <w:t xml:space="preserve"> al-</w:t>
      </w:r>
      <w:proofErr w:type="spellStart"/>
      <w:r w:rsidRPr="00482F58">
        <w:rPr>
          <w:b/>
          <w:i/>
          <w:iCs/>
          <w:sz w:val="22"/>
          <w:szCs w:val="22"/>
        </w:rPr>
        <w:t>kulliyyat</w:t>
      </w:r>
      <w:proofErr w:type="spellEnd"/>
      <w:r w:rsidRPr="00482F58">
        <w:rPr>
          <w:b/>
          <w:i/>
          <w:iCs/>
          <w:sz w:val="22"/>
          <w:szCs w:val="22"/>
        </w:rPr>
        <w:t xml:space="preserve"> al-</w:t>
      </w:r>
      <w:proofErr w:type="spellStart"/>
      <w:r w:rsidRPr="00482F58">
        <w:rPr>
          <w:b/>
          <w:i/>
          <w:iCs/>
          <w:sz w:val="22"/>
          <w:szCs w:val="22"/>
        </w:rPr>
        <w:t>Tibb</w:t>
      </w:r>
      <w:proofErr w:type="spellEnd"/>
      <w:r w:rsidRPr="00482F58">
        <w:rPr>
          <w:b/>
          <w:sz w:val="22"/>
          <w:szCs w:val="22"/>
        </w:rPr>
        <w:t xml:space="preserve"> (</w:t>
      </w:r>
      <w:r w:rsidRPr="00482F58">
        <w:rPr>
          <w:b/>
          <w:i/>
          <w:iCs/>
          <w:sz w:val="22"/>
          <w:szCs w:val="22"/>
        </w:rPr>
        <w:t>Libro de las generalidades de la medicina</w:t>
      </w:r>
      <w:r w:rsidRPr="00482F58">
        <w:rPr>
          <w:b/>
          <w:sz w:val="22"/>
          <w:szCs w:val="22"/>
        </w:rPr>
        <w:t>).</w:t>
      </w:r>
    </w:p>
    <w:p w:rsidR="00C3144A" w:rsidRPr="00C3144A" w:rsidRDefault="00C3144A" w:rsidP="00C3144A">
      <w:pPr>
        <w:widowControl/>
        <w:autoSpaceDE/>
        <w:autoSpaceDN/>
        <w:adjustRightInd/>
        <w:jc w:val="both"/>
        <w:rPr>
          <w:b/>
          <w:color w:val="FF0000"/>
          <w:sz w:val="22"/>
          <w:szCs w:val="22"/>
        </w:rPr>
      </w:pPr>
    </w:p>
    <w:p w:rsidR="00482F58" w:rsidRPr="00C3144A" w:rsidRDefault="00482F58" w:rsidP="00482F58">
      <w:pPr>
        <w:pStyle w:val="Ttulo2"/>
        <w:spacing w:before="0" w:beforeAutospacing="0" w:after="0" w:afterAutospacing="0"/>
        <w:jc w:val="both"/>
        <w:rPr>
          <w:rStyle w:val="mw-headline"/>
          <w:rFonts w:ascii="Arial" w:hAnsi="Arial" w:cs="Arial"/>
          <w:i/>
          <w:iCs/>
          <w:color w:val="FF0000"/>
          <w:sz w:val="22"/>
          <w:szCs w:val="22"/>
        </w:rPr>
      </w:pPr>
      <w:r w:rsidRPr="00C3144A">
        <w:rPr>
          <w:rStyle w:val="mw-headline"/>
          <w:rFonts w:ascii="Arial" w:hAnsi="Arial" w:cs="Arial"/>
          <w:color w:val="FF0000"/>
          <w:sz w:val="22"/>
          <w:szCs w:val="22"/>
        </w:rPr>
        <w:t xml:space="preserve">Resumen del </w:t>
      </w:r>
      <w:proofErr w:type="spellStart"/>
      <w:r w:rsidRPr="00C3144A">
        <w:rPr>
          <w:rStyle w:val="mw-headline"/>
          <w:rFonts w:ascii="Arial" w:hAnsi="Arial" w:cs="Arial"/>
          <w:i/>
          <w:iCs/>
          <w:color w:val="FF0000"/>
          <w:sz w:val="22"/>
          <w:szCs w:val="22"/>
        </w:rPr>
        <w:t>Kitab</w:t>
      </w:r>
      <w:proofErr w:type="spellEnd"/>
      <w:r w:rsidRPr="00C3144A">
        <w:rPr>
          <w:rStyle w:val="mw-headline"/>
          <w:rFonts w:ascii="Arial" w:hAnsi="Arial" w:cs="Arial"/>
          <w:i/>
          <w:iCs/>
          <w:color w:val="FF0000"/>
          <w:sz w:val="22"/>
          <w:szCs w:val="22"/>
        </w:rPr>
        <w:t xml:space="preserve"> </w:t>
      </w:r>
      <w:proofErr w:type="spellStart"/>
      <w:r w:rsidRPr="00C3144A">
        <w:rPr>
          <w:rStyle w:val="mw-headline"/>
          <w:rFonts w:ascii="Arial" w:hAnsi="Arial" w:cs="Arial"/>
          <w:i/>
          <w:iCs/>
          <w:color w:val="FF0000"/>
          <w:sz w:val="22"/>
          <w:szCs w:val="22"/>
        </w:rPr>
        <w:t>fasl</w:t>
      </w:r>
      <w:proofErr w:type="spellEnd"/>
      <w:r w:rsidRPr="00C3144A">
        <w:rPr>
          <w:rStyle w:val="mw-headline"/>
          <w:rFonts w:ascii="Arial" w:hAnsi="Arial" w:cs="Arial"/>
          <w:i/>
          <w:iCs/>
          <w:color w:val="FF0000"/>
          <w:sz w:val="22"/>
          <w:szCs w:val="22"/>
        </w:rPr>
        <w:t xml:space="preserve"> al-</w:t>
      </w:r>
      <w:proofErr w:type="spellStart"/>
      <w:r w:rsidRPr="00C3144A">
        <w:rPr>
          <w:rStyle w:val="mw-headline"/>
          <w:rFonts w:ascii="Arial" w:hAnsi="Arial" w:cs="Arial"/>
          <w:i/>
          <w:iCs/>
          <w:color w:val="FF0000"/>
          <w:sz w:val="22"/>
          <w:szCs w:val="22"/>
        </w:rPr>
        <w:t>maqal</w:t>
      </w:r>
      <w:proofErr w:type="spellEnd"/>
    </w:p>
    <w:p w:rsidR="00C3144A" w:rsidRPr="00482F58" w:rsidRDefault="00C3144A" w:rsidP="00482F58">
      <w:pPr>
        <w:pStyle w:val="Ttulo2"/>
        <w:spacing w:before="0" w:beforeAutospacing="0" w:after="0" w:afterAutospacing="0"/>
        <w:jc w:val="both"/>
        <w:rPr>
          <w:rFonts w:ascii="Arial" w:hAnsi="Arial" w:cs="Arial"/>
          <w:sz w:val="22"/>
          <w:szCs w:val="22"/>
        </w:rPr>
      </w:pPr>
    </w:p>
    <w:p w:rsidR="00482F58" w:rsidRPr="00482F58" w:rsidRDefault="00482F58" w:rsidP="00482F58">
      <w:pPr>
        <w:pStyle w:val="NormalWeb"/>
        <w:spacing w:before="0" w:beforeAutospacing="0" w:after="0" w:afterAutospacing="0"/>
        <w:jc w:val="both"/>
        <w:rPr>
          <w:rFonts w:ascii="Arial" w:hAnsi="Arial" w:cs="Arial"/>
          <w:b/>
          <w:sz w:val="22"/>
          <w:szCs w:val="22"/>
        </w:rPr>
      </w:pPr>
      <w:r w:rsidRPr="00482F58">
        <w:rPr>
          <w:rFonts w:ascii="Arial" w:hAnsi="Arial" w:cs="Arial"/>
          <w:b/>
          <w:bCs/>
          <w:sz w:val="22"/>
          <w:szCs w:val="22"/>
        </w:rPr>
        <w:t>Tratado decisivo que determina la naturaleza de la relación entre Religión y Filosofía</w:t>
      </w:r>
    </w:p>
    <w:p w:rsidR="00482F58" w:rsidRPr="00482F58" w:rsidRDefault="00482F58" w:rsidP="00482F58">
      <w:pPr>
        <w:widowControl/>
        <w:numPr>
          <w:ilvl w:val="0"/>
          <w:numId w:val="33"/>
        </w:numPr>
        <w:autoSpaceDE/>
        <w:autoSpaceDN/>
        <w:adjustRightInd/>
        <w:jc w:val="both"/>
        <w:rPr>
          <w:b/>
          <w:sz w:val="22"/>
          <w:szCs w:val="22"/>
        </w:rPr>
      </w:pPr>
      <w:r w:rsidRPr="00482F58">
        <w:rPr>
          <w:b/>
          <w:bCs/>
          <w:sz w:val="22"/>
          <w:szCs w:val="22"/>
        </w:rPr>
        <w:t>La Ley obliga a hacer estudios de Filosofía</w:t>
      </w:r>
      <w:r w:rsidRPr="00482F58">
        <w:rPr>
          <w:b/>
          <w:sz w:val="22"/>
          <w:szCs w:val="22"/>
        </w:rPr>
        <w:t xml:space="preserve"> </w:t>
      </w:r>
    </w:p>
    <w:p w:rsidR="00482F58" w:rsidRPr="00482F58" w:rsidRDefault="00482F58" w:rsidP="00482F58">
      <w:pPr>
        <w:widowControl/>
        <w:numPr>
          <w:ilvl w:val="1"/>
          <w:numId w:val="33"/>
        </w:numPr>
        <w:autoSpaceDE/>
        <w:autoSpaceDN/>
        <w:adjustRightInd/>
        <w:jc w:val="both"/>
        <w:rPr>
          <w:b/>
          <w:sz w:val="22"/>
          <w:szCs w:val="22"/>
        </w:rPr>
      </w:pPr>
      <w:r w:rsidRPr="00482F58">
        <w:rPr>
          <w:b/>
          <w:sz w:val="22"/>
          <w:szCs w:val="22"/>
        </w:rPr>
        <w:t>Si los estudios teológicos del mundo son filosóficos, y la Ley obliga a realizar dichos estudios, entonces, la Ley obliga a hacer filosofía.</w:t>
      </w:r>
    </w:p>
    <w:p w:rsidR="00482F58" w:rsidRPr="00482F58" w:rsidRDefault="00482F58" w:rsidP="00482F58">
      <w:pPr>
        <w:widowControl/>
        <w:numPr>
          <w:ilvl w:val="1"/>
          <w:numId w:val="33"/>
        </w:numPr>
        <w:autoSpaceDE/>
        <w:autoSpaceDN/>
        <w:adjustRightInd/>
        <w:jc w:val="both"/>
        <w:rPr>
          <w:b/>
          <w:sz w:val="22"/>
          <w:szCs w:val="22"/>
        </w:rPr>
      </w:pPr>
      <w:r w:rsidRPr="00482F58">
        <w:rPr>
          <w:b/>
          <w:sz w:val="22"/>
          <w:szCs w:val="22"/>
        </w:rPr>
        <w:t>La Ley obliga a realizar estos estudios.</w:t>
      </w:r>
    </w:p>
    <w:p w:rsidR="00482F58" w:rsidRPr="00482F58" w:rsidRDefault="00482F58" w:rsidP="00482F58">
      <w:pPr>
        <w:widowControl/>
        <w:numPr>
          <w:ilvl w:val="1"/>
          <w:numId w:val="33"/>
        </w:numPr>
        <w:autoSpaceDE/>
        <w:autoSpaceDN/>
        <w:adjustRightInd/>
        <w:jc w:val="both"/>
        <w:rPr>
          <w:b/>
          <w:sz w:val="22"/>
          <w:szCs w:val="22"/>
        </w:rPr>
      </w:pPr>
      <w:r w:rsidRPr="00482F58">
        <w:rPr>
          <w:b/>
          <w:sz w:val="22"/>
          <w:szCs w:val="22"/>
        </w:rPr>
        <w:t>Estos estudios deben realizarse de la mejor manera, a través del razonamiento d</w:t>
      </w:r>
      <w:r w:rsidRPr="00482F58">
        <w:rPr>
          <w:b/>
          <w:sz w:val="22"/>
          <w:szCs w:val="22"/>
        </w:rPr>
        <w:t>e</w:t>
      </w:r>
      <w:r w:rsidRPr="00482F58">
        <w:rPr>
          <w:b/>
          <w:sz w:val="22"/>
          <w:szCs w:val="22"/>
        </w:rPr>
        <w:t>mostrativo.</w:t>
      </w:r>
    </w:p>
    <w:p w:rsidR="00482F58" w:rsidRPr="00482F58" w:rsidRDefault="00482F58" w:rsidP="00482F58">
      <w:pPr>
        <w:widowControl/>
        <w:numPr>
          <w:ilvl w:val="1"/>
          <w:numId w:val="33"/>
        </w:numPr>
        <w:autoSpaceDE/>
        <w:autoSpaceDN/>
        <w:adjustRightInd/>
        <w:jc w:val="both"/>
        <w:rPr>
          <w:b/>
          <w:sz w:val="22"/>
          <w:szCs w:val="22"/>
        </w:rPr>
      </w:pPr>
      <w:r w:rsidRPr="00482F58">
        <w:rPr>
          <w:b/>
          <w:sz w:val="22"/>
          <w:szCs w:val="22"/>
        </w:rPr>
        <w:t>Para dominar este instrumento, el pensador religioso debe llevar a cabo un estudio preliminar de lógica, de la misma manera que un abogado tiene que estudiar razon</w:t>
      </w:r>
      <w:r w:rsidRPr="00482F58">
        <w:rPr>
          <w:b/>
          <w:sz w:val="22"/>
          <w:szCs w:val="22"/>
        </w:rPr>
        <w:t>a</w:t>
      </w:r>
      <w:r w:rsidRPr="00482F58">
        <w:rPr>
          <w:b/>
          <w:sz w:val="22"/>
          <w:szCs w:val="22"/>
        </w:rPr>
        <w:lastRenderedPageBreak/>
        <w:t>miento legal. Esto no es más herético en un caso que en el otro. Y la lógica tiene que ser aprendida de los maestros de la antigüedad, independientemente del hecho de que no sean musulmanes.</w:t>
      </w:r>
    </w:p>
    <w:p w:rsidR="00482F58" w:rsidRPr="00482F58" w:rsidRDefault="00482F58" w:rsidP="00482F58">
      <w:pPr>
        <w:widowControl/>
        <w:numPr>
          <w:ilvl w:val="1"/>
          <w:numId w:val="33"/>
        </w:numPr>
        <w:autoSpaceDE/>
        <w:autoSpaceDN/>
        <w:adjustRightInd/>
        <w:jc w:val="both"/>
        <w:rPr>
          <w:b/>
          <w:sz w:val="22"/>
          <w:szCs w:val="22"/>
        </w:rPr>
      </w:pPr>
      <w:r w:rsidRPr="00482F58">
        <w:rPr>
          <w:b/>
          <w:sz w:val="22"/>
          <w:szCs w:val="22"/>
        </w:rPr>
        <w:t>Después de la lógica debemos proceder a filosofar correctamente. También acá d</w:t>
      </w:r>
      <w:r w:rsidRPr="00482F58">
        <w:rPr>
          <w:b/>
          <w:sz w:val="22"/>
          <w:szCs w:val="22"/>
        </w:rPr>
        <w:t>e</w:t>
      </w:r>
      <w:r w:rsidRPr="00482F58">
        <w:rPr>
          <w:b/>
          <w:sz w:val="22"/>
          <w:szCs w:val="22"/>
        </w:rPr>
        <w:t>bemos aprender de nuestros predecesores, igual que en matemáticas y en leyes. Por lo tanto está mal prohibir el estudio de lo filosofía antigua. El peligro que pueda pr</w:t>
      </w:r>
      <w:r w:rsidRPr="00482F58">
        <w:rPr>
          <w:b/>
          <w:sz w:val="22"/>
          <w:szCs w:val="22"/>
        </w:rPr>
        <w:t>e</w:t>
      </w:r>
      <w:r w:rsidRPr="00482F58">
        <w:rPr>
          <w:b/>
          <w:sz w:val="22"/>
          <w:szCs w:val="22"/>
        </w:rPr>
        <w:t>sentar es accidental, tal como el peligro de tomar medicina, tomar agua o estudiar l</w:t>
      </w:r>
      <w:r w:rsidRPr="00482F58">
        <w:rPr>
          <w:b/>
          <w:sz w:val="22"/>
          <w:szCs w:val="22"/>
        </w:rPr>
        <w:t>e</w:t>
      </w:r>
      <w:r w:rsidRPr="00482F58">
        <w:rPr>
          <w:b/>
          <w:sz w:val="22"/>
          <w:szCs w:val="22"/>
        </w:rPr>
        <w:t>yes.</w:t>
      </w:r>
    </w:p>
    <w:p w:rsidR="00482F58" w:rsidRDefault="00482F58" w:rsidP="00482F58">
      <w:pPr>
        <w:widowControl/>
        <w:numPr>
          <w:ilvl w:val="1"/>
          <w:numId w:val="33"/>
        </w:numPr>
        <w:autoSpaceDE/>
        <w:autoSpaceDN/>
        <w:adjustRightInd/>
        <w:jc w:val="both"/>
        <w:rPr>
          <w:b/>
          <w:sz w:val="22"/>
          <w:szCs w:val="22"/>
        </w:rPr>
      </w:pPr>
      <w:r w:rsidRPr="00482F58">
        <w:rPr>
          <w:b/>
          <w:sz w:val="22"/>
          <w:szCs w:val="22"/>
        </w:rPr>
        <w:t>Para cada hombre la Ley ha previsto un camino hacia la verdad de acuerdo a su nat</w:t>
      </w:r>
      <w:r w:rsidRPr="00482F58">
        <w:rPr>
          <w:b/>
          <w:sz w:val="22"/>
          <w:szCs w:val="22"/>
        </w:rPr>
        <w:t>u</w:t>
      </w:r>
      <w:r w:rsidRPr="00482F58">
        <w:rPr>
          <w:b/>
          <w:sz w:val="22"/>
          <w:szCs w:val="22"/>
        </w:rPr>
        <w:t>raleza, a través de métodos demostrativos, dialécticos o retóricos.</w:t>
      </w:r>
    </w:p>
    <w:p w:rsidR="00C3144A" w:rsidRPr="00482F58" w:rsidRDefault="00C3144A" w:rsidP="00C3144A">
      <w:pPr>
        <w:widowControl/>
        <w:autoSpaceDE/>
        <w:autoSpaceDN/>
        <w:adjustRightInd/>
        <w:ind w:left="1440"/>
        <w:jc w:val="both"/>
        <w:rPr>
          <w:b/>
          <w:sz w:val="22"/>
          <w:szCs w:val="22"/>
        </w:rPr>
      </w:pPr>
    </w:p>
    <w:p w:rsidR="00482F58" w:rsidRPr="00482F58" w:rsidRDefault="00482F58" w:rsidP="00482F58">
      <w:pPr>
        <w:widowControl/>
        <w:numPr>
          <w:ilvl w:val="0"/>
          <w:numId w:val="34"/>
        </w:numPr>
        <w:autoSpaceDE/>
        <w:autoSpaceDN/>
        <w:adjustRightInd/>
        <w:jc w:val="both"/>
        <w:rPr>
          <w:b/>
          <w:sz w:val="22"/>
          <w:szCs w:val="22"/>
        </w:rPr>
      </w:pPr>
      <w:r w:rsidRPr="00482F58">
        <w:rPr>
          <w:b/>
          <w:bCs/>
          <w:sz w:val="22"/>
          <w:szCs w:val="22"/>
        </w:rPr>
        <w:t>La Filosofía no contiene nada que se oponga al Islam</w:t>
      </w:r>
      <w:r w:rsidRPr="00482F58">
        <w:rPr>
          <w:b/>
          <w:sz w:val="22"/>
          <w:szCs w:val="22"/>
        </w:rPr>
        <w:t xml:space="preserve"> </w:t>
      </w:r>
    </w:p>
    <w:p w:rsidR="00482F58" w:rsidRPr="00482F58" w:rsidRDefault="00482F58" w:rsidP="00482F58">
      <w:pPr>
        <w:widowControl/>
        <w:numPr>
          <w:ilvl w:val="1"/>
          <w:numId w:val="34"/>
        </w:numPr>
        <w:autoSpaceDE/>
        <w:autoSpaceDN/>
        <w:adjustRightInd/>
        <w:jc w:val="both"/>
        <w:rPr>
          <w:b/>
          <w:sz w:val="22"/>
          <w:szCs w:val="22"/>
        </w:rPr>
      </w:pPr>
      <w:r w:rsidRPr="00482F58">
        <w:rPr>
          <w:b/>
          <w:sz w:val="22"/>
          <w:szCs w:val="22"/>
        </w:rPr>
        <w:t>La verdad demostrativa y la verdad de las escrituras no pueden estar en co</w:t>
      </w:r>
      <w:r w:rsidRPr="00482F58">
        <w:rPr>
          <w:b/>
          <w:sz w:val="22"/>
          <w:szCs w:val="22"/>
        </w:rPr>
        <w:t>n</w:t>
      </w:r>
      <w:r w:rsidRPr="00482F58">
        <w:rPr>
          <w:b/>
          <w:sz w:val="22"/>
          <w:szCs w:val="22"/>
        </w:rPr>
        <w:t>flicto.</w:t>
      </w:r>
    </w:p>
    <w:p w:rsidR="00482F58" w:rsidRPr="00482F58" w:rsidRDefault="00482F58" w:rsidP="00482F58">
      <w:pPr>
        <w:widowControl/>
        <w:numPr>
          <w:ilvl w:val="1"/>
          <w:numId w:val="34"/>
        </w:numPr>
        <w:autoSpaceDE/>
        <w:autoSpaceDN/>
        <w:adjustRightInd/>
        <w:jc w:val="both"/>
        <w:rPr>
          <w:b/>
          <w:sz w:val="22"/>
          <w:szCs w:val="22"/>
        </w:rPr>
      </w:pPr>
      <w:r w:rsidRPr="00482F58">
        <w:rPr>
          <w:b/>
          <w:sz w:val="22"/>
          <w:szCs w:val="22"/>
        </w:rPr>
        <w:t>Si el aparente significado de las Escrituras está en conflicto con las conclusiones de la demostración, entonces deben ser interpretadas alegóricamente, es decir, metaf</w:t>
      </w:r>
      <w:r w:rsidRPr="00482F58">
        <w:rPr>
          <w:b/>
          <w:sz w:val="22"/>
          <w:szCs w:val="22"/>
        </w:rPr>
        <w:t>ó</w:t>
      </w:r>
      <w:r w:rsidRPr="00482F58">
        <w:rPr>
          <w:b/>
          <w:sz w:val="22"/>
          <w:szCs w:val="22"/>
        </w:rPr>
        <w:t>ricamente.</w:t>
      </w:r>
    </w:p>
    <w:p w:rsidR="00482F58" w:rsidRDefault="00482F58" w:rsidP="00482F58">
      <w:pPr>
        <w:widowControl/>
        <w:numPr>
          <w:ilvl w:val="1"/>
          <w:numId w:val="34"/>
        </w:numPr>
        <w:autoSpaceDE/>
        <w:autoSpaceDN/>
        <w:adjustRightInd/>
        <w:jc w:val="both"/>
        <w:rPr>
          <w:b/>
          <w:sz w:val="22"/>
          <w:szCs w:val="22"/>
        </w:rPr>
      </w:pPr>
      <w:r w:rsidRPr="00482F58">
        <w:rPr>
          <w:b/>
          <w:sz w:val="22"/>
          <w:szCs w:val="22"/>
        </w:rPr>
        <w:t>Con respecto a estas cuestiones tan difíciles, el error cometido por un juez c</w:t>
      </w:r>
      <w:r w:rsidRPr="00482F58">
        <w:rPr>
          <w:b/>
          <w:sz w:val="22"/>
          <w:szCs w:val="22"/>
        </w:rPr>
        <w:t>a</w:t>
      </w:r>
      <w:r w:rsidRPr="00482F58">
        <w:rPr>
          <w:b/>
          <w:sz w:val="22"/>
          <w:szCs w:val="22"/>
        </w:rPr>
        <w:t>lificado en la materia es perdonado por Dios, mientras que el error por parte de una persona no entendida en la materia no es perdonado.</w:t>
      </w:r>
    </w:p>
    <w:p w:rsidR="00C3144A" w:rsidRPr="00482F58" w:rsidRDefault="00C3144A" w:rsidP="00C3144A">
      <w:pPr>
        <w:widowControl/>
        <w:autoSpaceDE/>
        <w:autoSpaceDN/>
        <w:adjustRightInd/>
        <w:ind w:left="1440"/>
        <w:jc w:val="both"/>
        <w:rPr>
          <w:b/>
          <w:sz w:val="22"/>
          <w:szCs w:val="22"/>
        </w:rPr>
      </w:pPr>
    </w:p>
    <w:p w:rsidR="00C3144A" w:rsidRPr="00C3144A" w:rsidRDefault="00482F58" w:rsidP="00482F58">
      <w:pPr>
        <w:widowControl/>
        <w:numPr>
          <w:ilvl w:val="0"/>
          <w:numId w:val="35"/>
        </w:numPr>
        <w:autoSpaceDE/>
        <w:autoSpaceDN/>
        <w:adjustRightInd/>
        <w:jc w:val="both"/>
        <w:rPr>
          <w:b/>
          <w:sz w:val="22"/>
          <w:szCs w:val="22"/>
        </w:rPr>
      </w:pPr>
      <w:r w:rsidRPr="00482F58">
        <w:rPr>
          <w:b/>
          <w:bCs/>
          <w:sz w:val="22"/>
          <w:szCs w:val="22"/>
        </w:rPr>
        <w:t>Las interpretaciones filosóficas de las Escrituras no deberían ser enseñadas a las mayorías.</w:t>
      </w:r>
    </w:p>
    <w:p w:rsidR="00C3144A" w:rsidRPr="00C3144A" w:rsidRDefault="00C3144A" w:rsidP="00C3144A">
      <w:pPr>
        <w:widowControl/>
        <w:autoSpaceDE/>
        <w:autoSpaceDN/>
        <w:adjustRightInd/>
        <w:ind w:left="720"/>
        <w:jc w:val="both"/>
        <w:rPr>
          <w:b/>
          <w:sz w:val="22"/>
          <w:szCs w:val="22"/>
        </w:rPr>
      </w:pPr>
    </w:p>
    <w:p w:rsidR="00482F58" w:rsidRPr="00482F58" w:rsidRDefault="00482F58" w:rsidP="00482F58">
      <w:pPr>
        <w:widowControl/>
        <w:numPr>
          <w:ilvl w:val="0"/>
          <w:numId w:val="35"/>
        </w:numPr>
        <w:autoSpaceDE/>
        <w:autoSpaceDN/>
        <w:adjustRightInd/>
        <w:jc w:val="both"/>
        <w:rPr>
          <w:b/>
          <w:sz w:val="22"/>
          <w:szCs w:val="22"/>
        </w:rPr>
      </w:pPr>
      <w:r w:rsidRPr="00482F58">
        <w:rPr>
          <w:b/>
          <w:bCs/>
          <w:sz w:val="22"/>
          <w:szCs w:val="22"/>
        </w:rPr>
        <w:t>La Ley provee otros métodos para enseñarles.</w:t>
      </w:r>
      <w:r w:rsidRPr="00482F58">
        <w:rPr>
          <w:b/>
          <w:sz w:val="22"/>
          <w:szCs w:val="22"/>
        </w:rPr>
        <w:t xml:space="preserve"> </w:t>
      </w:r>
    </w:p>
    <w:p w:rsidR="00482F58" w:rsidRPr="00482F58" w:rsidRDefault="00482F58" w:rsidP="00482F58">
      <w:pPr>
        <w:widowControl/>
        <w:numPr>
          <w:ilvl w:val="1"/>
          <w:numId w:val="35"/>
        </w:numPr>
        <w:autoSpaceDE/>
        <w:autoSpaceDN/>
        <w:adjustRightInd/>
        <w:jc w:val="both"/>
        <w:rPr>
          <w:b/>
          <w:sz w:val="22"/>
          <w:szCs w:val="22"/>
        </w:rPr>
      </w:pPr>
      <w:r w:rsidRPr="00482F58">
        <w:rPr>
          <w:b/>
          <w:sz w:val="22"/>
          <w:szCs w:val="22"/>
        </w:rPr>
        <w:t>El propósito de las Escrituras es enseñar las ciencias teóricas y prácticas y la práct</w:t>
      </w:r>
      <w:r w:rsidRPr="00482F58">
        <w:rPr>
          <w:b/>
          <w:sz w:val="22"/>
          <w:szCs w:val="22"/>
        </w:rPr>
        <w:t>i</w:t>
      </w:r>
      <w:r w:rsidRPr="00482F58">
        <w:rPr>
          <w:b/>
          <w:sz w:val="22"/>
          <w:szCs w:val="22"/>
        </w:rPr>
        <w:t>ca y las actitudes correctas.</w:t>
      </w:r>
    </w:p>
    <w:p w:rsidR="00482F58" w:rsidRPr="00482F58" w:rsidRDefault="00482F58" w:rsidP="00482F58">
      <w:pPr>
        <w:widowControl/>
        <w:numPr>
          <w:ilvl w:val="1"/>
          <w:numId w:val="35"/>
        </w:numPr>
        <w:autoSpaceDE/>
        <w:autoSpaceDN/>
        <w:adjustRightInd/>
        <w:jc w:val="both"/>
        <w:rPr>
          <w:b/>
          <w:sz w:val="22"/>
          <w:szCs w:val="22"/>
        </w:rPr>
      </w:pPr>
      <w:r w:rsidRPr="00482F58">
        <w:rPr>
          <w:b/>
          <w:sz w:val="22"/>
          <w:szCs w:val="22"/>
        </w:rPr>
        <w:t>Cuando se usan símbolos, cada tipo de personas, demostrativas, dialécticas o retór</w:t>
      </w:r>
      <w:r w:rsidRPr="00482F58">
        <w:rPr>
          <w:b/>
          <w:sz w:val="22"/>
          <w:szCs w:val="22"/>
        </w:rPr>
        <w:t>i</w:t>
      </w:r>
      <w:r w:rsidRPr="00482F58">
        <w:rPr>
          <w:b/>
          <w:sz w:val="22"/>
          <w:szCs w:val="22"/>
        </w:rPr>
        <w:t>cas deben tratar de entender el sentido interior simbolizado o el restarle al cont</w:t>
      </w:r>
      <w:r w:rsidRPr="00482F58">
        <w:rPr>
          <w:b/>
          <w:sz w:val="22"/>
          <w:szCs w:val="22"/>
        </w:rPr>
        <w:t>e</w:t>
      </w:r>
      <w:r w:rsidRPr="00482F58">
        <w:rPr>
          <w:b/>
          <w:sz w:val="22"/>
          <w:szCs w:val="22"/>
        </w:rPr>
        <w:t>nido con el aparente sentido, de acuerdo a sus capacidades.</w:t>
      </w:r>
    </w:p>
    <w:p w:rsidR="00482F58" w:rsidRPr="00482F58" w:rsidRDefault="00482F58" w:rsidP="00482F58">
      <w:pPr>
        <w:widowControl/>
        <w:numPr>
          <w:ilvl w:val="1"/>
          <w:numId w:val="35"/>
        </w:numPr>
        <w:autoSpaceDE/>
        <w:autoSpaceDN/>
        <w:adjustRightInd/>
        <w:jc w:val="both"/>
        <w:rPr>
          <w:b/>
          <w:sz w:val="22"/>
          <w:szCs w:val="22"/>
        </w:rPr>
      </w:pPr>
      <w:r w:rsidRPr="00482F58">
        <w:rPr>
          <w:b/>
          <w:sz w:val="22"/>
          <w:szCs w:val="22"/>
        </w:rPr>
        <w:t>Explicarle el sentido interno a personas que no están capacitadas para entender, es destruir su fe en el sentido aparente sin reemplazarlo por otra cosa. El resultado es descreencia en alumnos y profesores. Es mejor para el estudioso profesar la ign</w:t>
      </w:r>
      <w:r w:rsidRPr="00482F58">
        <w:rPr>
          <w:b/>
          <w:sz w:val="22"/>
          <w:szCs w:val="22"/>
        </w:rPr>
        <w:t>o</w:t>
      </w:r>
      <w:r w:rsidRPr="00482F58">
        <w:rPr>
          <w:b/>
          <w:sz w:val="22"/>
          <w:szCs w:val="22"/>
        </w:rPr>
        <w:t>rancia, citando el Corán sobre los límites del entendimiento humano.</w:t>
      </w:r>
    </w:p>
    <w:p w:rsidR="00482F58" w:rsidRPr="00482F58" w:rsidRDefault="00482F58" w:rsidP="00482F58">
      <w:pPr>
        <w:widowControl/>
        <w:numPr>
          <w:ilvl w:val="1"/>
          <w:numId w:val="35"/>
        </w:numPr>
        <w:autoSpaceDE/>
        <w:autoSpaceDN/>
        <w:adjustRightInd/>
        <w:jc w:val="both"/>
        <w:rPr>
          <w:b/>
          <w:sz w:val="22"/>
          <w:szCs w:val="22"/>
        </w:rPr>
      </w:pPr>
      <w:r w:rsidRPr="00482F58">
        <w:rPr>
          <w:b/>
          <w:sz w:val="22"/>
          <w:szCs w:val="22"/>
        </w:rPr>
        <w:t>Los métodos apropiados para enseñar a la gente están indicados en el Corán, como sabían los primeros musulmanes. Las partes populares del Libro son maravillosas en responder a las necesidades de todo tipo de mentes.</w:t>
      </w:r>
    </w:p>
    <w:p w:rsidR="00C3144A" w:rsidRDefault="00C3144A" w:rsidP="00C3144A">
      <w:pPr>
        <w:rPr>
          <w:b/>
          <w:noProof/>
        </w:rPr>
      </w:pPr>
    </w:p>
    <w:p w:rsidR="00482F58" w:rsidRPr="00C3144A" w:rsidRDefault="00C3144A" w:rsidP="00C3144A">
      <w:pPr>
        <w:rPr>
          <w:b/>
          <w:noProof/>
          <w:color w:val="FF0000"/>
        </w:rPr>
      </w:pPr>
      <w:r w:rsidRPr="00C3144A">
        <w:rPr>
          <w:b/>
          <w:noProof/>
          <w:color w:val="FF0000"/>
        </w:rPr>
        <w:t>Valoracion de Averroes</w:t>
      </w:r>
    </w:p>
    <w:p w:rsidR="00C3144A" w:rsidRPr="00C03495" w:rsidRDefault="00C03495" w:rsidP="00C3144A">
      <w:pPr>
        <w:pStyle w:val="NormalWeb"/>
        <w:jc w:val="both"/>
        <w:rPr>
          <w:rFonts w:ascii="Arial" w:hAnsi="Arial" w:cs="Arial"/>
          <w:b/>
        </w:rPr>
      </w:pPr>
      <w:r>
        <w:rPr>
          <w:rFonts w:ascii="Arial" w:hAnsi="Arial" w:cs="Arial"/>
          <w:b/>
        </w:rPr>
        <w:t xml:space="preserve">    </w:t>
      </w:r>
      <w:proofErr w:type="spellStart"/>
      <w:r>
        <w:rPr>
          <w:rFonts w:ascii="Arial" w:hAnsi="Arial" w:cs="Arial"/>
          <w:b/>
        </w:rPr>
        <w:t>Defendia</w:t>
      </w:r>
      <w:proofErr w:type="spellEnd"/>
      <w:r>
        <w:rPr>
          <w:rFonts w:ascii="Arial" w:hAnsi="Arial" w:cs="Arial"/>
          <w:b/>
        </w:rPr>
        <w:t xml:space="preserve"> e</w:t>
      </w:r>
      <w:r w:rsidR="00C3144A" w:rsidRPr="00C03495">
        <w:rPr>
          <w:rFonts w:ascii="Arial" w:hAnsi="Arial" w:cs="Arial"/>
          <w:b/>
        </w:rPr>
        <w:t>l mundo es eterno, lo que no contradice su creación por Dios</w:t>
      </w:r>
      <w:r>
        <w:rPr>
          <w:rFonts w:ascii="Arial" w:hAnsi="Arial" w:cs="Arial"/>
          <w:b/>
        </w:rPr>
        <w:t xml:space="preserve"> defendida en el </w:t>
      </w:r>
      <w:proofErr w:type="spellStart"/>
      <w:r>
        <w:rPr>
          <w:rFonts w:ascii="Arial" w:hAnsi="Arial" w:cs="Arial"/>
          <w:b/>
        </w:rPr>
        <w:t>Corá</w:t>
      </w:r>
      <w:proofErr w:type="spellEnd"/>
      <w:r>
        <w:rPr>
          <w:rFonts w:ascii="Arial" w:hAnsi="Arial" w:cs="Arial"/>
          <w:b/>
        </w:rPr>
        <w:t>. Fue el centro de la desconfianza en sus ambientes islámicos</w:t>
      </w:r>
      <w:r w:rsidR="00C3144A" w:rsidRPr="00C03495">
        <w:rPr>
          <w:rFonts w:ascii="Arial" w:hAnsi="Arial" w:cs="Arial"/>
          <w:b/>
        </w:rPr>
        <w:t>. La relación entre Dios y la creación no es la causa con el efecto, sino que tiene el fundamento con aquello que se funda en él. La creación no es más que la emancipación del principio creador que es Dios. Afi</w:t>
      </w:r>
      <w:r w:rsidR="00C3144A" w:rsidRPr="00C03495">
        <w:rPr>
          <w:rFonts w:ascii="Arial" w:hAnsi="Arial" w:cs="Arial"/>
          <w:b/>
        </w:rPr>
        <w:t>r</w:t>
      </w:r>
      <w:r w:rsidR="00C3144A" w:rsidRPr="00C03495">
        <w:rPr>
          <w:rFonts w:ascii="Arial" w:hAnsi="Arial" w:cs="Arial"/>
          <w:b/>
        </w:rPr>
        <w:t xml:space="preserve">mar la eternidad del mundo supone creer en la eternidad de la materia y de sus formas. Aún así, </w:t>
      </w:r>
      <w:hyperlink r:id="rId77" w:tgtFrame="_blank" w:history="1">
        <w:proofErr w:type="spellStart"/>
        <w:r w:rsidR="00C3144A" w:rsidRPr="00C03495">
          <w:rPr>
            <w:rStyle w:val="Hipervnculo"/>
            <w:rFonts w:ascii="Arial" w:hAnsi="Arial" w:cs="Arial"/>
            <w:b/>
            <w:color w:val="auto"/>
            <w:u w:val="none"/>
          </w:rPr>
          <w:t>Averroes</w:t>
        </w:r>
        <w:proofErr w:type="spellEnd"/>
      </w:hyperlink>
      <w:r w:rsidR="00C3144A" w:rsidRPr="00C03495">
        <w:rPr>
          <w:rFonts w:ascii="Arial" w:hAnsi="Arial" w:cs="Arial"/>
          <w:b/>
        </w:rPr>
        <w:t xml:space="preserve"> no admite la inmort</w:t>
      </w:r>
      <w:r w:rsidR="00C3144A" w:rsidRPr="00C03495">
        <w:rPr>
          <w:rFonts w:ascii="Arial" w:hAnsi="Arial" w:cs="Arial"/>
          <w:b/>
        </w:rPr>
        <w:t>a</w:t>
      </w:r>
      <w:r w:rsidR="00C3144A" w:rsidRPr="00C03495">
        <w:rPr>
          <w:rFonts w:ascii="Arial" w:hAnsi="Arial" w:cs="Arial"/>
          <w:b/>
        </w:rPr>
        <w:t xml:space="preserve">lidad personal sino sólo la unción con Dios. </w:t>
      </w:r>
    </w:p>
    <w:p w:rsidR="00C3144A" w:rsidRPr="00C03495" w:rsidRDefault="00C03495" w:rsidP="00C3144A">
      <w:pPr>
        <w:pStyle w:val="NormalWeb"/>
        <w:jc w:val="both"/>
        <w:rPr>
          <w:rFonts w:ascii="Arial" w:hAnsi="Arial" w:cs="Arial"/>
          <w:b/>
        </w:rPr>
      </w:pPr>
      <w:r>
        <w:rPr>
          <w:rFonts w:ascii="Arial" w:hAnsi="Arial" w:cs="Arial"/>
          <w:b/>
        </w:rPr>
        <w:t xml:space="preserve">    </w:t>
      </w:r>
      <w:hyperlink r:id="rId78" w:tgtFrame="_blank" w:history="1">
        <w:proofErr w:type="spellStart"/>
        <w:r w:rsidR="00C3144A" w:rsidRPr="00C03495">
          <w:rPr>
            <w:rStyle w:val="Hipervnculo"/>
            <w:rFonts w:ascii="Arial" w:hAnsi="Arial" w:cs="Arial"/>
            <w:b/>
            <w:color w:val="auto"/>
            <w:u w:val="none"/>
          </w:rPr>
          <w:t>Averroes</w:t>
        </w:r>
        <w:proofErr w:type="spellEnd"/>
      </w:hyperlink>
      <w:r w:rsidR="00C3144A" w:rsidRPr="00C03495">
        <w:rPr>
          <w:rFonts w:ascii="Arial" w:hAnsi="Arial" w:cs="Arial"/>
          <w:b/>
        </w:rPr>
        <w:t xml:space="preserve"> mantenía que las verdades metafísicas pueden expresarse por dos caminos: a través de la filosofía, de acuerdo con las </w:t>
      </w:r>
      <w:hyperlink r:id="rId79" w:tgtFrame="_blank" w:history="1">
        <w:r w:rsidR="00C3144A" w:rsidRPr="00C03495">
          <w:rPr>
            <w:rStyle w:val="Hipervnculo"/>
            <w:rFonts w:ascii="Arial" w:hAnsi="Arial" w:cs="Arial"/>
            <w:b/>
            <w:color w:val="auto"/>
            <w:u w:val="none"/>
          </w:rPr>
          <w:t>enseñanzas aristotélicas</w:t>
        </w:r>
      </w:hyperlink>
      <w:r w:rsidR="00C3144A" w:rsidRPr="00C03495">
        <w:rPr>
          <w:rFonts w:ascii="Arial" w:hAnsi="Arial" w:cs="Arial"/>
          <w:b/>
        </w:rPr>
        <w:t xml:space="preserve"> y los postulados ne</w:t>
      </w:r>
      <w:r w:rsidR="00C3144A" w:rsidRPr="00C03495">
        <w:rPr>
          <w:rFonts w:ascii="Arial" w:hAnsi="Arial" w:cs="Arial"/>
          <w:b/>
        </w:rPr>
        <w:t>o</w:t>
      </w:r>
      <w:r w:rsidR="00C3144A" w:rsidRPr="00C03495">
        <w:rPr>
          <w:rFonts w:ascii="Arial" w:hAnsi="Arial" w:cs="Arial"/>
          <w:b/>
        </w:rPr>
        <w:t xml:space="preserve">platónicos de la antigüedad tardía y a través de la religión como muestra en </w:t>
      </w:r>
      <w:r>
        <w:rPr>
          <w:rFonts w:ascii="Arial" w:hAnsi="Arial" w:cs="Arial"/>
          <w:b/>
        </w:rPr>
        <w:t xml:space="preserve">los libros de fe. </w:t>
      </w:r>
      <w:r w:rsidR="00C3144A" w:rsidRPr="00C03495">
        <w:rPr>
          <w:rFonts w:ascii="Arial" w:hAnsi="Arial" w:cs="Arial"/>
          <w:b/>
        </w:rPr>
        <w:t>No fue él el que acuño el t</w:t>
      </w:r>
      <w:r>
        <w:rPr>
          <w:rFonts w:ascii="Arial" w:hAnsi="Arial" w:cs="Arial"/>
          <w:b/>
        </w:rPr>
        <w:t>é</w:t>
      </w:r>
      <w:r w:rsidR="00C3144A" w:rsidRPr="00C03495">
        <w:rPr>
          <w:rFonts w:ascii="Arial" w:hAnsi="Arial" w:cs="Arial"/>
          <w:b/>
        </w:rPr>
        <w:t>rmino de la teoría de la doble verdad sino los pensadores cristianos escolásticos posteriores. Rechazó el concepto de la creación del mundo en el tie</w:t>
      </w:r>
      <w:r w:rsidR="00C3144A" w:rsidRPr="00C03495">
        <w:rPr>
          <w:rFonts w:ascii="Arial" w:hAnsi="Arial" w:cs="Arial"/>
          <w:b/>
        </w:rPr>
        <w:t>m</w:t>
      </w:r>
      <w:r w:rsidR="00C3144A" w:rsidRPr="00C03495">
        <w:rPr>
          <w:rFonts w:ascii="Arial" w:hAnsi="Arial" w:cs="Arial"/>
          <w:b/>
        </w:rPr>
        <w:t>po</w:t>
      </w:r>
      <w:r>
        <w:rPr>
          <w:rFonts w:ascii="Arial" w:hAnsi="Arial" w:cs="Arial"/>
          <w:b/>
        </w:rPr>
        <w:t>,</w:t>
      </w:r>
      <w:r w:rsidR="00C3144A" w:rsidRPr="00C03495">
        <w:rPr>
          <w:rFonts w:ascii="Arial" w:hAnsi="Arial" w:cs="Arial"/>
          <w:b/>
        </w:rPr>
        <w:t xml:space="preserve"> pues mantenía que el mundo no tiene principio. Dios era para él el primer motor, la fuerza creadora e impulsora de todo movimiento. El alma de la persona fluye del alma un</w:t>
      </w:r>
      <w:r w:rsidR="00C3144A" w:rsidRPr="00C03495">
        <w:rPr>
          <w:rFonts w:ascii="Arial" w:hAnsi="Arial" w:cs="Arial"/>
          <w:b/>
        </w:rPr>
        <w:t>i</w:t>
      </w:r>
      <w:r w:rsidR="00C3144A" w:rsidRPr="00C03495">
        <w:rPr>
          <w:rFonts w:ascii="Arial" w:hAnsi="Arial" w:cs="Arial"/>
          <w:b/>
        </w:rPr>
        <w:t xml:space="preserve">versal unificada o conjunta. </w:t>
      </w:r>
      <w:r>
        <w:rPr>
          <w:rFonts w:ascii="Arial" w:hAnsi="Arial" w:cs="Arial"/>
          <w:b/>
        </w:rPr>
        <w:t xml:space="preserve">  </w:t>
      </w:r>
      <w:r w:rsidR="00C3144A" w:rsidRPr="00C03495">
        <w:rPr>
          <w:rFonts w:ascii="Arial" w:hAnsi="Arial" w:cs="Arial"/>
          <w:b/>
        </w:rPr>
        <w:t>El final de su carrera pública coincidió con la lucha empre</w:t>
      </w:r>
      <w:r w:rsidR="00C3144A" w:rsidRPr="00C03495">
        <w:rPr>
          <w:rFonts w:ascii="Arial" w:hAnsi="Arial" w:cs="Arial"/>
          <w:b/>
        </w:rPr>
        <w:t>n</w:t>
      </w:r>
      <w:r w:rsidR="00C3144A" w:rsidRPr="00C03495">
        <w:rPr>
          <w:rFonts w:ascii="Arial" w:hAnsi="Arial" w:cs="Arial"/>
          <w:b/>
        </w:rPr>
        <w:t xml:space="preserve">dida por el fanatismo religioso contra los cristianos. La </w:t>
      </w:r>
      <w:hyperlink r:id="rId80" w:tgtFrame="_blank" w:history="1">
        <w:r w:rsidR="00C3144A" w:rsidRPr="00C03495">
          <w:rPr>
            <w:rStyle w:val="Hipervnculo"/>
            <w:rFonts w:ascii="Arial" w:hAnsi="Arial" w:cs="Arial"/>
            <w:b/>
            <w:color w:val="auto"/>
            <w:u w:val="none"/>
          </w:rPr>
          <w:t>ortodoxia coránica</w:t>
        </w:r>
      </w:hyperlink>
      <w:r w:rsidR="00C3144A" w:rsidRPr="00C03495">
        <w:rPr>
          <w:rFonts w:ascii="Arial" w:hAnsi="Arial" w:cs="Arial"/>
          <w:b/>
        </w:rPr>
        <w:t xml:space="preserve"> consiguió ve</w:t>
      </w:r>
      <w:r w:rsidR="00C3144A" w:rsidRPr="00C03495">
        <w:rPr>
          <w:rFonts w:ascii="Arial" w:hAnsi="Arial" w:cs="Arial"/>
          <w:b/>
        </w:rPr>
        <w:t>n</w:t>
      </w:r>
      <w:r w:rsidR="00C3144A" w:rsidRPr="00C03495">
        <w:rPr>
          <w:rFonts w:ascii="Arial" w:hAnsi="Arial" w:cs="Arial"/>
          <w:b/>
        </w:rPr>
        <w:t xml:space="preserve">cer al partido heterodoxo de la filosofía que defendía el mismo </w:t>
      </w:r>
      <w:proofErr w:type="spellStart"/>
      <w:r w:rsidR="00C3144A" w:rsidRPr="00C03495">
        <w:rPr>
          <w:rFonts w:ascii="Arial" w:hAnsi="Arial" w:cs="Arial"/>
          <w:b/>
        </w:rPr>
        <w:t>Averroes</w:t>
      </w:r>
      <w:proofErr w:type="spellEnd"/>
      <w:r w:rsidR="00C3144A" w:rsidRPr="00C03495">
        <w:rPr>
          <w:rFonts w:ascii="Arial" w:hAnsi="Arial" w:cs="Arial"/>
          <w:b/>
        </w:rPr>
        <w:t>. Sus doctrinas fueron anatemizadas y murió en Marrakech poco después que el emir le permitiera regr</w:t>
      </w:r>
      <w:r w:rsidR="00C3144A" w:rsidRPr="00C03495">
        <w:rPr>
          <w:rFonts w:ascii="Arial" w:hAnsi="Arial" w:cs="Arial"/>
          <w:b/>
        </w:rPr>
        <w:t>e</w:t>
      </w:r>
      <w:r w:rsidR="00C3144A" w:rsidRPr="00C03495">
        <w:rPr>
          <w:rFonts w:ascii="Arial" w:hAnsi="Arial" w:cs="Arial"/>
          <w:b/>
        </w:rPr>
        <w:t xml:space="preserve">sar del exilio. </w:t>
      </w:r>
    </w:p>
    <w:p w:rsidR="00C3144A" w:rsidRPr="00C03495" w:rsidRDefault="00C03495" w:rsidP="00C3144A">
      <w:pPr>
        <w:pStyle w:val="NormalWeb"/>
        <w:jc w:val="both"/>
        <w:rPr>
          <w:rFonts w:ascii="Arial" w:hAnsi="Arial" w:cs="Arial"/>
          <w:b/>
        </w:rPr>
      </w:pPr>
      <w:r>
        <w:rPr>
          <w:rFonts w:ascii="Arial" w:hAnsi="Arial" w:cs="Arial"/>
          <w:b/>
        </w:rPr>
        <w:lastRenderedPageBreak/>
        <w:t xml:space="preserve">   </w:t>
      </w:r>
      <w:r w:rsidR="00C3144A" w:rsidRPr="00C03495">
        <w:rPr>
          <w:rFonts w:ascii="Arial" w:hAnsi="Arial" w:cs="Arial"/>
          <w:b/>
        </w:rPr>
        <w:t>Entre las obras anteriores a 1162 se halla la Paráfrasis o Comentarios menor es de Aristóteles (</w:t>
      </w:r>
      <w:r w:rsidR="00C3144A" w:rsidRPr="00C03495">
        <w:rPr>
          <w:rStyle w:val="nfasis"/>
          <w:rFonts w:ascii="Arial" w:hAnsi="Arial" w:cs="Arial"/>
          <w:b/>
        </w:rPr>
        <w:t xml:space="preserve">el </w:t>
      </w:r>
      <w:proofErr w:type="spellStart"/>
      <w:r w:rsidR="00C3144A" w:rsidRPr="00C03495">
        <w:rPr>
          <w:rStyle w:val="nfasis"/>
          <w:rFonts w:ascii="Arial" w:hAnsi="Arial" w:cs="Arial"/>
          <w:b/>
        </w:rPr>
        <w:t>Organom</w:t>
      </w:r>
      <w:proofErr w:type="spellEnd"/>
      <w:r w:rsidR="00C3144A" w:rsidRPr="00C03495">
        <w:rPr>
          <w:rStyle w:val="nfasis"/>
          <w:rFonts w:ascii="Arial" w:hAnsi="Arial" w:cs="Arial"/>
          <w:b/>
        </w:rPr>
        <w:t xml:space="preserve">, la Física, la Metafísica </w:t>
      </w:r>
      <w:r w:rsidR="00C3144A" w:rsidRPr="00C03495">
        <w:rPr>
          <w:rFonts w:ascii="Arial" w:hAnsi="Arial" w:cs="Arial"/>
          <w:b/>
        </w:rPr>
        <w:t xml:space="preserve">y </w:t>
      </w:r>
      <w:r w:rsidR="00C3144A" w:rsidRPr="00C03495">
        <w:rPr>
          <w:rStyle w:val="nfasis"/>
          <w:rFonts w:ascii="Arial" w:hAnsi="Arial" w:cs="Arial"/>
          <w:b/>
        </w:rPr>
        <w:t>De las partes y de la generación de los animales</w:t>
      </w:r>
      <w:r w:rsidR="00C3144A" w:rsidRPr="00C03495">
        <w:rPr>
          <w:rFonts w:ascii="Arial" w:hAnsi="Arial" w:cs="Arial"/>
          <w:b/>
        </w:rPr>
        <w:t>) y una impo</w:t>
      </w:r>
      <w:r w:rsidR="00C3144A" w:rsidRPr="00C03495">
        <w:rPr>
          <w:rFonts w:ascii="Arial" w:hAnsi="Arial" w:cs="Arial"/>
          <w:b/>
        </w:rPr>
        <w:t>r</w:t>
      </w:r>
      <w:r w:rsidR="00C3144A" w:rsidRPr="00C03495">
        <w:rPr>
          <w:rFonts w:ascii="Arial" w:hAnsi="Arial" w:cs="Arial"/>
          <w:b/>
        </w:rPr>
        <w:t xml:space="preserve">tante obra de medicina denominada </w:t>
      </w:r>
      <w:proofErr w:type="spellStart"/>
      <w:r w:rsidR="00C3144A" w:rsidRPr="00C03495">
        <w:rPr>
          <w:rFonts w:ascii="Arial" w:hAnsi="Arial" w:cs="Arial"/>
          <w:b/>
        </w:rPr>
        <w:t>Colliget</w:t>
      </w:r>
      <w:proofErr w:type="spellEnd"/>
      <w:r w:rsidR="00C3144A" w:rsidRPr="00C03495">
        <w:rPr>
          <w:rFonts w:ascii="Arial" w:hAnsi="Arial" w:cs="Arial"/>
          <w:b/>
        </w:rPr>
        <w:t xml:space="preserve">. </w:t>
      </w:r>
    </w:p>
    <w:p w:rsidR="00C3144A" w:rsidRPr="00C03495" w:rsidRDefault="00C03495" w:rsidP="00C3144A">
      <w:pPr>
        <w:pStyle w:val="NormalWeb"/>
        <w:jc w:val="both"/>
        <w:rPr>
          <w:rFonts w:ascii="Arial" w:hAnsi="Arial" w:cs="Arial"/>
          <w:b/>
        </w:rPr>
      </w:pPr>
      <w:r>
        <w:rPr>
          <w:rFonts w:ascii="Arial" w:hAnsi="Arial" w:cs="Arial"/>
          <w:b/>
        </w:rPr>
        <w:t xml:space="preserve">    </w:t>
      </w:r>
      <w:r w:rsidR="00C3144A" w:rsidRPr="00C03495">
        <w:rPr>
          <w:rFonts w:ascii="Arial" w:hAnsi="Arial" w:cs="Arial"/>
          <w:b/>
        </w:rPr>
        <w:t>Otras obras posteriores fueron</w:t>
      </w:r>
      <w:r w:rsidR="00C3144A" w:rsidRPr="00C03495">
        <w:rPr>
          <w:rStyle w:val="nfasis"/>
          <w:rFonts w:ascii="Arial" w:hAnsi="Arial" w:cs="Arial"/>
          <w:b/>
        </w:rPr>
        <w:t xml:space="preserve"> Comentarios menores y medios</w:t>
      </w:r>
      <w:r w:rsidR="00C3144A" w:rsidRPr="00C03495">
        <w:rPr>
          <w:rFonts w:ascii="Arial" w:hAnsi="Arial" w:cs="Arial"/>
          <w:b/>
        </w:rPr>
        <w:t xml:space="preserve"> y </w:t>
      </w:r>
      <w:r w:rsidR="00C3144A" w:rsidRPr="00C03495">
        <w:rPr>
          <w:rStyle w:val="nfasis"/>
          <w:rFonts w:ascii="Arial" w:hAnsi="Arial" w:cs="Arial"/>
          <w:b/>
        </w:rPr>
        <w:t>los Opúsculos sobre el intelecto</w:t>
      </w:r>
      <w:r w:rsidR="00C3144A" w:rsidRPr="00C03495">
        <w:rPr>
          <w:rFonts w:ascii="Arial" w:hAnsi="Arial" w:cs="Arial"/>
          <w:b/>
        </w:rPr>
        <w:t xml:space="preserve">, </w:t>
      </w:r>
      <w:r w:rsidR="00C3144A" w:rsidRPr="00C03495">
        <w:rPr>
          <w:rStyle w:val="nfasis"/>
          <w:rFonts w:ascii="Arial" w:hAnsi="Arial" w:cs="Arial"/>
          <w:b/>
        </w:rPr>
        <w:t xml:space="preserve">De </w:t>
      </w:r>
      <w:proofErr w:type="spellStart"/>
      <w:r w:rsidR="00C3144A" w:rsidRPr="00C03495">
        <w:rPr>
          <w:rStyle w:val="nfasis"/>
          <w:rFonts w:ascii="Arial" w:hAnsi="Arial" w:cs="Arial"/>
          <w:b/>
        </w:rPr>
        <w:t>substantia</w:t>
      </w:r>
      <w:proofErr w:type="spellEnd"/>
      <w:r w:rsidR="00C3144A" w:rsidRPr="00C03495">
        <w:rPr>
          <w:rStyle w:val="nfasis"/>
          <w:rFonts w:ascii="Arial" w:hAnsi="Arial" w:cs="Arial"/>
          <w:b/>
        </w:rPr>
        <w:t xml:space="preserve"> </w:t>
      </w:r>
      <w:proofErr w:type="spellStart"/>
      <w:r w:rsidR="00C3144A" w:rsidRPr="00C03495">
        <w:rPr>
          <w:rStyle w:val="nfasis"/>
          <w:rFonts w:ascii="Arial" w:hAnsi="Arial" w:cs="Arial"/>
          <w:b/>
        </w:rPr>
        <w:t>orbis</w:t>
      </w:r>
      <w:proofErr w:type="spellEnd"/>
      <w:r w:rsidR="00C3144A" w:rsidRPr="00C03495">
        <w:rPr>
          <w:rStyle w:val="nfasis"/>
          <w:rFonts w:ascii="Arial" w:hAnsi="Arial" w:cs="Arial"/>
          <w:b/>
        </w:rPr>
        <w:t xml:space="preserve">, </w:t>
      </w:r>
      <w:proofErr w:type="spellStart"/>
      <w:r w:rsidR="00C3144A" w:rsidRPr="00C03495">
        <w:rPr>
          <w:rStyle w:val="nfasis"/>
          <w:rFonts w:ascii="Arial" w:hAnsi="Arial" w:cs="Arial"/>
          <w:b/>
        </w:rPr>
        <w:t>Fasl</w:t>
      </w:r>
      <w:proofErr w:type="spellEnd"/>
      <w:r w:rsidR="00C3144A" w:rsidRPr="00C03495">
        <w:rPr>
          <w:rStyle w:val="nfasis"/>
          <w:rFonts w:ascii="Arial" w:hAnsi="Arial" w:cs="Arial"/>
          <w:b/>
        </w:rPr>
        <w:t xml:space="preserve"> al </w:t>
      </w:r>
      <w:proofErr w:type="spellStart"/>
      <w:r w:rsidR="00C3144A" w:rsidRPr="00C03495">
        <w:rPr>
          <w:rStyle w:val="nfasis"/>
          <w:rFonts w:ascii="Arial" w:hAnsi="Arial" w:cs="Arial"/>
          <w:b/>
        </w:rPr>
        <w:t>maqal</w:t>
      </w:r>
      <w:proofErr w:type="spellEnd"/>
      <w:r w:rsidR="00C3144A" w:rsidRPr="00C03495">
        <w:rPr>
          <w:rStyle w:val="nfasis"/>
          <w:rFonts w:ascii="Arial" w:hAnsi="Arial" w:cs="Arial"/>
          <w:b/>
        </w:rPr>
        <w:t xml:space="preserve"> o Fundamento de la concordia entre la revel</w:t>
      </w:r>
      <w:r w:rsidR="00C3144A" w:rsidRPr="00C03495">
        <w:rPr>
          <w:rStyle w:val="nfasis"/>
          <w:rFonts w:ascii="Arial" w:hAnsi="Arial" w:cs="Arial"/>
          <w:b/>
        </w:rPr>
        <w:t>a</w:t>
      </w:r>
      <w:r w:rsidR="00C3144A" w:rsidRPr="00C03495">
        <w:rPr>
          <w:rStyle w:val="nfasis"/>
          <w:rFonts w:ascii="Arial" w:hAnsi="Arial" w:cs="Arial"/>
          <w:b/>
        </w:rPr>
        <w:t xml:space="preserve">ción y la ciencia o Doctrina decisiva, </w:t>
      </w:r>
      <w:proofErr w:type="spellStart"/>
      <w:r w:rsidR="00C3144A" w:rsidRPr="00C03495">
        <w:rPr>
          <w:rStyle w:val="nfasis"/>
          <w:rFonts w:ascii="Arial" w:hAnsi="Arial" w:cs="Arial"/>
          <w:b/>
        </w:rPr>
        <w:t>Kasf</w:t>
      </w:r>
      <w:proofErr w:type="spellEnd"/>
      <w:r w:rsidR="00C3144A" w:rsidRPr="00C03495">
        <w:rPr>
          <w:rStyle w:val="nfasis"/>
          <w:rFonts w:ascii="Arial" w:hAnsi="Arial" w:cs="Arial"/>
          <w:b/>
        </w:rPr>
        <w:t xml:space="preserve"> o </w:t>
      </w:r>
      <w:proofErr w:type="spellStart"/>
      <w:r w:rsidR="00C3144A" w:rsidRPr="00C03495">
        <w:rPr>
          <w:rStyle w:val="nfasis"/>
          <w:rFonts w:ascii="Arial" w:hAnsi="Arial" w:cs="Arial"/>
          <w:b/>
        </w:rPr>
        <w:t>an-Manahiy</w:t>
      </w:r>
      <w:proofErr w:type="spellEnd"/>
      <w:r w:rsidR="00C3144A" w:rsidRPr="00C03495">
        <w:rPr>
          <w:rStyle w:val="nfasis"/>
          <w:rFonts w:ascii="Arial" w:hAnsi="Arial" w:cs="Arial"/>
          <w:b/>
        </w:rPr>
        <w:t xml:space="preserve"> o Libro de la exposición de los caminos </w:t>
      </w:r>
      <w:r w:rsidR="00C3144A" w:rsidRPr="00C03495">
        <w:rPr>
          <w:rFonts w:ascii="Arial" w:hAnsi="Arial" w:cs="Arial"/>
          <w:b/>
        </w:rPr>
        <w:t>que conducen a la demostración de los artículos de fe,</w:t>
      </w:r>
      <w:r w:rsidR="00C3144A" w:rsidRPr="00C03495">
        <w:rPr>
          <w:rStyle w:val="nfasis"/>
          <w:rFonts w:ascii="Arial" w:hAnsi="Arial" w:cs="Arial"/>
          <w:b/>
        </w:rPr>
        <w:t xml:space="preserve"> </w:t>
      </w:r>
      <w:proofErr w:type="spellStart"/>
      <w:r w:rsidR="00C3144A" w:rsidRPr="00C03495">
        <w:rPr>
          <w:rStyle w:val="nfasis"/>
          <w:rFonts w:ascii="Arial" w:hAnsi="Arial" w:cs="Arial"/>
          <w:b/>
        </w:rPr>
        <w:t>Tahafut</w:t>
      </w:r>
      <w:proofErr w:type="spellEnd"/>
      <w:r w:rsidR="00C3144A" w:rsidRPr="00C03495">
        <w:rPr>
          <w:rStyle w:val="nfasis"/>
          <w:rFonts w:ascii="Arial" w:hAnsi="Arial" w:cs="Arial"/>
          <w:b/>
        </w:rPr>
        <w:t xml:space="preserve"> al </w:t>
      </w:r>
      <w:proofErr w:type="spellStart"/>
      <w:r w:rsidR="00C3144A" w:rsidRPr="00C03495">
        <w:rPr>
          <w:rStyle w:val="nfasis"/>
          <w:rFonts w:ascii="Arial" w:hAnsi="Arial" w:cs="Arial"/>
          <w:b/>
        </w:rPr>
        <w:t>Tahafut</w:t>
      </w:r>
      <w:proofErr w:type="spellEnd"/>
      <w:r w:rsidR="00C3144A" w:rsidRPr="00C03495">
        <w:rPr>
          <w:rStyle w:val="nfasis"/>
          <w:rFonts w:ascii="Arial" w:hAnsi="Arial" w:cs="Arial"/>
          <w:b/>
        </w:rPr>
        <w:t xml:space="preserve"> </w:t>
      </w:r>
      <w:r w:rsidR="00C3144A" w:rsidRPr="00C03495">
        <w:rPr>
          <w:rFonts w:ascii="Arial" w:hAnsi="Arial" w:cs="Arial"/>
          <w:b/>
        </w:rPr>
        <w:t>o l</w:t>
      </w:r>
      <w:r w:rsidR="00C3144A" w:rsidRPr="00C03495">
        <w:rPr>
          <w:rStyle w:val="nfasis"/>
          <w:rFonts w:ascii="Arial" w:hAnsi="Arial" w:cs="Arial"/>
          <w:b/>
        </w:rPr>
        <w:t>a i</w:t>
      </w:r>
      <w:r w:rsidR="00C3144A" w:rsidRPr="00C03495">
        <w:rPr>
          <w:rStyle w:val="nfasis"/>
          <w:rFonts w:ascii="Arial" w:hAnsi="Arial" w:cs="Arial"/>
          <w:b/>
        </w:rPr>
        <w:t>n</w:t>
      </w:r>
      <w:r w:rsidR="00C3144A" w:rsidRPr="00C03495">
        <w:rPr>
          <w:rStyle w:val="nfasis"/>
          <w:rFonts w:ascii="Arial" w:hAnsi="Arial" w:cs="Arial"/>
          <w:b/>
        </w:rPr>
        <w:t>coherencia de la incoherencia o la destrucción de la destrucción</w:t>
      </w:r>
      <w:r w:rsidR="00C3144A" w:rsidRPr="00C03495">
        <w:rPr>
          <w:rFonts w:ascii="Arial" w:hAnsi="Arial" w:cs="Arial"/>
          <w:b/>
        </w:rPr>
        <w:t xml:space="preserve"> donde rebate una obra del teólogo islámico </w:t>
      </w:r>
      <w:proofErr w:type="spellStart"/>
      <w:r w:rsidR="00C3144A" w:rsidRPr="00C03495">
        <w:rPr>
          <w:rFonts w:ascii="Arial" w:hAnsi="Arial" w:cs="Arial"/>
          <w:b/>
        </w:rPr>
        <w:t>Algazel</w:t>
      </w:r>
      <w:proofErr w:type="spellEnd"/>
      <w:r w:rsidR="00C3144A" w:rsidRPr="00C03495">
        <w:rPr>
          <w:rFonts w:ascii="Arial" w:hAnsi="Arial" w:cs="Arial"/>
          <w:b/>
        </w:rPr>
        <w:t xml:space="preserve"> sobre la filosofía, los </w:t>
      </w:r>
      <w:r w:rsidR="00C3144A" w:rsidRPr="00C03495">
        <w:rPr>
          <w:rStyle w:val="nfasis"/>
          <w:rFonts w:ascii="Arial" w:hAnsi="Arial" w:cs="Arial"/>
          <w:b/>
        </w:rPr>
        <w:t>Comentarios mayores a las enseñanzas ari</w:t>
      </w:r>
      <w:r w:rsidR="00C3144A" w:rsidRPr="00C03495">
        <w:rPr>
          <w:rStyle w:val="nfasis"/>
          <w:rFonts w:ascii="Arial" w:hAnsi="Arial" w:cs="Arial"/>
          <w:b/>
        </w:rPr>
        <w:t>s</w:t>
      </w:r>
      <w:r w:rsidR="00C3144A" w:rsidRPr="00C03495">
        <w:rPr>
          <w:rStyle w:val="nfasis"/>
          <w:rFonts w:ascii="Arial" w:hAnsi="Arial" w:cs="Arial"/>
          <w:b/>
        </w:rPr>
        <w:t>totélicas y un Opúsculo sobre la República de Platón</w:t>
      </w:r>
      <w:r w:rsidR="00C3144A" w:rsidRPr="00C03495">
        <w:rPr>
          <w:rFonts w:ascii="Arial" w:hAnsi="Arial" w:cs="Arial"/>
          <w:b/>
        </w:rPr>
        <w:t xml:space="preserve">. </w:t>
      </w:r>
    </w:p>
    <w:p w:rsidR="00C3144A" w:rsidRPr="00C03495" w:rsidRDefault="00C03495" w:rsidP="00C3144A">
      <w:pPr>
        <w:pStyle w:val="NormalWeb"/>
        <w:jc w:val="both"/>
        <w:rPr>
          <w:rFonts w:ascii="Arial" w:hAnsi="Arial" w:cs="Arial"/>
          <w:b/>
        </w:rPr>
      </w:pPr>
      <w:r>
        <w:rPr>
          <w:rFonts w:ascii="Arial" w:hAnsi="Arial" w:cs="Arial"/>
          <w:b/>
        </w:rPr>
        <w:t xml:space="preserve">    </w:t>
      </w:r>
      <w:r w:rsidR="00C3144A" w:rsidRPr="00C03495">
        <w:rPr>
          <w:rFonts w:ascii="Arial" w:hAnsi="Arial" w:cs="Arial"/>
          <w:b/>
        </w:rPr>
        <w:t>Durante toda su vida manifestó una especial preocupación por situar el pensamiento árabe bajo la órbita de Aristóteles. Se trataba de conciliar la filosofía clásica con el Dios del Corán. Para ello utilizó las fuentes directas procedentes del método tanto aristotélico como platónico o neoplatón</w:t>
      </w:r>
      <w:r w:rsidR="00C3144A" w:rsidRPr="00C03495">
        <w:rPr>
          <w:rFonts w:ascii="Arial" w:hAnsi="Arial" w:cs="Arial"/>
          <w:b/>
        </w:rPr>
        <w:t>i</w:t>
      </w:r>
      <w:r w:rsidR="00C3144A" w:rsidRPr="00C03495">
        <w:rPr>
          <w:rFonts w:ascii="Arial" w:hAnsi="Arial" w:cs="Arial"/>
          <w:b/>
        </w:rPr>
        <w:t xml:space="preserve">co lo que en ocasiones le reportó enemistades y enfrentamientos con otros teóricos y sectores teológicos de la época. </w:t>
      </w:r>
    </w:p>
    <w:p w:rsidR="00C3144A" w:rsidRPr="00C03495" w:rsidRDefault="00C03495" w:rsidP="00C3144A">
      <w:pPr>
        <w:pStyle w:val="NormalWeb"/>
        <w:jc w:val="both"/>
        <w:rPr>
          <w:rFonts w:ascii="Arial" w:hAnsi="Arial" w:cs="Arial"/>
          <w:b/>
        </w:rPr>
      </w:pPr>
      <w:r>
        <w:rPr>
          <w:rStyle w:val="Textoennegrita"/>
          <w:rFonts w:ascii="Arial" w:hAnsi="Arial" w:cs="Arial"/>
        </w:rPr>
        <w:t xml:space="preserve"> El más </w:t>
      </w:r>
      <w:proofErr w:type="spellStart"/>
      <w:r>
        <w:rPr>
          <w:rStyle w:val="Textoennegrita"/>
          <w:rFonts w:ascii="Arial" w:hAnsi="Arial" w:cs="Arial"/>
        </w:rPr>
        <w:t>sognificativo</w:t>
      </w:r>
      <w:proofErr w:type="spellEnd"/>
      <w:r>
        <w:rPr>
          <w:rStyle w:val="Textoennegrita"/>
          <w:rFonts w:ascii="Arial" w:hAnsi="Arial" w:cs="Arial"/>
        </w:rPr>
        <w:t xml:space="preserve"> de sus libros </w:t>
      </w:r>
      <w:r w:rsidR="00C3144A" w:rsidRPr="00C03495">
        <w:rPr>
          <w:rStyle w:val="Textoennegrita"/>
          <w:rFonts w:ascii="Arial" w:hAnsi="Arial" w:cs="Arial"/>
        </w:rPr>
        <w:t>FASL AL-MAQAL</w:t>
      </w:r>
      <w:r>
        <w:rPr>
          <w:rStyle w:val="Textoennegrita"/>
          <w:rFonts w:ascii="Arial" w:hAnsi="Arial" w:cs="Arial"/>
        </w:rPr>
        <w:t xml:space="preserve"> es </w:t>
      </w:r>
      <w:r w:rsidR="00C3144A" w:rsidRPr="00C03495">
        <w:rPr>
          <w:rFonts w:ascii="Arial" w:hAnsi="Arial" w:cs="Arial"/>
          <w:b/>
        </w:rPr>
        <w:t>todo un tratado de metodología c</w:t>
      </w:r>
      <w:r w:rsidR="00C3144A" w:rsidRPr="00C03495">
        <w:rPr>
          <w:rFonts w:ascii="Arial" w:hAnsi="Arial" w:cs="Arial"/>
          <w:b/>
        </w:rPr>
        <w:t>u</w:t>
      </w:r>
      <w:r w:rsidR="00C3144A" w:rsidRPr="00C03495">
        <w:rPr>
          <w:rFonts w:ascii="Arial" w:hAnsi="Arial" w:cs="Arial"/>
          <w:b/>
        </w:rPr>
        <w:t xml:space="preserve">ya pretensión es acercar la ley coránica con la especulación filosófica, la tradición y la razón. Pretende dotar de </w:t>
      </w:r>
      <w:hyperlink r:id="rId81" w:tgtFrame="_blank" w:history="1">
        <w:r w:rsidR="00C3144A" w:rsidRPr="00C03495">
          <w:rPr>
            <w:rStyle w:val="Hipervnculo"/>
            <w:rFonts w:ascii="Arial" w:hAnsi="Arial" w:cs="Arial"/>
            <w:b/>
            <w:color w:val="auto"/>
            <w:u w:val="none"/>
          </w:rPr>
          <w:t>carácter universal al Corán</w:t>
        </w:r>
      </w:hyperlink>
      <w:r w:rsidR="00C3144A" w:rsidRPr="00C03495">
        <w:rPr>
          <w:rFonts w:ascii="Arial" w:hAnsi="Arial" w:cs="Arial"/>
          <w:b/>
        </w:rPr>
        <w:t xml:space="preserve"> como una obra hecha para todos los hombres, intelectuales, empíricos, dialécticos y la población en general. </w:t>
      </w:r>
    </w:p>
    <w:p w:rsidR="00C3144A" w:rsidRDefault="00C03495" w:rsidP="00C3144A">
      <w:pPr>
        <w:pStyle w:val="NormalWeb"/>
        <w:jc w:val="both"/>
        <w:rPr>
          <w:rFonts w:ascii="Arial" w:hAnsi="Arial" w:cs="Arial"/>
          <w:b/>
        </w:rPr>
      </w:pPr>
      <w:r>
        <w:rPr>
          <w:rFonts w:ascii="Arial" w:hAnsi="Arial" w:cs="Arial"/>
          <w:b/>
        </w:rPr>
        <w:t xml:space="preserve">    </w:t>
      </w:r>
      <w:r w:rsidR="00C3144A" w:rsidRPr="00C03495">
        <w:rPr>
          <w:rFonts w:ascii="Arial" w:hAnsi="Arial" w:cs="Arial"/>
          <w:b/>
        </w:rPr>
        <w:t>Sus obras fueron traducidas al latín y formaron parte de la intelectualidad europea en el siglo XIII cuando penetraron en la Universidad de París. Su nombre va unido al empuje del pensamiento clásico occidental. En él confluyen las oposiciones más e</w:t>
      </w:r>
      <w:r w:rsidR="00C3144A" w:rsidRPr="00C03495">
        <w:rPr>
          <w:rFonts w:ascii="Arial" w:hAnsi="Arial" w:cs="Arial"/>
          <w:b/>
        </w:rPr>
        <w:t>n</w:t>
      </w:r>
      <w:r w:rsidR="00C3144A" w:rsidRPr="00C03495">
        <w:rPr>
          <w:rFonts w:ascii="Arial" w:hAnsi="Arial" w:cs="Arial"/>
          <w:b/>
        </w:rPr>
        <w:t xml:space="preserve">frentadas en la distinción entre la </w:t>
      </w:r>
      <w:hyperlink r:id="rId82" w:tgtFrame="_blank" w:history="1">
        <w:r w:rsidR="00C3144A" w:rsidRPr="00C03495">
          <w:rPr>
            <w:rStyle w:val="Hipervnculo"/>
            <w:rFonts w:ascii="Arial" w:hAnsi="Arial" w:cs="Arial"/>
            <w:b/>
            <w:color w:val="auto"/>
            <w:u w:val="none"/>
          </w:rPr>
          <w:t>razón y la fe</w:t>
        </w:r>
      </w:hyperlink>
      <w:r w:rsidR="00C3144A" w:rsidRPr="00C03495">
        <w:rPr>
          <w:rFonts w:ascii="Arial" w:hAnsi="Arial" w:cs="Arial"/>
          <w:b/>
        </w:rPr>
        <w:t xml:space="preserve">. </w:t>
      </w:r>
    </w:p>
    <w:p w:rsidR="00C03495" w:rsidRPr="00C03495" w:rsidRDefault="00C03495" w:rsidP="00C03495">
      <w:pPr>
        <w:pStyle w:val="NormalWeb"/>
        <w:jc w:val="both"/>
        <w:rPr>
          <w:rFonts w:ascii="Arial" w:hAnsi="Arial" w:cs="Arial"/>
          <w:b/>
        </w:rPr>
      </w:pPr>
      <w:r w:rsidRPr="00C03495">
        <w:rPr>
          <w:rFonts w:ascii="Arial" w:hAnsi="Arial" w:cs="Arial"/>
          <w:b/>
        </w:rPr>
        <w:t xml:space="preserve">  Algunos maestros de arte como </w:t>
      </w:r>
      <w:proofErr w:type="spellStart"/>
      <w:r w:rsidRPr="00C03495">
        <w:rPr>
          <w:rFonts w:ascii="Arial" w:hAnsi="Arial" w:cs="Arial"/>
          <w:b/>
        </w:rPr>
        <w:t>Sigerio</w:t>
      </w:r>
      <w:proofErr w:type="spellEnd"/>
      <w:r w:rsidRPr="00C03495">
        <w:rPr>
          <w:rFonts w:ascii="Arial" w:hAnsi="Arial" w:cs="Arial"/>
          <w:b/>
        </w:rPr>
        <w:t xml:space="preserve"> de Brabante y </w:t>
      </w:r>
      <w:proofErr w:type="spellStart"/>
      <w:r w:rsidRPr="00C03495">
        <w:rPr>
          <w:rFonts w:ascii="Arial" w:hAnsi="Arial" w:cs="Arial"/>
          <w:b/>
        </w:rPr>
        <w:t>Boecio</w:t>
      </w:r>
      <w:proofErr w:type="spellEnd"/>
      <w:r w:rsidRPr="00C03495">
        <w:rPr>
          <w:rFonts w:ascii="Arial" w:hAnsi="Arial" w:cs="Arial"/>
          <w:b/>
        </w:rPr>
        <w:t xml:space="preserve"> de Dacia enseñaron las t</w:t>
      </w:r>
      <w:r w:rsidRPr="00C03495">
        <w:rPr>
          <w:rFonts w:ascii="Arial" w:hAnsi="Arial" w:cs="Arial"/>
          <w:b/>
        </w:rPr>
        <w:t>e</w:t>
      </w:r>
      <w:r w:rsidRPr="00C03495">
        <w:rPr>
          <w:rFonts w:ascii="Arial" w:hAnsi="Arial" w:cs="Arial"/>
          <w:b/>
        </w:rPr>
        <w:t xml:space="preserve">sis de </w:t>
      </w:r>
      <w:proofErr w:type="spellStart"/>
      <w:r w:rsidRPr="00C03495">
        <w:rPr>
          <w:rFonts w:ascii="Arial" w:hAnsi="Arial" w:cs="Arial"/>
          <w:b/>
        </w:rPr>
        <w:t>Averroes</w:t>
      </w:r>
      <w:proofErr w:type="spellEnd"/>
      <w:r w:rsidRPr="00C03495">
        <w:rPr>
          <w:rFonts w:ascii="Arial" w:hAnsi="Arial" w:cs="Arial"/>
          <w:b/>
        </w:rPr>
        <w:t xml:space="preserve"> relacionadas con el </w:t>
      </w:r>
      <w:proofErr w:type="spellStart"/>
      <w:r w:rsidRPr="00C03495">
        <w:rPr>
          <w:rFonts w:ascii="Arial" w:hAnsi="Arial" w:cs="Arial"/>
          <w:b/>
        </w:rPr>
        <w:t>monopsiquismo</w:t>
      </w:r>
      <w:proofErr w:type="spellEnd"/>
      <w:r w:rsidRPr="00C03495">
        <w:rPr>
          <w:rFonts w:ascii="Arial" w:hAnsi="Arial" w:cs="Arial"/>
          <w:b/>
        </w:rPr>
        <w:t xml:space="preserve"> y durante toda su vida manifestaron su aristotelismo radical procedente de las enseñanzas de </w:t>
      </w:r>
      <w:proofErr w:type="spellStart"/>
      <w:r w:rsidRPr="00C03495">
        <w:rPr>
          <w:rFonts w:ascii="Arial" w:hAnsi="Arial" w:cs="Arial"/>
          <w:b/>
        </w:rPr>
        <w:t>Averroes</w:t>
      </w:r>
      <w:proofErr w:type="spellEnd"/>
      <w:r w:rsidRPr="00C03495">
        <w:rPr>
          <w:rFonts w:ascii="Arial" w:hAnsi="Arial" w:cs="Arial"/>
          <w:b/>
        </w:rPr>
        <w:t>. Defendieron la aut</w:t>
      </w:r>
      <w:r w:rsidRPr="00C03495">
        <w:rPr>
          <w:rFonts w:ascii="Arial" w:hAnsi="Arial" w:cs="Arial"/>
          <w:b/>
        </w:rPr>
        <w:t>o</w:t>
      </w:r>
      <w:r w:rsidRPr="00C03495">
        <w:rPr>
          <w:rFonts w:ascii="Arial" w:hAnsi="Arial" w:cs="Arial"/>
          <w:b/>
        </w:rPr>
        <w:t>nomía de toda ciencia en su propio campo de investigación. Elaboraron la teoría de la d</w:t>
      </w:r>
      <w:r w:rsidRPr="00C03495">
        <w:rPr>
          <w:rFonts w:ascii="Arial" w:hAnsi="Arial" w:cs="Arial"/>
          <w:b/>
        </w:rPr>
        <w:t>o</w:t>
      </w:r>
      <w:r w:rsidRPr="00C03495">
        <w:rPr>
          <w:rFonts w:ascii="Arial" w:hAnsi="Arial" w:cs="Arial"/>
          <w:b/>
        </w:rPr>
        <w:t xml:space="preserve">ble verdad partiendo de los postulados de </w:t>
      </w:r>
      <w:proofErr w:type="spellStart"/>
      <w:r w:rsidRPr="00C03495">
        <w:rPr>
          <w:rFonts w:ascii="Arial" w:hAnsi="Arial" w:cs="Arial"/>
          <w:b/>
        </w:rPr>
        <w:t>Averroes</w:t>
      </w:r>
      <w:proofErr w:type="spellEnd"/>
      <w:r w:rsidRPr="00C03495">
        <w:rPr>
          <w:rFonts w:ascii="Arial" w:hAnsi="Arial" w:cs="Arial"/>
          <w:b/>
        </w:rPr>
        <w:t xml:space="preserve">, la de la fe y la de la razón. </w:t>
      </w:r>
    </w:p>
    <w:p w:rsidR="00C03495" w:rsidRPr="00C03495" w:rsidRDefault="00C03495" w:rsidP="00C03495">
      <w:pPr>
        <w:pStyle w:val="NormalWeb"/>
        <w:jc w:val="both"/>
        <w:rPr>
          <w:rFonts w:ascii="Arial" w:hAnsi="Arial" w:cs="Arial"/>
          <w:b/>
        </w:rPr>
      </w:pPr>
      <w:r w:rsidRPr="00C03495">
        <w:rPr>
          <w:rFonts w:ascii="Arial" w:hAnsi="Arial" w:cs="Arial"/>
          <w:b/>
        </w:rPr>
        <w:t xml:space="preserve">    En el siglo XV volvió a resucitar su doctrina, esta vez encarnada en los maestros de P</w:t>
      </w:r>
      <w:r w:rsidRPr="00C03495">
        <w:rPr>
          <w:rFonts w:ascii="Arial" w:hAnsi="Arial" w:cs="Arial"/>
          <w:b/>
        </w:rPr>
        <w:t>a</w:t>
      </w:r>
      <w:r w:rsidRPr="00C03495">
        <w:rPr>
          <w:rFonts w:ascii="Arial" w:hAnsi="Arial" w:cs="Arial"/>
          <w:b/>
        </w:rPr>
        <w:t xml:space="preserve">dua, uno de los centros del renacimiento más preocupado por rescatar el patrimonio de la antigüedad clásica en la tendencia más </w:t>
      </w:r>
      <w:proofErr w:type="spellStart"/>
      <w:r w:rsidRPr="00C03495">
        <w:rPr>
          <w:rFonts w:ascii="Arial" w:hAnsi="Arial" w:cs="Arial"/>
          <w:b/>
        </w:rPr>
        <w:t>racionalizadora</w:t>
      </w:r>
      <w:proofErr w:type="spellEnd"/>
      <w:r w:rsidRPr="00C03495">
        <w:rPr>
          <w:rFonts w:ascii="Arial" w:hAnsi="Arial" w:cs="Arial"/>
          <w:b/>
        </w:rPr>
        <w:t xml:space="preserve"> del humanismo ren</w:t>
      </w:r>
      <w:r w:rsidRPr="00C03495">
        <w:rPr>
          <w:rFonts w:ascii="Arial" w:hAnsi="Arial" w:cs="Arial"/>
          <w:b/>
        </w:rPr>
        <w:t>a</w:t>
      </w:r>
      <w:r w:rsidRPr="00C03495">
        <w:rPr>
          <w:rFonts w:ascii="Arial" w:hAnsi="Arial" w:cs="Arial"/>
          <w:b/>
        </w:rPr>
        <w:t xml:space="preserve">centista. </w:t>
      </w:r>
    </w:p>
    <w:p w:rsidR="00C03495" w:rsidRPr="00C03495" w:rsidRDefault="00C03495" w:rsidP="00C03495">
      <w:pPr>
        <w:pStyle w:val="NormalWeb"/>
        <w:jc w:val="center"/>
        <w:rPr>
          <w:rFonts w:ascii="Arial" w:hAnsi="Arial" w:cs="Arial"/>
          <w:b/>
        </w:rPr>
      </w:pPr>
      <w:r>
        <w:rPr>
          <w:noProof/>
        </w:rPr>
        <w:drawing>
          <wp:inline distT="0" distB="0" distL="0" distR="0">
            <wp:extent cx="2895600" cy="2580433"/>
            <wp:effectExtent l="19050" t="0" r="0" b="0"/>
            <wp:docPr id="27" name="Imagen 2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n relacionada"/>
                    <pic:cNvPicPr>
                      <a:picLocks noChangeAspect="1" noChangeArrowheads="1"/>
                    </pic:cNvPicPr>
                  </pic:nvPicPr>
                  <pic:blipFill>
                    <a:blip r:embed="rId83"/>
                    <a:srcRect/>
                    <a:stretch>
                      <a:fillRect/>
                    </a:stretch>
                  </pic:blipFill>
                  <pic:spPr bwMode="auto">
                    <a:xfrm>
                      <a:off x="0" y="0"/>
                      <a:ext cx="2895600" cy="2580433"/>
                    </a:xfrm>
                    <a:prstGeom prst="rect">
                      <a:avLst/>
                    </a:prstGeom>
                    <a:noFill/>
                    <a:ln w="9525">
                      <a:noFill/>
                      <a:miter lim="800000"/>
                      <a:headEnd/>
                      <a:tailEnd/>
                    </a:ln>
                  </pic:spPr>
                </pic:pic>
              </a:graphicData>
            </a:graphic>
          </wp:inline>
        </w:drawing>
      </w:r>
    </w:p>
    <w:p w:rsidR="00C3144A" w:rsidRDefault="00C3144A" w:rsidP="00C3144A">
      <w:pPr>
        <w:rPr>
          <w:b/>
          <w:noProof/>
        </w:rPr>
      </w:pPr>
    </w:p>
    <w:sectPr w:rsidR="00C3144A" w:rsidSect="008262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BDA"/>
    <w:multiLevelType w:val="multilevel"/>
    <w:tmpl w:val="AB2E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513BE1"/>
    <w:multiLevelType w:val="multilevel"/>
    <w:tmpl w:val="E562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690873"/>
    <w:multiLevelType w:val="multilevel"/>
    <w:tmpl w:val="C896A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7718C"/>
    <w:multiLevelType w:val="multilevel"/>
    <w:tmpl w:val="D34A3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7D76DF"/>
    <w:multiLevelType w:val="multilevel"/>
    <w:tmpl w:val="15000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C72F9"/>
    <w:multiLevelType w:val="multilevel"/>
    <w:tmpl w:val="3BF81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012F0"/>
    <w:multiLevelType w:val="multilevel"/>
    <w:tmpl w:val="8FAE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363430"/>
    <w:multiLevelType w:val="multilevel"/>
    <w:tmpl w:val="A3708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4E332E"/>
    <w:multiLevelType w:val="multilevel"/>
    <w:tmpl w:val="761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96168A"/>
    <w:multiLevelType w:val="multilevel"/>
    <w:tmpl w:val="DDAC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C62FA9"/>
    <w:multiLevelType w:val="multilevel"/>
    <w:tmpl w:val="2110A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18"/>
  </w:num>
  <w:num w:numId="4">
    <w:abstractNumId w:val="16"/>
  </w:num>
  <w:num w:numId="5">
    <w:abstractNumId w:val="11"/>
  </w:num>
  <w:num w:numId="6">
    <w:abstractNumId w:val="21"/>
  </w:num>
  <w:num w:numId="7">
    <w:abstractNumId w:val="19"/>
  </w:num>
  <w:num w:numId="8">
    <w:abstractNumId w:val="2"/>
  </w:num>
  <w:num w:numId="9">
    <w:abstractNumId w:val="9"/>
  </w:num>
  <w:num w:numId="10">
    <w:abstractNumId w:val="3"/>
  </w:num>
  <w:num w:numId="11">
    <w:abstractNumId w:val="26"/>
  </w:num>
  <w:num w:numId="12">
    <w:abstractNumId w:val="1"/>
  </w:num>
  <w:num w:numId="13">
    <w:abstractNumId w:val="31"/>
  </w:num>
  <w:num w:numId="14">
    <w:abstractNumId w:val="33"/>
  </w:num>
  <w:num w:numId="15">
    <w:abstractNumId w:val="23"/>
  </w:num>
  <w:num w:numId="16">
    <w:abstractNumId w:val="4"/>
  </w:num>
  <w:num w:numId="17">
    <w:abstractNumId w:val="17"/>
  </w:num>
  <w:num w:numId="18">
    <w:abstractNumId w:val="32"/>
  </w:num>
  <w:num w:numId="19">
    <w:abstractNumId w:val="14"/>
  </w:num>
  <w:num w:numId="20">
    <w:abstractNumId w:val="10"/>
  </w:num>
  <w:num w:numId="21">
    <w:abstractNumId w:val="7"/>
  </w:num>
  <w:num w:numId="22">
    <w:abstractNumId w:val="5"/>
  </w:num>
  <w:num w:numId="23">
    <w:abstractNumId w:val="30"/>
  </w:num>
  <w:num w:numId="24">
    <w:abstractNumId w:val="6"/>
  </w:num>
  <w:num w:numId="25">
    <w:abstractNumId w:val="28"/>
  </w:num>
  <w:num w:numId="26">
    <w:abstractNumId w:val="22"/>
  </w:num>
  <w:num w:numId="27">
    <w:abstractNumId w:val="8"/>
  </w:num>
  <w:num w:numId="28">
    <w:abstractNumId w:val="25"/>
  </w:num>
  <w:num w:numId="29">
    <w:abstractNumId w:val="24"/>
  </w:num>
  <w:num w:numId="30">
    <w:abstractNumId w:val="0"/>
  </w:num>
  <w:num w:numId="31">
    <w:abstractNumId w:val="15"/>
  </w:num>
  <w:num w:numId="32">
    <w:abstractNumId w:val="27"/>
  </w:num>
  <w:num w:numId="33">
    <w:abstractNumId w:val="20"/>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131759"/>
    <w:rsid w:val="00151A2E"/>
    <w:rsid w:val="00151FA3"/>
    <w:rsid w:val="0016415A"/>
    <w:rsid w:val="001A1E16"/>
    <w:rsid w:val="001B7720"/>
    <w:rsid w:val="001C2369"/>
    <w:rsid w:val="001C648D"/>
    <w:rsid w:val="001D2B60"/>
    <w:rsid w:val="001D33A6"/>
    <w:rsid w:val="001F5B33"/>
    <w:rsid w:val="00204428"/>
    <w:rsid w:val="002045DD"/>
    <w:rsid w:val="0020686B"/>
    <w:rsid w:val="00207C57"/>
    <w:rsid w:val="0023300D"/>
    <w:rsid w:val="002348A9"/>
    <w:rsid w:val="00244701"/>
    <w:rsid w:val="00257D28"/>
    <w:rsid w:val="00275B8C"/>
    <w:rsid w:val="0028296F"/>
    <w:rsid w:val="00292C54"/>
    <w:rsid w:val="002A1FB2"/>
    <w:rsid w:val="002D58B4"/>
    <w:rsid w:val="002D5929"/>
    <w:rsid w:val="002E3C95"/>
    <w:rsid w:val="002E543C"/>
    <w:rsid w:val="002F63D1"/>
    <w:rsid w:val="00302C51"/>
    <w:rsid w:val="00311F71"/>
    <w:rsid w:val="00312AE6"/>
    <w:rsid w:val="00351674"/>
    <w:rsid w:val="00353D12"/>
    <w:rsid w:val="00365A58"/>
    <w:rsid w:val="00381057"/>
    <w:rsid w:val="003823D0"/>
    <w:rsid w:val="00397FDC"/>
    <w:rsid w:val="003B00B3"/>
    <w:rsid w:val="003B1330"/>
    <w:rsid w:val="003B721F"/>
    <w:rsid w:val="003C62F4"/>
    <w:rsid w:val="003F207B"/>
    <w:rsid w:val="00402E96"/>
    <w:rsid w:val="0041104B"/>
    <w:rsid w:val="00415498"/>
    <w:rsid w:val="004154FE"/>
    <w:rsid w:val="00425A9F"/>
    <w:rsid w:val="00432B44"/>
    <w:rsid w:val="00444BCB"/>
    <w:rsid w:val="004515C7"/>
    <w:rsid w:val="00451EF5"/>
    <w:rsid w:val="00453B03"/>
    <w:rsid w:val="00470D9F"/>
    <w:rsid w:val="00482F58"/>
    <w:rsid w:val="004905EB"/>
    <w:rsid w:val="004A0931"/>
    <w:rsid w:val="004A1561"/>
    <w:rsid w:val="004A1935"/>
    <w:rsid w:val="004B1731"/>
    <w:rsid w:val="004C1D41"/>
    <w:rsid w:val="004E1424"/>
    <w:rsid w:val="004F5C96"/>
    <w:rsid w:val="004F67A1"/>
    <w:rsid w:val="00517BCB"/>
    <w:rsid w:val="005216EB"/>
    <w:rsid w:val="00523CD6"/>
    <w:rsid w:val="00527301"/>
    <w:rsid w:val="00533E9D"/>
    <w:rsid w:val="005417E7"/>
    <w:rsid w:val="005441F3"/>
    <w:rsid w:val="00547DBE"/>
    <w:rsid w:val="00561DB5"/>
    <w:rsid w:val="00563845"/>
    <w:rsid w:val="00563C33"/>
    <w:rsid w:val="00571035"/>
    <w:rsid w:val="0057174D"/>
    <w:rsid w:val="005824B8"/>
    <w:rsid w:val="00586A1F"/>
    <w:rsid w:val="00587A12"/>
    <w:rsid w:val="005944D4"/>
    <w:rsid w:val="005C2CAB"/>
    <w:rsid w:val="005F4F7A"/>
    <w:rsid w:val="00603E88"/>
    <w:rsid w:val="00604742"/>
    <w:rsid w:val="006113E5"/>
    <w:rsid w:val="0062125D"/>
    <w:rsid w:val="006300FF"/>
    <w:rsid w:val="00631A98"/>
    <w:rsid w:val="006417DB"/>
    <w:rsid w:val="00642F7A"/>
    <w:rsid w:val="006569D3"/>
    <w:rsid w:val="00665971"/>
    <w:rsid w:val="00671510"/>
    <w:rsid w:val="00694684"/>
    <w:rsid w:val="006A0F30"/>
    <w:rsid w:val="006A110E"/>
    <w:rsid w:val="006B057E"/>
    <w:rsid w:val="006B6134"/>
    <w:rsid w:val="006B700D"/>
    <w:rsid w:val="006D1E57"/>
    <w:rsid w:val="006D37BC"/>
    <w:rsid w:val="006F2B54"/>
    <w:rsid w:val="006F42C9"/>
    <w:rsid w:val="00705128"/>
    <w:rsid w:val="00710373"/>
    <w:rsid w:val="00714886"/>
    <w:rsid w:val="00715890"/>
    <w:rsid w:val="00735486"/>
    <w:rsid w:val="007563DA"/>
    <w:rsid w:val="00765B53"/>
    <w:rsid w:val="007C2603"/>
    <w:rsid w:val="007C2F70"/>
    <w:rsid w:val="007C5650"/>
    <w:rsid w:val="007D3B1D"/>
    <w:rsid w:val="007E3C2D"/>
    <w:rsid w:val="00811DF0"/>
    <w:rsid w:val="008140CD"/>
    <w:rsid w:val="00826276"/>
    <w:rsid w:val="008438E6"/>
    <w:rsid w:val="00864A6E"/>
    <w:rsid w:val="008745FF"/>
    <w:rsid w:val="00875BF4"/>
    <w:rsid w:val="00882718"/>
    <w:rsid w:val="00891547"/>
    <w:rsid w:val="008C0873"/>
    <w:rsid w:val="008C2C96"/>
    <w:rsid w:val="008D3A88"/>
    <w:rsid w:val="008F38EC"/>
    <w:rsid w:val="00907741"/>
    <w:rsid w:val="00912D1B"/>
    <w:rsid w:val="00932F3D"/>
    <w:rsid w:val="0094729A"/>
    <w:rsid w:val="00957E74"/>
    <w:rsid w:val="009672FE"/>
    <w:rsid w:val="0097418F"/>
    <w:rsid w:val="00977BF9"/>
    <w:rsid w:val="009B7B26"/>
    <w:rsid w:val="009B7D31"/>
    <w:rsid w:val="009D14C7"/>
    <w:rsid w:val="009E19CE"/>
    <w:rsid w:val="009E19D3"/>
    <w:rsid w:val="009E3A8C"/>
    <w:rsid w:val="009F61EB"/>
    <w:rsid w:val="00A06EB1"/>
    <w:rsid w:val="00A31A8E"/>
    <w:rsid w:val="00A33716"/>
    <w:rsid w:val="00A42291"/>
    <w:rsid w:val="00A50E8A"/>
    <w:rsid w:val="00A61777"/>
    <w:rsid w:val="00A64DDD"/>
    <w:rsid w:val="00A701AB"/>
    <w:rsid w:val="00A76AD1"/>
    <w:rsid w:val="00A83259"/>
    <w:rsid w:val="00A92197"/>
    <w:rsid w:val="00A94500"/>
    <w:rsid w:val="00AC4584"/>
    <w:rsid w:val="00AC7057"/>
    <w:rsid w:val="00AD6E3E"/>
    <w:rsid w:val="00AE1375"/>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C03495"/>
    <w:rsid w:val="00C07869"/>
    <w:rsid w:val="00C157BE"/>
    <w:rsid w:val="00C17FDD"/>
    <w:rsid w:val="00C221B9"/>
    <w:rsid w:val="00C2334E"/>
    <w:rsid w:val="00C235F4"/>
    <w:rsid w:val="00C236E9"/>
    <w:rsid w:val="00C30B85"/>
    <w:rsid w:val="00C3144A"/>
    <w:rsid w:val="00C32C0D"/>
    <w:rsid w:val="00C32DE8"/>
    <w:rsid w:val="00C5044E"/>
    <w:rsid w:val="00C561AD"/>
    <w:rsid w:val="00C56A00"/>
    <w:rsid w:val="00C75F56"/>
    <w:rsid w:val="00C76082"/>
    <w:rsid w:val="00C8025A"/>
    <w:rsid w:val="00C939EF"/>
    <w:rsid w:val="00C93C72"/>
    <w:rsid w:val="00C9486F"/>
    <w:rsid w:val="00C958A3"/>
    <w:rsid w:val="00C97144"/>
    <w:rsid w:val="00CB2A49"/>
    <w:rsid w:val="00CC53B3"/>
    <w:rsid w:val="00CD2B05"/>
    <w:rsid w:val="00CD47EF"/>
    <w:rsid w:val="00CE5AFD"/>
    <w:rsid w:val="00CF1A50"/>
    <w:rsid w:val="00CF2346"/>
    <w:rsid w:val="00D17682"/>
    <w:rsid w:val="00D23103"/>
    <w:rsid w:val="00D26931"/>
    <w:rsid w:val="00D31461"/>
    <w:rsid w:val="00D319C6"/>
    <w:rsid w:val="00D42E5A"/>
    <w:rsid w:val="00D54FC8"/>
    <w:rsid w:val="00D7352F"/>
    <w:rsid w:val="00D82287"/>
    <w:rsid w:val="00D933A8"/>
    <w:rsid w:val="00D94EDB"/>
    <w:rsid w:val="00D979E2"/>
    <w:rsid w:val="00DC04BC"/>
    <w:rsid w:val="00DC07E1"/>
    <w:rsid w:val="00DD246D"/>
    <w:rsid w:val="00DD3D4F"/>
    <w:rsid w:val="00DD6058"/>
    <w:rsid w:val="00DE7CBD"/>
    <w:rsid w:val="00E04A11"/>
    <w:rsid w:val="00E20C5D"/>
    <w:rsid w:val="00E245B1"/>
    <w:rsid w:val="00E352EB"/>
    <w:rsid w:val="00E3636E"/>
    <w:rsid w:val="00E44B84"/>
    <w:rsid w:val="00E54631"/>
    <w:rsid w:val="00E578D5"/>
    <w:rsid w:val="00E7015D"/>
    <w:rsid w:val="00E80274"/>
    <w:rsid w:val="00E821C4"/>
    <w:rsid w:val="00E87BCA"/>
    <w:rsid w:val="00E97542"/>
    <w:rsid w:val="00EA0AE1"/>
    <w:rsid w:val="00EA54F5"/>
    <w:rsid w:val="00ED0267"/>
    <w:rsid w:val="00ED0FFD"/>
    <w:rsid w:val="00ED3017"/>
    <w:rsid w:val="00EE3F66"/>
    <w:rsid w:val="00EE4CA6"/>
    <w:rsid w:val="00F0348B"/>
    <w:rsid w:val="00F2057D"/>
    <w:rsid w:val="00F214E9"/>
    <w:rsid w:val="00F278F5"/>
    <w:rsid w:val="00F36164"/>
    <w:rsid w:val="00F42AD6"/>
    <w:rsid w:val="00F507A5"/>
    <w:rsid w:val="00F54EE9"/>
    <w:rsid w:val="00F653E6"/>
    <w:rsid w:val="00F832E6"/>
    <w:rsid w:val="00F84C51"/>
    <w:rsid w:val="00F8704D"/>
    <w:rsid w:val="00F96D83"/>
    <w:rsid w:val="00F96F6D"/>
    <w:rsid w:val="00F97003"/>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styleId="Prrafodelista">
    <w:name w:val="List Paragraph"/>
    <w:basedOn w:val="Normal"/>
    <w:uiPriority w:val="34"/>
    <w:qFormat/>
    <w:rsid w:val="00C3144A"/>
    <w:pPr>
      <w:ind w:left="720"/>
      <w:contextualSpacing/>
    </w:p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58119">
      <w:bodyDiv w:val="1"/>
      <w:marLeft w:val="0"/>
      <w:marRight w:val="0"/>
      <w:marTop w:val="0"/>
      <w:marBottom w:val="0"/>
      <w:divBdr>
        <w:top w:val="none" w:sz="0" w:space="0" w:color="auto"/>
        <w:left w:val="none" w:sz="0" w:space="0" w:color="auto"/>
        <w:bottom w:val="none" w:sz="0" w:space="0" w:color="auto"/>
        <w:right w:val="none" w:sz="0" w:space="0" w:color="auto"/>
      </w:divBdr>
      <w:divsChild>
        <w:div w:id="223179427">
          <w:marLeft w:val="0"/>
          <w:marRight w:val="0"/>
          <w:marTop w:val="0"/>
          <w:marBottom w:val="0"/>
          <w:divBdr>
            <w:top w:val="none" w:sz="0" w:space="0" w:color="auto"/>
            <w:left w:val="none" w:sz="0" w:space="0" w:color="auto"/>
            <w:bottom w:val="none" w:sz="0" w:space="0" w:color="auto"/>
            <w:right w:val="none" w:sz="0" w:space="0" w:color="auto"/>
          </w:divBdr>
          <w:divsChild>
            <w:div w:id="1515725450">
              <w:marLeft w:val="0"/>
              <w:marRight w:val="0"/>
              <w:marTop w:val="0"/>
              <w:marBottom w:val="0"/>
              <w:divBdr>
                <w:top w:val="none" w:sz="0" w:space="0" w:color="auto"/>
                <w:left w:val="none" w:sz="0" w:space="0" w:color="auto"/>
                <w:bottom w:val="none" w:sz="0" w:space="0" w:color="auto"/>
                <w:right w:val="none" w:sz="0" w:space="0" w:color="auto"/>
              </w:divBdr>
            </w:div>
          </w:divsChild>
        </w:div>
        <w:div w:id="2005356915">
          <w:marLeft w:val="0"/>
          <w:marRight w:val="0"/>
          <w:marTop w:val="0"/>
          <w:marBottom w:val="0"/>
          <w:divBdr>
            <w:top w:val="none" w:sz="0" w:space="0" w:color="auto"/>
            <w:left w:val="none" w:sz="0" w:space="0" w:color="auto"/>
            <w:bottom w:val="none" w:sz="0" w:space="0" w:color="auto"/>
            <w:right w:val="none" w:sz="0" w:space="0" w:color="auto"/>
          </w:divBdr>
        </w:div>
        <w:div w:id="1220243233">
          <w:marLeft w:val="0"/>
          <w:marRight w:val="0"/>
          <w:marTop w:val="0"/>
          <w:marBottom w:val="0"/>
          <w:divBdr>
            <w:top w:val="none" w:sz="0" w:space="0" w:color="auto"/>
            <w:left w:val="none" w:sz="0" w:space="0" w:color="auto"/>
            <w:bottom w:val="none" w:sz="0" w:space="0" w:color="auto"/>
            <w:right w:val="none" w:sz="0" w:space="0" w:color="auto"/>
          </w:divBdr>
        </w:div>
        <w:div w:id="1212377339">
          <w:marLeft w:val="0"/>
          <w:marRight w:val="0"/>
          <w:marTop w:val="0"/>
          <w:marBottom w:val="0"/>
          <w:divBdr>
            <w:top w:val="none" w:sz="0" w:space="0" w:color="auto"/>
            <w:left w:val="none" w:sz="0" w:space="0" w:color="auto"/>
            <w:bottom w:val="none" w:sz="0" w:space="0" w:color="auto"/>
            <w:right w:val="none" w:sz="0" w:space="0" w:color="auto"/>
          </w:divBdr>
          <w:divsChild>
            <w:div w:id="748844419">
              <w:marLeft w:val="0"/>
              <w:marRight w:val="0"/>
              <w:marTop w:val="0"/>
              <w:marBottom w:val="0"/>
              <w:divBdr>
                <w:top w:val="none" w:sz="0" w:space="0" w:color="auto"/>
                <w:left w:val="none" w:sz="0" w:space="0" w:color="auto"/>
                <w:bottom w:val="none" w:sz="0" w:space="0" w:color="auto"/>
                <w:right w:val="none" w:sz="0" w:space="0" w:color="auto"/>
              </w:divBdr>
              <w:divsChild>
                <w:div w:id="17866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1402">
          <w:marLeft w:val="0"/>
          <w:marRight w:val="0"/>
          <w:marTop w:val="0"/>
          <w:marBottom w:val="0"/>
          <w:divBdr>
            <w:top w:val="none" w:sz="0" w:space="0" w:color="auto"/>
            <w:left w:val="none" w:sz="0" w:space="0" w:color="auto"/>
            <w:bottom w:val="none" w:sz="0" w:space="0" w:color="auto"/>
            <w:right w:val="none" w:sz="0" w:space="0" w:color="auto"/>
          </w:divBdr>
          <w:divsChild>
            <w:div w:id="335889896">
              <w:marLeft w:val="0"/>
              <w:marRight w:val="0"/>
              <w:marTop w:val="0"/>
              <w:marBottom w:val="0"/>
              <w:divBdr>
                <w:top w:val="none" w:sz="0" w:space="0" w:color="auto"/>
                <w:left w:val="none" w:sz="0" w:space="0" w:color="auto"/>
                <w:bottom w:val="none" w:sz="0" w:space="0" w:color="auto"/>
                <w:right w:val="none" w:sz="0" w:space="0" w:color="auto"/>
              </w:divBdr>
            </w:div>
          </w:divsChild>
        </w:div>
        <w:div w:id="435516822">
          <w:marLeft w:val="0"/>
          <w:marRight w:val="0"/>
          <w:marTop w:val="0"/>
          <w:marBottom w:val="0"/>
          <w:divBdr>
            <w:top w:val="none" w:sz="0" w:space="0" w:color="auto"/>
            <w:left w:val="none" w:sz="0" w:space="0" w:color="auto"/>
            <w:bottom w:val="none" w:sz="0" w:space="0" w:color="auto"/>
            <w:right w:val="none" w:sz="0" w:space="0" w:color="auto"/>
          </w:divBdr>
          <w:divsChild>
            <w:div w:id="410128556">
              <w:marLeft w:val="0"/>
              <w:marRight w:val="0"/>
              <w:marTop w:val="0"/>
              <w:marBottom w:val="0"/>
              <w:divBdr>
                <w:top w:val="none" w:sz="0" w:space="0" w:color="auto"/>
                <w:left w:val="none" w:sz="0" w:space="0" w:color="auto"/>
                <w:bottom w:val="none" w:sz="0" w:space="0" w:color="auto"/>
                <w:right w:val="none" w:sz="0" w:space="0" w:color="auto"/>
              </w:divBdr>
              <w:divsChild>
                <w:div w:id="5260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4680">
          <w:marLeft w:val="0"/>
          <w:marRight w:val="0"/>
          <w:marTop w:val="0"/>
          <w:marBottom w:val="0"/>
          <w:divBdr>
            <w:top w:val="none" w:sz="0" w:space="0" w:color="auto"/>
            <w:left w:val="none" w:sz="0" w:space="0" w:color="auto"/>
            <w:bottom w:val="none" w:sz="0" w:space="0" w:color="auto"/>
            <w:right w:val="none" w:sz="0" w:space="0" w:color="auto"/>
          </w:divBdr>
          <w:divsChild>
            <w:div w:id="742918595">
              <w:marLeft w:val="0"/>
              <w:marRight w:val="0"/>
              <w:marTop w:val="0"/>
              <w:marBottom w:val="0"/>
              <w:divBdr>
                <w:top w:val="none" w:sz="0" w:space="0" w:color="auto"/>
                <w:left w:val="none" w:sz="0" w:space="0" w:color="auto"/>
                <w:bottom w:val="none" w:sz="0" w:space="0" w:color="auto"/>
                <w:right w:val="none" w:sz="0" w:space="0" w:color="auto"/>
              </w:divBdr>
            </w:div>
          </w:divsChild>
        </w:div>
        <w:div w:id="2075424729">
          <w:marLeft w:val="0"/>
          <w:marRight w:val="0"/>
          <w:marTop w:val="0"/>
          <w:marBottom w:val="0"/>
          <w:divBdr>
            <w:top w:val="none" w:sz="0" w:space="0" w:color="auto"/>
            <w:left w:val="none" w:sz="0" w:space="0" w:color="auto"/>
            <w:bottom w:val="none" w:sz="0" w:space="0" w:color="auto"/>
            <w:right w:val="none" w:sz="0" w:space="0" w:color="auto"/>
          </w:divBdr>
          <w:divsChild>
            <w:div w:id="1643803245">
              <w:marLeft w:val="0"/>
              <w:marRight w:val="0"/>
              <w:marTop w:val="0"/>
              <w:marBottom w:val="0"/>
              <w:divBdr>
                <w:top w:val="none" w:sz="0" w:space="0" w:color="auto"/>
                <w:left w:val="none" w:sz="0" w:space="0" w:color="auto"/>
                <w:bottom w:val="none" w:sz="0" w:space="0" w:color="auto"/>
                <w:right w:val="none" w:sz="0" w:space="0" w:color="auto"/>
              </w:divBdr>
              <w:divsChild>
                <w:div w:id="2120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0255">
          <w:marLeft w:val="0"/>
          <w:marRight w:val="0"/>
          <w:marTop w:val="0"/>
          <w:marBottom w:val="0"/>
          <w:divBdr>
            <w:top w:val="none" w:sz="0" w:space="0" w:color="auto"/>
            <w:left w:val="none" w:sz="0" w:space="0" w:color="auto"/>
            <w:bottom w:val="none" w:sz="0" w:space="0" w:color="auto"/>
            <w:right w:val="none" w:sz="0" w:space="0" w:color="auto"/>
          </w:divBdr>
          <w:divsChild>
            <w:div w:id="2012292988">
              <w:marLeft w:val="0"/>
              <w:marRight w:val="0"/>
              <w:marTop w:val="0"/>
              <w:marBottom w:val="0"/>
              <w:divBdr>
                <w:top w:val="none" w:sz="0" w:space="0" w:color="auto"/>
                <w:left w:val="none" w:sz="0" w:space="0" w:color="auto"/>
                <w:bottom w:val="none" w:sz="0" w:space="0" w:color="auto"/>
                <w:right w:val="none" w:sz="0" w:space="0" w:color="auto"/>
              </w:divBdr>
            </w:div>
          </w:divsChild>
        </w:div>
        <w:div w:id="1234852442">
          <w:marLeft w:val="0"/>
          <w:marRight w:val="0"/>
          <w:marTop w:val="0"/>
          <w:marBottom w:val="0"/>
          <w:divBdr>
            <w:top w:val="none" w:sz="0" w:space="0" w:color="auto"/>
            <w:left w:val="none" w:sz="0" w:space="0" w:color="auto"/>
            <w:bottom w:val="none" w:sz="0" w:space="0" w:color="auto"/>
            <w:right w:val="none" w:sz="0" w:space="0" w:color="auto"/>
          </w:divBdr>
          <w:divsChild>
            <w:div w:id="1099834275">
              <w:marLeft w:val="0"/>
              <w:marRight w:val="0"/>
              <w:marTop w:val="0"/>
              <w:marBottom w:val="0"/>
              <w:divBdr>
                <w:top w:val="none" w:sz="0" w:space="0" w:color="auto"/>
                <w:left w:val="none" w:sz="0" w:space="0" w:color="auto"/>
                <w:bottom w:val="none" w:sz="0" w:space="0" w:color="auto"/>
                <w:right w:val="none" w:sz="0" w:space="0" w:color="auto"/>
              </w:divBdr>
              <w:divsChild>
                <w:div w:id="6174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49416">
      <w:bodyDiv w:val="1"/>
      <w:marLeft w:val="0"/>
      <w:marRight w:val="0"/>
      <w:marTop w:val="0"/>
      <w:marBottom w:val="0"/>
      <w:divBdr>
        <w:top w:val="none" w:sz="0" w:space="0" w:color="auto"/>
        <w:left w:val="none" w:sz="0" w:space="0" w:color="auto"/>
        <w:bottom w:val="none" w:sz="0" w:space="0" w:color="auto"/>
        <w:right w:val="none" w:sz="0" w:space="0" w:color="auto"/>
      </w:divBdr>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42405">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792300">
      <w:bodyDiv w:val="1"/>
      <w:marLeft w:val="0"/>
      <w:marRight w:val="0"/>
      <w:marTop w:val="0"/>
      <w:marBottom w:val="0"/>
      <w:divBdr>
        <w:top w:val="none" w:sz="0" w:space="0" w:color="auto"/>
        <w:left w:val="none" w:sz="0" w:space="0" w:color="auto"/>
        <w:bottom w:val="none" w:sz="0" w:space="0" w:color="auto"/>
        <w:right w:val="none" w:sz="0" w:space="0" w:color="auto"/>
      </w:divBdr>
      <w:divsChild>
        <w:div w:id="311758978">
          <w:marLeft w:val="0"/>
          <w:marRight w:val="0"/>
          <w:marTop w:val="0"/>
          <w:marBottom w:val="0"/>
          <w:divBdr>
            <w:top w:val="none" w:sz="0" w:space="0" w:color="auto"/>
            <w:left w:val="none" w:sz="0" w:space="0" w:color="auto"/>
            <w:bottom w:val="none" w:sz="0" w:space="0" w:color="auto"/>
            <w:right w:val="none" w:sz="0" w:space="0" w:color="auto"/>
          </w:divBdr>
          <w:divsChild>
            <w:div w:id="1091318955">
              <w:marLeft w:val="0"/>
              <w:marRight w:val="0"/>
              <w:marTop w:val="0"/>
              <w:marBottom w:val="0"/>
              <w:divBdr>
                <w:top w:val="none" w:sz="0" w:space="0" w:color="auto"/>
                <w:left w:val="none" w:sz="0" w:space="0" w:color="auto"/>
                <w:bottom w:val="none" w:sz="0" w:space="0" w:color="auto"/>
                <w:right w:val="none" w:sz="0" w:space="0" w:color="auto"/>
              </w:divBdr>
            </w:div>
          </w:divsChild>
        </w:div>
        <w:div w:id="1449399615">
          <w:marLeft w:val="0"/>
          <w:marRight w:val="0"/>
          <w:marTop w:val="0"/>
          <w:marBottom w:val="0"/>
          <w:divBdr>
            <w:top w:val="none" w:sz="0" w:space="0" w:color="auto"/>
            <w:left w:val="none" w:sz="0" w:space="0" w:color="auto"/>
            <w:bottom w:val="none" w:sz="0" w:space="0" w:color="auto"/>
            <w:right w:val="none" w:sz="0" w:space="0" w:color="auto"/>
          </w:divBdr>
        </w:div>
        <w:div w:id="469131061">
          <w:marLeft w:val="0"/>
          <w:marRight w:val="0"/>
          <w:marTop w:val="0"/>
          <w:marBottom w:val="0"/>
          <w:divBdr>
            <w:top w:val="none" w:sz="0" w:space="0" w:color="auto"/>
            <w:left w:val="none" w:sz="0" w:space="0" w:color="auto"/>
            <w:bottom w:val="none" w:sz="0" w:space="0" w:color="auto"/>
            <w:right w:val="none" w:sz="0" w:space="0" w:color="auto"/>
          </w:divBdr>
          <w:divsChild>
            <w:div w:id="827746482">
              <w:marLeft w:val="0"/>
              <w:marRight w:val="0"/>
              <w:marTop w:val="0"/>
              <w:marBottom w:val="0"/>
              <w:divBdr>
                <w:top w:val="none" w:sz="0" w:space="0" w:color="auto"/>
                <w:left w:val="none" w:sz="0" w:space="0" w:color="auto"/>
                <w:bottom w:val="none" w:sz="0" w:space="0" w:color="auto"/>
                <w:right w:val="none" w:sz="0" w:space="0" w:color="auto"/>
              </w:divBdr>
            </w:div>
          </w:divsChild>
        </w:div>
        <w:div w:id="718238491">
          <w:marLeft w:val="0"/>
          <w:marRight w:val="0"/>
          <w:marTop w:val="0"/>
          <w:marBottom w:val="0"/>
          <w:divBdr>
            <w:top w:val="none" w:sz="0" w:space="0" w:color="auto"/>
            <w:left w:val="none" w:sz="0" w:space="0" w:color="auto"/>
            <w:bottom w:val="none" w:sz="0" w:space="0" w:color="auto"/>
            <w:right w:val="none" w:sz="0" w:space="0" w:color="auto"/>
          </w:divBdr>
          <w:divsChild>
            <w:div w:id="1818524248">
              <w:marLeft w:val="0"/>
              <w:marRight w:val="0"/>
              <w:marTop w:val="0"/>
              <w:marBottom w:val="0"/>
              <w:divBdr>
                <w:top w:val="none" w:sz="0" w:space="0" w:color="auto"/>
                <w:left w:val="none" w:sz="0" w:space="0" w:color="auto"/>
                <w:bottom w:val="none" w:sz="0" w:space="0" w:color="auto"/>
                <w:right w:val="none" w:sz="0" w:space="0" w:color="auto"/>
              </w:divBdr>
              <w:divsChild>
                <w:div w:id="1263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9961">
          <w:marLeft w:val="0"/>
          <w:marRight w:val="0"/>
          <w:marTop w:val="0"/>
          <w:marBottom w:val="0"/>
          <w:divBdr>
            <w:top w:val="none" w:sz="0" w:space="0" w:color="auto"/>
            <w:left w:val="none" w:sz="0" w:space="0" w:color="auto"/>
            <w:bottom w:val="none" w:sz="0" w:space="0" w:color="auto"/>
            <w:right w:val="none" w:sz="0" w:space="0" w:color="auto"/>
          </w:divBdr>
        </w:div>
        <w:div w:id="1458715518">
          <w:marLeft w:val="0"/>
          <w:marRight w:val="0"/>
          <w:marTop w:val="0"/>
          <w:marBottom w:val="0"/>
          <w:divBdr>
            <w:top w:val="none" w:sz="0" w:space="0" w:color="auto"/>
            <w:left w:val="none" w:sz="0" w:space="0" w:color="auto"/>
            <w:bottom w:val="none" w:sz="0" w:space="0" w:color="auto"/>
            <w:right w:val="none" w:sz="0" w:space="0" w:color="auto"/>
          </w:divBdr>
          <w:divsChild>
            <w:div w:id="1088885777">
              <w:marLeft w:val="0"/>
              <w:marRight w:val="0"/>
              <w:marTop w:val="0"/>
              <w:marBottom w:val="0"/>
              <w:divBdr>
                <w:top w:val="none" w:sz="0" w:space="0" w:color="auto"/>
                <w:left w:val="none" w:sz="0" w:space="0" w:color="auto"/>
                <w:bottom w:val="none" w:sz="0" w:space="0" w:color="auto"/>
                <w:right w:val="none" w:sz="0" w:space="0" w:color="auto"/>
              </w:divBdr>
              <w:divsChild>
                <w:div w:id="3834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7278">
          <w:marLeft w:val="0"/>
          <w:marRight w:val="0"/>
          <w:marTop w:val="0"/>
          <w:marBottom w:val="0"/>
          <w:divBdr>
            <w:top w:val="none" w:sz="0" w:space="0" w:color="auto"/>
            <w:left w:val="none" w:sz="0" w:space="0" w:color="auto"/>
            <w:bottom w:val="none" w:sz="0" w:space="0" w:color="auto"/>
            <w:right w:val="none" w:sz="0" w:space="0" w:color="auto"/>
          </w:divBdr>
        </w:div>
        <w:div w:id="1147744012">
          <w:marLeft w:val="0"/>
          <w:marRight w:val="0"/>
          <w:marTop w:val="0"/>
          <w:marBottom w:val="0"/>
          <w:divBdr>
            <w:top w:val="none" w:sz="0" w:space="0" w:color="auto"/>
            <w:left w:val="none" w:sz="0" w:space="0" w:color="auto"/>
            <w:bottom w:val="none" w:sz="0" w:space="0" w:color="auto"/>
            <w:right w:val="none" w:sz="0" w:space="0" w:color="auto"/>
          </w:divBdr>
          <w:divsChild>
            <w:div w:id="315836850">
              <w:marLeft w:val="0"/>
              <w:marRight w:val="0"/>
              <w:marTop w:val="0"/>
              <w:marBottom w:val="0"/>
              <w:divBdr>
                <w:top w:val="none" w:sz="0" w:space="0" w:color="auto"/>
                <w:left w:val="none" w:sz="0" w:space="0" w:color="auto"/>
                <w:bottom w:val="none" w:sz="0" w:space="0" w:color="auto"/>
                <w:right w:val="none" w:sz="0" w:space="0" w:color="auto"/>
              </w:divBdr>
              <w:divsChild>
                <w:div w:id="20543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126" TargetMode="External"/><Relationship Id="rId18" Type="http://schemas.openxmlformats.org/officeDocument/2006/relationships/hyperlink" Target="https://es.wikipedia.org/wiki/M%C3%A9dico" TargetMode="External"/><Relationship Id="rId26" Type="http://schemas.openxmlformats.org/officeDocument/2006/relationships/hyperlink" Target="https://es.wikipedia.org/wiki/Almor%C3%A1vide" TargetMode="External"/><Relationship Id="rId39" Type="http://schemas.openxmlformats.org/officeDocument/2006/relationships/hyperlink" Target="https://es.wikipedia.org/wiki/Metaf%C3%ADsica" TargetMode="External"/><Relationship Id="rId21" Type="http://schemas.openxmlformats.org/officeDocument/2006/relationships/hyperlink" Target="https://es.wikipedia.org/wiki/Sharia" TargetMode="External"/><Relationship Id="rId34" Type="http://schemas.openxmlformats.org/officeDocument/2006/relationships/hyperlink" Target="https://es.wikipedia.org/wiki/Al-%C3%81ndalus" TargetMode="External"/><Relationship Id="rId42" Type="http://schemas.openxmlformats.org/officeDocument/2006/relationships/hyperlink" Target="https://es.wikipedia.org/wiki/Ibn_Tumlus" TargetMode="External"/><Relationship Id="rId47" Type="http://schemas.openxmlformats.org/officeDocument/2006/relationships/hyperlink" Target="https://es.wikipedia.org/wiki/Intelecto" TargetMode="External"/><Relationship Id="rId50" Type="http://schemas.openxmlformats.org/officeDocument/2006/relationships/hyperlink" Target="https://commons.wikimedia.org/wiki/File:BAE09705.jpg" TargetMode="External"/><Relationship Id="rId55" Type="http://schemas.openxmlformats.org/officeDocument/2006/relationships/hyperlink" Target="https://es.wikipedia.org/wiki/Imaginaci%C3%B3n" TargetMode="External"/><Relationship Id="rId63" Type="http://schemas.openxmlformats.org/officeDocument/2006/relationships/hyperlink" Target="https://es.wikipedia.org/wiki/1277" TargetMode="External"/><Relationship Id="rId68" Type="http://schemas.openxmlformats.org/officeDocument/2006/relationships/hyperlink" Target="https://es.wikipedia.org/wiki/La_destrucci%C3%B3n_de_la_destrucci%C3%B3n" TargetMode="External"/><Relationship Id="rId76" Type="http://schemas.openxmlformats.org/officeDocument/2006/relationships/hyperlink" Target="https://es.wikipedia.org/wiki/Avempace" TargetMode="External"/><Relationship Id="rId84"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es.wikipedia.org/wiki/Alejandro_de_Afrodisias" TargetMode="External"/><Relationship Id="rId2" Type="http://schemas.openxmlformats.org/officeDocument/2006/relationships/numbering" Target="numbering.xml"/><Relationship Id="rId16" Type="http://schemas.openxmlformats.org/officeDocument/2006/relationships/hyperlink" Target="https://es.wikipedia.org/wiki/1198" TargetMode="External"/><Relationship Id="rId29" Type="http://schemas.openxmlformats.org/officeDocument/2006/relationships/hyperlink" Target="https://es.wikipedia.org/wiki/Arist%C3%B3teles" TargetMode="External"/><Relationship Id="rId11" Type="http://schemas.openxmlformats.org/officeDocument/2006/relationships/hyperlink" Target="https://es.wikipedia.org/wiki/Al-%C3%81ndalus" TargetMode="External"/><Relationship Id="rId24" Type="http://schemas.openxmlformats.org/officeDocument/2006/relationships/hyperlink" Target="https://es.wikipedia.org/wiki/Medicina" TargetMode="External"/><Relationship Id="rId32" Type="http://schemas.openxmlformats.org/officeDocument/2006/relationships/hyperlink" Target="https://es.wikipedia.org/wiki/Jacob_Anatoli" TargetMode="External"/><Relationship Id="rId37" Type="http://schemas.openxmlformats.org/officeDocument/2006/relationships/hyperlink" Target="https://es.wikipedia.org/wiki/C%C3%B3rdoba_%28Espa%C3%B1a%29" TargetMode="External"/><Relationship Id="rId40" Type="http://schemas.openxmlformats.org/officeDocument/2006/relationships/hyperlink" Target="https://es.wikipedia.org/wiki/Lat%C3%ADn" TargetMode="External"/><Relationship Id="rId45" Type="http://schemas.openxmlformats.org/officeDocument/2006/relationships/hyperlink" Target="https://es.wikipedia.org/wiki/No%C3%A9tica" TargetMode="External"/><Relationship Id="rId53" Type="http://schemas.openxmlformats.org/officeDocument/2006/relationships/hyperlink" Target="https://es.wikipedia.org/wiki/Nervio" TargetMode="External"/><Relationship Id="rId58" Type="http://schemas.openxmlformats.org/officeDocument/2006/relationships/hyperlink" Target="https://es.wikipedia.org/wiki/Ciencia" TargetMode="External"/><Relationship Id="rId66" Type="http://schemas.openxmlformats.org/officeDocument/2006/relationships/hyperlink" Target="https://es.wikipedia.org/wiki/Siger_de_Brabant" TargetMode="External"/><Relationship Id="rId74" Type="http://schemas.openxmlformats.org/officeDocument/2006/relationships/hyperlink" Target="https://es.wikipedia.org/wiki/Al-Farabi" TargetMode="External"/><Relationship Id="rId79" Type="http://schemas.openxmlformats.org/officeDocument/2006/relationships/hyperlink" Target="http://www.uv.es/charco/imagenes/imagenes_documentos/averroes/aristoteles.jpg" TargetMode="External"/><Relationship Id="rId5" Type="http://schemas.openxmlformats.org/officeDocument/2006/relationships/webSettings" Target="webSettings.xml"/><Relationship Id="rId61" Type="http://schemas.openxmlformats.org/officeDocument/2006/relationships/hyperlink" Target="https://es.wikipedia.org/wiki/Sensaci%C3%B3n" TargetMode="External"/><Relationship Id="rId82" Type="http://schemas.openxmlformats.org/officeDocument/2006/relationships/hyperlink" Target="http://www.uv.es/charco/imagenes/imagenes_documentos/averroes/raf_aver.gif" TargetMode="External"/><Relationship Id="rId19" Type="http://schemas.openxmlformats.org/officeDocument/2006/relationships/hyperlink" Target="https://es.wikipedia.org/wiki/Al-%C3%81ndalus" TargetMode="External"/><Relationship Id="rId4" Type="http://schemas.openxmlformats.org/officeDocument/2006/relationships/settings" Target="settings.xml"/><Relationship Id="rId9" Type="http://schemas.openxmlformats.org/officeDocument/2006/relationships/hyperlink" Target="https://es.wikipedia.org/wiki/Idioma_%C3%A1rabe" TargetMode="External"/><Relationship Id="rId14" Type="http://schemas.openxmlformats.org/officeDocument/2006/relationships/hyperlink" Target="https://es.wikipedia.org/wiki/Marrakech" TargetMode="External"/><Relationship Id="rId22" Type="http://schemas.openxmlformats.org/officeDocument/2006/relationships/hyperlink" Target="https://es.wikipedia.org/wiki/Matem%C3%A1ticas" TargetMode="External"/><Relationship Id="rId27" Type="http://schemas.openxmlformats.org/officeDocument/2006/relationships/hyperlink" Target="https://es.wikipedia.org/wiki/Imperio_almohade" TargetMode="External"/><Relationship Id="rId30" Type="http://schemas.openxmlformats.org/officeDocument/2006/relationships/hyperlink" Target="https://es.wikipedia.org/wiki/Al-Ghazali" TargetMode="External"/><Relationship Id="rId35" Type="http://schemas.openxmlformats.org/officeDocument/2006/relationships/hyperlink" Target="https://es.wikipedia.org/wiki/Lucena" TargetMode="External"/><Relationship Id="rId43" Type="http://schemas.openxmlformats.org/officeDocument/2006/relationships/hyperlink" Target="https://es.wikipedia.org/wiki/Anexo:Califas" TargetMode="External"/><Relationship Id="rId48" Type="http://schemas.openxmlformats.org/officeDocument/2006/relationships/hyperlink" Target="https://commons.wikimedia.org/wiki/File:Colliget_Auerrois_totam_medicinam_V00026_00000002.tif" TargetMode="External"/><Relationship Id="rId56" Type="http://schemas.openxmlformats.org/officeDocument/2006/relationships/hyperlink" Target="https://es.wikipedia.org/wiki/Memoria_%28proceso%29" TargetMode="External"/><Relationship Id="rId64" Type="http://schemas.openxmlformats.org/officeDocument/2006/relationships/hyperlink" Target="https://es.wikipedia.org/wiki/Giordano_Bruno" TargetMode="External"/><Relationship Id="rId69" Type="http://schemas.openxmlformats.org/officeDocument/2006/relationships/hyperlink" Target="https://es.wikipedia.org/wiki/La_destrucci%C3%B3n_de_la_destrucci%C3%B3n" TargetMode="External"/><Relationship Id="rId77" Type="http://schemas.openxmlformats.org/officeDocument/2006/relationships/hyperlink" Target="http://www.uv.es/charco/imagenes/imagenes_documentos/averroes/averroes3.jpg" TargetMode="External"/><Relationship Id="rId8" Type="http://schemas.openxmlformats.org/officeDocument/2006/relationships/hyperlink" Target="https://es.wikipedia.org/wiki/Lat%C3%ADn" TargetMode="External"/><Relationship Id="rId51" Type="http://schemas.openxmlformats.org/officeDocument/2006/relationships/image" Target="media/image3.jpeg"/><Relationship Id="rId72" Type="http://schemas.openxmlformats.org/officeDocument/2006/relationships/hyperlink" Target="https://es.wikipedia.org/wiki/Nicol%C3%A1s_de_Damasco" TargetMode="External"/><Relationship Id="rId80" Type="http://schemas.openxmlformats.org/officeDocument/2006/relationships/hyperlink" Target="http://www.uv.es/charco/imagenes/imagenes_documentos/averroes/coran.jpg"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s.wikipedia.org/wiki/14_de_abril" TargetMode="External"/><Relationship Id="rId17" Type="http://schemas.openxmlformats.org/officeDocument/2006/relationships/hyperlink" Target="https://es.wikipedia.org/wiki/Fil%C3%B3sofo" TargetMode="External"/><Relationship Id="rId25" Type="http://schemas.openxmlformats.org/officeDocument/2006/relationships/hyperlink" Target="https://es.wikipedia.org/wiki/Cad%C3%AD" TargetMode="External"/><Relationship Id="rId33" Type="http://schemas.openxmlformats.org/officeDocument/2006/relationships/hyperlink" Target="https://es.wikipedia.org/wiki/Idioma_hebreo" TargetMode="External"/><Relationship Id="rId38" Type="http://schemas.openxmlformats.org/officeDocument/2006/relationships/hyperlink" Target="https://es.wikipedia.org/wiki/L%C3%B3gica" TargetMode="External"/><Relationship Id="rId46" Type="http://schemas.openxmlformats.org/officeDocument/2006/relationships/hyperlink" Target="https://es.wikipedia.org/wiki/Arist%C3%B3teles" TargetMode="External"/><Relationship Id="rId59" Type="http://schemas.openxmlformats.org/officeDocument/2006/relationships/hyperlink" Target="https://es.wikipedia.org/wiki/Sujeto_%28filosof%C3%ADa%29" TargetMode="External"/><Relationship Id="rId67" Type="http://schemas.openxmlformats.org/officeDocument/2006/relationships/hyperlink" Target="https://es.wikipedia.org/wiki/Doble_verdad" TargetMode="External"/><Relationship Id="rId20" Type="http://schemas.openxmlformats.org/officeDocument/2006/relationships/hyperlink" Target="https://es.wikipedia.org/wiki/Filosof%C3%ADa" TargetMode="External"/><Relationship Id="rId41" Type="http://schemas.openxmlformats.org/officeDocument/2006/relationships/hyperlink" Target="https://es.wikipedia.org/wiki/Idioma_%C3%A1rabe" TargetMode="External"/><Relationship Id="rId54" Type="http://schemas.openxmlformats.org/officeDocument/2006/relationships/hyperlink" Target="https://es.wikipedia.org/wiki/Cerebro" TargetMode="External"/><Relationship Id="rId62" Type="http://schemas.openxmlformats.org/officeDocument/2006/relationships/hyperlink" Target="https://es.wikipedia.org/wiki/%C3%89tienne_Tempier" TargetMode="External"/><Relationship Id="rId70" Type="http://schemas.openxmlformats.org/officeDocument/2006/relationships/hyperlink" Target="https://es.wikipedia.org/wiki/Claudio_Ptolomeo" TargetMode="External"/><Relationship Id="rId75" Type="http://schemas.openxmlformats.org/officeDocument/2006/relationships/hyperlink" Target="https://es.wikipedia.org/wiki/Avicena" TargetMode="External"/><Relationship Id="rId83"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s://es.wikipedia.org/wiki/Averroes" TargetMode="External"/><Relationship Id="rId15" Type="http://schemas.openxmlformats.org/officeDocument/2006/relationships/hyperlink" Target="https://es.wikipedia.org/wiki/10_de_diciembre" TargetMode="External"/><Relationship Id="rId23" Type="http://schemas.openxmlformats.org/officeDocument/2006/relationships/hyperlink" Target="https://es.wikipedia.org/wiki/Astronom%C3%ADa" TargetMode="External"/><Relationship Id="rId28" Type="http://schemas.openxmlformats.org/officeDocument/2006/relationships/hyperlink" Target="https://es.wikipedia.org/wiki/Sevilla" TargetMode="External"/><Relationship Id="rId36" Type="http://schemas.openxmlformats.org/officeDocument/2006/relationships/hyperlink" Target="https://es.wikipedia.org/wiki/Cabra_%28C%C3%B3rdoba%29" TargetMode="External"/><Relationship Id="rId49" Type="http://schemas.openxmlformats.org/officeDocument/2006/relationships/image" Target="media/image2.jpeg"/><Relationship Id="rId57" Type="http://schemas.openxmlformats.org/officeDocument/2006/relationships/hyperlink" Target="https://es.wikipedia.org/wiki/Alma" TargetMode="External"/><Relationship Id="rId10" Type="http://schemas.openxmlformats.org/officeDocument/2006/relationships/hyperlink" Target="https://es.wikipedia.org/wiki/C%C3%B3rdoba_%28Espa%C3%B1a%29" TargetMode="External"/><Relationship Id="rId31" Type="http://schemas.openxmlformats.org/officeDocument/2006/relationships/hyperlink" Target="https://es.wikipedia.org/wiki/Islam" TargetMode="External"/><Relationship Id="rId44" Type="http://schemas.openxmlformats.org/officeDocument/2006/relationships/hyperlink" Target="https://es.wikipedia.org/wiki/Muhammad_an-Nasir" TargetMode="External"/><Relationship Id="rId52" Type="http://schemas.openxmlformats.org/officeDocument/2006/relationships/image" Target="media/image4.jpeg"/><Relationship Id="rId60" Type="http://schemas.openxmlformats.org/officeDocument/2006/relationships/hyperlink" Target="https://es.wikipedia.org/wiki/Conocimiento" TargetMode="External"/><Relationship Id="rId65" Type="http://schemas.openxmlformats.org/officeDocument/2006/relationships/hyperlink" Target="https://es.wikipedia.org/wiki/Giovanni_Pico_della_Mirandola" TargetMode="External"/><Relationship Id="rId73" Type="http://schemas.openxmlformats.org/officeDocument/2006/relationships/hyperlink" Target="https://es.wikipedia.org/wiki/Galeno" TargetMode="External"/><Relationship Id="rId78" Type="http://schemas.openxmlformats.org/officeDocument/2006/relationships/hyperlink" Target="http://www.uv.es/charco/imagenes/imagenes_documentos/averroes/averroes4.jpg" TargetMode="External"/><Relationship Id="rId81" Type="http://schemas.openxmlformats.org/officeDocument/2006/relationships/hyperlink" Target="http://www.uv.es/charco/imagenes/imagenes_documentos/averroes/coran1.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3154</Words>
  <Characters>17347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2016-02-07T16:18:00Z</cp:lastPrinted>
  <dcterms:created xsi:type="dcterms:W3CDTF">2017-04-10T15:56:00Z</dcterms:created>
  <dcterms:modified xsi:type="dcterms:W3CDTF">2017-04-10T15:56:00Z</dcterms:modified>
</cp:coreProperties>
</file>