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00" w:rsidRDefault="00E22643" w:rsidP="00E22643">
      <w:pPr>
        <w:jc w:val="center"/>
        <w:rPr>
          <w:rFonts w:ascii="Arial" w:hAnsi="Arial" w:cs="Arial"/>
          <w:b/>
          <w:color w:val="FF0000"/>
          <w:sz w:val="36"/>
          <w:szCs w:val="36"/>
          <w:lang w:val="en-US"/>
        </w:rPr>
      </w:pPr>
      <w:proofErr w:type="spellStart"/>
      <w:r>
        <w:rPr>
          <w:rFonts w:ascii="Arial" w:hAnsi="Arial" w:cs="Arial"/>
          <w:b/>
          <w:color w:val="FF0000"/>
          <w:sz w:val="36"/>
          <w:szCs w:val="36"/>
          <w:lang w:val="en-US"/>
        </w:rPr>
        <w:t>Alfarabi</w:t>
      </w:r>
      <w:proofErr w:type="spellEnd"/>
      <w:r>
        <w:rPr>
          <w:rFonts w:ascii="Arial" w:hAnsi="Arial" w:cs="Arial"/>
          <w:b/>
          <w:color w:val="FF0000"/>
          <w:sz w:val="36"/>
          <w:szCs w:val="36"/>
          <w:lang w:val="en-US"/>
        </w:rPr>
        <w:t xml:space="preserve"> 872 – 950</w:t>
      </w:r>
    </w:p>
    <w:p w:rsidR="00F30250" w:rsidRPr="00F30250" w:rsidRDefault="00F30250" w:rsidP="00E22643">
      <w:pPr>
        <w:jc w:val="center"/>
        <w:rPr>
          <w:rFonts w:ascii="Arial" w:hAnsi="Arial" w:cs="Arial"/>
          <w:b/>
          <w:color w:val="0070C0"/>
          <w:sz w:val="24"/>
          <w:szCs w:val="24"/>
          <w:lang w:val="en-US"/>
        </w:rPr>
      </w:pPr>
      <w:r w:rsidRPr="00F30250">
        <w:rPr>
          <w:rFonts w:ascii="Arial" w:hAnsi="Arial" w:cs="Arial"/>
          <w:b/>
          <w:color w:val="0070C0"/>
          <w:sz w:val="24"/>
          <w:szCs w:val="24"/>
          <w:lang w:val="en-US"/>
        </w:rPr>
        <w:t>http://www.filosofia.org/ave/001/a041.htm</w:t>
      </w:r>
    </w:p>
    <w:p w:rsidR="00E22643" w:rsidRDefault="00F30250" w:rsidP="00E22643">
      <w:pPr>
        <w:jc w:val="center"/>
        <w:rPr>
          <w:rFonts w:ascii="Arial" w:hAnsi="Arial" w:cs="Arial"/>
          <w:b/>
          <w:color w:val="FF0000"/>
          <w:sz w:val="36"/>
          <w:szCs w:val="36"/>
          <w:lang w:val="en-US"/>
        </w:rPr>
      </w:pPr>
      <w:r>
        <w:rPr>
          <w:rFonts w:ascii="Arial" w:hAnsi="Arial" w:cs="Arial"/>
          <w:b/>
          <w:noProof/>
          <w:color w:val="FF0000"/>
          <w:sz w:val="36"/>
          <w:szCs w:val="36"/>
          <w:lang w:eastAsia="es-ES"/>
        </w:rPr>
        <w:drawing>
          <wp:inline distT="0" distB="0" distL="0" distR="0">
            <wp:extent cx="1362075" cy="182379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63315" t="40373" r="26279" b="35093"/>
                    <a:stretch>
                      <a:fillRect/>
                    </a:stretch>
                  </pic:blipFill>
                  <pic:spPr bwMode="auto">
                    <a:xfrm>
                      <a:off x="0" y="0"/>
                      <a:ext cx="1362075" cy="1823795"/>
                    </a:xfrm>
                    <a:prstGeom prst="rect">
                      <a:avLst/>
                    </a:prstGeom>
                    <a:noFill/>
                    <a:ln w="9525">
                      <a:noFill/>
                      <a:miter lim="800000"/>
                      <a:headEnd/>
                      <a:tailEnd/>
                    </a:ln>
                  </pic:spPr>
                </pic:pic>
              </a:graphicData>
            </a:graphic>
          </wp:inline>
        </w:drawing>
      </w:r>
    </w:p>
    <w:p w:rsidR="00E22643" w:rsidRDefault="00E22643" w:rsidP="00F30250">
      <w:pPr>
        <w:spacing w:after="0" w:line="240" w:lineRule="auto"/>
        <w:ind w:left="-850" w:right="-964" w:firstLine="284"/>
        <w:jc w:val="both"/>
        <w:rPr>
          <w:rFonts w:ascii="Arial" w:eastAsia="Times New Roman" w:hAnsi="Arial" w:cs="Arial"/>
          <w:b/>
          <w:sz w:val="24"/>
          <w:szCs w:val="24"/>
          <w:lang w:eastAsia="es-ES"/>
        </w:rPr>
      </w:pPr>
      <w:proofErr w:type="spellStart"/>
      <w:r w:rsidRPr="00E22643">
        <w:rPr>
          <w:rFonts w:ascii="Arial" w:eastAsia="Times New Roman" w:hAnsi="Arial" w:cs="Arial"/>
          <w:b/>
          <w:bCs/>
          <w:sz w:val="24"/>
          <w:szCs w:val="24"/>
          <w:lang w:eastAsia="es-ES"/>
        </w:rPr>
        <w:t>Abū</w:t>
      </w:r>
      <w:proofErr w:type="spellEnd"/>
      <w:r w:rsidRPr="00E22643">
        <w:rPr>
          <w:rFonts w:ascii="Arial" w:eastAsia="Times New Roman" w:hAnsi="Arial" w:cs="Arial"/>
          <w:b/>
          <w:bCs/>
          <w:sz w:val="24"/>
          <w:szCs w:val="24"/>
          <w:lang w:eastAsia="es-ES"/>
        </w:rPr>
        <w:t xml:space="preserve"> </w:t>
      </w:r>
      <w:proofErr w:type="spellStart"/>
      <w:r w:rsidRPr="00E22643">
        <w:rPr>
          <w:rFonts w:ascii="Arial" w:eastAsia="Times New Roman" w:hAnsi="Arial" w:cs="Arial"/>
          <w:b/>
          <w:bCs/>
          <w:sz w:val="24"/>
          <w:szCs w:val="24"/>
          <w:lang w:eastAsia="es-ES"/>
        </w:rPr>
        <w:t>Naṣr</w:t>
      </w:r>
      <w:proofErr w:type="spellEnd"/>
      <w:r w:rsidRPr="00E22643">
        <w:rPr>
          <w:rFonts w:ascii="Arial" w:eastAsia="Times New Roman" w:hAnsi="Arial" w:cs="Arial"/>
          <w:b/>
          <w:bCs/>
          <w:sz w:val="24"/>
          <w:szCs w:val="24"/>
          <w:lang w:eastAsia="es-ES"/>
        </w:rPr>
        <w:t xml:space="preserve"> </w:t>
      </w:r>
      <w:proofErr w:type="spellStart"/>
      <w:r w:rsidRPr="00E22643">
        <w:rPr>
          <w:rFonts w:ascii="Arial" w:eastAsia="Times New Roman" w:hAnsi="Arial" w:cs="Arial"/>
          <w:b/>
          <w:bCs/>
          <w:sz w:val="24"/>
          <w:szCs w:val="24"/>
          <w:lang w:eastAsia="es-ES"/>
        </w:rPr>
        <w:t>Muḥammad</w:t>
      </w:r>
      <w:proofErr w:type="spellEnd"/>
      <w:r w:rsidRPr="00E22643">
        <w:rPr>
          <w:rFonts w:ascii="Arial" w:eastAsia="Times New Roman" w:hAnsi="Arial" w:cs="Arial"/>
          <w:b/>
          <w:bCs/>
          <w:sz w:val="24"/>
          <w:szCs w:val="24"/>
          <w:lang w:eastAsia="es-ES"/>
        </w:rPr>
        <w:t xml:space="preserve"> ibn al-</w:t>
      </w:r>
      <w:proofErr w:type="spellStart"/>
      <w:r w:rsidRPr="00E22643">
        <w:rPr>
          <w:rFonts w:ascii="Arial" w:eastAsia="Times New Roman" w:hAnsi="Arial" w:cs="Arial"/>
          <w:b/>
          <w:bCs/>
          <w:sz w:val="24"/>
          <w:szCs w:val="24"/>
          <w:lang w:eastAsia="es-ES"/>
        </w:rPr>
        <w:t>Faraj</w:t>
      </w:r>
      <w:proofErr w:type="spellEnd"/>
      <w:r w:rsidRPr="00E22643">
        <w:rPr>
          <w:rFonts w:ascii="Arial" w:eastAsia="Times New Roman" w:hAnsi="Arial" w:cs="Arial"/>
          <w:b/>
          <w:bCs/>
          <w:sz w:val="24"/>
          <w:szCs w:val="24"/>
          <w:lang w:eastAsia="es-ES"/>
        </w:rPr>
        <w:t xml:space="preserve"> al-</w:t>
      </w:r>
      <w:proofErr w:type="spellStart"/>
      <w:r w:rsidRPr="00E22643">
        <w:rPr>
          <w:rFonts w:ascii="Arial" w:eastAsia="Times New Roman" w:hAnsi="Arial" w:cs="Arial"/>
          <w:b/>
          <w:bCs/>
          <w:sz w:val="24"/>
          <w:szCs w:val="24"/>
          <w:lang w:eastAsia="es-ES"/>
        </w:rPr>
        <w:t>Fārābī</w:t>
      </w:r>
      <w:proofErr w:type="spellEnd"/>
      <w:r w:rsidRPr="00E22643">
        <w:rPr>
          <w:rFonts w:ascii="Arial" w:eastAsia="Times New Roman" w:hAnsi="Arial" w:cs="Arial"/>
          <w:b/>
          <w:sz w:val="24"/>
          <w:szCs w:val="24"/>
          <w:lang w:eastAsia="es-ES"/>
        </w:rPr>
        <w:t xml:space="preserve"> o, en algunas fuentes, </w:t>
      </w:r>
      <w:proofErr w:type="spellStart"/>
      <w:r w:rsidRPr="00E22643">
        <w:rPr>
          <w:rFonts w:ascii="Arial" w:eastAsia="Times New Roman" w:hAnsi="Arial" w:cs="Arial"/>
          <w:b/>
          <w:i/>
          <w:iCs/>
          <w:sz w:val="24"/>
          <w:szCs w:val="24"/>
          <w:lang w:eastAsia="es-ES"/>
        </w:rPr>
        <w:t>Muḥammad</w:t>
      </w:r>
      <w:proofErr w:type="spellEnd"/>
      <w:r w:rsidRPr="00E22643">
        <w:rPr>
          <w:rFonts w:ascii="Arial" w:eastAsia="Times New Roman" w:hAnsi="Arial" w:cs="Arial"/>
          <w:b/>
          <w:i/>
          <w:iCs/>
          <w:sz w:val="24"/>
          <w:szCs w:val="24"/>
          <w:lang w:eastAsia="es-ES"/>
        </w:rPr>
        <w:t xml:space="preserve"> ibn </w:t>
      </w:r>
      <w:proofErr w:type="spellStart"/>
      <w:r w:rsidRPr="00E22643">
        <w:rPr>
          <w:rFonts w:ascii="Arial" w:eastAsia="Times New Roman" w:hAnsi="Arial" w:cs="Arial"/>
          <w:b/>
          <w:i/>
          <w:iCs/>
          <w:sz w:val="24"/>
          <w:szCs w:val="24"/>
          <w:lang w:eastAsia="es-ES"/>
        </w:rPr>
        <w:t>Muḥammad</w:t>
      </w:r>
      <w:proofErr w:type="spellEnd"/>
      <w:r w:rsidRPr="00E22643">
        <w:rPr>
          <w:rFonts w:ascii="Arial" w:eastAsia="Times New Roman" w:hAnsi="Arial" w:cs="Arial"/>
          <w:b/>
          <w:i/>
          <w:iCs/>
          <w:sz w:val="24"/>
          <w:szCs w:val="24"/>
          <w:lang w:eastAsia="es-ES"/>
        </w:rPr>
        <w:t xml:space="preserve"> ibn Tarjan ibn </w:t>
      </w:r>
      <w:proofErr w:type="spellStart"/>
      <w:r w:rsidRPr="00E22643">
        <w:rPr>
          <w:rFonts w:ascii="Arial" w:eastAsia="Times New Roman" w:hAnsi="Arial" w:cs="Arial"/>
          <w:b/>
          <w:i/>
          <w:iCs/>
          <w:sz w:val="24"/>
          <w:szCs w:val="24"/>
          <w:lang w:eastAsia="es-ES"/>
        </w:rPr>
        <w:t>Uzalag</w:t>
      </w:r>
      <w:proofErr w:type="spellEnd"/>
      <w:r w:rsidRPr="00E22643">
        <w:rPr>
          <w:rFonts w:ascii="Arial" w:eastAsia="Times New Roman" w:hAnsi="Arial" w:cs="Arial"/>
          <w:b/>
          <w:i/>
          <w:iCs/>
          <w:sz w:val="24"/>
          <w:szCs w:val="24"/>
          <w:lang w:eastAsia="es-ES"/>
        </w:rPr>
        <w:t xml:space="preserve"> al-</w:t>
      </w:r>
      <w:proofErr w:type="spellStart"/>
      <w:r w:rsidRPr="00E22643">
        <w:rPr>
          <w:rFonts w:ascii="Arial" w:eastAsia="Times New Roman" w:hAnsi="Arial" w:cs="Arial"/>
          <w:b/>
          <w:i/>
          <w:iCs/>
          <w:sz w:val="24"/>
          <w:szCs w:val="24"/>
          <w:lang w:eastAsia="es-ES"/>
        </w:rPr>
        <w:t>Fārābī</w:t>
      </w:r>
      <w:proofErr w:type="spellEnd"/>
      <w:r w:rsidRPr="00E22643">
        <w:rPr>
          <w:rFonts w:ascii="Arial" w:eastAsia="Times New Roman" w:hAnsi="Arial" w:cs="Arial"/>
          <w:b/>
          <w:sz w:val="24"/>
          <w:szCs w:val="24"/>
          <w:lang w:eastAsia="es-ES"/>
        </w:rPr>
        <w:t xml:space="preserve"> (en </w:t>
      </w:r>
      <w:hyperlink r:id="rId6" w:tooltip="Lenguas túrquicas" w:history="1">
        <w:r w:rsidRPr="00F30250">
          <w:rPr>
            <w:rFonts w:ascii="Arial" w:eastAsia="Times New Roman" w:hAnsi="Arial" w:cs="Arial"/>
            <w:b/>
            <w:sz w:val="24"/>
            <w:szCs w:val="24"/>
            <w:lang w:eastAsia="es-ES"/>
          </w:rPr>
          <w:t>turco</w:t>
        </w:r>
      </w:hyperlink>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i/>
          <w:iCs/>
          <w:sz w:val="24"/>
          <w:szCs w:val="24"/>
          <w:lang w:eastAsia="es-ES"/>
        </w:rPr>
        <w:t>Farabi</w:t>
      </w:r>
      <w:proofErr w:type="spellEnd"/>
      <w:r w:rsidRPr="00E22643">
        <w:rPr>
          <w:rFonts w:ascii="Arial" w:eastAsia="Times New Roman" w:hAnsi="Arial" w:cs="Arial"/>
          <w:b/>
          <w:sz w:val="24"/>
          <w:szCs w:val="24"/>
          <w:lang w:eastAsia="es-ES"/>
        </w:rPr>
        <w:t xml:space="preserve">, en </w:t>
      </w:r>
      <w:hyperlink r:id="rId7" w:tooltip="Idioma persa" w:history="1">
        <w:r w:rsidRPr="00F30250">
          <w:rPr>
            <w:rFonts w:ascii="Arial" w:eastAsia="Times New Roman" w:hAnsi="Arial" w:cs="Arial"/>
            <w:b/>
            <w:sz w:val="24"/>
            <w:szCs w:val="24"/>
            <w:lang w:eastAsia="es-ES"/>
          </w:rPr>
          <w:t>persa</w:t>
        </w:r>
      </w:hyperlink>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i/>
          <w:iCs/>
          <w:sz w:val="24"/>
          <w:szCs w:val="24"/>
          <w:lang w:eastAsia="es-ES"/>
        </w:rPr>
        <w:t>ابو</w:t>
      </w:r>
      <w:proofErr w:type="spellEnd"/>
      <w:r w:rsidRPr="00E22643">
        <w:rPr>
          <w:rFonts w:ascii="Arial" w:eastAsia="Times New Roman" w:hAnsi="Arial" w:cs="Arial"/>
          <w:b/>
          <w:i/>
          <w:iCs/>
          <w:sz w:val="24"/>
          <w:szCs w:val="24"/>
          <w:lang w:eastAsia="es-ES"/>
        </w:rPr>
        <w:t xml:space="preserve"> </w:t>
      </w:r>
      <w:proofErr w:type="spellStart"/>
      <w:r w:rsidRPr="00E22643">
        <w:rPr>
          <w:rFonts w:ascii="Arial" w:eastAsia="Times New Roman" w:hAnsi="Arial" w:cs="Arial"/>
          <w:b/>
          <w:i/>
          <w:iCs/>
          <w:sz w:val="24"/>
          <w:szCs w:val="24"/>
          <w:lang w:eastAsia="es-ES"/>
        </w:rPr>
        <w:t>نصر</w:t>
      </w:r>
      <w:proofErr w:type="spellEnd"/>
      <w:r w:rsidRPr="00E22643">
        <w:rPr>
          <w:rFonts w:ascii="Arial" w:eastAsia="Times New Roman" w:hAnsi="Arial" w:cs="Arial"/>
          <w:b/>
          <w:i/>
          <w:iCs/>
          <w:sz w:val="24"/>
          <w:szCs w:val="24"/>
          <w:lang w:eastAsia="es-ES"/>
        </w:rPr>
        <w:t xml:space="preserve"> </w:t>
      </w:r>
      <w:proofErr w:type="spellStart"/>
      <w:r w:rsidRPr="00E22643">
        <w:rPr>
          <w:rFonts w:ascii="Arial" w:eastAsia="Times New Roman" w:hAnsi="Arial" w:cs="Arial"/>
          <w:b/>
          <w:i/>
          <w:iCs/>
          <w:sz w:val="24"/>
          <w:szCs w:val="24"/>
          <w:lang w:eastAsia="es-ES"/>
        </w:rPr>
        <w:t>محمد</w:t>
      </w:r>
      <w:proofErr w:type="spellEnd"/>
      <w:r w:rsidRPr="00E22643">
        <w:rPr>
          <w:rFonts w:ascii="Arial" w:eastAsia="Times New Roman" w:hAnsi="Arial" w:cs="Arial"/>
          <w:b/>
          <w:i/>
          <w:iCs/>
          <w:sz w:val="24"/>
          <w:szCs w:val="24"/>
          <w:lang w:eastAsia="es-ES"/>
        </w:rPr>
        <w:t xml:space="preserve"> </w:t>
      </w:r>
      <w:proofErr w:type="spellStart"/>
      <w:r w:rsidRPr="00E22643">
        <w:rPr>
          <w:rFonts w:ascii="Arial" w:eastAsia="Times New Roman" w:hAnsi="Arial" w:cs="Arial"/>
          <w:b/>
          <w:i/>
          <w:iCs/>
          <w:sz w:val="24"/>
          <w:szCs w:val="24"/>
          <w:lang w:eastAsia="es-ES"/>
        </w:rPr>
        <w:t>فارابی</w:t>
      </w:r>
      <w:proofErr w:type="spellEnd"/>
      <w:r w:rsidRPr="00E22643">
        <w:rPr>
          <w:rFonts w:ascii="Arial" w:eastAsia="Times New Roman" w:hAnsi="Arial" w:cs="Arial"/>
          <w:b/>
          <w:sz w:val="24"/>
          <w:szCs w:val="24"/>
          <w:lang w:eastAsia="es-ES"/>
        </w:rPr>
        <w:t xml:space="preserve">), conocido en Occidente con el nombre de </w:t>
      </w:r>
      <w:proofErr w:type="spellStart"/>
      <w:r w:rsidRPr="00E22643">
        <w:rPr>
          <w:rFonts w:ascii="Arial" w:eastAsia="Times New Roman" w:hAnsi="Arial" w:cs="Arial"/>
          <w:b/>
          <w:bCs/>
          <w:sz w:val="24"/>
          <w:szCs w:val="24"/>
          <w:lang w:eastAsia="es-ES"/>
        </w:rPr>
        <w:t>Farabius</w:t>
      </w:r>
      <w:proofErr w:type="spellEnd"/>
      <w:r w:rsidRPr="00E22643">
        <w:rPr>
          <w:rFonts w:ascii="Arial" w:eastAsia="Times New Roman" w:hAnsi="Arial" w:cs="Arial"/>
          <w:b/>
          <w:sz w:val="24"/>
          <w:szCs w:val="24"/>
          <w:lang w:eastAsia="es-ES"/>
        </w:rPr>
        <w:t xml:space="preserve">, </w:t>
      </w:r>
      <w:r w:rsidRPr="00E22643">
        <w:rPr>
          <w:rFonts w:ascii="Arial" w:eastAsia="Times New Roman" w:hAnsi="Arial" w:cs="Arial"/>
          <w:b/>
          <w:bCs/>
          <w:sz w:val="24"/>
          <w:szCs w:val="24"/>
          <w:lang w:eastAsia="es-ES"/>
        </w:rPr>
        <w:t>Al-</w:t>
      </w:r>
      <w:proofErr w:type="spellStart"/>
      <w:r w:rsidRPr="00E22643">
        <w:rPr>
          <w:rFonts w:ascii="Arial" w:eastAsia="Times New Roman" w:hAnsi="Arial" w:cs="Arial"/>
          <w:b/>
          <w:bCs/>
          <w:sz w:val="24"/>
          <w:szCs w:val="24"/>
          <w:lang w:eastAsia="es-ES"/>
        </w:rPr>
        <w:t>Farabi</w:t>
      </w:r>
      <w:proofErr w:type="spellEnd"/>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bCs/>
          <w:sz w:val="24"/>
          <w:szCs w:val="24"/>
          <w:lang w:eastAsia="es-ES"/>
        </w:rPr>
        <w:t>Farabi</w:t>
      </w:r>
      <w:proofErr w:type="spellEnd"/>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bCs/>
          <w:sz w:val="24"/>
          <w:szCs w:val="24"/>
          <w:lang w:eastAsia="es-ES"/>
        </w:rPr>
        <w:t>Abunaser</w:t>
      </w:r>
      <w:proofErr w:type="spellEnd"/>
      <w:r w:rsidRPr="00E22643">
        <w:rPr>
          <w:rFonts w:ascii="Arial" w:eastAsia="Times New Roman" w:hAnsi="Arial" w:cs="Arial"/>
          <w:b/>
          <w:sz w:val="24"/>
          <w:szCs w:val="24"/>
          <w:lang w:eastAsia="es-ES"/>
        </w:rPr>
        <w:t xml:space="preserve"> o </w:t>
      </w:r>
      <w:proofErr w:type="spellStart"/>
      <w:r w:rsidRPr="00E22643">
        <w:rPr>
          <w:rFonts w:ascii="Arial" w:eastAsia="Times New Roman" w:hAnsi="Arial" w:cs="Arial"/>
          <w:b/>
          <w:bCs/>
          <w:sz w:val="24"/>
          <w:szCs w:val="24"/>
          <w:lang w:eastAsia="es-ES"/>
        </w:rPr>
        <w:t>Alfarabi</w:t>
      </w:r>
      <w:proofErr w:type="spellEnd"/>
      <w:r w:rsidRPr="00E22643">
        <w:rPr>
          <w:rFonts w:ascii="Arial" w:eastAsia="Times New Roman" w:hAnsi="Arial" w:cs="Arial"/>
          <w:b/>
          <w:sz w:val="24"/>
          <w:szCs w:val="24"/>
          <w:lang w:eastAsia="es-ES"/>
        </w:rPr>
        <w:t xml:space="preserve">, fue un </w:t>
      </w:r>
      <w:hyperlink r:id="rId8" w:tooltip="Categoría:Filósofos de la Edad Media" w:history="1">
        <w:r w:rsidRPr="00F30250">
          <w:rPr>
            <w:rFonts w:ascii="Arial" w:eastAsia="Times New Roman" w:hAnsi="Arial" w:cs="Arial"/>
            <w:b/>
            <w:sz w:val="24"/>
            <w:szCs w:val="24"/>
            <w:lang w:eastAsia="es-ES"/>
          </w:rPr>
          <w:t>filósofo medieval</w:t>
        </w:r>
      </w:hyperlink>
      <w:r w:rsidRPr="00E22643">
        <w:rPr>
          <w:rFonts w:ascii="Arial" w:eastAsia="Times New Roman" w:hAnsi="Arial" w:cs="Arial"/>
          <w:b/>
          <w:sz w:val="24"/>
          <w:szCs w:val="24"/>
          <w:lang w:eastAsia="es-ES"/>
        </w:rPr>
        <w:t xml:space="preserve"> y </w:t>
      </w:r>
      <w:hyperlink r:id="rId9" w:tooltip="Polímata" w:history="1">
        <w:proofErr w:type="spellStart"/>
        <w:r w:rsidRPr="00F30250">
          <w:rPr>
            <w:rFonts w:ascii="Arial" w:eastAsia="Times New Roman" w:hAnsi="Arial" w:cs="Arial"/>
            <w:b/>
            <w:sz w:val="24"/>
            <w:szCs w:val="24"/>
            <w:lang w:eastAsia="es-ES"/>
          </w:rPr>
          <w:t>polímata</w:t>
        </w:r>
        <w:proofErr w:type="spellEnd"/>
      </w:hyperlink>
      <w:r w:rsidRPr="00E22643">
        <w:rPr>
          <w:rFonts w:ascii="Arial" w:eastAsia="Times New Roman" w:hAnsi="Arial" w:cs="Arial"/>
          <w:b/>
          <w:sz w:val="24"/>
          <w:szCs w:val="24"/>
          <w:lang w:eastAsia="es-ES"/>
        </w:rPr>
        <w:t xml:space="preserve"> centroasiático </w:t>
      </w:r>
      <w:hyperlink r:id="rId10" w:tooltip="Pueblos túrquicos" w:history="1">
        <w:proofErr w:type="spellStart"/>
        <w:r w:rsidRPr="00F30250">
          <w:rPr>
            <w:rFonts w:ascii="Arial" w:eastAsia="Times New Roman" w:hAnsi="Arial" w:cs="Arial"/>
            <w:b/>
            <w:sz w:val="24"/>
            <w:szCs w:val="24"/>
            <w:lang w:eastAsia="es-ES"/>
          </w:rPr>
          <w:t>túrquico</w:t>
        </w:r>
        <w:proofErr w:type="spellEnd"/>
      </w:hyperlink>
      <w:r w:rsidRPr="00E22643">
        <w:rPr>
          <w:rFonts w:ascii="Arial" w:eastAsia="Times New Roman" w:hAnsi="Arial" w:cs="Arial"/>
          <w:b/>
          <w:sz w:val="24"/>
          <w:szCs w:val="24"/>
          <w:lang w:eastAsia="es-ES"/>
        </w:rPr>
        <w:t xml:space="preserve">. Nació en </w:t>
      </w:r>
      <w:hyperlink r:id="rId11" w:tooltip="Wasil (aún no redactado)" w:history="1">
        <w:proofErr w:type="spellStart"/>
        <w:r w:rsidRPr="00F30250">
          <w:rPr>
            <w:rFonts w:ascii="Arial" w:eastAsia="Times New Roman" w:hAnsi="Arial" w:cs="Arial"/>
            <w:b/>
            <w:sz w:val="24"/>
            <w:szCs w:val="24"/>
            <w:lang w:eastAsia="es-ES"/>
          </w:rPr>
          <w:t>Wasil</w:t>
        </w:r>
        <w:proofErr w:type="spellEnd"/>
      </w:hyperlink>
      <w:r w:rsidRPr="00E22643">
        <w:rPr>
          <w:rFonts w:ascii="Arial" w:eastAsia="Times New Roman" w:hAnsi="Arial" w:cs="Arial"/>
          <w:b/>
          <w:sz w:val="24"/>
          <w:szCs w:val="24"/>
          <w:lang w:eastAsia="es-ES"/>
        </w:rPr>
        <w:t xml:space="preserve"> en </w:t>
      </w:r>
      <w:hyperlink r:id="rId12" w:tooltip="872" w:history="1">
        <w:r w:rsidRPr="00F30250">
          <w:rPr>
            <w:rFonts w:ascii="Arial" w:eastAsia="Times New Roman" w:hAnsi="Arial" w:cs="Arial"/>
            <w:b/>
            <w:sz w:val="24"/>
            <w:szCs w:val="24"/>
            <w:lang w:eastAsia="es-ES"/>
          </w:rPr>
          <w:t>872</w:t>
        </w:r>
      </w:hyperlink>
      <w:r w:rsidRPr="00E22643">
        <w:rPr>
          <w:rFonts w:ascii="Arial" w:eastAsia="Times New Roman" w:hAnsi="Arial" w:cs="Arial"/>
          <w:b/>
          <w:sz w:val="24"/>
          <w:szCs w:val="24"/>
          <w:lang w:eastAsia="es-ES"/>
        </w:rPr>
        <w:t xml:space="preserve"> en el distrito de </w:t>
      </w:r>
      <w:hyperlink r:id="rId13" w:tooltip="Farab (aún no redactado)" w:history="1">
        <w:proofErr w:type="spellStart"/>
        <w:r w:rsidRPr="00F30250">
          <w:rPr>
            <w:rFonts w:ascii="Arial" w:eastAsia="Times New Roman" w:hAnsi="Arial" w:cs="Arial"/>
            <w:b/>
            <w:sz w:val="24"/>
            <w:szCs w:val="24"/>
            <w:lang w:eastAsia="es-ES"/>
          </w:rPr>
          <w:t>Farab</w:t>
        </w:r>
        <w:proofErr w:type="spellEnd"/>
      </w:hyperlink>
      <w:r w:rsidRPr="00E22643">
        <w:rPr>
          <w:rFonts w:ascii="Arial" w:eastAsia="Times New Roman" w:hAnsi="Arial" w:cs="Arial"/>
          <w:b/>
          <w:sz w:val="24"/>
          <w:szCs w:val="24"/>
          <w:lang w:eastAsia="es-ES"/>
        </w:rPr>
        <w:t xml:space="preserve"> en el </w:t>
      </w:r>
      <w:hyperlink r:id="rId14" w:tooltip="Turquestán" w:history="1">
        <w:r w:rsidRPr="00F30250">
          <w:rPr>
            <w:rFonts w:ascii="Arial" w:eastAsia="Times New Roman" w:hAnsi="Arial" w:cs="Arial"/>
            <w:b/>
            <w:sz w:val="24"/>
            <w:szCs w:val="24"/>
            <w:lang w:eastAsia="es-ES"/>
          </w:rPr>
          <w:t>Turquestán</w:t>
        </w:r>
      </w:hyperlink>
      <w:r w:rsidRPr="00E22643">
        <w:rPr>
          <w:rFonts w:ascii="Arial" w:eastAsia="Times New Roman" w:hAnsi="Arial" w:cs="Arial"/>
          <w:b/>
          <w:sz w:val="24"/>
          <w:szCs w:val="24"/>
          <w:lang w:eastAsia="es-ES"/>
        </w:rPr>
        <w:t xml:space="preserve"> Occidental (actual </w:t>
      </w:r>
      <w:hyperlink r:id="rId15" w:tooltip="Turkmenistán" w:history="1">
        <w:r w:rsidRPr="00F30250">
          <w:rPr>
            <w:rFonts w:ascii="Arial" w:eastAsia="Times New Roman" w:hAnsi="Arial" w:cs="Arial"/>
            <w:b/>
            <w:sz w:val="24"/>
            <w:szCs w:val="24"/>
            <w:lang w:eastAsia="es-ES"/>
          </w:rPr>
          <w:t>Turkmenistán</w:t>
        </w:r>
      </w:hyperlink>
      <w:r w:rsidRPr="00E22643">
        <w:rPr>
          <w:rFonts w:ascii="Arial" w:eastAsia="Times New Roman" w:hAnsi="Arial" w:cs="Arial"/>
          <w:b/>
          <w:sz w:val="24"/>
          <w:szCs w:val="24"/>
          <w:lang w:eastAsia="es-ES"/>
        </w:rPr>
        <w:t xml:space="preserve"> y antaño </w:t>
      </w:r>
      <w:hyperlink r:id="rId16" w:tooltip="Transoxiana" w:history="1">
        <w:proofErr w:type="spellStart"/>
        <w:r w:rsidRPr="00F30250">
          <w:rPr>
            <w:rFonts w:ascii="Arial" w:eastAsia="Times New Roman" w:hAnsi="Arial" w:cs="Arial"/>
            <w:b/>
            <w:sz w:val="24"/>
            <w:szCs w:val="24"/>
            <w:lang w:eastAsia="es-ES"/>
          </w:rPr>
          <w:t>Transoxiana</w:t>
        </w:r>
        <w:proofErr w:type="spellEnd"/>
      </w:hyperlink>
      <w:r w:rsidRPr="00E22643">
        <w:rPr>
          <w:rFonts w:ascii="Arial" w:eastAsia="Times New Roman" w:hAnsi="Arial" w:cs="Arial"/>
          <w:b/>
          <w:sz w:val="24"/>
          <w:szCs w:val="24"/>
          <w:lang w:eastAsia="es-ES"/>
        </w:rPr>
        <w:t xml:space="preserve">) y murió en </w:t>
      </w:r>
      <w:hyperlink r:id="rId17" w:tooltip="Damasco" w:history="1">
        <w:r w:rsidRPr="00F30250">
          <w:rPr>
            <w:rFonts w:ascii="Arial" w:eastAsia="Times New Roman" w:hAnsi="Arial" w:cs="Arial"/>
            <w:b/>
            <w:sz w:val="24"/>
            <w:szCs w:val="24"/>
            <w:lang w:eastAsia="es-ES"/>
          </w:rPr>
          <w:t>Damasco</w:t>
        </w:r>
      </w:hyperlink>
      <w:r w:rsidRPr="00E22643">
        <w:rPr>
          <w:rFonts w:ascii="Arial" w:eastAsia="Times New Roman" w:hAnsi="Arial" w:cs="Arial"/>
          <w:b/>
          <w:sz w:val="24"/>
          <w:szCs w:val="24"/>
          <w:lang w:eastAsia="es-ES"/>
        </w:rPr>
        <w:t xml:space="preserve">, </w:t>
      </w:r>
      <w:hyperlink r:id="rId18" w:tooltip="Siria" w:history="1">
        <w:r w:rsidRPr="00F30250">
          <w:rPr>
            <w:rFonts w:ascii="Arial" w:eastAsia="Times New Roman" w:hAnsi="Arial" w:cs="Arial"/>
            <w:b/>
            <w:sz w:val="24"/>
            <w:szCs w:val="24"/>
            <w:lang w:eastAsia="es-ES"/>
          </w:rPr>
          <w:t>Siria</w:t>
        </w:r>
      </w:hyperlink>
      <w:r w:rsidRPr="00E22643">
        <w:rPr>
          <w:rFonts w:ascii="Arial" w:eastAsia="Times New Roman" w:hAnsi="Arial" w:cs="Arial"/>
          <w:b/>
          <w:sz w:val="24"/>
          <w:szCs w:val="24"/>
          <w:lang w:eastAsia="es-ES"/>
        </w:rPr>
        <w:t xml:space="preserve"> en </w:t>
      </w:r>
      <w:hyperlink r:id="rId19" w:tooltip="950" w:history="1">
        <w:r w:rsidRPr="00F30250">
          <w:rPr>
            <w:rFonts w:ascii="Arial" w:eastAsia="Times New Roman" w:hAnsi="Arial" w:cs="Arial"/>
            <w:b/>
            <w:sz w:val="24"/>
            <w:szCs w:val="24"/>
            <w:lang w:eastAsia="es-ES"/>
          </w:rPr>
          <w:t>950</w:t>
        </w:r>
      </w:hyperlink>
      <w:r w:rsidRPr="00E22643">
        <w:rPr>
          <w:rFonts w:ascii="Arial" w:eastAsia="Times New Roman" w:hAnsi="Arial" w:cs="Arial"/>
          <w:b/>
          <w:sz w:val="24"/>
          <w:szCs w:val="24"/>
          <w:lang w:eastAsia="es-ES"/>
        </w:rPr>
        <w:t xml:space="preserve">. Estudió todas las ciencias y las artes de su tiempo por lo que se le llamó </w:t>
      </w:r>
      <w:r w:rsidRPr="00E22643">
        <w:rPr>
          <w:rFonts w:ascii="Arial" w:eastAsia="Times New Roman" w:hAnsi="Arial" w:cs="Arial"/>
          <w:b/>
          <w:i/>
          <w:iCs/>
          <w:sz w:val="24"/>
          <w:szCs w:val="24"/>
          <w:lang w:eastAsia="es-ES"/>
        </w:rPr>
        <w:t>Maestro Segundo</w:t>
      </w:r>
      <w:r w:rsidRPr="00E22643">
        <w:rPr>
          <w:rFonts w:ascii="Arial" w:eastAsia="Times New Roman" w:hAnsi="Arial" w:cs="Arial"/>
          <w:b/>
          <w:sz w:val="24"/>
          <w:szCs w:val="24"/>
          <w:lang w:eastAsia="es-ES"/>
        </w:rPr>
        <w:t xml:space="preserve">, por referencia a Aristóteles, el </w:t>
      </w:r>
      <w:r w:rsidRPr="00E22643">
        <w:rPr>
          <w:rFonts w:ascii="Arial" w:eastAsia="Times New Roman" w:hAnsi="Arial" w:cs="Arial"/>
          <w:b/>
          <w:i/>
          <w:iCs/>
          <w:sz w:val="24"/>
          <w:szCs w:val="24"/>
          <w:lang w:eastAsia="es-ES"/>
        </w:rPr>
        <w:t>Maestro Primero</w:t>
      </w:r>
      <w:r w:rsidRPr="00E22643">
        <w:rPr>
          <w:rFonts w:ascii="Arial" w:eastAsia="Times New Roman" w:hAnsi="Arial" w:cs="Arial"/>
          <w:b/>
          <w:sz w:val="24"/>
          <w:szCs w:val="24"/>
          <w:lang w:eastAsia="es-ES"/>
        </w:rPr>
        <w:t>.</w:t>
      </w:r>
    </w:p>
    <w:p w:rsidR="00F30250" w:rsidRPr="00F30250" w:rsidRDefault="00F30250" w:rsidP="00F30250">
      <w:pPr>
        <w:pStyle w:val="NormalWeb"/>
        <w:ind w:left="-850" w:right="-964" w:firstLine="425"/>
        <w:jc w:val="both"/>
        <w:rPr>
          <w:rFonts w:ascii="Arial" w:hAnsi="Arial" w:cs="Arial"/>
          <w:b/>
        </w:rPr>
      </w:pPr>
      <w:r w:rsidRPr="00F30250">
        <w:rPr>
          <w:rFonts w:ascii="Arial" w:hAnsi="Arial" w:cs="Arial"/>
          <w:b/>
        </w:rPr>
        <w:t xml:space="preserve">Abu </w:t>
      </w:r>
      <w:proofErr w:type="spellStart"/>
      <w:r w:rsidRPr="00F30250">
        <w:rPr>
          <w:rFonts w:ascii="Arial" w:hAnsi="Arial" w:cs="Arial"/>
          <w:b/>
        </w:rPr>
        <w:t>Nasr</w:t>
      </w:r>
      <w:proofErr w:type="spellEnd"/>
      <w:r w:rsidRPr="00F30250">
        <w:rPr>
          <w:rFonts w:ascii="Arial" w:hAnsi="Arial" w:cs="Arial"/>
          <w:b/>
        </w:rPr>
        <w:t xml:space="preserve"> Muhammad Al-</w:t>
      </w:r>
      <w:proofErr w:type="spellStart"/>
      <w:r w:rsidRPr="00F30250">
        <w:rPr>
          <w:rFonts w:ascii="Arial" w:hAnsi="Arial" w:cs="Arial"/>
          <w:b/>
        </w:rPr>
        <w:t>Farabi</w:t>
      </w:r>
      <w:proofErr w:type="spellEnd"/>
      <w:r w:rsidRPr="00F30250">
        <w:rPr>
          <w:rFonts w:ascii="Arial" w:hAnsi="Arial" w:cs="Arial"/>
          <w:b/>
        </w:rPr>
        <w:t xml:space="preserve"> (</w:t>
      </w:r>
      <w:proofErr w:type="spellStart"/>
      <w:r w:rsidRPr="00F30250">
        <w:rPr>
          <w:rFonts w:ascii="Arial" w:hAnsi="Arial" w:cs="Arial"/>
          <w:b/>
        </w:rPr>
        <w:t>Alpharabius</w:t>
      </w:r>
      <w:proofErr w:type="spellEnd"/>
      <w:r w:rsidRPr="00F30250">
        <w:rPr>
          <w:rFonts w:ascii="Arial" w:hAnsi="Arial" w:cs="Arial"/>
          <w:b/>
        </w:rPr>
        <w:t xml:space="preserve">, </w:t>
      </w:r>
      <w:proofErr w:type="spellStart"/>
      <w:r w:rsidRPr="00F30250">
        <w:rPr>
          <w:rFonts w:ascii="Arial" w:hAnsi="Arial" w:cs="Arial"/>
          <w:b/>
        </w:rPr>
        <w:t>Avennasar</w:t>
      </w:r>
      <w:proofErr w:type="spellEnd"/>
      <w:r w:rsidRPr="00F30250">
        <w:rPr>
          <w:rFonts w:ascii="Arial" w:hAnsi="Arial" w:cs="Arial"/>
          <w:b/>
        </w:rPr>
        <w:t xml:space="preserve">, </w:t>
      </w:r>
      <w:proofErr w:type="spellStart"/>
      <w:r w:rsidRPr="00F30250">
        <w:rPr>
          <w:rFonts w:ascii="Arial" w:hAnsi="Arial" w:cs="Arial"/>
          <w:b/>
        </w:rPr>
        <w:t>Alfarabi</w:t>
      </w:r>
      <w:proofErr w:type="spellEnd"/>
      <w:r w:rsidRPr="00F30250">
        <w:rPr>
          <w:rFonts w:ascii="Arial" w:hAnsi="Arial" w:cs="Arial"/>
          <w:b/>
        </w:rPr>
        <w:t xml:space="preserve">) nació cerca de </w:t>
      </w:r>
      <w:proofErr w:type="spellStart"/>
      <w:r w:rsidRPr="00F30250">
        <w:rPr>
          <w:rFonts w:ascii="Arial" w:hAnsi="Arial" w:cs="Arial"/>
          <w:b/>
        </w:rPr>
        <w:t>Farab</w:t>
      </w:r>
      <w:proofErr w:type="spellEnd"/>
      <w:r w:rsidRPr="00F30250">
        <w:rPr>
          <w:rFonts w:ascii="Arial" w:hAnsi="Arial" w:cs="Arial"/>
          <w:b/>
        </w:rPr>
        <w:t>, en el Turquestán, en 870 (259 h.), y falleció en Damasco, con ochenta años, en diciembre de 950 (339 h.).</w:t>
      </w:r>
      <w:r>
        <w:rPr>
          <w:rFonts w:ascii="Arial" w:hAnsi="Arial" w:cs="Arial"/>
          <w:b/>
        </w:rPr>
        <w:t xml:space="preserve"> </w:t>
      </w:r>
      <w:r w:rsidRPr="00F30250">
        <w:rPr>
          <w:rFonts w:ascii="Arial" w:hAnsi="Arial" w:cs="Arial"/>
          <w:b/>
        </w:rPr>
        <w:t xml:space="preserve">Vivió en </w:t>
      </w:r>
      <w:proofErr w:type="spellStart"/>
      <w:r w:rsidRPr="00F30250">
        <w:rPr>
          <w:rFonts w:ascii="Arial" w:hAnsi="Arial" w:cs="Arial"/>
          <w:b/>
        </w:rPr>
        <w:t>Bagdag</w:t>
      </w:r>
      <w:proofErr w:type="spellEnd"/>
      <w:r w:rsidRPr="00F30250">
        <w:rPr>
          <w:rFonts w:ascii="Arial" w:hAnsi="Arial" w:cs="Arial"/>
          <w:b/>
        </w:rPr>
        <w:t xml:space="preserve">, donde escuchó las lecciones del médico cristiano </w:t>
      </w:r>
      <w:proofErr w:type="spellStart"/>
      <w:r w:rsidRPr="00F30250">
        <w:rPr>
          <w:rFonts w:ascii="Arial" w:hAnsi="Arial" w:cs="Arial"/>
          <w:b/>
        </w:rPr>
        <w:t>Yuhanna</w:t>
      </w:r>
      <w:proofErr w:type="spellEnd"/>
      <w:r w:rsidRPr="00F30250">
        <w:rPr>
          <w:rFonts w:ascii="Arial" w:hAnsi="Arial" w:cs="Arial"/>
          <w:b/>
        </w:rPr>
        <w:t xml:space="preserve"> </w:t>
      </w:r>
      <w:proofErr w:type="spellStart"/>
      <w:r w:rsidRPr="00F30250">
        <w:rPr>
          <w:rFonts w:ascii="Arial" w:hAnsi="Arial" w:cs="Arial"/>
          <w:b/>
        </w:rPr>
        <w:t>bn</w:t>
      </w:r>
      <w:proofErr w:type="spellEnd"/>
      <w:r w:rsidRPr="00F30250">
        <w:rPr>
          <w:rFonts w:ascii="Arial" w:hAnsi="Arial" w:cs="Arial"/>
          <w:b/>
        </w:rPr>
        <w:t xml:space="preserve"> </w:t>
      </w:r>
      <w:proofErr w:type="spellStart"/>
      <w:r w:rsidRPr="00F30250">
        <w:rPr>
          <w:rFonts w:ascii="Arial" w:hAnsi="Arial" w:cs="Arial"/>
          <w:b/>
        </w:rPr>
        <w:t>Haylan</w:t>
      </w:r>
      <w:proofErr w:type="spellEnd"/>
      <w:r w:rsidRPr="00F30250">
        <w:rPr>
          <w:rFonts w:ascii="Arial" w:hAnsi="Arial" w:cs="Arial"/>
          <w:b/>
        </w:rPr>
        <w:t xml:space="preserve">, siendo condiscípulo del también cristiano Abu </w:t>
      </w:r>
      <w:proofErr w:type="spellStart"/>
      <w:r w:rsidRPr="00F30250">
        <w:rPr>
          <w:rFonts w:ascii="Arial" w:hAnsi="Arial" w:cs="Arial"/>
          <w:b/>
        </w:rPr>
        <w:t>Bisr</w:t>
      </w:r>
      <w:proofErr w:type="spellEnd"/>
      <w:r w:rsidRPr="00F30250">
        <w:rPr>
          <w:rFonts w:ascii="Arial" w:hAnsi="Arial" w:cs="Arial"/>
          <w:b/>
        </w:rPr>
        <w:t xml:space="preserve"> </w:t>
      </w:r>
      <w:proofErr w:type="spellStart"/>
      <w:r w:rsidRPr="00F30250">
        <w:rPr>
          <w:rFonts w:ascii="Arial" w:hAnsi="Arial" w:cs="Arial"/>
          <w:b/>
        </w:rPr>
        <w:t>Matta</w:t>
      </w:r>
      <w:proofErr w:type="spellEnd"/>
      <w:r w:rsidRPr="00F30250">
        <w:rPr>
          <w:rFonts w:ascii="Arial" w:hAnsi="Arial" w:cs="Arial"/>
          <w:b/>
        </w:rPr>
        <w:t>, traductor de Aristóteles. Vivió t</w:t>
      </w:r>
      <w:r>
        <w:rPr>
          <w:rFonts w:ascii="Arial" w:hAnsi="Arial" w:cs="Arial"/>
          <w:b/>
        </w:rPr>
        <w:t>a</w:t>
      </w:r>
      <w:r w:rsidRPr="00F30250">
        <w:rPr>
          <w:rFonts w:ascii="Arial" w:hAnsi="Arial" w:cs="Arial"/>
          <w:b/>
        </w:rPr>
        <w:t>mbién en Alepo y Damasco.</w:t>
      </w: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 xml:space="preserve">Estudió en </w:t>
      </w:r>
      <w:hyperlink r:id="rId20" w:tooltip="Bagdad" w:history="1">
        <w:r w:rsidRPr="00F30250">
          <w:rPr>
            <w:rFonts w:ascii="Arial" w:eastAsia="Times New Roman" w:hAnsi="Arial" w:cs="Arial"/>
            <w:b/>
            <w:sz w:val="24"/>
            <w:szCs w:val="24"/>
            <w:lang w:eastAsia="es-ES"/>
          </w:rPr>
          <w:t>Bagdad</w:t>
        </w:r>
      </w:hyperlink>
      <w:r w:rsidRPr="00E22643">
        <w:rPr>
          <w:rFonts w:ascii="Arial" w:eastAsia="Times New Roman" w:hAnsi="Arial" w:cs="Arial"/>
          <w:b/>
          <w:sz w:val="24"/>
          <w:szCs w:val="24"/>
          <w:lang w:eastAsia="es-ES"/>
        </w:rPr>
        <w:t xml:space="preserve"> (</w:t>
      </w:r>
      <w:hyperlink r:id="rId21" w:tooltip="Irak" w:history="1">
        <w:r w:rsidRPr="00F30250">
          <w:rPr>
            <w:rFonts w:ascii="Arial" w:eastAsia="Times New Roman" w:hAnsi="Arial" w:cs="Arial"/>
            <w:b/>
            <w:sz w:val="24"/>
            <w:szCs w:val="24"/>
            <w:lang w:eastAsia="es-ES"/>
          </w:rPr>
          <w:t>Irak</w:t>
        </w:r>
      </w:hyperlink>
      <w:r w:rsidRPr="00E22643">
        <w:rPr>
          <w:rFonts w:ascii="Arial" w:eastAsia="Times New Roman" w:hAnsi="Arial" w:cs="Arial"/>
          <w:b/>
          <w:sz w:val="24"/>
          <w:szCs w:val="24"/>
          <w:lang w:eastAsia="es-ES"/>
        </w:rPr>
        <w:t xml:space="preserve">). A él se debe el comentario de </w:t>
      </w:r>
      <w:r w:rsidRPr="00E22643">
        <w:rPr>
          <w:rFonts w:ascii="Arial" w:eastAsia="Times New Roman" w:hAnsi="Arial" w:cs="Arial"/>
          <w:b/>
          <w:i/>
          <w:iCs/>
          <w:sz w:val="24"/>
          <w:szCs w:val="24"/>
          <w:lang w:eastAsia="es-ES"/>
        </w:rPr>
        <w:t>La República</w:t>
      </w:r>
      <w:r w:rsidRPr="00E22643">
        <w:rPr>
          <w:rFonts w:ascii="Arial" w:eastAsia="Times New Roman" w:hAnsi="Arial" w:cs="Arial"/>
          <w:b/>
          <w:sz w:val="24"/>
          <w:szCs w:val="24"/>
          <w:lang w:eastAsia="es-ES"/>
        </w:rPr>
        <w:t xml:space="preserve"> de </w:t>
      </w:r>
      <w:hyperlink r:id="rId22" w:tooltip="Platón" w:history="1">
        <w:r w:rsidRPr="00F30250">
          <w:rPr>
            <w:rFonts w:ascii="Arial" w:eastAsia="Times New Roman" w:hAnsi="Arial" w:cs="Arial"/>
            <w:b/>
            <w:sz w:val="24"/>
            <w:szCs w:val="24"/>
            <w:lang w:eastAsia="es-ES"/>
          </w:rPr>
          <w:t>Platón</w:t>
        </w:r>
      </w:hyperlink>
      <w:r w:rsidRPr="00E22643">
        <w:rPr>
          <w:rFonts w:ascii="Arial" w:eastAsia="Times New Roman" w:hAnsi="Arial" w:cs="Arial"/>
          <w:b/>
          <w:sz w:val="24"/>
          <w:szCs w:val="24"/>
          <w:lang w:eastAsia="es-ES"/>
        </w:rPr>
        <w:t xml:space="preserve"> y un </w:t>
      </w:r>
      <w:r w:rsidRPr="00E22643">
        <w:rPr>
          <w:rFonts w:ascii="Arial" w:eastAsia="Times New Roman" w:hAnsi="Arial" w:cs="Arial"/>
          <w:b/>
          <w:i/>
          <w:iCs/>
          <w:sz w:val="24"/>
          <w:szCs w:val="24"/>
          <w:lang w:eastAsia="es-ES"/>
        </w:rPr>
        <w:t>Sumario de las Leyes de Platón</w:t>
      </w:r>
      <w:r w:rsidRPr="00E22643">
        <w:rPr>
          <w:rFonts w:ascii="Arial" w:eastAsia="Times New Roman" w:hAnsi="Arial" w:cs="Arial"/>
          <w:b/>
          <w:sz w:val="24"/>
          <w:szCs w:val="24"/>
          <w:lang w:eastAsia="es-ES"/>
        </w:rPr>
        <w:t>.</w:t>
      </w:r>
      <w:r w:rsidR="00F30250" w:rsidRPr="00E22643">
        <w:rPr>
          <w:rFonts w:ascii="Arial" w:eastAsia="Times New Roman" w:hAnsi="Arial" w:cs="Arial"/>
          <w:b/>
          <w:sz w:val="24"/>
          <w:szCs w:val="24"/>
          <w:lang w:eastAsia="es-ES"/>
        </w:rPr>
        <w:t xml:space="preserve"> </w:t>
      </w:r>
      <w:r w:rsidRPr="00E22643">
        <w:rPr>
          <w:rFonts w:ascii="Arial" w:eastAsia="Times New Roman" w:hAnsi="Arial" w:cs="Arial"/>
          <w:b/>
          <w:sz w:val="24"/>
          <w:szCs w:val="24"/>
          <w:lang w:eastAsia="es-ES"/>
        </w:rPr>
        <w:t>Lejos de ser un oscuro filósofo medieval, Al-</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fue llamado </w:t>
      </w:r>
      <w:r w:rsidRPr="00E22643">
        <w:rPr>
          <w:rFonts w:ascii="Arial" w:eastAsia="Times New Roman" w:hAnsi="Arial" w:cs="Arial"/>
          <w:b/>
          <w:i/>
          <w:iCs/>
          <w:sz w:val="24"/>
          <w:szCs w:val="24"/>
          <w:lang w:eastAsia="es-ES"/>
        </w:rPr>
        <w:t>Segundo Maestro</w:t>
      </w:r>
      <w:r w:rsidRPr="00E22643">
        <w:rPr>
          <w:rFonts w:ascii="Arial" w:eastAsia="Times New Roman" w:hAnsi="Arial" w:cs="Arial"/>
          <w:b/>
          <w:sz w:val="24"/>
          <w:szCs w:val="24"/>
          <w:lang w:eastAsia="es-ES"/>
        </w:rPr>
        <w:t xml:space="preserve"> por </w:t>
      </w:r>
      <w:hyperlink r:id="rId23" w:tooltip="Averroes" w:history="1">
        <w:proofErr w:type="spellStart"/>
        <w:r w:rsidRPr="00F30250">
          <w:rPr>
            <w:rFonts w:ascii="Arial" w:eastAsia="Times New Roman" w:hAnsi="Arial" w:cs="Arial"/>
            <w:b/>
            <w:sz w:val="24"/>
            <w:szCs w:val="24"/>
            <w:lang w:eastAsia="es-ES"/>
          </w:rPr>
          <w:t>Averroes</w:t>
        </w:r>
        <w:proofErr w:type="spellEnd"/>
      </w:hyperlink>
      <w:r w:rsidRPr="00E22643">
        <w:rPr>
          <w:rFonts w:ascii="Arial" w:eastAsia="Times New Roman" w:hAnsi="Arial" w:cs="Arial"/>
          <w:b/>
          <w:sz w:val="24"/>
          <w:szCs w:val="24"/>
          <w:lang w:eastAsia="es-ES"/>
        </w:rPr>
        <w:t xml:space="preserve"> (Ibn </w:t>
      </w:r>
      <w:proofErr w:type="spellStart"/>
      <w:r w:rsidRPr="00E22643">
        <w:rPr>
          <w:rFonts w:ascii="Arial" w:eastAsia="Times New Roman" w:hAnsi="Arial" w:cs="Arial"/>
          <w:b/>
          <w:sz w:val="24"/>
          <w:szCs w:val="24"/>
          <w:lang w:eastAsia="es-ES"/>
        </w:rPr>
        <w:t>Roschd</w:t>
      </w:r>
      <w:proofErr w:type="spellEnd"/>
      <w:r w:rsidRPr="00E22643">
        <w:rPr>
          <w:rFonts w:ascii="Arial" w:eastAsia="Times New Roman" w:hAnsi="Arial" w:cs="Arial"/>
          <w:b/>
          <w:sz w:val="24"/>
          <w:szCs w:val="24"/>
          <w:lang w:eastAsia="es-ES"/>
        </w:rPr>
        <w:t xml:space="preserve">) y </w:t>
      </w:r>
      <w:hyperlink r:id="rId24" w:tooltip="Maimónides" w:history="1">
        <w:proofErr w:type="spellStart"/>
        <w:r w:rsidRPr="00F30250">
          <w:rPr>
            <w:rFonts w:ascii="Arial" w:eastAsia="Times New Roman" w:hAnsi="Arial" w:cs="Arial"/>
            <w:b/>
            <w:sz w:val="24"/>
            <w:szCs w:val="24"/>
            <w:lang w:eastAsia="es-ES"/>
          </w:rPr>
          <w:t>Maimónides</w:t>
        </w:r>
        <w:proofErr w:type="spellEnd"/>
      </w:hyperlink>
      <w:r w:rsidRPr="00E22643">
        <w:rPr>
          <w:rFonts w:ascii="Arial" w:eastAsia="Times New Roman" w:hAnsi="Arial" w:cs="Arial"/>
          <w:b/>
          <w:sz w:val="24"/>
          <w:szCs w:val="24"/>
          <w:lang w:eastAsia="es-ES"/>
        </w:rPr>
        <w:t xml:space="preserve">; el </w:t>
      </w:r>
      <w:r w:rsidRPr="00E22643">
        <w:rPr>
          <w:rFonts w:ascii="Arial" w:eastAsia="Times New Roman" w:hAnsi="Arial" w:cs="Arial"/>
          <w:b/>
          <w:i/>
          <w:iCs/>
          <w:sz w:val="24"/>
          <w:szCs w:val="24"/>
          <w:lang w:eastAsia="es-ES"/>
        </w:rPr>
        <w:t>Primer Maestro</w:t>
      </w:r>
      <w:r w:rsidRPr="00E22643">
        <w:rPr>
          <w:rFonts w:ascii="Arial" w:eastAsia="Times New Roman" w:hAnsi="Arial" w:cs="Arial"/>
          <w:b/>
          <w:sz w:val="24"/>
          <w:szCs w:val="24"/>
          <w:lang w:eastAsia="es-ES"/>
        </w:rPr>
        <w:t xml:space="preserve"> era sin duda </w:t>
      </w:r>
      <w:hyperlink r:id="rId25" w:tooltip="Aristóteles" w:history="1">
        <w:r w:rsidRPr="00F30250">
          <w:rPr>
            <w:rFonts w:ascii="Arial" w:eastAsia="Times New Roman" w:hAnsi="Arial" w:cs="Arial"/>
            <w:b/>
            <w:sz w:val="24"/>
            <w:szCs w:val="24"/>
            <w:lang w:eastAsia="es-ES"/>
          </w:rPr>
          <w:t>Aristóteles</w:t>
        </w:r>
      </w:hyperlink>
      <w:r w:rsidRPr="00E22643">
        <w:rPr>
          <w:rFonts w:ascii="Arial" w:eastAsia="Times New Roman" w:hAnsi="Arial" w:cs="Arial"/>
          <w:b/>
          <w:sz w:val="24"/>
          <w:szCs w:val="24"/>
          <w:lang w:eastAsia="es-ES"/>
        </w:rPr>
        <w:t xml:space="preserve"> quien en opinión de </w:t>
      </w:r>
      <w:proofErr w:type="spellStart"/>
      <w:r w:rsidRPr="00E22643">
        <w:rPr>
          <w:rFonts w:ascii="Arial" w:eastAsia="Times New Roman" w:hAnsi="Arial" w:cs="Arial"/>
          <w:b/>
          <w:sz w:val="24"/>
          <w:szCs w:val="24"/>
          <w:lang w:eastAsia="es-ES"/>
        </w:rPr>
        <w:t>Averroes</w:t>
      </w:r>
      <w:proofErr w:type="spellEnd"/>
      <w:r w:rsidRPr="00E22643">
        <w:rPr>
          <w:rFonts w:ascii="Arial" w:eastAsia="Times New Roman" w:hAnsi="Arial" w:cs="Arial"/>
          <w:b/>
          <w:sz w:val="24"/>
          <w:szCs w:val="24"/>
          <w:lang w:eastAsia="es-ES"/>
        </w:rPr>
        <w:t xml:space="preserve"> estableció definitivamente la gloria de la filosofía. Al-</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fue uno de los primeros que estudió, comentó y difundió entre los árabes la filosofía de Aristóteles.</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 xml:space="preserve">Hijo de una noble familia, su padre fue un militar de la corte turca. Abu </w:t>
      </w:r>
      <w:proofErr w:type="spellStart"/>
      <w:r w:rsidRPr="00E22643">
        <w:rPr>
          <w:rFonts w:ascii="Arial" w:eastAsia="Times New Roman" w:hAnsi="Arial" w:cs="Arial"/>
          <w:b/>
          <w:sz w:val="24"/>
          <w:szCs w:val="24"/>
          <w:lang w:eastAsia="es-ES"/>
        </w:rPr>
        <w:t>Nasr</w:t>
      </w:r>
      <w:proofErr w:type="spellEnd"/>
      <w:r w:rsidRPr="00E22643">
        <w:rPr>
          <w:rFonts w:ascii="Arial" w:eastAsia="Times New Roman" w:hAnsi="Arial" w:cs="Arial"/>
          <w:b/>
          <w:sz w:val="24"/>
          <w:szCs w:val="24"/>
          <w:lang w:eastAsia="es-ES"/>
        </w:rPr>
        <w:t xml:space="preserve"> Al-</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estudió en Bagdad (Irak), gramática, filosofía, matemáticas, música y ciencias, teniendo como maestro a Abu </w:t>
      </w:r>
      <w:proofErr w:type="spellStart"/>
      <w:r w:rsidRPr="00E22643">
        <w:rPr>
          <w:rFonts w:ascii="Arial" w:eastAsia="Times New Roman" w:hAnsi="Arial" w:cs="Arial"/>
          <w:b/>
          <w:sz w:val="24"/>
          <w:szCs w:val="24"/>
          <w:lang w:eastAsia="es-ES"/>
        </w:rPr>
        <w:t>Bishr</w:t>
      </w:r>
      <w:proofErr w:type="spellEnd"/>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sz w:val="24"/>
          <w:szCs w:val="24"/>
          <w:lang w:eastAsia="es-ES"/>
        </w:rPr>
        <w:t>Matta</w:t>
      </w:r>
      <w:proofErr w:type="spellEnd"/>
      <w:r w:rsidRPr="00E22643">
        <w:rPr>
          <w:rFonts w:ascii="Arial" w:eastAsia="Times New Roman" w:hAnsi="Arial" w:cs="Arial"/>
          <w:b/>
          <w:sz w:val="24"/>
          <w:szCs w:val="24"/>
          <w:lang w:eastAsia="es-ES"/>
        </w:rPr>
        <w:t xml:space="preserve"> ben </w:t>
      </w:r>
      <w:proofErr w:type="spellStart"/>
      <w:r w:rsidRPr="00E22643">
        <w:rPr>
          <w:rFonts w:ascii="Arial" w:eastAsia="Times New Roman" w:hAnsi="Arial" w:cs="Arial"/>
          <w:b/>
          <w:sz w:val="24"/>
          <w:szCs w:val="24"/>
          <w:lang w:eastAsia="es-ES"/>
        </w:rPr>
        <w:t>Yunus</w:t>
      </w:r>
      <w:proofErr w:type="spellEnd"/>
      <w:r w:rsidRPr="00E22643">
        <w:rPr>
          <w:rFonts w:ascii="Arial" w:eastAsia="Times New Roman" w:hAnsi="Arial" w:cs="Arial"/>
          <w:b/>
          <w:sz w:val="24"/>
          <w:szCs w:val="24"/>
          <w:lang w:eastAsia="es-ES"/>
        </w:rPr>
        <w:t xml:space="preserve"> y frecuentando a los filósofos cristianos </w:t>
      </w:r>
      <w:hyperlink r:id="rId26" w:tooltip="Nestorianismo" w:history="1">
        <w:r w:rsidRPr="00F30250">
          <w:rPr>
            <w:rFonts w:ascii="Arial" w:eastAsia="Times New Roman" w:hAnsi="Arial" w:cs="Arial"/>
            <w:b/>
            <w:sz w:val="24"/>
            <w:szCs w:val="24"/>
            <w:lang w:eastAsia="es-ES"/>
          </w:rPr>
          <w:t>nestorianos</w:t>
        </w:r>
      </w:hyperlink>
      <w:r w:rsidRPr="00E22643">
        <w:rPr>
          <w:rFonts w:ascii="Arial" w:eastAsia="Times New Roman" w:hAnsi="Arial" w:cs="Arial"/>
          <w:b/>
          <w:sz w:val="24"/>
          <w:szCs w:val="24"/>
          <w:lang w:eastAsia="es-ES"/>
        </w:rPr>
        <w:t xml:space="preserve"> de la </w:t>
      </w:r>
      <w:proofErr w:type="spellStart"/>
      <w:r w:rsidRPr="00E22643">
        <w:rPr>
          <w:rFonts w:ascii="Arial" w:eastAsia="Times New Roman" w:hAnsi="Arial" w:cs="Arial"/>
          <w:b/>
          <w:i/>
          <w:iCs/>
          <w:sz w:val="24"/>
          <w:szCs w:val="24"/>
          <w:lang w:eastAsia="es-ES"/>
        </w:rPr>
        <w:t>traslatio</w:t>
      </w:r>
      <w:proofErr w:type="spellEnd"/>
      <w:r w:rsidRPr="00E22643">
        <w:rPr>
          <w:rFonts w:ascii="Arial" w:eastAsia="Times New Roman" w:hAnsi="Arial" w:cs="Arial"/>
          <w:b/>
          <w:i/>
          <w:iCs/>
          <w:sz w:val="24"/>
          <w:szCs w:val="24"/>
          <w:lang w:eastAsia="es-ES"/>
        </w:rPr>
        <w:t xml:space="preserve"> </w:t>
      </w:r>
      <w:proofErr w:type="spellStart"/>
      <w:r w:rsidRPr="00E22643">
        <w:rPr>
          <w:rFonts w:ascii="Arial" w:eastAsia="Times New Roman" w:hAnsi="Arial" w:cs="Arial"/>
          <w:b/>
          <w:i/>
          <w:iCs/>
          <w:sz w:val="24"/>
          <w:szCs w:val="24"/>
          <w:lang w:eastAsia="es-ES"/>
        </w:rPr>
        <w:t>studiorum</w:t>
      </w:r>
      <w:proofErr w:type="spellEnd"/>
      <w:r w:rsidRPr="00E22643">
        <w:rPr>
          <w:rFonts w:ascii="Arial" w:eastAsia="Times New Roman" w:hAnsi="Arial" w:cs="Arial"/>
          <w:b/>
          <w:sz w:val="24"/>
          <w:szCs w:val="24"/>
          <w:lang w:eastAsia="es-ES"/>
        </w:rPr>
        <w:t xml:space="preserve"> de los </w:t>
      </w:r>
      <w:hyperlink r:id="rId27" w:tooltip="Grecia" w:history="1">
        <w:r w:rsidRPr="00F30250">
          <w:rPr>
            <w:rFonts w:ascii="Arial" w:eastAsia="Times New Roman" w:hAnsi="Arial" w:cs="Arial"/>
            <w:b/>
            <w:sz w:val="24"/>
            <w:szCs w:val="24"/>
            <w:lang w:eastAsia="es-ES"/>
          </w:rPr>
          <w:t>griegos</w:t>
        </w:r>
      </w:hyperlink>
      <w:r w:rsidRPr="00E22643">
        <w:rPr>
          <w:rFonts w:ascii="Arial" w:eastAsia="Times New Roman" w:hAnsi="Arial" w:cs="Arial"/>
          <w:b/>
          <w:sz w:val="24"/>
          <w:szCs w:val="24"/>
          <w:lang w:eastAsia="es-ES"/>
        </w:rPr>
        <w:t xml:space="preserve"> en el mundo árabe.</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 xml:space="preserve">La clausura, por orden de </w:t>
      </w:r>
      <w:hyperlink r:id="rId28" w:tooltip="Justiniano I" w:history="1">
        <w:r w:rsidRPr="00F30250">
          <w:rPr>
            <w:rFonts w:ascii="Arial" w:eastAsia="Times New Roman" w:hAnsi="Arial" w:cs="Arial"/>
            <w:b/>
            <w:sz w:val="24"/>
            <w:szCs w:val="24"/>
            <w:lang w:eastAsia="es-ES"/>
          </w:rPr>
          <w:t>Justiniano I</w:t>
        </w:r>
      </w:hyperlink>
      <w:r w:rsidRPr="00E22643">
        <w:rPr>
          <w:rFonts w:ascii="Arial" w:eastAsia="Times New Roman" w:hAnsi="Arial" w:cs="Arial"/>
          <w:b/>
          <w:sz w:val="24"/>
          <w:szCs w:val="24"/>
          <w:lang w:eastAsia="es-ES"/>
        </w:rPr>
        <w:t xml:space="preserve"> en </w:t>
      </w:r>
      <w:hyperlink r:id="rId29" w:tooltip="529" w:history="1">
        <w:r w:rsidRPr="00F30250">
          <w:rPr>
            <w:rFonts w:ascii="Arial" w:eastAsia="Times New Roman" w:hAnsi="Arial" w:cs="Arial"/>
            <w:b/>
            <w:sz w:val="24"/>
            <w:szCs w:val="24"/>
            <w:lang w:eastAsia="es-ES"/>
          </w:rPr>
          <w:t>529</w:t>
        </w:r>
      </w:hyperlink>
      <w:r w:rsidRPr="00E22643">
        <w:rPr>
          <w:rFonts w:ascii="Arial" w:eastAsia="Times New Roman" w:hAnsi="Arial" w:cs="Arial"/>
          <w:b/>
          <w:sz w:val="24"/>
          <w:szCs w:val="24"/>
          <w:lang w:eastAsia="es-ES"/>
        </w:rPr>
        <w:t xml:space="preserve"> de las escuelas filosóficas paganas de </w:t>
      </w:r>
      <w:hyperlink r:id="rId30" w:tooltip="Atenas" w:history="1">
        <w:r w:rsidRPr="00F30250">
          <w:rPr>
            <w:rFonts w:ascii="Arial" w:eastAsia="Times New Roman" w:hAnsi="Arial" w:cs="Arial"/>
            <w:b/>
            <w:sz w:val="24"/>
            <w:szCs w:val="24"/>
            <w:lang w:eastAsia="es-ES"/>
          </w:rPr>
          <w:t>Atenas</w:t>
        </w:r>
      </w:hyperlink>
      <w:r w:rsidRPr="00E22643">
        <w:rPr>
          <w:rFonts w:ascii="Arial" w:eastAsia="Times New Roman" w:hAnsi="Arial" w:cs="Arial"/>
          <w:b/>
          <w:sz w:val="24"/>
          <w:szCs w:val="24"/>
          <w:lang w:eastAsia="es-ES"/>
        </w:rPr>
        <w:t xml:space="preserve">, significó el final de la </w:t>
      </w:r>
      <w:hyperlink r:id="rId31" w:tooltip="Academia de Platón" w:history="1">
        <w:r w:rsidRPr="00F30250">
          <w:rPr>
            <w:rFonts w:ascii="Arial" w:eastAsia="Times New Roman" w:hAnsi="Arial" w:cs="Arial"/>
            <w:b/>
            <w:sz w:val="24"/>
            <w:szCs w:val="24"/>
            <w:lang w:eastAsia="es-ES"/>
          </w:rPr>
          <w:t>Academia de Platón</w:t>
        </w:r>
      </w:hyperlink>
      <w:r w:rsidRPr="00E22643">
        <w:rPr>
          <w:rFonts w:ascii="Arial" w:eastAsia="Times New Roman" w:hAnsi="Arial" w:cs="Arial"/>
          <w:b/>
          <w:sz w:val="24"/>
          <w:szCs w:val="24"/>
          <w:lang w:eastAsia="es-ES"/>
        </w:rPr>
        <w:t xml:space="preserve"> y la dispersión de la filosofía griega a otras ciudades. Los filósofos griegos platónicos se refugiaron en </w:t>
      </w:r>
      <w:hyperlink r:id="rId32" w:tooltip="Alejandría" w:history="1">
        <w:r w:rsidRPr="00F30250">
          <w:rPr>
            <w:rFonts w:ascii="Arial" w:eastAsia="Times New Roman" w:hAnsi="Arial" w:cs="Arial"/>
            <w:b/>
            <w:sz w:val="24"/>
            <w:szCs w:val="24"/>
            <w:lang w:eastAsia="es-ES"/>
          </w:rPr>
          <w:t>Alejandría</w:t>
        </w:r>
      </w:hyperlink>
      <w:r w:rsidRPr="00E22643">
        <w:rPr>
          <w:rFonts w:ascii="Arial" w:eastAsia="Times New Roman" w:hAnsi="Arial" w:cs="Arial"/>
          <w:b/>
          <w:sz w:val="24"/>
          <w:szCs w:val="24"/>
          <w:lang w:eastAsia="es-ES"/>
        </w:rPr>
        <w:t xml:space="preserve">, </w:t>
      </w:r>
      <w:hyperlink r:id="rId33" w:tooltip="Harrán" w:history="1">
        <w:proofErr w:type="spellStart"/>
        <w:r w:rsidRPr="00F30250">
          <w:rPr>
            <w:rFonts w:ascii="Arial" w:eastAsia="Times New Roman" w:hAnsi="Arial" w:cs="Arial"/>
            <w:b/>
            <w:sz w:val="24"/>
            <w:szCs w:val="24"/>
            <w:lang w:eastAsia="es-ES"/>
          </w:rPr>
          <w:t>Harrán</w:t>
        </w:r>
        <w:proofErr w:type="spellEnd"/>
      </w:hyperlink>
      <w:r w:rsidRPr="00E22643">
        <w:rPr>
          <w:rFonts w:ascii="Arial" w:eastAsia="Times New Roman" w:hAnsi="Arial" w:cs="Arial"/>
          <w:b/>
          <w:sz w:val="24"/>
          <w:szCs w:val="24"/>
          <w:lang w:eastAsia="es-ES"/>
        </w:rPr>
        <w:t xml:space="preserve"> y </w:t>
      </w:r>
      <w:hyperlink r:id="rId34" w:tooltip="Antioquía" w:history="1">
        <w:r w:rsidRPr="00F30250">
          <w:rPr>
            <w:rFonts w:ascii="Arial" w:eastAsia="Times New Roman" w:hAnsi="Arial" w:cs="Arial"/>
            <w:b/>
            <w:sz w:val="24"/>
            <w:szCs w:val="24"/>
            <w:lang w:eastAsia="es-ES"/>
          </w:rPr>
          <w:t>Antioquía</w:t>
        </w:r>
      </w:hyperlink>
      <w:r w:rsidRPr="00E22643">
        <w:rPr>
          <w:rFonts w:ascii="Arial" w:eastAsia="Times New Roman" w:hAnsi="Arial" w:cs="Arial"/>
          <w:b/>
          <w:sz w:val="24"/>
          <w:szCs w:val="24"/>
          <w:lang w:eastAsia="es-ES"/>
        </w:rPr>
        <w:t xml:space="preserve"> (</w:t>
      </w:r>
      <w:hyperlink r:id="rId35" w:tooltip="Siria" w:history="1">
        <w:r w:rsidRPr="00F30250">
          <w:rPr>
            <w:rFonts w:ascii="Arial" w:eastAsia="Times New Roman" w:hAnsi="Arial" w:cs="Arial"/>
            <w:b/>
            <w:sz w:val="24"/>
            <w:szCs w:val="24"/>
            <w:lang w:eastAsia="es-ES"/>
          </w:rPr>
          <w:t>Siria</w:t>
        </w:r>
      </w:hyperlink>
      <w:r w:rsidRPr="00E22643">
        <w:rPr>
          <w:rFonts w:ascii="Arial" w:eastAsia="Times New Roman" w:hAnsi="Arial" w:cs="Arial"/>
          <w:b/>
          <w:sz w:val="24"/>
          <w:szCs w:val="24"/>
          <w:lang w:eastAsia="es-ES"/>
        </w:rPr>
        <w:t>) antes de expandirse por Bagdad. Al-</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se relacionó con algunos de estos traductores, como </w:t>
      </w:r>
      <w:proofErr w:type="spellStart"/>
      <w:r w:rsidRPr="00E22643">
        <w:rPr>
          <w:rFonts w:ascii="Arial" w:eastAsia="Times New Roman" w:hAnsi="Arial" w:cs="Arial"/>
          <w:b/>
          <w:sz w:val="24"/>
          <w:szCs w:val="24"/>
          <w:lang w:eastAsia="es-ES"/>
        </w:rPr>
        <w:t>Yuhanna</w:t>
      </w:r>
      <w:proofErr w:type="spellEnd"/>
      <w:r w:rsidRPr="00E22643">
        <w:rPr>
          <w:rFonts w:ascii="Arial" w:eastAsia="Times New Roman" w:hAnsi="Arial" w:cs="Arial"/>
          <w:b/>
          <w:sz w:val="24"/>
          <w:szCs w:val="24"/>
          <w:lang w:eastAsia="es-ES"/>
        </w:rPr>
        <w:t xml:space="preserve"> (Johannes) ben </w:t>
      </w:r>
      <w:proofErr w:type="spellStart"/>
      <w:r w:rsidRPr="00E22643">
        <w:rPr>
          <w:rFonts w:ascii="Arial" w:eastAsia="Times New Roman" w:hAnsi="Arial" w:cs="Arial"/>
          <w:b/>
          <w:sz w:val="24"/>
          <w:szCs w:val="24"/>
          <w:lang w:eastAsia="es-ES"/>
        </w:rPr>
        <w:t>Hylan</w:t>
      </w:r>
      <w:proofErr w:type="spellEnd"/>
      <w:r w:rsidRPr="00E22643">
        <w:rPr>
          <w:rFonts w:ascii="Arial" w:eastAsia="Times New Roman" w:hAnsi="Arial" w:cs="Arial"/>
          <w:b/>
          <w:sz w:val="24"/>
          <w:szCs w:val="24"/>
          <w:lang w:eastAsia="es-ES"/>
        </w:rPr>
        <w:t>.</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 xml:space="preserve">Su elocuencia y su talento para la música y la poesía se ganaron el aprecio del sultán de </w:t>
      </w:r>
      <w:hyperlink r:id="rId36" w:tooltip="Siria" w:history="1">
        <w:r w:rsidRPr="00F30250">
          <w:rPr>
            <w:rFonts w:ascii="Arial" w:eastAsia="Times New Roman" w:hAnsi="Arial" w:cs="Arial"/>
            <w:b/>
            <w:sz w:val="24"/>
            <w:szCs w:val="24"/>
            <w:lang w:eastAsia="es-ES"/>
          </w:rPr>
          <w:t>Siria</w:t>
        </w:r>
      </w:hyperlink>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sz w:val="24"/>
          <w:szCs w:val="24"/>
          <w:lang w:eastAsia="es-ES"/>
        </w:rPr>
        <w:t>Seïf-ed-Daulah</w:t>
      </w:r>
      <w:proofErr w:type="spellEnd"/>
      <w:r w:rsidRPr="00E22643">
        <w:rPr>
          <w:rFonts w:ascii="Arial" w:eastAsia="Times New Roman" w:hAnsi="Arial" w:cs="Arial"/>
          <w:b/>
          <w:sz w:val="24"/>
          <w:szCs w:val="24"/>
          <w:lang w:eastAsia="es-ES"/>
        </w:rPr>
        <w:t>, quien quiso incorporarlo a su corte. Según una versión, Al-</w:t>
      </w:r>
      <w:proofErr w:type="spellStart"/>
      <w:r w:rsidRPr="00E22643">
        <w:rPr>
          <w:rFonts w:ascii="Arial" w:eastAsia="Times New Roman" w:hAnsi="Arial" w:cs="Arial"/>
          <w:b/>
          <w:sz w:val="24"/>
          <w:szCs w:val="24"/>
          <w:lang w:eastAsia="es-ES"/>
        </w:rPr>
        <w:lastRenderedPageBreak/>
        <w:t>Farabi</w:t>
      </w:r>
      <w:proofErr w:type="spellEnd"/>
      <w:r w:rsidRPr="00E22643">
        <w:rPr>
          <w:rFonts w:ascii="Arial" w:eastAsia="Times New Roman" w:hAnsi="Arial" w:cs="Arial"/>
          <w:b/>
          <w:sz w:val="24"/>
          <w:szCs w:val="24"/>
          <w:lang w:eastAsia="es-ES"/>
        </w:rPr>
        <w:t xml:space="preserve"> se negó a la petición y excusándose se marchó del palacio, siendo asesinado por dos ladrones cuando volvía de camino. Según otra versión, pasó gran parte de su vida en la corte de Siria mantenido por el príncipe (R. Ramón Guerrero: “Apuntes biográficos de al-</w:t>
      </w:r>
      <w:proofErr w:type="spellStart"/>
      <w:r w:rsidRPr="00E22643">
        <w:rPr>
          <w:rFonts w:ascii="Arial" w:eastAsia="Times New Roman" w:hAnsi="Arial" w:cs="Arial"/>
          <w:b/>
          <w:sz w:val="24"/>
          <w:szCs w:val="24"/>
          <w:lang w:eastAsia="es-ES"/>
        </w:rPr>
        <w:t>Fârâbî</w:t>
      </w:r>
      <w:proofErr w:type="spellEnd"/>
      <w:r w:rsidRPr="00E22643">
        <w:rPr>
          <w:rFonts w:ascii="Arial" w:eastAsia="Times New Roman" w:hAnsi="Arial" w:cs="Arial"/>
          <w:b/>
          <w:sz w:val="24"/>
          <w:szCs w:val="24"/>
          <w:lang w:eastAsia="es-ES"/>
        </w:rPr>
        <w:t xml:space="preserve"> según sus vidas árabes”, Anaquel de Estudios Árabes, 14 (2003) 231-238).</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 xml:space="preserve">En </w:t>
      </w:r>
      <w:hyperlink r:id="rId37" w:tooltip="943" w:history="1">
        <w:r w:rsidRPr="00F30250">
          <w:rPr>
            <w:rFonts w:ascii="Arial" w:eastAsia="Times New Roman" w:hAnsi="Arial" w:cs="Arial"/>
            <w:b/>
            <w:sz w:val="24"/>
            <w:szCs w:val="24"/>
            <w:lang w:eastAsia="es-ES"/>
          </w:rPr>
          <w:t>943</w:t>
        </w:r>
      </w:hyperlink>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se instaló en </w:t>
      </w:r>
      <w:hyperlink r:id="rId38" w:tooltip="Alepo" w:history="1">
        <w:r w:rsidRPr="00F30250">
          <w:rPr>
            <w:rFonts w:ascii="Arial" w:eastAsia="Times New Roman" w:hAnsi="Arial" w:cs="Arial"/>
            <w:b/>
            <w:sz w:val="24"/>
            <w:szCs w:val="24"/>
            <w:lang w:eastAsia="es-ES"/>
          </w:rPr>
          <w:t>Alepo</w:t>
        </w:r>
      </w:hyperlink>
      <w:r w:rsidRPr="00E22643">
        <w:rPr>
          <w:rFonts w:ascii="Arial" w:eastAsia="Times New Roman" w:hAnsi="Arial" w:cs="Arial"/>
          <w:b/>
          <w:sz w:val="24"/>
          <w:szCs w:val="24"/>
          <w:lang w:eastAsia="es-ES"/>
        </w:rPr>
        <w:t xml:space="preserve"> y viajó por </w:t>
      </w:r>
      <w:hyperlink r:id="rId39" w:tooltip="Egipto" w:history="1">
        <w:r w:rsidRPr="00F30250">
          <w:rPr>
            <w:rFonts w:ascii="Arial" w:eastAsia="Times New Roman" w:hAnsi="Arial" w:cs="Arial"/>
            <w:b/>
            <w:sz w:val="24"/>
            <w:szCs w:val="24"/>
            <w:lang w:eastAsia="es-ES"/>
          </w:rPr>
          <w:t>Egipto</w:t>
        </w:r>
      </w:hyperlink>
      <w:r w:rsidRPr="00E22643">
        <w:rPr>
          <w:rFonts w:ascii="Arial" w:eastAsia="Times New Roman" w:hAnsi="Arial" w:cs="Arial"/>
          <w:b/>
          <w:sz w:val="24"/>
          <w:szCs w:val="24"/>
          <w:lang w:eastAsia="es-ES"/>
        </w:rPr>
        <w:t xml:space="preserve">. Murió en Damasco en </w:t>
      </w:r>
      <w:hyperlink r:id="rId40" w:tooltip="950" w:history="1">
        <w:r w:rsidRPr="00F30250">
          <w:rPr>
            <w:rFonts w:ascii="Arial" w:eastAsia="Times New Roman" w:hAnsi="Arial" w:cs="Arial"/>
            <w:b/>
            <w:sz w:val="24"/>
            <w:szCs w:val="24"/>
            <w:lang w:eastAsia="es-ES"/>
          </w:rPr>
          <w:t>950</w:t>
        </w:r>
      </w:hyperlink>
      <w:r w:rsidRPr="00E22643">
        <w:rPr>
          <w:rFonts w:ascii="Arial" w:eastAsia="Times New Roman" w:hAnsi="Arial" w:cs="Arial"/>
          <w:b/>
          <w:sz w:val="24"/>
          <w:szCs w:val="24"/>
          <w:lang w:eastAsia="es-ES"/>
        </w:rPr>
        <w:t>.</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Pr="00F30250" w:rsidRDefault="00E22643" w:rsidP="00F30250">
      <w:pPr>
        <w:spacing w:after="0" w:line="240" w:lineRule="auto"/>
        <w:ind w:left="-851" w:right="-852" w:firstLine="284"/>
        <w:jc w:val="both"/>
        <w:outlineLvl w:val="1"/>
        <w:rPr>
          <w:rFonts w:ascii="Arial" w:eastAsia="Times New Roman" w:hAnsi="Arial" w:cs="Arial"/>
          <w:b/>
          <w:bCs/>
          <w:color w:val="FF0000"/>
          <w:sz w:val="24"/>
          <w:szCs w:val="24"/>
          <w:lang w:eastAsia="es-ES"/>
        </w:rPr>
      </w:pPr>
      <w:r w:rsidRPr="00F30250">
        <w:rPr>
          <w:rFonts w:ascii="Arial" w:eastAsia="Times New Roman" w:hAnsi="Arial" w:cs="Arial"/>
          <w:b/>
          <w:bCs/>
          <w:color w:val="FF0000"/>
          <w:sz w:val="24"/>
          <w:szCs w:val="24"/>
          <w:lang w:eastAsia="es-ES"/>
        </w:rPr>
        <w:t>Obra y pensamiento</w:t>
      </w:r>
    </w:p>
    <w:p w:rsidR="00F30250" w:rsidRPr="00E22643" w:rsidRDefault="00F30250" w:rsidP="00F30250">
      <w:pPr>
        <w:spacing w:after="0" w:line="240" w:lineRule="auto"/>
        <w:ind w:left="-851" w:right="-852" w:firstLine="284"/>
        <w:jc w:val="both"/>
        <w:outlineLvl w:val="1"/>
        <w:rPr>
          <w:rFonts w:ascii="Arial" w:eastAsia="Times New Roman" w:hAnsi="Arial" w:cs="Arial"/>
          <w:b/>
          <w:bCs/>
          <w:sz w:val="24"/>
          <w:szCs w:val="24"/>
          <w:lang w:eastAsia="es-ES"/>
        </w:rPr>
      </w:pPr>
    </w:p>
    <w:p w:rsidR="00E22643" w:rsidRDefault="00E22643" w:rsidP="00F30250">
      <w:pPr>
        <w:spacing w:after="0" w:line="240" w:lineRule="auto"/>
        <w:ind w:left="-851" w:right="-852" w:firstLine="284"/>
        <w:jc w:val="center"/>
        <w:rPr>
          <w:rFonts w:ascii="Arial" w:eastAsia="Times New Roman" w:hAnsi="Arial" w:cs="Arial"/>
          <w:b/>
          <w:sz w:val="24"/>
          <w:szCs w:val="24"/>
          <w:lang w:eastAsia="es-ES"/>
        </w:rPr>
      </w:pPr>
      <w:r w:rsidRPr="00F30250">
        <w:rPr>
          <w:rFonts w:ascii="Arial" w:eastAsia="Times New Roman" w:hAnsi="Arial" w:cs="Arial"/>
          <w:b/>
          <w:noProof/>
          <w:sz w:val="24"/>
          <w:szCs w:val="24"/>
          <w:lang w:eastAsia="es-ES"/>
        </w:rPr>
        <w:drawing>
          <wp:inline distT="0" distB="0" distL="0" distR="0">
            <wp:extent cx="1905000" cy="2085975"/>
            <wp:effectExtent l="19050" t="0" r="0" b="0"/>
            <wp:docPr id="4" name="Imagen 4" descr="https://upload.wikimedia.org/wikipedia/commons/thumb/b/bc/Al-Farabi.png/200px-Al-Farabi.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c/Al-Farabi.png/200px-Al-Farabi.png">
                      <a:hlinkClick r:id="rId41"/>
                    </pic:cNvPr>
                    <pic:cNvPicPr>
                      <a:picLocks noChangeAspect="1" noChangeArrowheads="1"/>
                    </pic:cNvPicPr>
                  </pic:nvPicPr>
                  <pic:blipFill>
                    <a:blip r:embed="rId42"/>
                    <a:srcRect/>
                    <a:stretch>
                      <a:fillRect/>
                    </a:stretch>
                  </pic:blipFill>
                  <pic:spPr bwMode="auto">
                    <a:xfrm>
                      <a:off x="0" y="0"/>
                      <a:ext cx="1905000" cy="2085975"/>
                    </a:xfrm>
                    <a:prstGeom prst="rect">
                      <a:avLst/>
                    </a:prstGeom>
                    <a:noFill/>
                    <a:ln w="9525">
                      <a:noFill/>
                      <a:miter lim="800000"/>
                      <a:headEnd/>
                      <a:tailEnd/>
                    </a:ln>
                  </pic:spPr>
                </pic:pic>
              </a:graphicData>
            </a:graphic>
          </wp:inline>
        </w:drawing>
      </w:r>
      <w:r w:rsidR="009337B2" w:rsidRPr="009337B2">
        <w:rPr>
          <w:rFonts w:ascii="Arial" w:eastAsia="Times New Roman" w:hAnsi="Arial" w:cs="Arial"/>
          <w:b/>
          <w:noProof/>
          <w:sz w:val="24"/>
          <w:szCs w:val="24"/>
          <w:lang w:eastAsia="es-ES"/>
        </w:rPr>
        <w:t xml:space="preserve"> </w:t>
      </w:r>
      <w:r w:rsidR="009337B2" w:rsidRPr="009337B2">
        <w:rPr>
          <w:rFonts w:ascii="Arial" w:eastAsia="Times New Roman" w:hAnsi="Arial" w:cs="Arial"/>
          <w:b/>
          <w:sz w:val="24"/>
          <w:szCs w:val="24"/>
          <w:lang w:eastAsia="es-ES"/>
        </w:rPr>
        <w:drawing>
          <wp:inline distT="0" distB="0" distL="0" distR="0">
            <wp:extent cx="2396266" cy="2314575"/>
            <wp:effectExtent l="19050" t="0" r="4034"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srcRect l="67725" t="28261" r="16755" b="45342"/>
                    <a:stretch>
                      <a:fillRect/>
                    </a:stretch>
                  </pic:blipFill>
                  <pic:spPr bwMode="auto">
                    <a:xfrm>
                      <a:off x="0" y="0"/>
                      <a:ext cx="2396266" cy="2314575"/>
                    </a:xfrm>
                    <a:prstGeom prst="rect">
                      <a:avLst/>
                    </a:prstGeom>
                    <a:noFill/>
                    <a:ln w="9525">
                      <a:noFill/>
                      <a:miter lim="800000"/>
                      <a:headEnd/>
                      <a:tailEnd/>
                    </a:ln>
                  </pic:spPr>
                </pic:pic>
              </a:graphicData>
            </a:graphic>
          </wp:inline>
        </w:drawing>
      </w:r>
    </w:p>
    <w:p w:rsidR="009337B2" w:rsidRDefault="009337B2" w:rsidP="00F30250">
      <w:pPr>
        <w:spacing w:after="0" w:line="240" w:lineRule="auto"/>
        <w:ind w:left="-851" w:right="-852" w:firstLine="284"/>
        <w:jc w:val="center"/>
        <w:rPr>
          <w:rFonts w:ascii="Arial" w:eastAsia="Times New Roman" w:hAnsi="Arial" w:cs="Arial"/>
          <w:b/>
          <w:sz w:val="24"/>
          <w:szCs w:val="24"/>
          <w:lang w:eastAsia="es-ES"/>
        </w:rPr>
      </w:pPr>
    </w:p>
    <w:p w:rsidR="00F30250" w:rsidRPr="00F30250" w:rsidRDefault="00E22643" w:rsidP="00F30250">
      <w:pPr>
        <w:spacing w:after="0" w:line="240" w:lineRule="auto"/>
        <w:ind w:left="-851" w:right="-852" w:firstLine="284"/>
        <w:jc w:val="center"/>
        <w:rPr>
          <w:rFonts w:ascii="Arial" w:eastAsia="Times New Roman" w:hAnsi="Arial" w:cs="Arial"/>
          <w:b/>
          <w:color w:val="0070C0"/>
          <w:sz w:val="20"/>
          <w:szCs w:val="20"/>
          <w:lang w:eastAsia="es-ES"/>
        </w:rPr>
      </w:pPr>
      <w:r w:rsidRPr="00E22643">
        <w:rPr>
          <w:rFonts w:ascii="Arial" w:eastAsia="Times New Roman" w:hAnsi="Arial" w:cs="Arial"/>
          <w:b/>
          <w:color w:val="0070C0"/>
          <w:sz w:val="20"/>
          <w:szCs w:val="20"/>
          <w:lang w:eastAsia="es-ES"/>
        </w:rPr>
        <w:t xml:space="preserve">Instrumento musical llamado </w:t>
      </w:r>
      <w:proofErr w:type="spellStart"/>
      <w:r w:rsidRPr="00E22643">
        <w:rPr>
          <w:rFonts w:ascii="Arial" w:eastAsia="Times New Roman" w:hAnsi="Arial" w:cs="Arial"/>
          <w:b/>
          <w:i/>
          <w:iCs/>
          <w:color w:val="0070C0"/>
          <w:sz w:val="20"/>
          <w:szCs w:val="20"/>
          <w:lang w:eastAsia="es-ES"/>
        </w:rPr>
        <w:t>šāh-rūd</w:t>
      </w:r>
      <w:proofErr w:type="spellEnd"/>
      <w:r w:rsidRPr="00E22643">
        <w:rPr>
          <w:rFonts w:ascii="Arial" w:eastAsia="Times New Roman" w:hAnsi="Arial" w:cs="Arial"/>
          <w:b/>
          <w:color w:val="0070C0"/>
          <w:sz w:val="20"/>
          <w:szCs w:val="20"/>
          <w:lang w:eastAsia="es-ES"/>
        </w:rPr>
        <w:t xml:space="preserve">. Ilustración </w:t>
      </w:r>
    </w:p>
    <w:p w:rsidR="00E22643" w:rsidRPr="00E22643" w:rsidRDefault="00E22643" w:rsidP="00F30250">
      <w:pPr>
        <w:spacing w:after="0" w:line="240" w:lineRule="auto"/>
        <w:ind w:left="-851" w:right="-852" w:firstLine="284"/>
        <w:jc w:val="center"/>
        <w:rPr>
          <w:rFonts w:ascii="Arial" w:eastAsia="Times New Roman" w:hAnsi="Arial" w:cs="Arial"/>
          <w:b/>
          <w:color w:val="0070C0"/>
          <w:sz w:val="20"/>
          <w:szCs w:val="20"/>
          <w:lang w:eastAsia="es-ES"/>
        </w:rPr>
      </w:pPr>
      <w:proofErr w:type="gramStart"/>
      <w:r w:rsidRPr="00E22643">
        <w:rPr>
          <w:rFonts w:ascii="Arial" w:eastAsia="Times New Roman" w:hAnsi="Arial" w:cs="Arial"/>
          <w:b/>
          <w:color w:val="0070C0"/>
          <w:sz w:val="20"/>
          <w:szCs w:val="20"/>
          <w:lang w:eastAsia="es-ES"/>
        </w:rPr>
        <w:t>del</w:t>
      </w:r>
      <w:proofErr w:type="gramEnd"/>
      <w:r w:rsidRPr="00E22643">
        <w:rPr>
          <w:rFonts w:ascii="Arial" w:eastAsia="Times New Roman" w:hAnsi="Arial" w:cs="Arial"/>
          <w:b/>
          <w:color w:val="0070C0"/>
          <w:sz w:val="20"/>
          <w:szCs w:val="20"/>
          <w:lang w:eastAsia="es-ES"/>
        </w:rPr>
        <w:t xml:space="preserve"> libro de Al-</w:t>
      </w:r>
      <w:proofErr w:type="spellStart"/>
      <w:r w:rsidRPr="00E22643">
        <w:rPr>
          <w:rFonts w:ascii="Arial" w:eastAsia="Times New Roman" w:hAnsi="Arial" w:cs="Arial"/>
          <w:b/>
          <w:color w:val="0070C0"/>
          <w:sz w:val="20"/>
          <w:szCs w:val="20"/>
          <w:lang w:eastAsia="es-ES"/>
        </w:rPr>
        <w:t>Farabi</w:t>
      </w:r>
      <w:proofErr w:type="spellEnd"/>
      <w:r w:rsidRPr="00E22643">
        <w:rPr>
          <w:rFonts w:ascii="Arial" w:eastAsia="Times New Roman" w:hAnsi="Arial" w:cs="Arial"/>
          <w:b/>
          <w:color w:val="0070C0"/>
          <w:sz w:val="20"/>
          <w:szCs w:val="20"/>
          <w:lang w:eastAsia="es-ES"/>
        </w:rPr>
        <w:t xml:space="preserve"> </w:t>
      </w:r>
      <w:proofErr w:type="spellStart"/>
      <w:r w:rsidRPr="00E22643">
        <w:rPr>
          <w:rFonts w:ascii="Arial" w:eastAsia="Times New Roman" w:hAnsi="Arial" w:cs="Arial"/>
          <w:b/>
          <w:i/>
          <w:iCs/>
          <w:color w:val="0070C0"/>
          <w:sz w:val="20"/>
          <w:szCs w:val="20"/>
          <w:lang w:eastAsia="es-ES"/>
        </w:rPr>
        <w:t>Kitāb</w:t>
      </w:r>
      <w:proofErr w:type="spellEnd"/>
      <w:r w:rsidRPr="00E22643">
        <w:rPr>
          <w:rFonts w:ascii="Arial" w:eastAsia="Times New Roman" w:hAnsi="Arial" w:cs="Arial"/>
          <w:b/>
          <w:i/>
          <w:iCs/>
          <w:color w:val="0070C0"/>
          <w:sz w:val="20"/>
          <w:szCs w:val="20"/>
          <w:lang w:eastAsia="es-ES"/>
        </w:rPr>
        <w:t xml:space="preserve"> al-</w:t>
      </w:r>
      <w:proofErr w:type="spellStart"/>
      <w:r w:rsidRPr="00E22643">
        <w:rPr>
          <w:rFonts w:ascii="Arial" w:eastAsia="Times New Roman" w:hAnsi="Arial" w:cs="Arial"/>
          <w:b/>
          <w:i/>
          <w:iCs/>
          <w:color w:val="0070C0"/>
          <w:sz w:val="20"/>
          <w:szCs w:val="20"/>
          <w:lang w:eastAsia="es-ES"/>
        </w:rPr>
        <w:t>mūsīqī</w:t>
      </w:r>
      <w:proofErr w:type="spellEnd"/>
      <w:r w:rsidRPr="00E22643">
        <w:rPr>
          <w:rFonts w:ascii="Arial" w:eastAsia="Times New Roman" w:hAnsi="Arial" w:cs="Arial"/>
          <w:b/>
          <w:i/>
          <w:iCs/>
          <w:color w:val="0070C0"/>
          <w:sz w:val="20"/>
          <w:szCs w:val="20"/>
          <w:lang w:eastAsia="es-ES"/>
        </w:rPr>
        <w:t xml:space="preserve"> al-</w:t>
      </w:r>
      <w:proofErr w:type="spellStart"/>
      <w:r w:rsidRPr="00E22643">
        <w:rPr>
          <w:rFonts w:ascii="Arial" w:eastAsia="Times New Roman" w:hAnsi="Arial" w:cs="Arial"/>
          <w:b/>
          <w:i/>
          <w:iCs/>
          <w:color w:val="0070C0"/>
          <w:sz w:val="20"/>
          <w:szCs w:val="20"/>
          <w:lang w:eastAsia="es-ES"/>
        </w:rPr>
        <w:t>kabīr</w:t>
      </w:r>
      <w:proofErr w:type="spellEnd"/>
      <w:r w:rsidRPr="00E22643">
        <w:rPr>
          <w:rFonts w:ascii="Arial" w:eastAsia="Times New Roman" w:hAnsi="Arial" w:cs="Arial"/>
          <w:b/>
          <w:color w:val="0070C0"/>
          <w:sz w:val="20"/>
          <w:szCs w:val="20"/>
          <w:lang w:eastAsia="es-ES"/>
        </w:rPr>
        <w:t>.</w:t>
      </w:r>
    </w:p>
    <w:p w:rsidR="00F30250"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 xml:space="preserve">Fue un filósofo que trabajaba textos de Platón y Aristóteles viviendo en un contexto cargado de perturbaciones a consecuencia de las relaciones existentes entre el </w:t>
      </w:r>
      <w:hyperlink r:id="rId44" w:tooltip="Islamismo" w:history="1">
        <w:r w:rsidRPr="00F30250">
          <w:rPr>
            <w:rFonts w:ascii="Arial" w:eastAsia="Times New Roman" w:hAnsi="Arial" w:cs="Arial"/>
            <w:b/>
            <w:sz w:val="24"/>
            <w:szCs w:val="24"/>
            <w:lang w:eastAsia="es-ES"/>
          </w:rPr>
          <w:t>Islam</w:t>
        </w:r>
      </w:hyperlink>
      <w:r w:rsidRPr="00E22643">
        <w:rPr>
          <w:rFonts w:ascii="Arial" w:eastAsia="Times New Roman" w:hAnsi="Arial" w:cs="Arial"/>
          <w:b/>
          <w:sz w:val="24"/>
          <w:szCs w:val="24"/>
          <w:lang w:eastAsia="es-ES"/>
        </w:rPr>
        <w:t xml:space="preserve"> y los sucesores políticos del </w:t>
      </w:r>
      <w:hyperlink r:id="rId45" w:tooltip="Profeta" w:history="1">
        <w:r w:rsidRPr="00F30250">
          <w:rPr>
            <w:rFonts w:ascii="Arial" w:eastAsia="Times New Roman" w:hAnsi="Arial" w:cs="Arial"/>
            <w:b/>
            <w:sz w:val="24"/>
            <w:szCs w:val="24"/>
            <w:lang w:eastAsia="es-ES"/>
          </w:rPr>
          <w:t>Profeta</w:t>
        </w:r>
      </w:hyperlink>
      <w:r w:rsidRPr="00E22643">
        <w:rPr>
          <w:rFonts w:ascii="Arial" w:eastAsia="Times New Roman" w:hAnsi="Arial" w:cs="Arial"/>
          <w:b/>
          <w:sz w:val="24"/>
          <w:szCs w:val="24"/>
          <w:lang w:eastAsia="es-ES"/>
        </w:rPr>
        <w:t xml:space="preserve">: el </w:t>
      </w:r>
      <w:hyperlink r:id="rId46" w:tooltip="Califato" w:history="1">
        <w:r w:rsidRPr="00F30250">
          <w:rPr>
            <w:rFonts w:ascii="Arial" w:eastAsia="Times New Roman" w:hAnsi="Arial" w:cs="Arial"/>
            <w:b/>
            <w:sz w:val="24"/>
            <w:szCs w:val="24"/>
            <w:lang w:eastAsia="es-ES"/>
          </w:rPr>
          <w:t>califato</w:t>
        </w:r>
      </w:hyperlink>
      <w:r w:rsidRPr="00E22643">
        <w:rPr>
          <w:rFonts w:ascii="Arial" w:eastAsia="Times New Roman" w:hAnsi="Arial" w:cs="Arial"/>
          <w:b/>
          <w:sz w:val="24"/>
          <w:szCs w:val="24"/>
          <w:lang w:eastAsia="es-ES"/>
        </w:rPr>
        <w:t xml:space="preserve"> central se dividía en </w:t>
      </w:r>
      <w:hyperlink r:id="rId47" w:tooltip="Emirato" w:history="1">
        <w:r w:rsidRPr="00F30250">
          <w:rPr>
            <w:rFonts w:ascii="Arial" w:eastAsia="Times New Roman" w:hAnsi="Arial" w:cs="Arial"/>
            <w:b/>
            <w:sz w:val="24"/>
            <w:szCs w:val="24"/>
            <w:lang w:eastAsia="es-ES"/>
          </w:rPr>
          <w:t>emiratos</w:t>
        </w:r>
      </w:hyperlink>
      <w:r w:rsidRPr="00E22643">
        <w:rPr>
          <w:rFonts w:ascii="Arial" w:eastAsia="Times New Roman" w:hAnsi="Arial" w:cs="Arial"/>
          <w:b/>
          <w:sz w:val="24"/>
          <w:szCs w:val="24"/>
          <w:lang w:eastAsia="es-ES"/>
        </w:rPr>
        <w:t xml:space="preserve"> y estados que querían ser independientes. Es de suponer que este fondo histórico e intelectual sería contemplado en los textos de </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Seguramente para el intelectual occidental resultaría difícil comprender los pormen</w:t>
      </w:r>
      <w:r w:rsidRPr="00E22643">
        <w:rPr>
          <w:rFonts w:ascii="Arial" w:eastAsia="Times New Roman" w:hAnsi="Arial" w:cs="Arial"/>
          <w:b/>
          <w:sz w:val="24"/>
          <w:szCs w:val="24"/>
          <w:lang w:eastAsia="es-ES"/>
        </w:rPr>
        <w:t>o</w:t>
      </w:r>
      <w:r w:rsidRPr="00E22643">
        <w:rPr>
          <w:rFonts w:ascii="Arial" w:eastAsia="Times New Roman" w:hAnsi="Arial" w:cs="Arial"/>
          <w:b/>
          <w:sz w:val="24"/>
          <w:szCs w:val="24"/>
          <w:lang w:eastAsia="es-ES"/>
        </w:rPr>
        <w:t xml:space="preserve">res de la ciencia religiosa y el </w:t>
      </w:r>
      <w:hyperlink r:id="rId48" w:tooltip="Fiqh" w:history="1">
        <w:r w:rsidRPr="00F30250">
          <w:rPr>
            <w:rFonts w:ascii="Arial" w:eastAsia="Times New Roman" w:hAnsi="Arial" w:cs="Arial"/>
            <w:b/>
            <w:sz w:val="24"/>
            <w:szCs w:val="24"/>
            <w:lang w:eastAsia="es-ES"/>
          </w:rPr>
          <w:t>derecho musulmán</w:t>
        </w:r>
      </w:hyperlink>
      <w:r w:rsidRPr="00E22643">
        <w:rPr>
          <w:rFonts w:ascii="Arial" w:eastAsia="Times New Roman" w:hAnsi="Arial" w:cs="Arial"/>
          <w:b/>
          <w:sz w:val="24"/>
          <w:szCs w:val="24"/>
          <w:lang w:eastAsia="es-ES"/>
        </w:rPr>
        <w:t xml:space="preserve"> (</w:t>
      </w:r>
      <w:proofErr w:type="spellStart"/>
      <w:r w:rsidRPr="00E22643">
        <w:rPr>
          <w:rFonts w:ascii="Arial" w:eastAsia="Times New Roman" w:hAnsi="Arial" w:cs="Arial"/>
          <w:b/>
          <w:i/>
          <w:iCs/>
          <w:sz w:val="24"/>
          <w:szCs w:val="24"/>
          <w:lang w:eastAsia="es-ES"/>
        </w:rPr>
        <w:t>fiqh</w:t>
      </w:r>
      <w:proofErr w:type="spellEnd"/>
      <w:r w:rsidRPr="00E22643">
        <w:rPr>
          <w:rFonts w:ascii="Arial" w:eastAsia="Times New Roman" w:hAnsi="Arial" w:cs="Arial"/>
          <w:b/>
          <w:sz w:val="24"/>
          <w:szCs w:val="24"/>
          <w:lang w:eastAsia="es-ES"/>
        </w:rPr>
        <w:t xml:space="preserve">) que estructuraban las particularidades y discusiones que se desarrollaban en el seno de la vida intelectual en el país islámico, y que entraban en contradicción con la formación de </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influenciada por los intelectuales de confesión cristiana (nestoriana), a la que hay que añadir las múltiples influencias del </w:t>
      </w:r>
      <w:hyperlink r:id="rId49" w:tooltip="Neoplatonismo" w:history="1">
        <w:r w:rsidRPr="00F30250">
          <w:rPr>
            <w:rFonts w:ascii="Arial" w:eastAsia="Times New Roman" w:hAnsi="Arial" w:cs="Arial"/>
            <w:b/>
            <w:sz w:val="24"/>
            <w:szCs w:val="24"/>
            <w:lang w:eastAsia="es-ES"/>
          </w:rPr>
          <w:t>Neoplatonismo</w:t>
        </w:r>
      </w:hyperlink>
      <w:r w:rsidRPr="00E22643">
        <w:rPr>
          <w:rFonts w:ascii="Arial" w:eastAsia="Times New Roman" w:hAnsi="Arial" w:cs="Arial"/>
          <w:b/>
          <w:sz w:val="24"/>
          <w:szCs w:val="24"/>
          <w:lang w:eastAsia="es-ES"/>
        </w:rPr>
        <w:t xml:space="preserve"> que tuvieron gran importancia en la recepción e interpretación de Aristóteles (cf. </w:t>
      </w:r>
      <w:proofErr w:type="spellStart"/>
      <w:r w:rsidRPr="00E22643">
        <w:rPr>
          <w:rFonts w:ascii="Arial" w:eastAsia="Times New Roman" w:hAnsi="Arial" w:cs="Arial"/>
          <w:b/>
          <w:sz w:val="24"/>
          <w:szCs w:val="24"/>
          <w:lang w:eastAsia="es-ES"/>
        </w:rPr>
        <w:t>Pseudo</w:t>
      </w:r>
      <w:proofErr w:type="spellEnd"/>
      <w:r w:rsidRPr="00E22643">
        <w:rPr>
          <w:rFonts w:ascii="Arial" w:eastAsia="Times New Roman" w:hAnsi="Arial" w:cs="Arial"/>
          <w:b/>
          <w:sz w:val="24"/>
          <w:szCs w:val="24"/>
          <w:lang w:eastAsia="es-ES"/>
        </w:rPr>
        <w:t xml:space="preserve">-Aristóteles, </w:t>
      </w:r>
      <w:hyperlink r:id="rId50" w:tooltip="Teología de Aristóteles (aún no redactado)" w:history="1">
        <w:r w:rsidRPr="00F30250">
          <w:rPr>
            <w:rFonts w:ascii="Arial" w:eastAsia="Times New Roman" w:hAnsi="Arial" w:cs="Arial"/>
            <w:b/>
            <w:sz w:val="24"/>
            <w:szCs w:val="24"/>
            <w:lang w:eastAsia="es-ES"/>
          </w:rPr>
          <w:t>Teología de Aristóteles</w:t>
        </w:r>
      </w:hyperlink>
      <w:r w:rsidRPr="00E22643">
        <w:rPr>
          <w:rFonts w:ascii="Arial" w:eastAsia="Times New Roman" w:hAnsi="Arial" w:cs="Arial"/>
          <w:b/>
          <w:sz w:val="24"/>
          <w:szCs w:val="24"/>
          <w:lang w:eastAsia="es-ES"/>
        </w:rPr>
        <w:t>).</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E22643" w:rsidP="00F30250">
      <w:pPr>
        <w:spacing w:after="0" w:line="240" w:lineRule="auto"/>
        <w:ind w:left="-851" w:right="-852" w:firstLine="284"/>
        <w:jc w:val="both"/>
        <w:rPr>
          <w:rFonts w:ascii="Arial" w:eastAsia="Times New Roman" w:hAnsi="Arial" w:cs="Arial"/>
          <w:b/>
          <w:sz w:val="24"/>
          <w:szCs w:val="24"/>
          <w:lang w:eastAsia="es-ES"/>
        </w:rPr>
      </w:pP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muy interesado por cuestiones del régimen político, comienza a publicar textos, comentarios y síntesis personales sobre la filosofía de Platón y de Aristóteles. Escribió una obra concerniente a </w:t>
      </w:r>
      <w:r w:rsidRPr="00E22643">
        <w:rPr>
          <w:rFonts w:ascii="Arial" w:eastAsia="Times New Roman" w:hAnsi="Arial" w:cs="Arial"/>
          <w:b/>
          <w:i/>
          <w:iCs/>
          <w:sz w:val="24"/>
          <w:szCs w:val="24"/>
          <w:lang w:eastAsia="es-ES"/>
        </w:rPr>
        <w:t>El acuerdo de los filósofos Platón y Aristóteles</w:t>
      </w:r>
      <w:r w:rsidRPr="00E22643">
        <w:rPr>
          <w:rFonts w:ascii="Arial" w:eastAsia="Times New Roman" w:hAnsi="Arial" w:cs="Arial"/>
          <w:b/>
          <w:sz w:val="24"/>
          <w:szCs w:val="24"/>
          <w:lang w:eastAsia="es-ES"/>
        </w:rPr>
        <w:t xml:space="preserve"> (entre quienes negaba que hubiera contradicción), una enumeración de los </w:t>
      </w:r>
      <w:r w:rsidRPr="00E22643">
        <w:rPr>
          <w:rFonts w:ascii="Arial" w:eastAsia="Times New Roman" w:hAnsi="Arial" w:cs="Arial"/>
          <w:b/>
          <w:i/>
          <w:iCs/>
          <w:sz w:val="24"/>
          <w:szCs w:val="24"/>
          <w:lang w:eastAsia="es-ES"/>
        </w:rPr>
        <w:t>Diálogos de Platón</w:t>
      </w:r>
      <w:r w:rsidRPr="00E22643">
        <w:rPr>
          <w:rFonts w:ascii="Arial" w:eastAsia="Times New Roman" w:hAnsi="Arial" w:cs="Arial"/>
          <w:b/>
          <w:sz w:val="24"/>
          <w:szCs w:val="24"/>
          <w:lang w:eastAsia="es-ES"/>
        </w:rPr>
        <w:t xml:space="preserve">, una obra dedicada a las </w:t>
      </w:r>
      <w:r w:rsidRPr="00E22643">
        <w:rPr>
          <w:rFonts w:ascii="Arial" w:eastAsia="Times New Roman" w:hAnsi="Arial" w:cs="Arial"/>
          <w:b/>
          <w:i/>
          <w:iCs/>
          <w:sz w:val="24"/>
          <w:szCs w:val="24"/>
          <w:lang w:eastAsia="es-ES"/>
        </w:rPr>
        <w:t>Opiniones de los habitantes de la Ciudad virtuosa</w:t>
      </w:r>
      <w:r w:rsidRPr="00E22643">
        <w:rPr>
          <w:rFonts w:ascii="Arial" w:eastAsia="Times New Roman" w:hAnsi="Arial" w:cs="Arial"/>
          <w:b/>
          <w:sz w:val="24"/>
          <w:szCs w:val="24"/>
          <w:lang w:eastAsia="es-ES"/>
        </w:rPr>
        <w:t xml:space="preserve"> y un </w:t>
      </w:r>
      <w:r w:rsidRPr="00E22643">
        <w:rPr>
          <w:rFonts w:ascii="Arial" w:eastAsia="Times New Roman" w:hAnsi="Arial" w:cs="Arial"/>
          <w:b/>
          <w:i/>
          <w:iCs/>
          <w:sz w:val="24"/>
          <w:szCs w:val="24"/>
          <w:lang w:eastAsia="es-ES"/>
        </w:rPr>
        <w:t>Sumario de las Leyes de Platón</w:t>
      </w:r>
      <w:r w:rsidRPr="00E22643">
        <w:rPr>
          <w:rFonts w:ascii="Arial" w:eastAsia="Times New Roman" w:hAnsi="Arial" w:cs="Arial"/>
          <w:b/>
          <w:sz w:val="24"/>
          <w:szCs w:val="24"/>
          <w:lang w:eastAsia="es-ES"/>
        </w:rPr>
        <w:t>.</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9337B2"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 xml:space="preserve">Hablando de Aristóteles (del que los árabes medievales parecían ignorar por completo la obra </w:t>
      </w:r>
      <w:r w:rsidRPr="00E22643">
        <w:rPr>
          <w:rFonts w:ascii="Arial" w:eastAsia="Times New Roman" w:hAnsi="Arial" w:cs="Arial"/>
          <w:b/>
          <w:i/>
          <w:iCs/>
          <w:sz w:val="24"/>
          <w:szCs w:val="24"/>
          <w:lang w:eastAsia="es-ES"/>
        </w:rPr>
        <w:t>La política</w:t>
      </w:r>
      <w:r w:rsidRPr="00E22643">
        <w:rPr>
          <w:rFonts w:ascii="Arial" w:eastAsia="Times New Roman" w:hAnsi="Arial" w:cs="Arial"/>
          <w:b/>
          <w:sz w:val="24"/>
          <w:szCs w:val="24"/>
          <w:lang w:eastAsia="es-ES"/>
        </w:rPr>
        <w:t>), Al-</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dedicó todos sus esfuerzos a la filosofía política de Platón. </w:t>
      </w:r>
    </w:p>
    <w:p w:rsidR="00F30250" w:rsidRDefault="009337B2" w:rsidP="00F30250">
      <w:pPr>
        <w:spacing w:after="0" w:line="240" w:lineRule="auto"/>
        <w:ind w:left="-851"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E22643" w:rsidRPr="00E22643">
        <w:rPr>
          <w:rFonts w:ascii="Arial" w:eastAsia="Times New Roman" w:hAnsi="Arial" w:cs="Arial"/>
          <w:b/>
          <w:sz w:val="24"/>
          <w:szCs w:val="24"/>
          <w:lang w:eastAsia="es-ES"/>
        </w:rPr>
        <w:t xml:space="preserve">Comenta </w:t>
      </w:r>
      <w:r w:rsidR="00E22643" w:rsidRPr="00E22643">
        <w:rPr>
          <w:rFonts w:ascii="Arial" w:eastAsia="Times New Roman" w:hAnsi="Arial" w:cs="Arial"/>
          <w:b/>
          <w:i/>
          <w:iCs/>
          <w:sz w:val="24"/>
          <w:szCs w:val="24"/>
          <w:lang w:eastAsia="es-ES"/>
        </w:rPr>
        <w:t>La República</w:t>
      </w:r>
      <w:r w:rsidR="00E22643" w:rsidRPr="00E22643">
        <w:rPr>
          <w:rFonts w:ascii="Arial" w:eastAsia="Times New Roman" w:hAnsi="Arial" w:cs="Arial"/>
          <w:b/>
          <w:sz w:val="24"/>
          <w:szCs w:val="24"/>
          <w:lang w:eastAsia="es-ES"/>
        </w:rPr>
        <w:t xml:space="preserve"> distinguiendo dos tipos de enseñanza: la de </w:t>
      </w:r>
      <w:hyperlink r:id="rId51" w:tooltip="Sócrates" w:history="1">
        <w:r w:rsidR="00E22643" w:rsidRPr="00F30250">
          <w:rPr>
            <w:rFonts w:ascii="Arial" w:eastAsia="Times New Roman" w:hAnsi="Arial" w:cs="Arial"/>
            <w:b/>
            <w:sz w:val="24"/>
            <w:szCs w:val="24"/>
            <w:lang w:eastAsia="es-ES"/>
          </w:rPr>
          <w:t>Sócrates</w:t>
        </w:r>
      </w:hyperlink>
      <w:r w:rsidR="00E22643" w:rsidRPr="00E22643">
        <w:rPr>
          <w:rFonts w:ascii="Arial" w:eastAsia="Times New Roman" w:hAnsi="Arial" w:cs="Arial"/>
          <w:b/>
          <w:sz w:val="24"/>
          <w:szCs w:val="24"/>
          <w:lang w:eastAsia="es-ES"/>
        </w:rPr>
        <w:t xml:space="preserve"> y la de </w:t>
      </w:r>
      <w:hyperlink r:id="rId52" w:tooltip="Trasímaco" w:history="1">
        <w:proofErr w:type="spellStart"/>
        <w:r w:rsidR="00E22643" w:rsidRPr="00F30250">
          <w:rPr>
            <w:rFonts w:ascii="Arial" w:eastAsia="Times New Roman" w:hAnsi="Arial" w:cs="Arial"/>
            <w:b/>
            <w:sz w:val="24"/>
            <w:szCs w:val="24"/>
            <w:lang w:eastAsia="es-ES"/>
          </w:rPr>
          <w:t>Trasímaco</w:t>
        </w:r>
        <w:proofErr w:type="spellEnd"/>
      </w:hyperlink>
      <w:r w:rsidR="00E22643" w:rsidRPr="00E22643">
        <w:rPr>
          <w:rFonts w:ascii="Arial" w:eastAsia="Times New Roman" w:hAnsi="Arial" w:cs="Arial"/>
          <w:b/>
          <w:sz w:val="24"/>
          <w:szCs w:val="24"/>
          <w:lang w:eastAsia="es-ES"/>
        </w:rPr>
        <w:t xml:space="preserve"> (el personaje más violento representado en </w:t>
      </w:r>
      <w:r w:rsidR="00E22643" w:rsidRPr="00E22643">
        <w:rPr>
          <w:rFonts w:ascii="Arial" w:eastAsia="Times New Roman" w:hAnsi="Arial" w:cs="Arial"/>
          <w:b/>
          <w:i/>
          <w:iCs/>
          <w:sz w:val="24"/>
          <w:szCs w:val="24"/>
          <w:lang w:eastAsia="es-ES"/>
        </w:rPr>
        <w:t>La República</w:t>
      </w:r>
      <w:r w:rsidR="00E22643" w:rsidRPr="00E22643">
        <w:rPr>
          <w:rFonts w:ascii="Arial" w:eastAsia="Times New Roman" w:hAnsi="Arial" w:cs="Arial"/>
          <w:b/>
          <w:sz w:val="24"/>
          <w:szCs w:val="24"/>
          <w:lang w:eastAsia="es-ES"/>
        </w:rPr>
        <w:t>).</w:t>
      </w:r>
    </w:p>
    <w:p w:rsidR="00F30250"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Default="00F30250" w:rsidP="00F30250">
      <w:pPr>
        <w:spacing w:after="0" w:line="240" w:lineRule="auto"/>
        <w:ind w:left="-851"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22643" w:rsidRPr="00E22643">
        <w:rPr>
          <w:rFonts w:ascii="Arial" w:eastAsia="Times New Roman" w:hAnsi="Arial" w:cs="Arial"/>
          <w:b/>
          <w:sz w:val="24"/>
          <w:szCs w:val="24"/>
          <w:lang w:eastAsia="es-ES"/>
        </w:rPr>
        <w:t xml:space="preserve"> Las enseñanzas de Sócrates son gratas y se dirigen a los filósofos; pero Sócrates pereció acusado de impiedad. Las enseñanzas de </w:t>
      </w:r>
      <w:proofErr w:type="spellStart"/>
      <w:r w:rsidR="00E22643" w:rsidRPr="00E22643">
        <w:rPr>
          <w:rFonts w:ascii="Arial" w:eastAsia="Times New Roman" w:hAnsi="Arial" w:cs="Arial"/>
          <w:b/>
          <w:sz w:val="24"/>
          <w:szCs w:val="24"/>
          <w:lang w:eastAsia="es-ES"/>
        </w:rPr>
        <w:t>Trasímaco</w:t>
      </w:r>
      <w:proofErr w:type="spellEnd"/>
      <w:r w:rsidR="00E22643" w:rsidRPr="00E22643">
        <w:rPr>
          <w:rFonts w:ascii="Arial" w:eastAsia="Times New Roman" w:hAnsi="Arial" w:cs="Arial"/>
          <w:b/>
          <w:sz w:val="24"/>
          <w:szCs w:val="24"/>
          <w:lang w:eastAsia="es-ES"/>
        </w:rPr>
        <w:t xml:space="preserve"> son unas enseñanzas capaces de manipular las opiniones y pasiones que se incuban en la ciudad, pudiendo de igual modo excitar o calmar a los ciudadanos. Es en este contexto en el que se halla la fibra del legislador.</w:t>
      </w:r>
    </w:p>
    <w:p w:rsidR="00F30250" w:rsidRPr="00E22643" w:rsidRDefault="00F30250" w:rsidP="00F30250">
      <w:pPr>
        <w:spacing w:after="0" w:line="240" w:lineRule="auto"/>
        <w:ind w:left="-851" w:right="-852" w:firstLine="284"/>
        <w:jc w:val="both"/>
        <w:rPr>
          <w:rFonts w:ascii="Arial" w:eastAsia="Times New Roman" w:hAnsi="Arial" w:cs="Arial"/>
          <w:b/>
          <w:sz w:val="24"/>
          <w:szCs w:val="24"/>
          <w:lang w:eastAsia="es-ES"/>
        </w:rPr>
      </w:pPr>
    </w:p>
    <w:p w:rsidR="00E22643" w:rsidRPr="00E22643" w:rsidRDefault="00E22643" w:rsidP="00F30250">
      <w:pPr>
        <w:spacing w:after="0" w:line="240" w:lineRule="auto"/>
        <w:ind w:left="-851" w:right="-852" w:firstLine="284"/>
        <w:jc w:val="both"/>
        <w:rPr>
          <w:rFonts w:ascii="Arial" w:eastAsia="Times New Roman" w:hAnsi="Arial" w:cs="Arial"/>
          <w:b/>
          <w:sz w:val="24"/>
          <w:szCs w:val="24"/>
          <w:lang w:eastAsia="es-ES"/>
        </w:rPr>
      </w:pPr>
      <w:r w:rsidRPr="00E22643">
        <w:rPr>
          <w:rFonts w:ascii="Arial" w:eastAsia="Times New Roman" w:hAnsi="Arial" w:cs="Arial"/>
          <w:b/>
          <w:sz w:val="24"/>
          <w:szCs w:val="24"/>
          <w:lang w:eastAsia="es-ES"/>
        </w:rPr>
        <w:t>El estilo de Al-</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toma prestados motivos esotéricos conforme a las tradiciones </w:t>
      </w:r>
      <w:proofErr w:type="spellStart"/>
      <w:r w:rsidRPr="00E22643">
        <w:rPr>
          <w:rFonts w:ascii="Arial" w:eastAsia="Times New Roman" w:hAnsi="Arial" w:cs="Arial"/>
          <w:b/>
          <w:sz w:val="24"/>
          <w:szCs w:val="24"/>
          <w:lang w:eastAsia="es-ES"/>
        </w:rPr>
        <w:t>numerológicas</w:t>
      </w:r>
      <w:proofErr w:type="spellEnd"/>
      <w:r w:rsidRPr="00E22643">
        <w:rPr>
          <w:rFonts w:ascii="Arial" w:eastAsia="Times New Roman" w:hAnsi="Arial" w:cs="Arial"/>
          <w:b/>
          <w:sz w:val="24"/>
          <w:szCs w:val="24"/>
          <w:lang w:eastAsia="es-ES"/>
        </w:rPr>
        <w:t xml:space="preserve"> conocidas por todos.</w:t>
      </w:r>
      <w:r w:rsidR="00F30250">
        <w:rPr>
          <w:rFonts w:ascii="Arial" w:eastAsia="Times New Roman" w:hAnsi="Arial" w:cs="Arial"/>
          <w:b/>
          <w:sz w:val="24"/>
          <w:szCs w:val="24"/>
          <w:lang w:eastAsia="es-ES"/>
        </w:rPr>
        <w:t xml:space="preserve">  </w:t>
      </w:r>
      <w:hyperlink r:id="rId53" w:tooltip="Avicena" w:history="1">
        <w:r w:rsidRPr="00F30250">
          <w:rPr>
            <w:rFonts w:ascii="Arial" w:eastAsia="Times New Roman" w:hAnsi="Arial" w:cs="Arial"/>
            <w:b/>
            <w:sz w:val="24"/>
            <w:szCs w:val="24"/>
            <w:lang w:eastAsia="es-ES"/>
          </w:rPr>
          <w:t>Avicena</w:t>
        </w:r>
      </w:hyperlink>
      <w:r w:rsidRPr="00E22643">
        <w:rPr>
          <w:rFonts w:ascii="Arial" w:eastAsia="Times New Roman" w:hAnsi="Arial" w:cs="Arial"/>
          <w:b/>
          <w:sz w:val="24"/>
          <w:szCs w:val="24"/>
          <w:lang w:eastAsia="es-ES"/>
        </w:rPr>
        <w:t>, nacido 30 años después de la muerte del filósofo, fue influenciado enorm</w:t>
      </w:r>
      <w:r w:rsidRPr="00E22643">
        <w:rPr>
          <w:rFonts w:ascii="Arial" w:eastAsia="Times New Roman" w:hAnsi="Arial" w:cs="Arial"/>
          <w:b/>
          <w:sz w:val="24"/>
          <w:szCs w:val="24"/>
          <w:lang w:eastAsia="es-ES"/>
        </w:rPr>
        <w:t>e</w:t>
      </w:r>
      <w:r w:rsidRPr="00E22643">
        <w:rPr>
          <w:rFonts w:ascii="Arial" w:eastAsia="Times New Roman" w:hAnsi="Arial" w:cs="Arial"/>
          <w:b/>
          <w:sz w:val="24"/>
          <w:szCs w:val="24"/>
          <w:lang w:eastAsia="es-ES"/>
        </w:rPr>
        <w:t>mente con la lectura de los "Comentarios sobre la Metafísica" que Al-</w:t>
      </w:r>
      <w:proofErr w:type="spellStart"/>
      <w:r w:rsidRPr="00E22643">
        <w:rPr>
          <w:rFonts w:ascii="Arial" w:eastAsia="Times New Roman" w:hAnsi="Arial" w:cs="Arial"/>
          <w:b/>
          <w:sz w:val="24"/>
          <w:szCs w:val="24"/>
          <w:lang w:eastAsia="es-ES"/>
        </w:rPr>
        <w:t>Farabi</w:t>
      </w:r>
      <w:proofErr w:type="spellEnd"/>
      <w:r w:rsidRPr="00E22643">
        <w:rPr>
          <w:rFonts w:ascii="Arial" w:eastAsia="Times New Roman" w:hAnsi="Arial" w:cs="Arial"/>
          <w:b/>
          <w:sz w:val="24"/>
          <w:szCs w:val="24"/>
          <w:lang w:eastAsia="es-ES"/>
        </w:rPr>
        <w:t xml:space="preserve"> escribiera sobre el texto de Aristóteles; lo que lo llevó a ser llamado el </w:t>
      </w:r>
      <w:r w:rsidRPr="00E22643">
        <w:rPr>
          <w:rFonts w:ascii="Arial" w:eastAsia="Times New Roman" w:hAnsi="Arial" w:cs="Arial"/>
          <w:b/>
          <w:i/>
          <w:iCs/>
          <w:sz w:val="24"/>
          <w:szCs w:val="24"/>
          <w:lang w:eastAsia="es-ES"/>
        </w:rPr>
        <w:t>Tercer Maestro</w:t>
      </w:r>
      <w:r w:rsidRPr="00E22643">
        <w:rPr>
          <w:rFonts w:ascii="Arial" w:eastAsia="Times New Roman" w:hAnsi="Arial" w:cs="Arial"/>
          <w:b/>
          <w:sz w:val="24"/>
          <w:szCs w:val="24"/>
          <w:lang w:eastAsia="es-ES"/>
        </w:rPr>
        <w:t>, después de los anterior</w:t>
      </w:r>
      <w:r w:rsidR="00F30250">
        <w:rPr>
          <w:rFonts w:ascii="Arial" w:eastAsia="Times New Roman" w:hAnsi="Arial" w:cs="Arial"/>
          <w:b/>
          <w:sz w:val="24"/>
          <w:szCs w:val="24"/>
          <w:lang w:eastAsia="es-ES"/>
        </w:rPr>
        <w:t>es</w:t>
      </w:r>
    </w:p>
    <w:p w:rsidR="00E22643" w:rsidRDefault="00E22643" w:rsidP="00F30250">
      <w:pPr>
        <w:spacing w:after="0"/>
        <w:ind w:left="-851" w:right="-852" w:firstLine="284"/>
        <w:jc w:val="both"/>
        <w:rPr>
          <w:rFonts w:ascii="Arial" w:hAnsi="Arial" w:cs="Arial"/>
          <w:b/>
          <w:sz w:val="24"/>
          <w:szCs w:val="24"/>
        </w:rPr>
      </w:pPr>
    </w:p>
    <w:p w:rsidR="00F30250" w:rsidRPr="00F30250" w:rsidRDefault="00F30250" w:rsidP="00F30250">
      <w:pPr>
        <w:spacing w:after="0"/>
        <w:ind w:left="-851" w:right="-852" w:firstLine="284"/>
        <w:jc w:val="both"/>
        <w:rPr>
          <w:rFonts w:ascii="Arial" w:hAnsi="Arial" w:cs="Arial"/>
          <w:b/>
          <w:color w:val="FF0000"/>
          <w:sz w:val="24"/>
          <w:szCs w:val="24"/>
        </w:rPr>
      </w:pPr>
      <w:r w:rsidRPr="00F30250">
        <w:rPr>
          <w:rFonts w:ascii="Arial" w:hAnsi="Arial" w:cs="Arial"/>
          <w:b/>
          <w:color w:val="FF0000"/>
          <w:sz w:val="24"/>
          <w:szCs w:val="24"/>
        </w:rPr>
        <w:t>La Filosofía de al-</w:t>
      </w:r>
      <w:proofErr w:type="spellStart"/>
      <w:r w:rsidRPr="00F30250">
        <w:rPr>
          <w:rFonts w:ascii="Arial" w:hAnsi="Arial" w:cs="Arial"/>
          <w:b/>
          <w:color w:val="FF0000"/>
          <w:sz w:val="24"/>
          <w:szCs w:val="24"/>
        </w:rPr>
        <w:t>Farabi</w:t>
      </w:r>
      <w:proofErr w:type="spellEnd"/>
    </w:p>
    <w:p w:rsidR="00F30250" w:rsidRPr="00F30250" w:rsidRDefault="009337B2" w:rsidP="009337B2">
      <w:pPr>
        <w:pStyle w:val="NormalWeb"/>
        <w:ind w:left="-851" w:right="-852" w:firstLine="141"/>
        <w:jc w:val="both"/>
        <w:rPr>
          <w:rFonts w:ascii="Arial" w:hAnsi="Arial" w:cs="Arial"/>
          <w:b/>
        </w:rPr>
      </w:pPr>
      <w:r>
        <w:rPr>
          <w:rFonts w:ascii="Arial" w:hAnsi="Arial" w:cs="Arial"/>
          <w:b/>
        </w:rPr>
        <w:t xml:space="preserve">  </w:t>
      </w:r>
      <w:r w:rsidR="00F30250" w:rsidRPr="00F30250">
        <w:rPr>
          <w:rFonts w:ascii="Arial" w:hAnsi="Arial" w:cs="Arial"/>
          <w:b/>
        </w:rPr>
        <w:t>y a las de Aristóteles, y aunque se han perdido muchas de ellas, nos han llegado unas treinta en su original árabe, seis en hebreo y tres en latín, aparte de algunos fragme</w:t>
      </w:r>
      <w:r w:rsidR="00F30250" w:rsidRPr="00F30250">
        <w:rPr>
          <w:rFonts w:ascii="Arial" w:hAnsi="Arial" w:cs="Arial"/>
          <w:b/>
        </w:rPr>
        <w:t>n</w:t>
      </w:r>
      <w:r w:rsidR="00F30250" w:rsidRPr="00F30250">
        <w:rPr>
          <w:rFonts w:ascii="Arial" w:hAnsi="Arial" w:cs="Arial"/>
          <w:b/>
        </w:rPr>
        <w:t>tos.</w:t>
      </w:r>
      <w:r>
        <w:rPr>
          <w:rFonts w:ascii="Arial" w:hAnsi="Arial" w:cs="Arial"/>
          <w:b/>
        </w:rPr>
        <w:t xml:space="preserve"> </w:t>
      </w:r>
      <w:proofErr w:type="spellStart"/>
      <w:r>
        <w:rPr>
          <w:rFonts w:ascii="Arial" w:hAnsi="Arial" w:cs="Arial"/>
          <w:b/>
        </w:rPr>
        <w:t>A</w:t>
      </w:r>
      <w:r w:rsidR="00F30250" w:rsidRPr="00F30250">
        <w:rPr>
          <w:rFonts w:ascii="Arial" w:hAnsi="Arial" w:cs="Arial"/>
          <w:b/>
        </w:rPr>
        <w:t>lfarabi</w:t>
      </w:r>
      <w:proofErr w:type="spellEnd"/>
      <w:r w:rsidR="00F30250" w:rsidRPr="00F30250">
        <w:rPr>
          <w:rFonts w:ascii="Arial" w:hAnsi="Arial" w:cs="Arial"/>
          <w:b/>
        </w:rPr>
        <w:t xml:space="preserve"> considera a Platón y Aristóteles como los </w:t>
      </w:r>
      <w:proofErr w:type="spellStart"/>
      <w:r w:rsidR="00F30250" w:rsidRPr="00F30250">
        <w:rPr>
          <w:rFonts w:ascii="Arial" w:hAnsi="Arial" w:cs="Arial"/>
          <w:b/>
        </w:rPr>
        <w:t>fundamentadores</w:t>
      </w:r>
      <w:proofErr w:type="spellEnd"/>
      <w:r w:rsidR="00F30250" w:rsidRPr="00F30250">
        <w:rPr>
          <w:rFonts w:ascii="Arial" w:hAnsi="Arial" w:cs="Arial"/>
          <w:b/>
        </w:rPr>
        <w:t xml:space="preserve"> del </w:t>
      </w:r>
      <w:proofErr w:type="spellStart"/>
      <w:r w:rsidR="00F30250" w:rsidRPr="00F30250">
        <w:rPr>
          <w:rFonts w:ascii="Arial" w:hAnsi="Arial" w:cs="Arial"/>
          <w:b/>
        </w:rPr>
        <w:t>nsamie</w:t>
      </w:r>
      <w:r w:rsidR="00F30250" w:rsidRPr="00F30250">
        <w:rPr>
          <w:rFonts w:ascii="Arial" w:hAnsi="Arial" w:cs="Arial"/>
          <w:b/>
        </w:rPr>
        <w:t>n</w:t>
      </w:r>
      <w:r w:rsidR="00F30250" w:rsidRPr="00F30250">
        <w:rPr>
          <w:rFonts w:ascii="Arial" w:hAnsi="Arial" w:cs="Arial"/>
          <w:b/>
        </w:rPr>
        <w:t>to</w:t>
      </w:r>
      <w:proofErr w:type="spellEnd"/>
      <w:r w:rsidR="00F30250" w:rsidRPr="00F30250">
        <w:rPr>
          <w:rFonts w:ascii="Arial" w:hAnsi="Arial" w:cs="Arial"/>
          <w:b/>
        </w:rPr>
        <w:t xml:space="preserve"> filosófico, y como supone que no tiene sentido la existencia de un germen de discrepa</w:t>
      </w:r>
      <w:r w:rsidR="00F30250" w:rsidRPr="00F30250">
        <w:rPr>
          <w:rFonts w:ascii="Arial" w:hAnsi="Arial" w:cs="Arial"/>
          <w:b/>
        </w:rPr>
        <w:t>n</w:t>
      </w:r>
      <w:r w:rsidR="00F30250" w:rsidRPr="00F30250">
        <w:rPr>
          <w:rFonts w:ascii="Arial" w:hAnsi="Arial" w:cs="Arial"/>
          <w:b/>
        </w:rPr>
        <w:t xml:space="preserve">cia entre las opiniones de los dos más grandes filósofos, lo que llevaría al escepticismo, busca la concordancia interna entre ambos, en línea con la tradición del sincretismo neoplatónico. Esta labor la realiza a la vista de los textos mismos, comparándolos con el rigor de un filólogo. El estilo de </w:t>
      </w:r>
      <w:proofErr w:type="spellStart"/>
      <w:r w:rsidR="00F30250" w:rsidRPr="00F30250">
        <w:rPr>
          <w:rFonts w:ascii="Arial" w:hAnsi="Arial" w:cs="Arial"/>
          <w:b/>
        </w:rPr>
        <w:t>Alfarabi</w:t>
      </w:r>
      <w:proofErr w:type="spellEnd"/>
      <w:r w:rsidR="00F30250" w:rsidRPr="00F30250">
        <w:rPr>
          <w:rFonts w:ascii="Arial" w:hAnsi="Arial" w:cs="Arial"/>
          <w:b/>
        </w:rPr>
        <w:t xml:space="preserve"> es sistemático, conciso y seco.</w:t>
      </w:r>
    </w:p>
    <w:p w:rsidR="00F30250" w:rsidRPr="00F30250" w:rsidRDefault="00F30250" w:rsidP="00F30250">
      <w:pPr>
        <w:pStyle w:val="NormalWeb"/>
        <w:ind w:left="-851" w:right="-852" w:firstLine="425"/>
        <w:jc w:val="both"/>
        <w:rPr>
          <w:rFonts w:ascii="Arial" w:hAnsi="Arial" w:cs="Arial"/>
          <w:b/>
        </w:rPr>
      </w:pPr>
      <w:r w:rsidRPr="00F30250">
        <w:rPr>
          <w:rFonts w:ascii="Arial" w:hAnsi="Arial" w:cs="Arial"/>
          <w:b/>
        </w:rPr>
        <w:t xml:space="preserve">El racionalismo de </w:t>
      </w:r>
      <w:proofErr w:type="spellStart"/>
      <w:r w:rsidRPr="00F30250">
        <w:rPr>
          <w:rFonts w:ascii="Arial" w:hAnsi="Arial" w:cs="Arial"/>
          <w:b/>
        </w:rPr>
        <w:t>Alfarabi</w:t>
      </w:r>
      <w:proofErr w:type="spellEnd"/>
      <w:r w:rsidRPr="00F30250">
        <w:rPr>
          <w:rFonts w:ascii="Arial" w:hAnsi="Arial" w:cs="Arial"/>
          <w:b/>
        </w:rPr>
        <w:t xml:space="preserve"> será duramente criticado por </w:t>
      </w:r>
      <w:proofErr w:type="spellStart"/>
      <w:r w:rsidRPr="00F30250">
        <w:rPr>
          <w:rFonts w:ascii="Arial" w:hAnsi="Arial" w:cs="Arial"/>
          <w:b/>
        </w:rPr>
        <w:t>Algacel</w:t>
      </w:r>
      <w:proofErr w:type="spellEnd"/>
      <w:r w:rsidRPr="00F30250">
        <w:rPr>
          <w:rFonts w:ascii="Arial" w:hAnsi="Arial" w:cs="Arial"/>
          <w:b/>
        </w:rPr>
        <w:t>, pero deja abie</w:t>
      </w:r>
      <w:r w:rsidRPr="00F30250">
        <w:rPr>
          <w:rFonts w:ascii="Arial" w:hAnsi="Arial" w:cs="Arial"/>
          <w:b/>
        </w:rPr>
        <w:t>r</w:t>
      </w:r>
      <w:r w:rsidRPr="00F30250">
        <w:rPr>
          <w:rFonts w:ascii="Arial" w:hAnsi="Arial" w:cs="Arial"/>
          <w:b/>
        </w:rPr>
        <w:t xml:space="preserve">to </w:t>
      </w:r>
      <w:r>
        <w:rPr>
          <w:rFonts w:ascii="Arial" w:hAnsi="Arial" w:cs="Arial"/>
          <w:b/>
        </w:rPr>
        <w:t>e</w:t>
      </w:r>
      <w:r w:rsidRPr="00F30250">
        <w:rPr>
          <w:rFonts w:ascii="Arial" w:hAnsi="Arial" w:cs="Arial"/>
          <w:b/>
        </w:rPr>
        <w:t xml:space="preserve">n camino que seguirán Avicena y </w:t>
      </w:r>
      <w:proofErr w:type="spellStart"/>
      <w:r w:rsidRPr="00F30250">
        <w:rPr>
          <w:rFonts w:ascii="Arial" w:hAnsi="Arial" w:cs="Arial"/>
          <w:b/>
        </w:rPr>
        <w:t>Averroes</w:t>
      </w:r>
      <w:proofErr w:type="spellEnd"/>
      <w:r w:rsidRPr="00F30250">
        <w:rPr>
          <w:rFonts w:ascii="Arial" w:hAnsi="Arial" w:cs="Arial"/>
          <w:b/>
        </w:rPr>
        <w:t xml:space="preserve">. Tomamos de Miguel Cruz Hernández la siguiente relación de obras filosóficas de </w:t>
      </w:r>
      <w:proofErr w:type="spellStart"/>
      <w:r w:rsidRPr="00F30250">
        <w:rPr>
          <w:rFonts w:ascii="Arial" w:hAnsi="Arial" w:cs="Arial"/>
          <w:b/>
        </w:rPr>
        <w:t>Alfarabi</w:t>
      </w:r>
      <w:proofErr w:type="spellEnd"/>
      <w:r w:rsidRPr="00F30250">
        <w:rPr>
          <w:rFonts w:ascii="Arial" w:hAnsi="Arial" w:cs="Arial"/>
          <w:b/>
        </w:rPr>
        <w:t>, casi ninguna traducida al español:</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proofErr w:type="spellStart"/>
      <w:r w:rsidRPr="00F30250">
        <w:rPr>
          <w:rFonts w:ascii="Arial" w:hAnsi="Arial" w:cs="Arial"/>
          <w:b/>
          <w:i/>
          <w:iCs/>
          <w:sz w:val="24"/>
          <w:szCs w:val="24"/>
        </w:rPr>
        <w:t>Ihsa</w:t>
      </w:r>
      <w:proofErr w:type="spellEnd"/>
      <w:r w:rsidRPr="00F30250">
        <w:rPr>
          <w:rFonts w:ascii="Arial" w:hAnsi="Arial" w:cs="Arial"/>
          <w:b/>
          <w:i/>
          <w:iCs/>
          <w:sz w:val="24"/>
          <w:szCs w:val="24"/>
        </w:rPr>
        <w:t xml:space="preserve"> al-</w:t>
      </w:r>
      <w:proofErr w:type="spellStart"/>
      <w:r w:rsidRPr="00F30250">
        <w:rPr>
          <w:rFonts w:ascii="Arial" w:hAnsi="Arial" w:cs="Arial"/>
          <w:b/>
          <w:i/>
          <w:iCs/>
          <w:sz w:val="24"/>
          <w:szCs w:val="24"/>
        </w:rPr>
        <w:t>Ulum</w:t>
      </w:r>
      <w:proofErr w:type="spellEnd"/>
      <w:r w:rsidRPr="00F30250">
        <w:rPr>
          <w:rFonts w:ascii="Arial" w:hAnsi="Arial" w:cs="Arial"/>
          <w:b/>
          <w:sz w:val="24"/>
          <w:szCs w:val="24"/>
        </w:rPr>
        <w:t xml:space="preserve"> </w:t>
      </w:r>
      <w:hyperlink r:id="rId54" w:history="1">
        <w:r w:rsidRPr="00F30250">
          <w:rPr>
            <w:rStyle w:val="Hipervnculo"/>
            <w:rFonts w:ascii="Arial" w:hAnsi="Arial" w:cs="Arial"/>
            <w:b/>
            <w:color w:val="auto"/>
            <w:sz w:val="24"/>
            <w:szCs w:val="24"/>
            <w:u w:val="none"/>
          </w:rPr>
          <w:t>(Catálogo de las ciencias)</w:t>
        </w:r>
      </w:hyperlink>
      <w:r w:rsidRPr="00F30250">
        <w:rPr>
          <w:rFonts w:ascii="Arial" w:hAnsi="Arial" w:cs="Arial"/>
          <w:b/>
          <w:sz w:val="24"/>
          <w:szCs w:val="24"/>
        </w:rPr>
        <w:t xml:space="preserve">, traducida dos veces al latín con el título De </w:t>
      </w:r>
      <w:proofErr w:type="spellStart"/>
      <w:r w:rsidRPr="00F30250">
        <w:rPr>
          <w:rFonts w:ascii="Arial" w:hAnsi="Arial" w:cs="Arial"/>
          <w:b/>
          <w:sz w:val="24"/>
          <w:szCs w:val="24"/>
        </w:rPr>
        <w:t>Scientiis</w:t>
      </w:r>
      <w:proofErr w:type="spellEnd"/>
      <w:r w:rsidRPr="00F30250">
        <w:rPr>
          <w:rFonts w:ascii="Arial" w:hAnsi="Arial" w:cs="Arial"/>
          <w:b/>
          <w:sz w:val="24"/>
          <w:szCs w:val="24"/>
        </w:rPr>
        <w:t xml:space="preserve">, edición del texto árabe con los dos textos latinos y traducción española por </w:t>
      </w:r>
      <w:hyperlink r:id="rId55" w:history="1">
        <w:proofErr w:type="spellStart"/>
        <w:r w:rsidRPr="00F30250">
          <w:rPr>
            <w:rStyle w:val="Hipervnculo"/>
            <w:rFonts w:ascii="Arial" w:hAnsi="Arial" w:cs="Arial"/>
            <w:b/>
            <w:color w:val="auto"/>
            <w:sz w:val="24"/>
            <w:szCs w:val="24"/>
            <w:u w:val="none"/>
          </w:rPr>
          <w:t>Angel</w:t>
        </w:r>
        <w:proofErr w:type="spellEnd"/>
        <w:r w:rsidRPr="00F30250">
          <w:rPr>
            <w:rStyle w:val="Hipervnculo"/>
            <w:rFonts w:ascii="Arial" w:hAnsi="Arial" w:cs="Arial"/>
            <w:b/>
            <w:color w:val="auto"/>
            <w:sz w:val="24"/>
            <w:szCs w:val="24"/>
            <w:u w:val="none"/>
          </w:rPr>
          <w:t xml:space="preserve"> González Palencia</w:t>
        </w:r>
      </w:hyperlink>
      <w:r w:rsidRPr="00F30250">
        <w:rPr>
          <w:rFonts w:ascii="Arial" w:hAnsi="Arial" w:cs="Arial"/>
          <w:b/>
          <w:sz w:val="24"/>
          <w:szCs w:val="24"/>
        </w:rPr>
        <w:t>, Madrid 1932.</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 xml:space="preserve">Libro de las concordancias entre la filosofía de los dos sabios, el divino Platón y </w:t>
      </w:r>
      <w:proofErr w:type="spellStart"/>
      <w:r>
        <w:rPr>
          <w:rFonts w:ascii="Arial" w:hAnsi="Arial" w:cs="Arial"/>
          <w:b/>
          <w:sz w:val="24"/>
          <w:szCs w:val="24"/>
        </w:rPr>
        <w:t>y</w:t>
      </w:r>
      <w:proofErr w:type="spellEnd"/>
      <w:r>
        <w:rPr>
          <w:rFonts w:ascii="Arial" w:hAnsi="Arial" w:cs="Arial"/>
          <w:b/>
          <w:sz w:val="24"/>
          <w:szCs w:val="24"/>
        </w:rPr>
        <w:t xml:space="preserve"> el humano </w:t>
      </w:r>
      <w:r w:rsidRPr="00F30250">
        <w:rPr>
          <w:rFonts w:ascii="Arial" w:hAnsi="Arial" w:cs="Arial"/>
          <w:b/>
          <w:sz w:val="24"/>
          <w:szCs w:val="24"/>
        </w:rPr>
        <w:t>Aristóteles</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Acerca de los fines de Aristóteles en todos los libros de la Metafísica</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Disertación sobre los significados del término intelecto</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Compendio acerca de lo que conviene saber antes de aprender filosofía</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Los problemas fundamentales</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Las gemas de la Sabiduría</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Respuestas a las cuestiones que se le preguntaran</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 xml:space="preserve">Advertencias de Abu </w:t>
      </w:r>
      <w:proofErr w:type="spellStart"/>
      <w:r w:rsidRPr="00F30250">
        <w:rPr>
          <w:rFonts w:ascii="Arial" w:hAnsi="Arial" w:cs="Arial"/>
          <w:b/>
          <w:sz w:val="24"/>
          <w:szCs w:val="24"/>
        </w:rPr>
        <w:t>Nasr</w:t>
      </w:r>
      <w:proofErr w:type="spellEnd"/>
      <w:r w:rsidRPr="00F30250">
        <w:rPr>
          <w:rFonts w:ascii="Arial" w:hAnsi="Arial" w:cs="Arial"/>
          <w:b/>
          <w:sz w:val="24"/>
          <w:szCs w:val="24"/>
        </w:rPr>
        <w:t xml:space="preserve"> al-</w:t>
      </w:r>
      <w:proofErr w:type="spellStart"/>
      <w:r w:rsidRPr="00F30250">
        <w:rPr>
          <w:rFonts w:ascii="Arial" w:hAnsi="Arial" w:cs="Arial"/>
          <w:b/>
          <w:sz w:val="24"/>
          <w:szCs w:val="24"/>
        </w:rPr>
        <w:t>Farabi</w:t>
      </w:r>
      <w:proofErr w:type="spellEnd"/>
      <w:r w:rsidRPr="00F30250">
        <w:rPr>
          <w:rFonts w:ascii="Arial" w:hAnsi="Arial" w:cs="Arial"/>
          <w:b/>
          <w:sz w:val="24"/>
          <w:szCs w:val="24"/>
        </w:rPr>
        <w:t xml:space="preserve"> acerca de </w:t>
      </w:r>
      <w:proofErr w:type="spellStart"/>
      <w:r w:rsidRPr="00F30250">
        <w:rPr>
          <w:rFonts w:ascii="Arial" w:hAnsi="Arial" w:cs="Arial"/>
          <w:b/>
          <w:sz w:val="24"/>
          <w:szCs w:val="24"/>
        </w:rPr>
        <w:t>verdady</w:t>
      </w:r>
      <w:proofErr w:type="spellEnd"/>
      <w:r w:rsidRPr="00F30250">
        <w:rPr>
          <w:rFonts w:ascii="Arial" w:hAnsi="Arial" w:cs="Arial"/>
          <w:b/>
          <w:sz w:val="24"/>
          <w:szCs w:val="24"/>
        </w:rPr>
        <w:t xml:space="preserve"> fals</w:t>
      </w:r>
      <w:r>
        <w:rPr>
          <w:rFonts w:ascii="Arial" w:hAnsi="Arial" w:cs="Arial"/>
          <w:b/>
          <w:sz w:val="24"/>
          <w:szCs w:val="24"/>
        </w:rPr>
        <w:t>ía</w:t>
      </w:r>
      <w:r w:rsidRPr="00F30250">
        <w:rPr>
          <w:rFonts w:ascii="Arial" w:hAnsi="Arial" w:cs="Arial"/>
          <w:b/>
          <w:sz w:val="24"/>
          <w:szCs w:val="24"/>
        </w:rPr>
        <w:t xml:space="preserve"> en astrolo</w:t>
      </w:r>
      <w:r w:rsidRPr="00F30250">
        <w:rPr>
          <w:rFonts w:ascii="Arial" w:hAnsi="Arial" w:cs="Arial"/>
          <w:b/>
          <w:sz w:val="24"/>
          <w:szCs w:val="24"/>
        </w:rPr>
        <w:t>g</w:t>
      </w:r>
      <w:r w:rsidRPr="00F30250">
        <w:rPr>
          <w:rFonts w:ascii="Arial" w:hAnsi="Arial" w:cs="Arial"/>
          <w:b/>
          <w:sz w:val="24"/>
          <w:szCs w:val="24"/>
        </w:rPr>
        <w:t>ía</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Libro sobre el gobierno de las ciudades</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Compendio sobre las opiniones de los miembros de la Ciudad ideal</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Libro de la advertencia sobre la salvación</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Libro de la adquisición de la salvación</w:t>
      </w:r>
    </w:p>
    <w:p w:rsidR="00F30250" w:rsidRP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Compendio para probar la existencia de seres incorpóreos</w:t>
      </w:r>
    </w:p>
    <w:p w:rsidR="00F30250" w:rsidRDefault="00F30250" w:rsidP="00F30250">
      <w:pPr>
        <w:numPr>
          <w:ilvl w:val="0"/>
          <w:numId w:val="3"/>
        </w:numPr>
        <w:spacing w:before="100" w:beforeAutospacing="1" w:after="100" w:afterAutospacing="1" w:line="240" w:lineRule="auto"/>
        <w:ind w:left="-567" w:right="-852" w:firstLine="567"/>
        <w:jc w:val="both"/>
        <w:rPr>
          <w:rFonts w:ascii="Arial" w:hAnsi="Arial" w:cs="Arial"/>
          <w:b/>
          <w:sz w:val="24"/>
          <w:szCs w:val="24"/>
        </w:rPr>
      </w:pPr>
      <w:r w:rsidRPr="00F30250">
        <w:rPr>
          <w:rFonts w:ascii="Arial" w:hAnsi="Arial" w:cs="Arial"/>
          <w:b/>
          <w:sz w:val="24"/>
          <w:szCs w:val="24"/>
        </w:rPr>
        <w:t xml:space="preserve">Compendio del </w:t>
      </w:r>
      <w:proofErr w:type="spellStart"/>
      <w:r w:rsidRPr="00F30250">
        <w:rPr>
          <w:rFonts w:ascii="Arial" w:hAnsi="Arial" w:cs="Arial"/>
          <w:b/>
          <w:sz w:val="24"/>
          <w:szCs w:val="24"/>
        </w:rPr>
        <w:t>Organon</w:t>
      </w:r>
      <w:proofErr w:type="spellEnd"/>
      <w:r w:rsidRPr="00F30250">
        <w:rPr>
          <w:rFonts w:ascii="Arial" w:hAnsi="Arial" w:cs="Arial"/>
          <w:b/>
          <w:sz w:val="24"/>
          <w:szCs w:val="24"/>
        </w:rPr>
        <w:t xml:space="preserve">  Compendio acerca de la esencia del alma</w:t>
      </w:r>
    </w:p>
    <w:p w:rsidR="000D6DA6" w:rsidRDefault="000D6DA6" w:rsidP="000D6DA6">
      <w:pPr>
        <w:spacing w:before="100" w:beforeAutospacing="1" w:after="100" w:afterAutospacing="1" w:line="240" w:lineRule="auto"/>
        <w:ind w:right="-852"/>
        <w:jc w:val="both"/>
        <w:rPr>
          <w:rFonts w:ascii="Arial" w:hAnsi="Arial" w:cs="Arial"/>
          <w:b/>
          <w:sz w:val="24"/>
          <w:szCs w:val="24"/>
        </w:rPr>
      </w:pPr>
    </w:p>
    <w:p w:rsidR="000D6DA6" w:rsidRPr="000D6DA6" w:rsidRDefault="000D6DA6" w:rsidP="000D6DA6">
      <w:pPr>
        <w:spacing w:before="100" w:beforeAutospacing="1" w:after="100" w:afterAutospacing="1" w:line="240" w:lineRule="auto"/>
        <w:ind w:right="-852"/>
        <w:jc w:val="both"/>
        <w:rPr>
          <w:rFonts w:ascii="Arial" w:hAnsi="Arial" w:cs="Arial"/>
          <w:b/>
          <w:color w:val="0070C0"/>
          <w:sz w:val="24"/>
          <w:szCs w:val="24"/>
        </w:rPr>
      </w:pPr>
      <w:r w:rsidRPr="000D6DA6">
        <w:rPr>
          <w:rFonts w:ascii="Arial" w:hAnsi="Arial" w:cs="Arial"/>
          <w:b/>
          <w:color w:val="FF0000"/>
          <w:sz w:val="24"/>
          <w:szCs w:val="24"/>
        </w:rPr>
        <w:lastRenderedPageBreak/>
        <w:t xml:space="preserve">La filosofía de </w:t>
      </w:r>
      <w:proofErr w:type="spellStart"/>
      <w:r w:rsidRPr="000D6DA6">
        <w:rPr>
          <w:rFonts w:ascii="Arial" w:hAnsi="Arial" w:cs="Arial"/>
          <w:b/>
          <w:color w:val="FF0000"/>
          <w:sz w:val="24"/>
          <w:szCs w:val="24"/>
        </w:rPr>
        <w:t>Alfarabi</w:t>
      </w:r>
      <w:proofErr w:type="spellEnd"/>
      <w:r>
        <w:rPr>
          <w:rFonts w:ascii="Arial" w:hAnsi="Arial" w:cs="Arial"/>
          <w:b/>
          <w:color w:val="0070C0"/>
          <w:sz w:val="24"/>
          <w:szCs w:val="24"/>
        </w:rPr>
        <w:t xml:space="preserve">   </w:t>
      </w:r>
      <w:r w:rsidRPr="000D6DA6">
        <w:rPr>
          <w:rFonts w:ascii="Arial" w:hAnsi="Arial" w:cs="Arial"/>
          <w:b/>
          <w:color w:val="0070C0"/>
          <w:sz w:val="24"/>
          <w:szCs w:val="24"/>
        </w:rPr>
        <w:t>http://www.philosophica.info/voces/alfarabi/Alfarabi.html</w:t>
      </w:r>
    </w:p>
    <w:p w:rsidR="000D6DA6" w:rsidRPr="000D6DA6" w:rsidRDefault="000D6DA6" w:rsidP="000D6DA6">
      <w:pPr>
        <w:pStyle w:val="Ttulo1"/>
        <w:ind w:left="-426" w:right="-710" w:firstLine="142"/>
        <w:jc w:val="both"/>
        <w:rPr>
          <w:rFonts w:ascii="Arial" w:hAnsi="Arial" w:cs="Arial"/>
          <w:color w:val="0070C0"/>
          <w:sz w:val="22"/>
          <w:szCs w:val="22"/>
        </w:rPr>
      </w:pPr>
      <w:r w:rsidRPr="000D6DA6">
        <w:rPr>
          <w:rFonts w:ascii="Arial" w:hAnsi="Arial" w:cs="Arial"/>
          <w:color w:val="0070C0"/>
          <w:sz w:val="22"/>
          <w:szCs w:val="22"/>
        </w:rPr>
        <w:t>El orden de los saberes filosóficos</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 xml:space="preserve">En una de sus obras capitales, el </w:t>
      </w:r>
      <w:r w:rsidRPr="000D6DA6">
        <w:rPr>
          <w:rStyle w:val="i"/>
          <w:rFonts w:ascii="Arial" w:hAnsi="Arial" w:cs="Arial"/>
          <w:b/>
          <w:sz w:val="22"/>
          <w:szCs w:val="22"/>
        </w:rPr>
        <w:t>Catálogo de las ciencias</w:t>
      </w:r>
      <w:r w:rsidRPr="000D6DA6">
        <w:rPr>
          <w:rFonts w:ascii="Arial" w:hAnsi="Arial" w:cs="Arial"/>
          <w:b/>
          <w:sz w:val="22"/>
          <w:szCs w:val="22"/>
        </w:rPr>
        <w:t>,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enumera las </w:t>
      </w:r>
      <w:r>
        <w:rPr>
          <w:rFonts w:ascii="Arial" w:hAnsi="Arial" w:cs="Arial"/>
          <w:b/>
          <w:sz w:val="22"/>
          <w:szCs w:val="22"/>
        </w:rPr>
        <w:t xml:space="preserve"> c</w:t>
      </w:r>
      <w:r w:rsidRPr="000D6DA6">
        <w:rPr>
          <w:rFonts w:ascii="Arial" w:hAnsi="Arial" w:cs="Arial"/>
          <w:b/>
          <w:sz w:val="22"/>
          <w:szCs w:val="22"/>
        </w:rPr>
        <w:t>ie</w:t>
      </w:r>
      <w:r w:rsidRPr="000D6DA6">
        <w:rPr>
          <w:rFonts w:ascii="Arial" w:hAnsi="Arial" w:cs="Arial"/>
          <w:b/>
          <w:sz w:val="22"/>
          <w:szCs w:val="22"/>
        </w:rPr>
        <w:t>n</w:t>
      </w:r>
      <w:r w:rsidRPr="000D6DA6">
        <w:rPr>
          <w:rFonts w:ascii="Arial" w:hAnsi="Arial" w:cs="Arial"/>
          <w:b/>
          <w:sz w:val="22"/>
          <w:szCs w:val="22"/>
        </w:rPr>
        <w:t>cias y se dedica a estudiar el objeto de cada una y las partes que las componen. La obra está dividida en cinco artículos: primero, sobre la ciencia del lenguaje y sus pa</w:t>
      </w:r>
      <w:r w:rsidRPr="000D6DA6">
        <w:rPr>
          <w:rFonts w:ascii="Arial" w:hAnsi="Arial" w:cs="Arial"/>
          <w:b/>
          <w:sz w:val="22"/>
          <w:szCs w:val="22"/>
        </w:rPr>
        <w:t>r</w:t>
      </w:r>
      <w:r w:rsidRPr="000D6DA6">
        <w:rPr>
          <w:rFonts w:ascii="Arial" w:hAnsi="Arial" w:cs="Arial"/>
          <w:b/>
          <w:sz w:val="22"/>
          <w:szCs w:val="22"/>
        </w:rPr>
        <w:t>tes; segundo, sobre la ciencia de la lógica y sus partes; tercero, sobre la ciencia de las m</w:t>
      </w:r>
      <w:r w:rsidRPr="000D6DA6">
        <w:rPr>
          <w:rFonts w:ascii="Arial" w:hAnsi="Arial" w:cs="Arial"/>
          <w:b/>
          <w:sz w:val="22"/>
          <w:szCs w:val="22"/>
        </w:rPr>
        <w:t>a</w:t>
      </w:r>
      <w:r w:rsidRPr="000D6DA6">
        <w:rPr>
          <w:rFonts w:ascii="Arial" w:hAnsi="Arial" w:cs="Arial"/>
          <w:b/>
          <w:sz w:val="22"/>
          <w:szCs w:val="22"/>
        </w:rPr>
        <w:t>temáticas, que comprende: la aritmética, la geometría, la óptica, la astronomía, la m</w:t>
      </w:r>
      <w:r w:rsidRPr="000D6DA6">
        <w:rPr>
          <w:rFonts w:ascii="Arial" w:hAnsi="Arial" w:cs="Arial"/>
          <w:b/>
          <w:sz w:val="22"/>
          <w:szCs w:val="22"/>
        </w:rPr>
        <w:t>a</w:t>
      </w:r>
      <w:r w:rsidRPr="000D6DA6">
        <w:rPr>
          <w:rFonts w:ascii="Arial" w:hAnsi="Arial" w:cs="Arial"/>
          <w:b/>
          <w:sz w:val="22"/>
          <w:szCs w:val="22"/>
        </w:rPr>
        <w:t>temática, la música, la ciencia de los pesos y la cie</w:t>
      </w:r>
      <w:r w:rsidRPr="000D6DA6">
        <w:rPr>
          <w:rFonts w:ascii="Arial" w:hAnsi="Arial" w:cs="Arial"/>
          <w:b/>
          <w:sz w:val="22"/>
          <w:szCs w:val="22"/>
        </w:rPr>
        <w:t>n</w:t>
      </w:r>
      <w:r w:rsidRPr="000D6DA6">
        <w:rPr>
          <w:rFonts w:ascii="Arial" w:hAnsi="Arial" w:cs="Arial"/>
          <w:b/>
          <w:sz w:val="22"/>
          <w:szCs w:val="22"/>
        </w:rPr>
        <w:t>cia de ingeniería; cuarto, sobre la física y sus partes, y la metafísica con las suyas; y quinto, sobre la política, el der</w:t>
      </w:r>
      <w:r w:rsidRPr="000D6DA6">
        <w:rPr>
          <w:rFonts w:ascii="Arial" w:hAnsi="Arial" w:cs="Arial"/>
          <w:b/>
          <w:sz w:val="22"/>
          <w:szCs w:val="22"/>
        </w:rPr>
        <w:t>e</w:t>
      </w:r>
      <w:r w:rsidRPr="000D6DA6">
        <w:rPr>
          <w:rFonts w:ascii="Arial" w:hAnsi="Arial" w:cs="Arial"/>
          <w:b/>
          <w:sz w:val="22"/>
          <w:szCs w:val="22"/>
        </w:rPr>
        <w:t>cho y la teología (</w:t>
      </w:r>
      <w:proofErr w:type="spellStart"/>
      <w:r w:rsidRPr="000D6DA6">
        <w:rPr>
          <w:rStyle w:val="i"/>
          <w:rFonts w:ascii="Arial" w:hAnsi="Arial" w:cs="Arial"/>
          <w:b/>
          <w:sz w:val="22"/>
          <w:szCs w:val="22"/>
        </w:rPr>
        <w:t>kalām</w:t>
      </w:r>
      <w:proofErr w:type="spellEnd"/>
      <w:r w:rsidRPr="000D6DA6">
        <w:rPr>
          <w:rFonts w:ascii="Arial" w:hAnsi="Arial" w:cs="Arial"/>
          <w:b/>
          <w:sz w:val="22"/>
          <w:szCs w:val="22"/>
        </w:rPr>
        <w:t>).</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Explica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que la utilidad de su </w:t>
      </w:r>
      <w:r w:rsidRPr="000D6DA6">
        <w:rPr>
          <w:rStyle w:val="i"/>
          <w:rFonts w:ascii="Arial" w:hAnsi="Arial" w:cs="Arial"/>
          <w:b/>
          <w:sz w:val="22"/>
          <w:szCs w:val="22"/>
        </w:rPr>
        <w:t>Catálogo</w:t>
      </w:r>
      <w:r w:rsidRPr="000D6DA6">
        <w:rPr>
          <w:rFonts w:ascii="Arial" w:hAnsi="Arial" w:cs="Arial"/>
          <w:b/>
          <w:sz w:val="22"/>
          <w:szCs w:val="22"/>
        </w:rPr>
        <w:t xml:space="preserve"> es que con él podrá todo inter</w:t>
      </w:r>
      <w:r w:rsidRPr="000D6DA6">
        <w:rPr>
          <w:rFonts w:ascii="Arial" w:hAnsi="Arial" w:cs="Arial"/>
          <w:b/>
          <w:sz w:val="22"/>
          <w:szCs w:val="22"/>
        </w:rPr>
        <w:t>e</w:t>
      </w:r>
      <w:r w:rsidRPr="000D6DA6">
        <w:rPr>
          <w:rFonts w:ascii="Arial" w:hAnsi="Arial" w:cs="Arial"/>
          <w:b/>
          <w:sz w:val="22"/>
          <w:szCs w:val="22"/>
        </w:rPr>
        <w:t>sado en las ciencias «comparar entre sí las ciencias, para saber cuál de ellas es la más excele</w:t>
      </w:r>
      <w:r w:rsidRPr="000D6DA6">
        <w:rPr>
          <w:rFonts w:ascii="Arial" w:hAnsi="Arial" w:cs="Arial"/>
          <w:b/>
          <w:sz w:val="22"/>
          <w:szCs w:val="22"/>
        </w:rPr>
        <w:t>n</w:t>
      </w:r>
      <w:r w:rsidRPr="000D6DA6">
        <w:rPr>
          <w:rFonts w:ascii="Arial" w:hAnsi="Arial" w:cs="Arial"/>
          <w:b/>
          <w:sz w:val="22"/>
          <w:szCs w:val="22"/>
        </w:rPr>
        <w:t>te, cuál es la más útil, cuál es la más sólida, cuál es la más fid</w:t>
      </w:r>
      <w:r w:rsidRPr="000D6DA6">
        <w:rPr>
          <w:rFonts w:ascii="Arial" w:hAnsi="Arial" w:cs="Arial"/>
          <w:b/>
          <w:sz w:val="22"/>
          <w:szCs w:val="22"/>
        </w:rPr>
        <w:t>e</w:t>
      </w:r>
      <w:r w:rsidRPr="000D6DA6">
        <w:rPr>
          <w:rFonts w:ascii="Arial" w:hAnsi="Arial" w:cs="Arial"/>
          <w:b/>
          <w:sz w:val="22"/>
          <w:szCs w:val="22"/>
        </w:rPr>
        <w:t>digna, cuál es la más firme, y cuál es la más endeble y problemática» [</w:t>
      </w:r>
      <w:hyperlink r:id="rId56" w:anchor="Alfarabi1953" w:history="1">
        <w:r w:rsidRPr="000D6DA6">
          <w:rPr>
            <w:rStyle w:val="internetlink"/>
            <w:rFonts w:ascii="Arial" w:hAnsi="Arial" w:cs="Arial"/>
            <w:b/>
            <w:sz w:val="22"/>
            <w:szCs w:val="22"/>
          </w:rPr>
          <w:t>al-</w:t>
        </w:r>
        <w:proofErr w:type="spellStart"/>
        <w:r w:rsidRPr="000D6DA6">
          <w:rPr>
            <w:rStyle w:val="internetlink"/>
            <w:rFonts w:ascii="Arial" w:hAnsi="Arial" w:cs="Arial"/>
            <w:b/>
            <w:sz w:val="22"/>
            <w:szCs w:val="22"/>
          </w:rPr>
          <w:t>Fārābī</w:t>
        </w:r>
        <w:proofErr w:type="spellEnd"/>
      </w:hyperlink>
      <w:hyperlink r:id="rId57" w:anchor="Alfarabi1953" w:history="1">
        <w:r w:rsidRPr="000D6DA6">
          <w:rPr>
            <w:rStyle w:val="internetlink"/>
            <w:rFonts w:ascii="Arial" w:hAnsi="Arial" w:cs="Arial"/>
            <w:b/>
            <w:sz w:val="22"/>
            <w:szCs w:val="22"/>
          </w:rPr>
          <w:t xml:space="preserve"> </w:t>
        </w:r>
      </w:hyperlink>
      <w:hyperlink r:id="rId58" w:anchor="Alfarabi1953" w:history="1">
        <w:r w:rsidRPr="000D6DA6">
          <w:rPr>
            <w:rStyle w:val="internetlink"/>
            <w:rFonts w:ascii="Arial" w:hAnsi="Arial" w:cs="Arial"/>
            <w:b/>
            <w:sz w:val="22"/>
            <w:szCs w:val="22"/>
          </w:rPr>
          <w:t>1953</w:t>
        </w:r>
      </w:hyperlink>
      <w:r w:rsidRPr="000D6DA6">
        <w:rPr>
          <w:rFonts w:ascii="Arial" w:hAnsi="Arial" w:cs="Arial"/>
          <w:b/>
          <w:sz w:val="22"/>
          <w:szCs w:val="22"/>
        </w:rPr>
        <w:t>: prefacio, 4]. En su o</w:t>
      </w:r>
      <w:r w:rsidRPr="000D6DA6">
        <w:rPr>
          <w:rFonts w:ascii="Arial" w:hAnsi="Arial" w:cs="Arial"/>
          <w:b/>
          <w:sz w:val="22"/>
          <w:szCs w:val="22"/>
        </w:rPr>
        <w:t>r</w:t>
      </w:r>
      <w:r w:rsidRPr="000D6DA6">
        <w:rPr>
          <w:rFonts w:ascii="Arial" w:hAnsi="Arial" w:cs="Arial"/>
          <w:b/>
          <w:sz w:val="22"/>
          <w:szCs w:val="22"/>
        </w:rPr>
        <w:t xml:space="preserve">denación puede verse cuáles son las ciencias más necesarias y también cuál es la más noble de todas. La clasificación </w:t>
      </w:r>
      <w:proofErr w:type="spellStart"/>
      <w:r w:rsidRPr="000D6DA6">
        <w:rPr>
          <w:rFonts w:ascii="Arial" w:hAnsi="Arial" w:cs="Arial"/>
          <w:b/>
          <w:sz w:val="22"/>
          <w:szCs w:val="22"/>
        </w:rPr>
        <w:t>farabiana</w:t>
      </w:r>
      <w:proofErr w:type="spellEnd"/>
      <w:r w:rsidRPr="000D6DA6">
        <w:rPr>
          <w:rFonts w:ascii="Arial" w:hAnsi="Arial" w:cs="Arial"/>
          <w:b/>
          <w:sz w:val="22"/>
          <w:szCs w:val="22"/>
        </w:rPr>
        <w:t xml:space="preserve"> de las ciencias, una de las más influyentes en el </w:t>
      </w:r>
      <w:proofErr w:type="spellStart"/>
      <w:r w:rsidRPr="000D6DA6">
        <w:rPr>
          <w:rFonts w:ascii="Arial" w:hAnsi="Arial" w:cs="Arial"/>
          <w:b/>
          <w:sz w:val="22"/>
          <w:szCs w:val="22"/>
        </w:rPr>
        <w:t>m</w:t>
      </w:r>
      <w:r w:rsidRPr="000D6DA6">
        <w:rPr>
          <w:rFonts w:ascii="Arial" w:hAnsi="Arial" w:cs="Arial"/>
          <w:b/>
          <w:sz w:val="22"/>
          <w:szCs w:val="22"/>
        </w:rPr>
        <w:t>e</w:t>
      </w:r>
      <w:r w:rsidRPr="000D6DA6">
        <w:rPr>
          <w:rFonts w:ascii="Arial" w:hAnsi="Arial" w:cs="Arial"/>
          <w:b/>
          <w:sz w:val="22"/>
          <w:szCs w:val="22"/>
        </w:rPr>
        <w:t>dioevo</w:t>
      </w:r>
      <w:proofErr w:type="spellEnd"/>
      <w:r w:rsidRPr="000D6DA6">
        <w:rPr>
          <w:rFonts w:ascii="Arial" w:hAnsi="Arial" w:cs="Arial"/>
          <w:b/>
          <w:sz w:val="22"/>
          <w:szCs w:val="22"/>
        </w:rPr>
        <w:t xml:space="preserve"> latino, es bastante completa e incluye, primero, una serie de ciencias que pod</w:t>
      </w:r>
      <w:r w:rsidRPr="000D6DA6">
        <w:rPr>
          <w:rFonts w:ascii="Arial" w:hAnsi="Arial" w:cs="Arial"/>
          <w:b/>
          <w:sz w:val="22"/>
          <w:szCs w:val="22"/>
        </w:rPr>
        <w:t>r</w:t>
      </w:r>
      <w:r w:rsidRPr="000D6DA6">
        <w:rPr>
          <w:rFonts w:ascii="Arial" w:hAnsi="Arial" w:cs="Arial"/>
          <w:b/>
          <w:sz w:val="22"/>
          <w:szCs w:val="22"/>
        </w:rPr>
        <w:t>ían ser instrumentales al entendimiento (Ciencias del lenguaje, Lógica y las partes te</w:t>
      </w:r>
      <w:r w:rsidRPr="000D6DA6">
        <w:rPr>
          <w:rFonts w:ascii="Arial" w:hAnsi="Arial" w:cs="Arial"/>
          <w:b/>
          <w:sz w:val="22"/>
          <w:szCs w:val="22"/>
        </w:rPr>
        <w:t>ó</w:t>
      </w:r>
      <w:r w:rsidRPr="000D6DA6">
        <w:rPr>
          <w:rFonts w:ascii="Arial" w:hAnsi="Arial" w:cs="Arial"/>
          <w:b/>
          <w:sz w:val="22"/>
          <w:szCs w:val="22"/>
        </w:rPr>
        <w:t>ricas de la Matemática); en segundo lugar, agrupa una serie de saberes que descr</w:t>
      </w:r>
      <w:r w:rsidRPr="000D6DA6">
        <w:rPr>
          <w:rFonts w:ascii="Arial" w:hAnsi="Arial" w:cs="Arial"/>
          <w:b/>
          <w:sz w:val="22"/>
          <w:szCs w:val="22"/>
        </w:rPr>
        <w:t>i</w:t>
      </w:r>
      <w:r w:rsidRPr="000D6DA6">
        <w:rPr>
          <w:rFonts w:ascii="Arial" w:hAnsi="Arial" w:cs="Arial"/>
          <w:b/>
          <w:sz w:val="22"/>
          <w:szCs w:val="22"/>
        </w:rPr>
        <w:t>ben el mundo físico (las partes prácticas de la Matemática y la Física misma); en tercer l</w:t>
      </w:r>
      <w:r w:rsidRPr="000D6DA6">
        <w:rPr>
          <w:rFonts w:ascii="Arial" w:hAnsi="Arial" w:cs="Arial"/>
          <w:b/>
          <w:sz w:val="22"/>
          <w:szCs w:val="22"/>
        </w:rPr>
        <w:t>u</w:t>
      </w:r>
      <w:r w:rsidRPr="000D6DA6">
        <w:rPr>
          <w:rFonts w:ascii="Arial" w:hAnsi="Arial" w:cs="Arial"/>
          <w:b/>
          <w:sz w:val="22"/>
          <w:szCs w:val="22"/>
        </w:rPr>
        <w:t>gar, la ciencia más elevada: la Metafísica, dedicada al estudio de las realidades que existen sin materia, en especial, Dios. Por último, aparecen tres saberes que, aunque tienen una parte teórica, son también prácticos: la política, el der</w:t>
      </w:r>
      <w:r w:rsidRPr="000D6DA6">
        <w:rPr>
          <w:rFonts w:ascii="Arial" w:hAnsi="Arial" w:cs="Arial"/>
          <w:b/>
          <w:sz w:val="22"/>
          <w:szCs w:val="22"/>
        </w:rPr>
        <w:t>e</w:t>
      </w:r>
      <w:r w:rsidRPr="000D6DA6">
        <w:rPr>
          <w:rFonts w:ascii="Arial" w:hAnsi="Arial" w:cs="Arial"/>
          <w:b/>
          <w:sz w:val="22"/>
          <w:szCs w:val="22"/>
        </w:rPr>
        <w:t>cho y la teología.</w:t>
      </w:r>
    </w:p>
    <w:p w:rsidR="000D6DA6" w:rsidRPr="000D6DA6" w:rsidRDefault="000D6DA6" w:rsidP="000D6DA6">
      <w:pPr>
        <w:pStyle w:val="Ttulo1"/>
        <w:ind w:left="-426" w:right="-710" w:firstLine="142"/>
        <w:jc w:val="both"/>
        <w:rPr>
          <w:rFonts w:ascii="Arial" w:hAnsi="Arial" w:cs="Arial"/>
          <w:color w:val="0070C0"/>
          <w:sz w:val="22"/>
          <w:szCs w:val="22"/>
        </w:rPr>
      </w:pPr>
      <w:r w:rsidRPr="000D6DA6">
        <w:rPr>
          <w:rFonts w:ascii="Arial" w:hAnsi="Arial" w:cs="Arial"/>
          <w:color w:val="0070C0"/>
          <w:sz w:val="22"/>
          <w:szCs w:val="22"/>
        </w:rPr>
        <w:t xml:space="preserve"> La Lógica</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comentó casi todo el </w:t>
      </w:r>
      <w:r w:rsidRPr="000D6DA6">
        <w:rPr>
          <w:rStyle w:val="i"/>
          <w:rFonts w:ascii="Arial" w:hAnsi="Arial" w:cs="Arial"/>
          <w:b/>
          <w:sz w:val="22"/>
          <w:szCs w:val="22"/>
        </w:rPr>
        <w:t>Órganon</w:t>
      </w:r>
      <w:r w:rsidRPr="000D6DA6">
        <w:rPr>
          <w:rFonts w:ascii="Arial" w:hAnsi="Arial" w:cs="Arial"/>
          <w:b/>
          <w:sz w:val="22"/>
          <w:szCs w:val="22"/>
        </w:rPr>
        <w:t xml:space="preserve"> aristotélico. En el capítulo segundo del </w:t>
      </w:r>
      <w:r w:rsidRPr="000D6DA6">
        <w:rPr>
          <w:rStyle w:val="i"/>
          <w:rFonts w:ascii="Arial" w:hAnsi="Arial" w:cs="Arial"/>
          <w:b/>
          <w:sz w:val="22"/>
          <w:szCs w:val="22"/>
        </w:rPr>
        <w:t>Catál</w:t>
      </w:r>
      <w:r w:rsidRPr="000D6DA6">
        <w:rPr>
          <w:rStyle w:val="i"/>
          <w:rFonts w:ascii="Arial" w:hAnsi="Arial" w:cs="Arial"/>
          <w:b/>
          <w:sz w:val="22"/>
          <w:szCs w:val="22"/>
        </w:rPr>
        <w:t>o</w:t>
      </w:r>
      <w:r w:rsidRPr="000D6DA6">
        <w:rPr>
          <w:rStyle w:val="i"/>
          <w:rFonts w:ascii="Arial" w:hAnsi="Arial" w:cs="Arial"/>
          <w:b/>
          <w:sz w:val="22"/>
          <w:szCs w:val="22"/>
        </w:rPr>
        <w:t>go de las ciencias</w:t>
      </w:r>
      <w:r w:rsidRPr="000D6DA6">
        <w:rPr>
          <w:rFonts w:ascii="Arial" w:hAnsi="Arial" w:cs="Arial"/>
          <w:b/>
          <w:sz w:val="22"/>
          <w:szCs w:val="22"/>
        </w:rPr>
        <w:t xml:space="preserve"> se encuentra la explicación más concisa de lo que entiende por lóg</w:t>
      </w:r>
      <w:r w:rsidRPr="000D6DA6">
        <w:rPr>
          <w:rFonts w:ascii="Arial" w:hAnsi="Arial" w:cs="Arial"/>
          <w:b/>
          <w:sz w:val="22"/>
          <w:szCs w:val="22"/>
        </w:rPr>
        <w:t>i</w:t>
      </w:r>
      <w:r w:rsidRPr="000D6DA6">
        <w:rPr>
          <w:rFonts w:ascii="Arial" w:hAnsi="Arial" w:cs="Arial"/>
          <w:b/>
          <w:sz w:val="22"/>
          <w:szCs w:val="22"/>
        </w:rPr>
        <w:t>ca. Explica que el arte de la lógica enseña los cánones necesarios para rectificar el entend</w:t>
      </w:r>
      <w:r w:rsidRPr="000D6DA6">
        <w:rPr>
          <w:rFonts w:ascii="Arial" w:hAnsi="Arial" w:cs="Arial"/>
          <w:b/>
          <w:sz w:val="22"/>
          <w:szCs w:val="22"/>
        </w:rPr>
        <w:t>i</w:t>
      </w:r>
      <w:r w:rsidRPr="000D6DA6">
        <w:rPr>
          <w:rFonts w:ascii="Arial" w:hAnsi="Arial" w:cs="Arial"/>
          <w:b/>
          <w:sz w:val="22"/>
          <w:szCs w:val="22"/>
        </w:rPr>
        <w:t>miento, guiarlo directamente en el camino del acierto y darle la seguridad de la ve</w:t>
      </w:r>
      <w:r w:rsidRPr="000D6DA6">
        <w:rPr>
          <w:rFonts w:ascii="Arial" w:hAnsi="Arial" w:cs="Arial"/>
          <w:b/>
          <w:sz w:val="22"/>
          <w:szCs w:val="22"/>
        </w:rPr>
        <w:t>r</w:t>
      </w:r>
      <w:r w:rsidRPr="000D6DA6">
        <w:rPr>
          <w:rFonts w:ascii="Arial" w:hAnsi="Arial" w:cs="Arial"/>
          <w:b/>
          <w:sz w:val="22"/>
          <w:szCs w:val="22"/>
        </w:rPr>
        <w:t>dad en todos los conocimientos racionales en que cabe que yerre. La lógica nos ens</w:t>
      </w:r>
      <w:r w:rsidRPr="000D6DA6">
        <w:rPr>
          <w:rFonts w:ascii="Arial" w:hAnsi="Arial" w:cs="Arial"/>
          <w:b/>
          <w:sz w:val="22"/>
          <w:szCs w:val="22"/>
        </w:rPr>
        <w:t>e</w:t>
      </w:r>
      <w:r w:rsidRPr="000D6DA6">
        <w:rPr>
          <w:rFonts w:ascii="Arial" w:hAnsi="Arial" w:cs="Arial"/>
          <w:b/>
          <w:sz w:val="22"/>
          <w:szCs w:val="22"/>
        </w:rPr>
        <w:t>ña, además, las reglas que permiten el raz</w:t>
      </w:r>
      <w:r w:rsidRPr="000D6DA6">
        <w:rPr>
          <w:rFonts w:ascii="Arial" w:hAnsi="Arial" w:cs="Arial"/>
          <w:b/>
          <w:sz w:val="22"/>
          <w:szCs w:val="22"/>
        </w:rPr>
        <w:t>o</w:t>
      </w:r>
      <w:r w:rsidRPr="000D6DA6">
        <w:rPr>
          <w:rFonts w:ascii="Arial" w:hAnsi="Arial" w:cs="Arial"/>
          <w:b/>
          <w:sz w:val="22"/>
          <w:szCs w:val="22"/>
        </w:rPr>
        <w:t>namiento verdadero y nos previene del error y del sofisma.</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La lógica es, entonces, sumamente necesaria ya que, según al-</w:t>
      </w:r>
      <w:proofErr w:type="spellStart"/>
      <w:r w:rsidRPr="000D6DA6">
        <w:rPr>
          <w:rFonts w:ascii="Arial" w:hAnsi="Arial" w:cs="Arial"/>
          <w:b/>
          <w:sz w:val="22"/>
          <w:szCs w:val="22"/>
        </w:rPr>
        <w:t>Fārābī</w:t>
      </w:r>
      <w:proofErr w:type="spellEnd"/>
      <w:r w:rsidRPr="000D6DA6">
        <w:rPr>
          <w:rFonts w:ascii="Arial" w:hAnsi="Arial" w:cs="Arial"/>
          <w:b/>
          <w:sz w:val="22"/>
          <w:szCs w:val="22"/>
        </w:rPr>
        <w:t>, «es prec</w:t>
      </w:r>
      <w:r w:rsidRPr="000D6DA6">
        <w:rPr>
          <w:rFonts w:ascii="Arial" w:hAnsi="Arial" w:cs="Arial"/>
          <w:b/>
          <w:sz w:val="22"/>
          <w:szCs w:val="22"/>
        </w:rPr>
        <w:t>i</w:t>
      </w:r>
      <w:r w:rsidRPr="000D6DA6">
        <w:rPr>
          <w:rFonts w:ascii="Arial" w:hAnsi="Arial" w:cs="Arial"/>
          <w:b/>
          <w:sz w:val="22"/>
          <w:szCs w:val="22"/>
        </w:rPr>
        <w:t>so que conozcamos de antemano todas las cosas que nos pueden conducir a error o a equ</w:t>
      </w:r>
      <w:r w:rsidRPr="000D6DA6">
        <w:rPr>
          <w:rFonts w:ascii="Arial" w:hAnsi="Arial" w:cs="Arial"/>
          <w:b/>
          <w:sz w:val="22"/>
          <w:szCs w:val="22"/>
        </w:rPr>
        <w:t>í</w:t>
      </w:r>
      <w:r w:rsidRPr="000D6DA6">
        <w:rPr>
          <w:rFonts w:ascii="Arial" w:hAnsi="Arial" w:cs="Arial"/>
          <w:b/>
          <w:sz w:val="22"/>
          <w:szCs w:val="22"/>
        </w:rPr>
        <w:t>voco, a fin de precavernos contra ellas en nuestro camino. Sólo entonces podremos estar seguros (respecto de la materia que queríamos investigar) de que hemos trop</w:t>
      </w:r>
      <w:r w:rsidRPr="000D6DA6">
        <w:rPr>
          <w:rFonts w:ascii="Arial" w:hAnsi="Arial" w:cs="Arial"/>
          <w:b/>
          <w:sz w:val="22"/>
          <w:szCs w:val="22"/>
        </w:rPr>
        <w:t>e</w:t>
      </w:r>
      <w:r w:rsidRPr="000D6DA6">
        <w:rPr>
          <w:rFonts w:ascii="Arial" w:hAnsi="Arial" w:cs="Arial"/>
          <w:b/>
          <w:sz w:val="22"/>
          <w:szCs w:val="22"/>
        </w:rPr>
        <w:t>zado con la verdad y de que no nos hemos equivoc</w:t>
      </w:r>
      <w:r w:rsidRPr="000D6DA6">
        <w:rPr>
          <w:rFonts w:ascii="Arial" w:hAnsi="Arial" w:cs="Arial"/>
          <w:b/>
          <w:sz w:val="22"/>
          <w:szCs w:val="22"/>
        </w:rPr>
        <w:t>a</w:t>
      </w:r>
      <w:r w:rsidRPr="000D6DA6">
        <w:rPr>
          <w:rFonts w:ascii="Arial" w:hAnsi="Arial" w:cs="Arial"/>
          <w:b/>
          <w:sz w:val="22"/>
          <w:szCs w:val="22"/>
        </w:rPr>
        <w:t>do. Y así, cuando nos ocurrieren dudas respecto de una cosa que hayamos av</w:t>
      </w:r>
      <w:r w:rsidRPr="000D6DA6">
        <w:rPr>
          <w:rFonts w:ascii="Arial" w:hAnsi="Arial" w:cs="Arial"/>
          <w:b/>
          <w:sz w:val="22"/>
          <w:szCs w:val="22"/>
        </w:rPr>
        <w:t>e</w:t>
      </w:r>
      <w:r w:rsidRPr="000D6DA6">
        <w:rPr>
          <w:rFonts w:ascii="Arial" w:hAnsi="Arial" w:cs="Arial"/>
          <w:b/>
          <w:sz w:val="22"/>
          <w:szCs w:val="22"/>
        </w:rPr>
        <w:t>riguado y nos asalte la sospecha de que en su averiguación hemos descuidado algo esencial, inmediatamente podremos som</w:t>
      </w:r>
      <w:r w:rsidRPr="000D6DA6">
        <w:rPr>
          <w:rFonts w:ascii="Arial" w:hAnsi="Arial" w:cs="Arial"/>
          <w:b/>
          <w:sz w:val="22"/>
          <w:szCs w:val="22"/>
        </w:rPr>
        <w:t>e</w:t>
      </w:r>
      <w:r w:rsidRPr="000D6DA6">
        <w:rPr>
          <w:rFonts w:ascii="Arial" w:hAnsi="Arial" w:cs="Arial"/>
          <w:b/>
          <w:sz w:val="22"/>
          <w:szCs w:val="22"/>
        </w:rPr>
        <w:t>ter nuestra averiguación a crítica, y si en ella hubo efectivamente algún error, nos daremos cuenta de él y corregir</w:t>
      </w:r>
      <w:r w:rsidRPr="000D6DA6">
        <w:rPr>
          <w:rFonts w:ascii="Arial" w:hAnsi="Arial" w:cs="Arial"/>
          <w:b/>
          <w:sz w:val="22"/>
          <w:szCs w:val="22"/>
        </w:rPr>
        <w:t>e</w:t>
      </w:r>
      <w:r w:rsidRPr="000D6DA6">
        <w:rPr>
          <w:rFonts w:ascii="Arial" w:hAnsi="Arial" w:cs="Arial"/>
          <w:b/>
          <w:sz w:val="22"/>
          <w:szCs w:val="22"/>
        </w:rPr>
        <w:t>mos con facilidad el mal paso que hubi</w:t>
      </w:r>
      <w:r w:rsidRPr="000D6DA6">
        <w:rPr>
          <w:rFonts w:ascii="Arial" w:hAnsi="Arial" w:cs="Arial"/>
          <w:b/>
          <w:sz w:val="22"/>
          <w:szCs w:val="22"/>
        </w:rPr>
        <w:t>é</w:t>
      </w:r>
      <w:r w:rsidRPr="000D6DA6">
        <w:rPr>
          <w:rFonts w:ascii="Arial" w:hAnsi="Arial" w:cs="Arial"/>
          <w:b/>
          <w:sz w:val="22"/>
          <w:szCs w:val="22"/>
        </w:rPr>
        <w:t>ramos dado» [</w:t>
      </w:r>
      <w:hyperlink r:id="rId59" w:anchor="Alfarabi1953" w:history="1">
        <w:r w:rsidRPr="000D6DA6">
          <w:rPr>
            <w:rStyle w:val="internetlink"/>
            <w:rFonts w:ascii="Arial" w:hAnsi="Arial" w:cs="Arial"/>
            <w:b/>
            <w:sz w:val="22"/>
            <w:szCs w:val="22"/>
          </w:rPr>
          <w:t>al-</w:t>
        </w:r>
        <w:proofErr w:type="spellStart"/>
        <w:r w:rsidRPr="000D6DA6">
          <w:rPr>
            <w:rStyle w:val="internetlink"/>
            <w:rFonts w:ascii="Arial" w:hAnsi="Arial" w:cs="Arial"/>
            <w:b/>
            <w:sz w:val="22"/>
            <w:szCs w:val="22"/>
          </w:rPr>
          <w:t>Fārābī</w:t>
        </w:r>
        <w:proofErr w:type="spellEnd"/>
        <w:r w:rsidRPr="000D6DA6">
          <w:rPr>
            <w:rStyle w:val="internetlink"/>
            <w:rFonts w:ascii="Arial" w:hAnsi="Arial" w:cs="Arial"/>
            <w:b/>
            <w:sz w:val="22"/>
            <w:szCs w:val="22"/>
          </w:rPr>
          <w:t xml:space="preserve"> 1953</w:t>
        </w:r>
      </w:hyperlink>
      <w:r w:rsidRPr="000D6DA6">
        <w:rPr>
          <w:rFonts w:ascii="Arial" w:hAnsi="Arial" w:cs="Arial"/>
          <w:b/>
          <w:sz w:val="22"/>
          <w:szCs w:val="22"/>
        </w:rPr>
        <w:t>: II, 16].</w:t>
      </w:r>
    </w:p>
    <w:p w:rsid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La lógica consta de ocho partes que se encuentran en cada uno de los libros que int</w:t>
      </w:r>
      <w:r w:rsidRPr="000D6DA6">
        <w:rPr>
          <w:rFonts w:ascii="Arial" w:hAnsi="Arial" w:cs="Arial"/>
          <w:b/>
          <w:sz w:val="22"/>
          <w:szCs w:val="22"/>
        </w:rPr>
        <w:t>e</w:t>
      </w:r>
      <w:r w:rsidRPr="000D6DA6">
        <w:rPr>
          <w:rFonts w:ascii="Arial" w:hAnsi="Arial" w:cs="Arial"/>
          <w:b/>
          <w:sz w:val="22"/>
          <w:szCs w:val="22"/>
        </w:rPr>
        <w:t>gran los tratados de lógica de Aristóteles. De este modo,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explica que, en pr</w:t>
      </w:r>
      <w:r w:rsidRPr="000D6DA6">
        <w:rPr>
          <w:rFonts w:ascii="Arial" w:hAnsi="Arial" w:cs="Arial"/>
          <w:b/>
          <w:sz w:val="22"/>
          <w:szCs w:val="22"/>
        </w:rPr>
        <w:t>i</w:t>
      </w:r>
      <w:r w:rsidRPr="000D6DA6">
        <w:rPr>
          <w:rFonts w:ascii="Arial" w:hAnsi="Arial" w:cs="Arial"/>
          <w:b/>
          <w:sz w:val="22"/>
          <w:szCs w:val="22"/>
        </w:rPr>
        <w:t xml:space="preserve">mer lugar, las </w:t>
      </w:r>
      <w:r w:rsidRPr="000D6DA6">
        <w:rPr>
          <w:rStyle w:val="i"/>
          <w:rFonts w:ascii="Arial" w:hAnsi="Arial" w:cs="Arial"/>
          <w:b/>
          <w:sz w:val="22"/>
          <w:szCs w:val="22"/>
        </w:rPr>
        <w:t>Categorías</w:t>
      </w:r>
      <w:r w:rsidRPr="000D6DA6">
        <w:rPr>
          <w:rFonts w:ascii="Arial" w:hAnsi="Arial" w:cs="Arial"/>
          <w:b/>
          <w:sz w:val="22"/>
          <w:szCs w:val="22"/>
        </w:rPr>
        <w:t xml:space="preserve"> es un tratado que se ocupa de las rel</w:t>
      </w:r>
      <w:r w:rsidRPr="000D6DA6">
        <w:rPr>
          <w:rFonts w:ascii="Arial" w:hAnsi="Arial" w:cs="Arial"/>
          <w:b/>
          <w:sz w:val="22"/>
          <w:szCs w:val="22"/>
        </w:rPr>
        <w:t>a</w:t>
      </w:r>
      <w:r w:rsidRPr="000D6DA6">
        <w:rPr>
          <w:rFonts w:ascii="Arial" w:hAnsi="Arial" w:cs="Arial"/>
          <w:b/>
          <w:sz w:val="22"/>
          <w:szCs w:val="22"/>
        </w:rPr>
        <w:t xml:space="preserve">ciones entre las ideas y las palabras. En segundo lugar, el libro </w:t>
      </w:r>
      <w:r w:rsidRPr="000D6DA6">
        <w:rPr>
          <w:rStyle w:val="i"/>
          <w:rFonts w:ascii="Arial" w:hAnsi="Arial" w:cs="Arial"/>
          <w:b/>
          <w:sz w:val="22"/>
          <w:szCs w:val="22"/>
        </w:rPr>
        <w:t>Sobre la interpretación</w:t>
      </w:r>
      <w:r w:rsidRPr="000D6DA6">
        <w:rPr>
          <w:rFonts w:ascii="Arial" w:hAnsi="Arial" w:cs="Arial"/>
          <w:b/>
          <w:sz w:val="22"/>
          <w:szCs w:val="22"/>
        </w:rPr>
        <w:t xml:space="preserve"> trata sobre las elocuci</w:t>
      </w:r>
      <w:r w:rsidRPr="000D6DA6">
        <w:rPr>
          <w:rFonts w:ascii="Arial" w:hAnsi="Arial" w:cs="Arial"/>
          <w:b/>
          <w:sz w:val="22"/>
          <w:szCs w:val="22"/>
        </w:rPr>
        <w:t>o</w:t>
      </w:r>
      <w:r w:rsidRPr="000D6DA6">
        <w:rPr>
          <w:rFonts w:ascii="Arial" w:hAnsi="Arial" w:cs="Arial"/>
          <w:b/>
          <w:sz w:val="22"/>
          <w:szCs w:val="22"/>
        </w:rPr>
        <w:t xml:space="preserve">nes simples. En tercer lugar, en los </w:t>
      </w:r>
      <w:r w:rsidRPr="000D6DA6">
        <w:rPr>
          <w:rStyle w:val="i"/>
          <w:rFonts w:ascii="Arial" w:hAnsi="Arial" w:cs="Arial"/>
          <w:b/>
          <w:sz w:val="22"/>
          <w:szCs w:val="22"/>
        </w:rPr>
        <w:t>Analíticos Primeros</w:t>
      </w:r>
      <w:r w:rsidRPr="000D6DA6">
        <w:rPr>
          <w:rFonts w:ascii="Arial" w:hAnsi="Arial" w:cs="Arial"/>
          <w:b/>
          <w:sz w:val="22"/>
          <w:szCs w:val="22"/>
        </w:rPr>
        <w:t xml:space="preserve">, conocido en árabe como el </w:t>
      </w:r>
      <w:r w:rsidRPr="000D6DA6">
        <w:rPr>
          <w:rStyle w:val="i"/>
          <w:rFonts w:ascii="Arial" w:hAnsi="Arial" w:cs="Arial"/>
          <w:b/>
          <w:sz w:val="22"/>
          <w:szCs w:val="22"/>
        </w:rPr>
        <w:t>Libro del silogismo</w:t>
      </w:r>
      <w:r w:rsidRPr="000D6DA6">
        <w:rPr>
          <w:rFonts w:ascii="Arial" w:hAnsi="Arial" w:cs="Arial"/>
          <w:b/>
          <w:sz w:val="22"/>
          <w:szCs w:val="22"/>
        </w:rPr>
        <w:t xml:space="preserve"> se explican las clases de silogismo y cómo se utilizan en las cinco artes lógicas o argument</w:t>
      </w:r>
      <w:r w:rsidRPr="000D6DA6">
        <w:rPr>
          <w:rFonts w:ascii="Arial" w:hAnsi="Arial" w:cs="Arial"/>
          <w:b/>
          <w:sz w:val="22"/>
          <w:szCs w:val="22"/>
        </w:rPr>
        <w:t>a</w:t>
      </w:r>
      <w:r w:rsidRPr="000D6DA6">
        <w:rPr>
          <w:rFonts w:ascii="Arial" w:hAnsi="Arial" w:cs="Arial"/>
          <w:b/>
          <w:sz w:val="22"/>
          <w:szCs w:val="22"/>
        </w:rPr>
        <w:t>tivas que existen.</w:t>
      </w:r>
    </w:p>
    <w:p w:rsidR="000D6DA6" w:rsidRPr="000D6DA6" w:rsidRDefault="000D6DA6" w:rsidP="000D6DA6">
      <w:pPr>
        <w:pStyle w:val="normal0"/>
        <w:ind w:left="-426" w:right="-710" w:firstLine="142"/>
        <w:jc w:val="both"/>
        <w:rPr>
          <w:rFonts w:ascii="Arial" w:hAnsi="Arial" w:cs="Arial"/>
          <w:b/>
          <w:sz w:val="22"/>
          <w:szCs w:val="22"/>
        </w:rPr>
      </w:pPr>
      <w:r>
        <w:rPr>
          <w:rFonts w:ascii="Arial" w:hAnsi="Arial" w:cs="Arial"/>
          <w:b/>
          <w:sz w:val="22"/>
          <w:szCs w:val="22"/>
        </w:rPr>
        <w:lastRenderedPageBreak/>
        <w:t xml:space="preserve">  </w:t>
      </w:r>
      <w:r w:rsidRPr="000D6DA6">
        <w:rPr>
          <w:rFonts w:ascii="Arial" w:hAnsi="Arial" w:cs="Arial"/>
          <w:b/>
          <w:sz w:val="22"/>
          <w:szCs w:val="22"/>
        </w:rPr>
        <w:t xml:space="preserve"> Estos tres tratados son preparatorios para co</w:t>
      </w:r>
      <w:r w:rsidRPr="000D6DA6">
        <w:rPr>
          <w:rFonts w:ascii="Arial" w:hAnsi="Arial" w:cs="Arial"/>
          <w:b/>
          <w:sz w:val="22"/>
          <w:szCs w:val="22"/>
        </w:rPr>
        <w:t>m</w:t>
      </w:r>
      <w:r w:rsidRPr="000D6DA6">
        <w:rPr>
          <w:rFonts w:ascii="Arial" w:hAnsi="Arial" w:cs="Arial"/>
          <w:b/>
          <w:sz w:val="22"/>
          <w:szCs w:val="22"/>
        </w:rPr>
        <w:t>prender, precisamente, las cinco artes lógicas que se exponen en los otros cinco l</w:t>
      </w:r>
      <w:r w:rsidRPr="000D6DA6">
        <w:rPr>
          <w:rFonts w:ascii="Arial" w:hAnsi="Arial" w:cs="Arial"/>
          <w:b/>
          <w:sz w:val="22"/>
          <w:szCs w:val="22"/>
        </w:rPr>
        <w:t>i</w:t>
      </w:r>
      <w:r w:rsidRPr="000D6DA6">
        <w:rPr>
          <w:rFonts w:ascii="Arial" w:hAnsi="Arial" w:cs="Arial"/>
          <w:b/>
          <w:sz w:val="22"/>
          <w:szCs w:val="22"/>
        </w:rPr>
        <w:t xml:space="preserve">bros: </w:t>
      </w:r>
      <w:r w:rsidRPr="000D6DA6">
        <w:rPr>
          <w:rStyle w:val="i"/>
          <w:rFonts w:ascii="Arial" w:hAnsi="Arial" w:cs="Arial"/>
          <w:b/>
          <w:sz w:val="22"/>
          <w:szCs w:val="22"/>
        </w:rPr>
        <w:t xml:space="preserve">Analíticos Posteriores </w:t>
      </w:r>
      <w:r w:rsidRPr="000D6DA6">
        <w:rPr>
          <w:rFonts w:ascii="Arial" w:hAnsi="Arial" w:cs="Arial"/>
          <w:b/>
          <w:sz w:val="22"/>
          <w:szCs w:val="22"/>
        </w:rPr>
        <w:t xml:space="preserve">o </w:t>
      </w:r>
      <w:r w:rsidRPr="000D6DA6">
        <w:rPr>
          <w:rStyle w:val="i"/>
          <w:rFonts w:ascii="Arial" w:hAnsi="Arial" w:cs="Arial"/>
          <w:b/>
          <w:sz w:val="22"/>
          <w:szCs w:val="22"/>
        </w:rPr>
        <w:t>Libro de la demostración</w:t>
      </w:r>
      <w:r w:rsidRPr="000D6DA6">
        <w:rPr>
          <w:rFonts w:ascii="Arial" w:hAnsi="Arial" w:cs="Arial"/>
          <w:b/>
          <w:sz w:val="22"/>
          <w:szCs w:val="22"/>
        </w:rPr>
        <w:t xml:space="preserve"> se encarga de explicar el sil</w:t>
      </w:r>
      <w:r w:rsidRPr="000D6DA6">
        <w:rPr>
          <w:rFonts w:ascii="Arial" w:hAnsi="Arial" w:cs="Arial"/>
          <w:b/>
          <w:sz w:val="22"/>
          <w:szCs w:val="22"/>
        </w:rPr>
        <w:t>o</w:t>
      </w:r>
      <w:r w:rsidRPr="000D6DA6">
        <w:rPr>
          <w:rFonts w:ascii="Arial" w:hAnsi="Arial" w:cs="Arial"/>
          <w:b/>
          <w:sz w:val="22"/>
          <w:szCs w:val="22"/>
        </w:rPr>
        <w:t xml:space="preserve">gismo demostrativo, </w:t>
      </w:r>
      <w:r w:rsidRPr="000D6DA6">
        <w:rPr>
          <w:rStyle w:val="i"/>
          <w:rFonts w:ascii="Arial" w:hAnsi="Arial" w:cs="Arial"/>
          <w:b/>
          <w:sz w:val="22"/>
          <w:szCs w:val="22"/>
        </w:rPr>
        <w:t>Tópicos</w:t>
      </w:r>
      <w:r w:rsidRPr="000D6DA6">
        <w:rPr>
          <w:rFonts w:ascii="Arial" w:hAnsi="Arial" w:cs="Arial"/>
          <w:b/>
          <w:sz w:val="22"/>
          <w:szCs w:val="22"/>
        </w:rPr>
        <w:t xml:space="preserve"> o </w:t>
      </w:r>
      <w:r w:rsidRPr="000D6DA6">
        <w:rPr>
          <w:rStyle w:val="i"/>
          <w:rFonts w:ascii="Arial" w:hAnsi="Arial" w:cs="Arial"/>
          <w:b/>
          <w:sz w:val="22"/>
          <w:szCs w:val="22"/>
        </w:rPr>
        <w:t xml:space="preserve">Libro de los lugares dialécticos </w:t>
      </w:r>
      <w:r w:rsidRPr="000D6DA6">
        <w:rPr>
          <w:rFonts w:ascii="Arial" w:hAnsi="Arial" w:cs="Arial"/>
          <w:b/>
          <w:sz w:val="22"/>
          <w:szCs w:val="22"/>
        </w:rPr>
        <w:t>se hace cargo del sil</w:t>
      </w:r>
      <w:r w:rsidRPr="000D6DA6">
        <w:rPr>
          <w:rFonts w:ascii="Arial" w:hAnsi="Arial" w:cs="Arial"/>
          <w:b/>
          <w:sz w:val="22"/>
          <w:szCs w:val="22"/>
        </w:rPr>
        <w:t>o</w:t>
      </w:r>
      <w:r w:rsidRPr="000D6DA6">
        <w:rPr>
          <w:rFonts w:ascii="Arial" w:hAnsi="Arial" w:cs="Arial"/>
          <w:b/>
          <w:sz w:val="22"/>
          <w:szCs w:val="22"/>
        </w:rPr>
        <w:t xml:space="preserve">gismo dialéctico, </w:t>
      </w:r>
      <w:r w:rsidRPr="000D6DA6">
        <w:rPr>
          <w:rStyle w:val="i"/>
          <w:rFonts w:ascii="Arial" w:hAnsi="Arial" w:cs="Arial"/>
          <w:b/>
          <w:sz w:val="22"/>
          <w:szCs w:val="22"/>
        </w:rPr>
        <w:t>Refutaciones Sofísticas</w:t>
      </w:r>
      <w:r w:rsidRPr="000D6DA6">
        <w:rPr>
          <w:rFonts w:ascii="Arial" w:hAnsi="Arial" w:cs="Arial"/>
          <w:b/>
          <w:sz w:val="22"/>
          <w:szCs w:val="22"/>
        </w:rPr>
        <w:t xml:space="preserve"> trata de los silogismos que intentan falsear la verdad,</w:t>
      </w:r>
      <w:r w:rsidRPr="000D6DA6">
        <w:rPr>
          <w:rStyle w:val="i"/>
          <w:rFonts w:ascii="Arial" w:hAnsi="Arial" w:cs="Arial"/>
          <w:b/>
          <w:sz w:val="22"/>
          <w:szCs w:val="22"/>
        </w:rPr>
        <w:t xml:space="preserve"> </w:t>
      </w:r>
      <w:r w:rsidRPr="000D6DA6">
        <w:rPr>
          <w:rFonts w:ascii="Arial" w:hAnsi="Arial" w:cs="Arial"/>
          <w:b/>
          <w:sz w:val="22"/>
          <w:szCs w:val="22"/>
        </w:rPr>
        <w:t xml:space="preserve">la </w:t>
      </w:r>
      <w:r w:rsidRPr="000D6DA6">
        <w:rPr>
          <w:rStyle w:val="i"/>
          <w:rFonts w:ascii="Arial" w:hAnsi="Arial" w:cs="Arial"/>
          <w:b/>
          <w:sz w:val="22"/>
          <w:szCs w:val="22"/>
        </w:rPr>
        <w:t xml:space="preserve">Retórica </w:t>
      </w:r>
      <w:r w:rsidRPr="000D6DA6">
        <w:rPr>
          <w:rFonts w:ascii="Arial" w:hAnsi="Arial" w:cs="Arial"/>
          <w:b/>
          <w:sz w:val="22"/>
          <w:szCs w:val="22"/>
        </w:rPr>
        <w:t>de los silogismos utiliz</w:t>
      </w:r>
      <w:r w:rsidRPr="000D6DA6">
        <w:rPr>
          <w:rFonts w:ascii="Arial" w:hAnsi="Arial" w:cs="Arial"/>
          <w:b/>
          <w:sz w:val="22"/>
          <w:szCs w:val="22"/>
        </w:rPr>
        <w:t>a</w:t>
      </w:r>
      <w:r w:rsidRPr="000D6DA6">
        <w:rPr>
          <w:rFonts w:ascii="Arial" w:hAnsi="Arial" w:cs="Arial"/>
          <w:b/>
          <w:sz w:val="22"/>
          <w:szCs w:val="22"/>
        </w:rPr>
        <w:t xml:space="preserve">dos para persuadir y, finalmente, la </w:t>
      </w:r>
      <w:r w:rsidRPr="000D6DA6">
        <w:rPr>
          <w:rStyle w:val="i"/>
          <w:rFonts w:ascii="Arial" w:hAnsi="Arial" w:cs="Arial"/>
          <w:b/>
          <w:sz w:val="22"/>
          <w:szCs w:val="22"/>
        </w:rPr>
        <w:t>Poética</w:t>
      </w:r>
      <w:r w:rsidRPr="000D6DA6">
        <w:rPr>
          <w:rFonts w:ascii="Arial" w:hAnsi="Arial" w:cs="Arial"/>
          <w:b/>
          <w:sz w:val="22"/>
          <w:szCs w:val="22"/>
        </w:rPr>
        <w:t xml:space="preserve"> somete a examen las elocuciones poéticas para que resulten lo más b</w:t>
      </w:r>
      <w:r w:rsidRPr="000D6DA6">
        <w:rPr>
          <w:rFonts w:ascii="Arial" w:hAnsi="Arial" w:cs="Arial"/>
          <w:b/>
          <w:sz w:val="22"/>
          <w:szCs w:val="22"/>
        </w:rPr>
        <w:t>e</w:t>
      </w:r>
      <w:r w:rsidRPr="000D6DA6">
        <w:rPr>
          <w:rFonts w:ascii="Arial" w:hAnsi="Arial" w:cs="Arial"/>
          <w:b/>
          <w:sz w:val="22"/>
          <w:szCs w:val="22"/>
        </w:rPr>
        <w:t>llas posibles.</w:t>
      </w:r>
    </w:p>
    <w:p w:rsidR="000D6DA6" w:rsidRPr="000D6DA6" w:rsidRDefault="000D6DA6" w:rsidP="000D6DA6">
      <w:pPr>
        <w:pStyle w:val="Ttulo1"/>
        <w:ind w:left="-426" w:right="-710" w:firstLine="142"/>
        <w:jc w:val="both"/>
        <w:rPr>
          <w:rFonts w:ascii="Arial" w:hAnsi="Arial" w:cs="Arial"/>
          <w:color w:val="0070C0"/>
          <w:sz w:val="22"/>
          <w:szCs w:val="22"/>
        </w:rPr>
      </w:pPr>
      <w:r w:rsidRPr="000D6DA6">
        <w:rPr>
          <w:rFonts w:ascii="Arial" w:hAnsi="Arial" w:cs="Arial"/>
          <w:color w:val="0070C0"/>
          <w:sz w:val="22"/>
          <w:szCs w:val="22"/>
        </w:rPr>
        <w:t xml:space="preserve"> Cosmología, Metafísica y Psicología</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 xml:space="preserve">En la obra que lleva por título </w:t>
      </w:r>
      <w:r w:rsidRPr="000D6DA6">
        <w:rPr>
          <w:rStyle w:val="i"/>
          <w:rFonts w:ascii="Arial" w:hAnsi="Arial" w:cs="Arial"/>
          <w:b/>
          <w:sz w:val="22"/>
          <w:szCs w:val="22"/>
        </w:rPr>
        <w:t>La ciudad ideal</w:t>
      </w:r>
      <w:r w:rsidRPr="000D6DA6">
        <w:rPr>
          <w:rFonts w:ascii="Arial" w:hAnsi="Arial" w:cs="Arial"/>
          <w:b/>
          <w:sz w:val="22"/>
          <w:szCs w:val="22"/>
        </w:rPr>
        <w:t>,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presenta una serie de consider</w:t>
      </w:r>
      <w:r w:rsidRPr="000D6DA6">
        <w:rPr>
          <w:rFonts w:ascii="Arial" w:hAnsi="Arial" w:cs="Arial"/>
          <w:b/>
          <w:sz w:val="22"/>
          <w:szCs w:val="22"/>
        </w:rPr>
        <w:t>a</w:t>
      </w:r>
      <w:r w:rsidRPr="000D6DA6">
        <w:rPr>
          <w:rFonts w:ascii="Arial" w:hAnsi="Arial" w:cs="Arial"/>
          <w:b/>
          <w:sz w:val="22"/>
          <w:szCs w:val="22"/>
        </w:rPr>
        <w:t>ciones vinculadas a la Física y culmina con la exposición del Ser pr</w:t>
      </w:r>
      <w:r w:rsidRPr="000D6DA6">
        <w:rPr>
          <w:rFonts w:ascii="Arial" w:hAnsi="Arial" w:cs="Arial"/>
          <w:b/>
          <w:sz w:val="22"/>
          <w:szCs w:val="22"/>
        </w:rPr>
        <w:t>i</w:t>
      </w:r>
      <w:r w:rsidRPr="000D6DA6">
        <w:rPr>
          <w:rFonts w:ascii="Arial" w:hAnsi="Arial" w:cs="Arial"/>
          <w:b/>
          <w:sz w:val="22"/>
          <w:szCs w:val="22"/>
        </w:rPr>
        <w:t>mero. Para al-</w:t>
      </w:r>
      <w:proofErr w:type="spellStart"/>
      <w:r w:rsidRPr="000D6DA6">
        <w:rPr>
          <w:rFonts w:ascii="Arial" w:hAnsi="Arial" w:cs="Arial"/>
          <w:b/>
          <w:sz w:val="22"/>
          <w:szCs w:val="22"/>
        </w:rPr>
        <w:t>Fārābī</w:t>
      </w:r>
      <w:proofErr w:type="spellEnd"/>
      <w:r w:rsidRPr="000D6DA6">
        <w:rPr>
          <w:rFonts w:ascii="Arial" w:hAnsi="Arial" w:cs="Arial"/>
          <w:b/>
          <w:sz w:val="22"/>
          <w:szCs w:val="22"/>
        </w:rPr>
        <w:t>, éste es eterno y perfecto: una amalgama del Uno neoplatónico, el intelecto ari</w:t>
      </w:r>
      <w:r w:rsidRPr="000D6DA6">
        <w:rPr>
          <w:rFonts w:ascii="Arial" w:hAnsi="Arial" w:cs="Arial"/>
          <w:b/>
          <w:sz w:val="22"/>
          <w:szCs w:val="22"/>
        </w:rPr>
        <w:t>s</w:t>
      </w:r>
      <w:r w:rsidRPr="000D6DA6">
        <w:rPr>
          <w:rFonts w:ascii="Arial" w:hAnsi="Arial" w:cs="Arial"/>
          <w:b/>
          <w:sz w:val="22"/>
          <w:szCs w:val="22"/>
        </w:rPr>
        <w:t xml:space="preserve">totélico que se piensa a sí mismo y el Dios islámico. Se trata de un Ser que es uno, simple, eterno, </w:t>
      </w:r>
      <w:proofErr w:type="spellStart"/>
      <w:r w:rsidRPr="000D6DA6">
        <w:rPr>
          <w:rFonts w:ascii="Arial" w:hAnsi="Arial" w:cs="Arial"/>
          <w:b/>
          <w:sz w:val="22"/>
          <w:szCs w:val="22"/>
        </w:rPr>
        <w:t>incausado</w:t>
      </w:r>
      <w:proofErr w:type="spellEnd"/>
      <w:r w:rsidRPr="000D6DA6">
        <w:rPr>
          <w:rFonts w:ascii="Arial" w:hAnsi="Arial" w:cs="Arial"/>
          <w:b/>
          <w:sz w:val="22"/>
          <w:szCs w:val="22"/>
        </w:rPr>
        <w:t xml:space="preserve"> y causa de todo lo existente. Como es simple, no puede haber en Él pluralidad ni devenir ni imperfección. E</w:t>
      </w:r>
      <w:r w:rsidRPr="000D6DA6">
        <w:rPr>
          <w:rFonts w:ascii="Arial" w:hAnsi="Arial" w:cs="Arial"/>
          <w:b/>
          <w:sz w:val="22"/>
          <w:szCs w:val="22"/>
        </w:rPr>
        <w:t>s</w:t>
      </w:r>
      <w:r w:rsidRPr="000D6DA6">
        <w:rPr>
          <w:rFonts w:ascii="Arial" w:hAnsi="Arial" w:cs="Arial"/>
          <w:b/>
          <w:sz w:val="22"/>
          <w:szCs w:val="22"/>
        </w:rPr>
        <w:t>tas características son propias del mundo pero no del Uno. Bajo este supuesto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configura su cosmología. Se trata de un cosmos estructurado jerárquicamente. En primer lugar está el Uno; de</w:t>
      </w:r>
      <w:r w:rsidRPr="000D6DA6">
        <w:rPr>
          <w:rFonts w:ascii="Arial" w:hAnsi="Arial" w:cs="Arial"/>
          <w:b/>
          <w:sz w:val="22"/>
          <w:szCs w:val="22"/>
        </w:rPr>
        <w:t>s</w:t>
      </w:r>
      <w:r w:rsidRPr="000D6DA6">
        <w:rPr>
          <w:rFonts w:ascii="Arial" w:hAnsi="Arial" w:cs="Arial"/>
          <w:b/>
          <w:sz w:val="22"/>
          <w:szCs w:val="22"/>
        </w:rPr>
        <w:t>pués, las inteligencias de las esferas celestes; luego, el intelecto agente al que le siguen las a</w:t>
      </w:r>
      <w:r w:rsidRPr="000D6DA6">
        <w:rPr>
          <w:rFonts w:ascii="Arial" w:hAnsi="Arial" w:cs="Arial"/>
          <w:b/>
          <w:sz w:val="22"/>
          <w:szCs w:val="22"/>
        </w:rPr>
        <w:t>l</w:t>
      </w:r>
      <w:r w:rsidRPr="000D6DA6">
        <w:rPr>
          <w:rFonts w:ascii="Arial" w:hAnsi="Arial" w:cs="Arial"/>
          <w:b/>
          <w:sz w:val="22"/>
          <w:szCs w:val="22"/>
        </w:rPr>
        <w:t>mas, las formas y, por último, la materia. Los cuerpos materiales también se explican jerárquicamente: las esferas celestes, el animal racional, el irracional, el vegetal, el m</w:t>
      </w:r>
      <w:r w:rsidRPr="000D6DA6">
        <w:rPr>
          <w:rFonts w:ascii="Arial" w:hAnsi="Arial" w:cs="Arial"/>
          <w:b/>
          <w:sz w:val="22"/>
          <w:szCs w:val="22"/>
        </w:rPr>
        <w:t>i</w:t>
      </w:r>
      <w:r w:rsidRPr="000D6DA6">
        <w:rPr>
          <w:rFonts w:ascii="Arial" w:hAnsi="Arial" w:cs="Arial"/>
          <w:b/>
          <w:sz w:val="22"/>
          <w:szCs w:val="22"/>
        </w:rPr>
        <w:t>neral y los cuatro elementos.</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Parte importante y por demás compleja, es el modo en que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describe cómo es que el Uno da lugar a todo lo demás. Todo apunta a que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pos</w:t>
      </w:r>
      <w:r w:rsidRPr="000D6DA6">
        <w:rPr>
          <w:rFonts w:ascii="Arial" w:hAnsi="Arial" w:cs="Arial"/>
          <w:b/>
          <w:sz w:val="22"/>
          <w:szCs w:val="22"/>
        </w:rPr>
        <w:t>t</w:t>
      </w:r>
      <w:r w:rsidRPr="000D6DA6">
        <w:rPr>
          <w:rFonts w:ascii="Arial" w:hAnsi="Arial" w:cs="Arial"/>
          <w:b/>
          <w:sz w:val="22"/>
          <w:szCs w:val="22"/>
        </w:rPr>
        <w:t xml:space="preserve">ula, en la más pura tradición neoplatónica, un modelo </w:t>
      </w:r>
      <w:proofErr w:type="spellStart"/>
      <w:r w:rsidRPr="000D6DA6">
        <w:rPr>
          <w:rFonts w:ascii="Arial" w:hAnsi="Arial" w:cs="Arial"/>
          <w:b/>
          <w:sz w:val="22"/>
          <w:szCs w:val="22"/>
        </w:rPr>
        <w:t>emanacionista</w:t>
      </w:r>
      <w:proofErr w:type="spellEnd"/>
      <w:r w:rsidRPr="000D6DA6">
        <w:rPr>
          <w:rFonts w:ascii="Arial" w:hAnsi="Arial" w:cs="Arial"/>
          <w:b/>
          <w:sz w:val="22"/>
          <w:szCs w:val="22"/>
        </w:rPr>
        <w:t xml:space="preserve"> que, obviamente, estará grad</w:t>
      </w:r>
      <w:r w:rsidRPr="000D6DA6">
        <w:rPr>
          <w:rFonts w:ascii="Arial" w:hAnsi="Arial" w:cs="Arial"/>
          <w:b/>
          <w:sz w:val="22"/>
          <w:szCs w:val="22"/>
        </w:rPr>
        <w:t>a</w:t>
      </w:r>
      <w:r w:rsidRPr="000D6DA6">
        <w:rPr>
          <w:rFonts w:ascii="Arial" w:hAnsi="Arial" w:cs="Arial"/>
          <w:b/>
          <w:sz w:val="22"/>
          <w:szCs w:val="22"/>
        </w:rPr>
        <w:t>do, es decir, se presenta, como se ha mencionado, de lo superior a lo inferior. El Uno, Ser primero, es lo único necesario en todo el un</w:t>
      </w:r>
      <w:r w:rsidRPr="000D6DA6">
        <w:rPr>
          <w:rFonts w:ascii="Arial" w:hAnsi="Arial" w:cs="Arial"/>
          <w:b/>
          <w:sz w:val="22"/>
          <w:szCs w:val="22"/>
        </w:rPr>
        <w:t>i</w:t>
      </w:r>
      <w:r w:rsidRPr="000D6DA6">
        <w:rPr>
          <w:rFonts w:ascii="Arial" w:hAnsi="Arial" w:cs="Arial"/>
          <w:b/>
          <w:sz w:val="22"/>
          <w:szCs w:val="22"/>
        </w:rPr>
        <w:t>verso. Cuando se piensa a sí mismo, da lugar a algo distinto de sí, es decir, a un intelecto que concibe lo uno y lo múltiple. Este primer intelecto se conoce como distinto del Uno y, por lo tanto, da lugar a la multipl</w:t>
      </w:r>
      <w:r w:rsidRPr="000D6DA6">
        <w:rPr>
          <w:rFonts w:ascii="Arial" w:hAnsi="Arial" w:cs="Arial"/>
          <w:b/>
          <w:sz w:val="22"/>
          <w:szCs w:val="22"/>
        </w:rPr>
        <w:t>i</w:t>
      </w:r>
      <w:r w:rsidRPr="000D6DA6">
        <w:rPr>
          <w:rFonts w:ascii="Arial" w:hAnsi="Arial" w:cs="Arial"/>
          <w:b/>
          <w:sz w:val="22"/>
          <w:szCs w:val="22"/>
        </w:rPr>
        <w:t>cidad. Del primer intelecto emana un segundo intelecto que al pensarse a sí mismo da lugar a la primera esfera celeste que estará ya dotada de un cuerpo (materia) y de una forma (su alma). Este proceso se repite hasta que se llega al décimo intelecto o intelecto agente que será el que dé origen a la Tierra y, por consiguiente, al mundo sens</w:t>
      </w:r>
      <w:r w:rsidRPr="000D6DA6">
        <w:rPr>
          <w:rFonts w:ascii="Arial" w:hAnsi="Arial" w:cs="Arial"/>
          <w:b/>
          <w:sz w:val="22"/>
          <w:szCs w:val="22"/>
        </w:rPr>
        <w:t>i</w:t>
      </w:r>
      <w:r w:rsidRPr="000D6DA6">
        <w:rPr>
          <w:rFonts w:ascii="Arial" w:hAnsi="Arial" w:cs="Arial"/>
          <w:b/>
          <w:sz w:val="22"/>
          <w:szCs w:val="22"/>
        </w:rPr>
        <w:t>ble y al sublunar.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concibe el modelo aristotélico-</w:t>
      </w:r>
      <w:proofErr w:type="spellStart"/>
      <w:r w:rsidRPr="000D6DA6">
        <w:rPr>
          <w:rFonts w:ascii="Arial" w:hAnsi="Arial" w:cs="Arial"/>
          <w:b/>
          <w:sz w:val="22"/>
          <w:szCs w:val="22"/>
        </w:rPr>
        <w:t>ptolemáico</w:t>
      </w:r>
      <w:proofErr w:type="spellEnd"/>
      <w:r w:rsidRPr="000D6DA6">
        <w:rPr>
          <w:rFonts w:ascii="Arial" w:hAnsi="Arial" w:cs="Arial"/>
          <w:b/>
          <w:sz w:val="22"/>
          <w:szCs w:val="22"/>
        </w:rPr>
        <w:t xml:space="preserve"> según el cual existen una serie de esferas concéntricas alrededor de la Tierra.</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Hasta esta parte del modelo se pueden detectar tres seres que están separados de los cuerpos (el Uno, las inteligencias separadas o de las formas celestes, el intelecto age</w:t>
      </w:r>
      <w:r w:rsidRPr="000D6DA6">
        <w:rPr>
          <w:rFonts w:ascii="Arial" w:hAnsi="Arial" w:cs="Arial"/>
          <w:b/>
          <w:sz w:val="22"/>
          <w:szCs w:val="22"/>
        </w:rPr>
        <w:t>n</w:t>
      </w:r>
      <w:r w:rsidRPr="000D6DA6">
        <w:rPr>
          <w:rFonts w:ascii="Arial" w:hAnsi="Arial" w:cs="Arial"/>
          <w:b/>
          <w:sz w:val="22"/>
          <w:szCs w:val="22"/>
        </w:rPr>
        <w:t>te). También se mencionan tres que no son cuerpos, pero apar</w:t>
      </w:r>
      <w:r w:rsidRPr="000D6DA6">
        <w:rPr>
          <w:rFonts w:ascii="Arial" w:hAnsi="Arial" w:cs="Arial"/>
          <w:b/>
          <w:sz w:val="22"/>
          <w:szCs w:val="22"/>
        </w:rPr>
        <w:t>e</w:t>
      </w:r>
      <w:r w:rsidRPr="000D6DA6">
        <w:rPr>
          <w:rFonts w:ascii="Arial" w:hAnsi="Arial" w:cs="Arial"/>
          <w:b/>
          <w:sz w:val="22"/>
          <w:szCs w:val="22"/>
        </w:rPr>
        <w:t>cen unidos a un cuerpo (el alma, la forma, la materia). Ya se mencionaba líneas arriba que los cuerpos materi</w:t>
      </w:r>
      <w:r w:rsidRPr="000D6DA6">
        <w:rPr>
          <w:rFonts w:ascii="Arial" w:hAnsi="Arial" w:cs="Arial"/>
          <w:b/>
          <w:sz w:val="22"/>
          <w:szCs w:val="22"/>
        </w:rPr>
        <w:t>a</w:t>
      </w:r>
      <w:r w:rsidRPr="000D6DA6">
        <w:rPr>
          <w:rFonts w:ascii="Arial" w:hAnsi="Arial" w:cs="Arial"/>
          <w:b/>
          <w:sz w:val="22"/>
          <w:szCs w:val="22"/>
        </w:rPr>
        <w:t>les que integran el mundo sensible ta</w:t>
      </w:r>
      <w:r w:rsidRPr="000D6DA6">
        <w:rPr>
          <w:rFonts w:ascii="Arial" w:hAnsi="Arial" w:cs="Arial"/>
          <w:b/>
          <w:sz w:val="22"/>
          <w:szCs w:val="22"/>
        </w:rPr>
        <w:t>m</w:t>
      </w:r>
      <w:r w:rsidRPr="000D6DA6">
        <w:rPr>
          <w:rFonts w:ascii="Arial" w:hAnsi="Arial" w:cs="Arial"/>
          <w:b/>
          <w:sz w:val="22"/>
          <w:szCs w:val="22"/>
        </w:rPr>
        <w:t>bién se explican jerárquicamente: las esferas celestes, el animal racional, el irracional, el vegetal, el mineral y los cuatro elementos. El animal racional, es decir, el ser humano, es el único ser capaz de conocer la verdad y, con ello, alcanzar la felicidad. Para elaborar la descripción del ser humano como ser vivo,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r</w:t>
      </w:r>
      <w:r w:rsidRPr="000D6DA6">
        <w:rPr>
          <w:rFonts w:ascii="Arial" w:hAnsi="Arial" w:cs="Arial"/>
          <w:b/>
          <w:sz w:val="22"/>
          <w:szCs w:val="22"/>
        </w:rPr>
        <w:t>e</w:t>
      </w:r>
      <w:r w:rsidRPr="000D6DA6">
        <w:rPr>
          <w:rFonts w:ascii="Arial" w:hAnsi="Arial" w:cs="Arial"/>
          <w:b/>
          <w:sz w:val="22"/>
          <w:szCs w:val="22"/>
        </w:rPr>
        <w:t xml:space="preserve">tomó en varias de sus obras los planteamientos de Aristóteles en su tratado </w:t>
      </w:r>
      <w:r w:rsidRPr="000D6DA6">
        <w:rPr>
          <w:rStyle w:val="i"/>
          <w:rFonts w:ascii="Arial" w:hAnsi="Arial" w:cs="Arial"/>
          <w:b/>
          <w:sz w:val="22"/>
          <w:szCs w:val="22"/>
        </w:rPr>
        <w:t>Acerca del alma</w:t>
      </w:r>
      <w:r w:rsidRPr="000D6DA6">
        <w:rPr>
          <w:rFonts w:ascii="Arial" w:hAnsi="Arial" w:cs="Arial"/>
          <w:b/>
          <w:sz w:val="22"/>
          <w:szCs w:val="22"/>
        </w:rPr>
        <w:t>.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entendió, entonces, al animal r</w:t>
      </w:r>
      <w:r w:rsidRPr="000D6DA6">
        <w:rPr>
          <w:rFonts w:ascii="Arial" w:hAnsi="Arial" w:cs="Arial"/>
          <w:b/>
          <w:sz w:val="22"/>
          <w:szCs w:val="22"/>
        </w:rPr>
        <w:t>a</w:t>
      </w:r>
      <w:r w:rsidRPr="000D6DA6">
        <w:rPr>
          <w:rFonts w:ascii="Arial" w:hAnsi="Arial" w:cs="Arial"/>
          <w:b/>
          <w:sz w:val="22"/>
          <w:szCs w:val="22"/>
        </w:rPr>
        <w:t>cional como un ser corpóreo, poseedor de un alma que le permite desarrollar una serie de funciones y operaciones orgánicas (nutr</w:t>
      </w:r>
      <w:r w:rsidRPr="000D6DA6">
        <w:rPr>
          <w:rFonts w:ascii="Arial" w:hAnsi="Arial" w:cs="Arial"/>
          <w:b/>
          <w:sz w:val="22"/>
          <w:szCs w:val="22"/>
        </w:rPr>
        <w:t>i</w:t>
      </w:r>
      <w:r w:rsidRPr="000D6DA6">
        <w:rPr>
          <w:rFonts w:ascii="Arial" w:hAnsi="Arial" w:cs="Arial"/>
          <w:b/>
          <w:sz w:val="22"/>
          <w:szCs w:val="22"/>
        </w:rPr>
        <w:t>ción, sensación, locomoción) pero, además, como un ser cuya característica esencial es que posee un intelecto.</w:t>
      </w:r>
    </w:p>
    <w:p w:rsid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En este último aspecto,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fue uno de los filósofos más prolíficos de la tradición árabe-islámica. Uno de sus principales escritos a este respecto, </w:t>
      </w:r>
      <w:r w:rsidRPr="000D6DA6">
        <w:rPr>
          <w:rStyle w:val="i"/>
          <w:rFonts w:ascii="Arial" w:hAnsi="Arial" w:cs="Arial"/>
          <w:b/>
          <w:sz w:val="22"/>
          <w:szCs w:val="22"/>
        </w:rPr>
        <w:t>Sobre el intelecto</w:t>
      </w:r>
      <w:r w:rsidRPr="000D6DA6">
        <w:rPr>
          <w:rFonts w:ascii="Arial" w:hAnsi="Arial" w:cs="Arial"/>
          <w:b/>
          <w:sz w:val="22"/>
          <w:szCs w:val="22"/>
        </w:rPr>
        <w:t>, i</w:t>
      </w:r>
      <w:r w:rsidRPr="000D6DA6">
        <w:rPr>
          <w:rFonts w:ascii="Arial" w:hAnsi="Arial" w:cs="Arial"/>
          <w:b/>
          <w:sz w:val="22"/>
          <w:szCs w:val="22"/>
        </w:rPr>
        <w:t>n</w:t>
      </w:r>
      <w:r w:rsidRPr="000D6DA6">
        <w:rPr>
          <w:rFonts w:ascii="Arial" w:hAnsi="Arial" w:cs="Arial"/>
          <w:b/>
          <w:sz w:val="22"/>
          <w:szCs w:val="22"/>
        </w:rPr>
        <w:t xml:space="preserve">fluyó sobremanera a un sinnúmero de pensadores islámicos y cristianos. </w:t>
      </w:r>
    </w:p>
    <w:p w:rsidR="000D6DA6" w:rsidRPr="000D6DA6" w:rsidRDefault="000D6DA6" w:rsidP="000D6DA6">
      <w:pPr>
        <w:pStyle w:val="normal0"/>
        <w:ind w:left="-426" w:right="-710" w:firstLine="142"/>
        <w:jc w:val="both"/>
        <w:rPr>
          <w:rFonts w:ascii="Arial" w:hAnsi="Arial" w:cs="Arial"/>
          <w:b/>
          <w:sz w:val="22"/>
          <w:szCs w:val="22"/>
        </w:rPr>
      </w:pPr>
      <w:r>
        <w:rPr>
          <w:rFonts w:ascii="Arial" w:hAnsi="Arial" w:cs="Arial"/>
          <w:b/>
          <w:sz w:val="22"/>
          <w:szCs w:val="22"/>
        </w:rPr>
        <w:lastRenderedPageBreak/>
        <w:t xml:space="preserve">  </w:t>
      </w:r>
      <w:r w:rsidRPr="000D6DA6">
        <w:rPr>
          <w:rFonts w:ascii="Arial" w:hAnsi="Arial" w:cs="Arial"/>
          <w:b/>
          <w:sz w:val="22"/>
          <w:szCs w:val="22"/>
        </w:rPr>
        <w:t>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asumió aristotélicamente que el alma posee una serie de facultades (vegetat</w:t>
      </w:r>
      <w:r w:rsidRPr="000D6DA6">
        <w:rPr>
          <w:rFonts w:ascii="Arial" w:hAnsi="Arial" w:cs="Arial"/>
          <w:b/>
          <w:sz w:val="22"/>
          <w:szCs w:val="22"/>
        </w:rPr>
        <w:t>i</w:t>
      </w:r>
      <w:r w:rsidRPr="000D6DA6">
        <w:rPr>
          <w:rFonts w:ascii="Arial" w:hAnsi="Arial" w:cs="Arial"/>
          <w:b/>
          <w:sz w:val="22"/>
          <w:szCs w:val="22"/>
        </w:rPr>
        <w:t>va, sensitiva, apetitiva, imaginativa, rememorativa e intelectiva) que se actualizan —a exce</w:t>
      </w:r>
      <w:r w:rsidRPr="000D6DA6">
        <w:rPr>
          <w:rFonts w:ascii="Arial" w:hAnsi="Arial" w:cs="Arial"/>
          <w:b/>
          <w:sz w:val="22"/>
          <w:szCs w:val="22"/>
        </w:rPr>
        <w:t>p</w:t>
      </w:r>
      <w:r w:rsidRPr="000D6DA6">
        <w:rPr>
          <w:rFonts w:ascii="Arial" w:hAnsi="Arial" w:cs="Arial"/>
          <w:b/>
          <w:sz w:val="22"/>
          <w:szCs w:val="22"/>
        </w:rPr>
        <w:t>ción de la intelectiva— a través de los órganos corpóreos. La facultad intelectiva es la que hace posible el conocimiento racional. La comprensión del intelecto es un asunto co</w:t>
      </w:r>
      <w:r w:rsidRPr="000D6DA6">
        <w:rPr>
          <w:rFonts w:ascii="Arial" w:hAnsi="Arial" w:cs="Arial"/>
          <w:b/>
          <w:sz w:val="22"/>
          <w:szCs w:val="22"/>
        </w:rPr>
        <w:t>m</w:t>
      </w:r>
      <w:r w:rsidRPr="000D6DA6">
        <w:rPr>
          <w:rFonts w:ascii="Arial" w:hAnsi="Arial" w:cs="Arial"/>
          <w:b/>
          <w:sz w:val="22"/>
          <w:szCs w:val="22"/>
        </w:rPr>
        <w:t>plejo y controversial en toda la tradición aristotélica. La explicación de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no es menos difícil que la que encontramos, por ejemplo, en Alejandro de </w:t>
      </w:r>
      <w:proofErr w:type="spellStart"/>
      <w:r w:rsidRPr="000D6DA6">
        <w:rPr>
          <w:rFonts w:ascii="Arial" w:hAnsi="Arial" w:cs="Arial"/>
          <w:b/>
          <w:sz w:val="22"/>
          <w:szCs w:val="22"/>
        </w:rPr>
        <w:t>Afrodisias</w:t>
      </w:r>
      <w:proofErr w:type="spellEnd"/>
      <w:r w:rsidRPr="000D6DA6">
        <w:rPr>
          <w:rFonts w:ascii="Arial" w:hAnsi="Arial" w:cs="Arial"/>
          <w:b/>
          <w:sz w:val="22"/>
          <w:szCs w:val="22"/>
        </w:rPr>
        <w:t>. Según al-</w:t>
      </w:r>
      <w:proofErr w:type="spellStart"/>
      <w:r w:rsidRPr="000D6DA6">
        <w:rPr>
          <w:rFonts w:ascii="Arial" w:hAnsi="Arial" w:cs="Arial"/>
          <w:b/>
          <w:sz w:val="22"/>
          <w:szCs w:val="22"/>
        </w:rPr>
        <w:t>Fārābī</w:t>
      </w:r>
      <w:proofErr w:type="spellEnd"/>
      <w:r w:rsidRPr="000D6DA6">
        <w:rPr>
          <w:rFonts w:ascii="Arial" w:hAnsi="Arial" w:cs="Arial"/>
          <w:b/>
          <w:sz w:val="22"/>
          <w:szCs w:val="22"/>
        </w:rPr>
        <w:t>, ha de distinguirse, en primer lugar, entre el intelecto pasivo y el act</w:t>
      </w:r>
      <w:r w:rsidRPr="000D6DA6">
        <w:rPr>
          <w:rFonts w:ascii="Arial" w:hAnsi="Arial" w:cs="Arial"/>
          <w:b/>
          <w:sz w:val="22"/>
          <w:szCs w:val="22"/>
        </w:rPr>
        <w:t>i</w:t>
      </w:r>
      <w:r w:rsidRPr="000D6DA6">
        <w:rPr>
          <w:rFonts w:ascii="Arial" w:hAnsi="Arial" w:cs="Arial"/>
          <w:b/>
          <w:sz w:val="22"/>
          <w:szCs w:val="22"/>
        </w:rPr>
        <w:t>vo. El intelecto pasivo o material recibe las impresiones de los entes materiales. Este primer intelecto es potencial y conoce las cosas materiales (también potenciales) para actualizarlas al con</w:t>
      </w:r>
      <w:r w:rsidRPr="000D6DA6">
        <w:rPr>
          <w:rFonts w:ascii="Arial" w:hAnsi="Arial" w:cs="Arial"/>
          <w:b/>
          <w:sz w:val="22"/>
          <w:szCs w:val="22"/>
        </w:rPr>
        <w:t>o</w:t>
      </w:r>
      <w:r w:rsidRPr="000D6DA6">
        <w:rPr>
          <w:rFonts w:ascii="Arial" w:hAnsi="Arial" w:cs="Arial"/>
          <w:b/>
          <w:sz w:val="22"/>
          <w:szCs w:val="22"/>
        </w:rPr>
        <w:t>cerlas. Cuando esto sucede, pasa de ser intelecto pasivo a ser intelecto en acto. No obstante, no hay nada en el intelecto pasivo que pueda dar paso a esa a</w:t>
      </w:r>
      <w:r w:rsidRPr="000D6DA6">
        <w:rPr>
          <w:rFonts w:ascii="Arial" w:hAnsi="Arial" w:cs="Arial"/>
          <w:b/>
          <w:sz w:val="22"/>
          <w:szCs w:val="22"/>
        </w:rPr>
        <w:t>c</w:t>
      </w:r>
      <w:r w:rsidRPr="000D6DA6">
        <w:rPr>
          <w:rFonts w:ascii="Arial" w:hAnsi="Arial" w:cs="Arial"/>
          <w:b/>
          <w:sz w:val="22"/>
          <w:szCs w:val="22"/>
        </w:rPr>
        <w:t>tualización. Por ello, es necesario recurrir a algo externo que eleve el intelecto pasivo a activo; esta tran</w:t>
      </w:r>
      <w:r w:rsidRPr="000D6DA6">
        <w:rPr>
          <w:rFonts w:ascii="Arial" w:hAnsi="Arial" w:cs="Arial"/>
          <w:b/>
          <w:sz w:val="22"/>
          <w:szCs w:val="22"/>
        </w:rPr>
        <w:t>s</w:t>
      </w:r>
      <w:r w:rsidRPr="000D6DA6">
        <w:rPr>
          <w:rFonts w:ascii="Arial" w:hAnsi="Arial" w:cs="Arial"/>
          <w:b/>
          <w:sz w:val="22"/>
          <w:szCs w:val="22"/>
        </w:rPr>
        <w:t>formación es la función de una entidad que es esencialme</w:t>
      </w:r>
      <w:r w:rsidRPr="000D6DA6">
        <w:rPr>
          <w:rFonts w:ascii="Arial" w:hAnsi="Arial" w:cs="Arial"/>
          <w:b/>
          <w:sz w:val="22"/>
          <w:szCs w:val="22"/>
        </w:rPr>
        <w:t>n</w:t>
      </w:r>
      <w:r w:rsidRPr="000D6DA6">
        <w:rPr>
          <w:rFonts w:ascii="Arial" w:hAnsi="Arial" w:cs="Arial"/>
          <w:b/>
          <w:sz w:val="22"/>
          <w:szCs w:val="22"/>
        </w:rPr>
        <w:t>te intelecto y está separada de la materia. Se trata del intelecto agente. Éste ilumina al intelecto pasivo y le permite separar el aspecto material del conocimiento para que pueda actu</w:t>
      </w:r>
      <w:r w:rsidRPr="000D6DA6">
        <w:rPr>
          <w:rFonts w:ascii="Arial" w:hAnsi="Arial" w:cs="Arial"/>
          <w:b/>
          <w:sz w:val="22"/>
          <w:szCs w:val="22"/>
        </w:rPr>
        <w:t>a</w:t>
      </w:r>
      <w:r w:rsidRPr="000D6DA6">
        <w:rPr>
          <w:rFonts w:ascii="Arial" w:hAnsi="Arial" w:cs="Arial"/>
          <w:b/>
          <w:sz w:val="22"/>
          <w:szCs w:val="22"/>
        </w:rPr>
        <w:t>lizarse.</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Ahora bien, además del intelecto pasivo y el intelecto en acto,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habla de un tercer intelecto, a saber, el intelecto adquirido. Una vez que el intelecto pasivo ha sido actualiz</w:t>
      </w:r>
      <w:r w:rsidRPr="000D6DA6">
        <w:rPr>
          <w:rFonts w:ascii="Arial" w:hAnsi="Arial" w:cs="Arial"/>
          <w:b/>
          <w:sz w:val="22"/>
          <w:szCs w:val="22"/>
        </w:rPr>
        <w:t>a</w:t>
      </w:r>
      <w:r w:rsidRPr="000D6DA6">
        <w:rPr>
          <w:rFonts w:ascii="Arial" w:hAnsi="Arial" w:cs="Arial"/>
          <w:b/>
          <w:sz w:val="22"/>
          <w:szCs w:val="22"/>
        </w:rPr>
        <w:t>do, apar</w:t>
      </w:r>
      <w:r w:rsidRPr="000D6DA6">
        <w:rPr>
          <w:rFonts w:ascii="Arial" w:hAnsi="Arial" w:cs="Arial"/>
          <w:b/>
          <w:sz w:val="22"/>
          <w:szCs w:val="22"/>
        </w:rPr>
        <w:t>e</w:t>
      </w:r>
      <w:r w:rsidRPr="000D6DA6">
        <w:rPr>
          <w:rFonts w:ascii="Arial" w:hAnsi="Arial" w:cs="Arial"/>
          <w:b/>
          <w:sz w:val="22"/>
          <w:szCs w:val="22"/>
        </w:rPr>
        <w:t>ce el intelecto adquirido. Éste es el que permite que el intelecto se conozca como tal y como poseedor de las formas inteligibles. El procedimiento es el siguiente: las cosas sensibles son cognoscibles a través del intelecto pasivo gracias a la inte</w:t>
      </w:r>
      <w:r w:rsidRPr="000D6DA6">
        <w:rPr>
          <w:rFonts w:ascii="Arial" w:hAnsi="Arial" w:cs="Arial"/>
          <w:b/>
          <w:sz w:val="22"/>
          <w:szCs w:val="22"/>
        </w:rPr>
        <w:t>r</w:t>
      </w:r>
      <w:r w:rsidRPr="000D6DA6">
        <w:rPr>
          <w:rFonts w:ascii="Arial" w:hAnsi="Arial" w:cs="Arial"/>
          <w:b/>
          <w:sz w:val="22"/>
          <w:szCs w:val="22"/>
        </w:rPr>
        <w:t>vención del intelecto agente. Cuando las cosas sensibles han sido actualizadas, ento</w:t>
      </w:r>
      <w:r w:rsidRPr="000D6DA6">
        <w:rPr>
          <w:rFonts w:ascii="Arial" w:hAnsi="Arial" w:cs="Arial"/>
          <w:b/>
          <w:sz w:val="22"/>
          <w:szCs w:val="22"/>
        </w:rPr>
        <w:t>n</w:t>
      </w:r>
      <w:r w:rsidRPr="000D6DA6">
        <w:rPr>
          <w:rFonts w:ascii="Arial" w:hAnsi="Arial" w:cs="Arial"/>
          <w:b/>
          <w:sz w:val="22"/>
          <w:szCs w:val="22"/>
        </w:rPr>
        <w:t>ces se habla del intelecto en acto, pero cuando éstas son ya formas inteligibles, ento</w:t>
      </w:r>
      <w:r w:rsidRPr="000D6DA6">
        <w:rPr>
          <w:rFonts w:ascii="Arial" w:hAnsi="Arial" w:cs="Arial"/>
          <w:b/>
          <w:sz w:val="22"/>
          <w:szCs w:val="22"/>
        </w:rPr>
        <w:t>n</w:t>
      </w:r>
      <w:r w:rsidRPr="000D6DA6">
        <w:rPr>
          <w:rFonts w:ascii="Arial" w:hAnsi="Arial" w:cs="Arial"/>
          <w:b/>
          <w:sz w:val="22"/>
          <w:szCs w:val="22"/>
        </w:rPr>
        <w:t>ces se habla del intelecto adquirido. El intelecto pasivo, el activo y el adquirido son grados distintos de la facultad racional. Sin embargo, el intelecto agente sí está sep</w:t>
      </w:r>
      <w:r w:rsidRPr="000D6DA6">
        <w:rPr>
          <w:rFonts w:ascii="Arial" w:hAnsi="Arial" w:cs="Arial"/>
          <w:b/>
          <w:sz w:val="22"/>
          <w:szCs w:val="22"/>
        </w:rPr>
        <w:t>a</w:t>
      </w:r>
      <w:r w:rsidRPr="000D6DA6">
        <w:rPr>
          <w:rFonts w:ascii="Arial" w:hAnsi="Arial" w:cs="Arial"/>
          <w:b/>
          <w:sz w:val="22"/>
          <w:szCs w:val="22"/>
        </w:rPr>
        <w:t>rado y es absolutamente inmaterial e impasible. Precisamente porque está separ</w:t>
      </w:r>
      <w:r w:rsidRPr="000D6DA6">
        <w:rPr>
          <w:rFonts w:ascii="Arial" w:hAnsi="Arial" w:cs="Arial"/>
          <w:b/>
          <w:sz w:val="22"/>
          <w:szCs w:val="22"/>
        </w:rPr>
        <w:t>a</w:t>
      </w:r>
      <w:r w:rsidRPr="000D6DA6">
        <w:rPr>
          <w:rFonts w:ascii="Arial" w:hAnsi="Arial" w:cs="Arial"/>
          <w:b/>
          <w:sz w:val="22"/>
          <w:szCs w:val="22"/>
        </w:rPr>
        <w:t>do y está siempre en acto, es el intelecto agente el que procura y posibilita todo el proceso cognosc</w:t>
      </w:r>
      <w:r w:rsidRPr="000D6DA6">
        <w:rPr>
          <w:rFonts w:ascii="Arial" w:hAnsi="Arial" w:cs="Arial"/>
          <w:b/>
          <w:sz w:val="22"/>
          <w:szCs w:val="22"/>
        </w:rPr>
        <w:t>i</w:t>
      </w:r>
      <w:r w:rsidRPr="000D6DA6">
        <w:rPr>
          <w:rFonts w:ascii="Arial" w:hAnsi="Arial" w:cs="Arial"/>
          <w:b/>
          <w:sz w:val="22"/>
          <w:szCs w:val="22"/>
        </w:rPr>
        <w:t>tivo.</w:t>
      </w:r>
    </w:p>
    <w:p w:rsidR="000D6DA6" w:rsidRPr="000D6DA6" w:rsidRDefault="000D6DA6" w:rsidP="000D6DA6">
      <w:pPr>
        <w:pStyle w:val="Ttulo1"/>
        <w:ind w:left="-426" w:right="-710" w:firstLine="142"/>
        <w:jc w:val="both"/>
        <w:rPr>
          <w:rFonts w:ascii="Arial" w:hAnsi="Arial" w:cs="Arial"/>
          <w:color w:val="0070C0"/>
          <w:sz w:val="22"/>
          <w:szCs w:val="22"/>
        </w:rPr>
      </w:pPr>
      <w:r w:rsidRPr="000D6DA6">
        <w:rPr>
          <w:rFonts w:ascii="Arial" w:hAnsi="Arial" w:cs="Arial"/>
          <w:color w:val="0070C0"/>
          <w:sz w:val="22"/>
          <w:szCs w:val="22"/>
        </w:rPr>
        <w:t>La filosofía práctica</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 xml:space="preserve">En el </w:t>
      </w:r>
      <w:r w:rsidRPr="000D6DA6">
        <w:rPr>
          <w:rStyle w:val="i"/>
          <w:rFonts w:ascii="Arial" w:hAnsi="Arial" w:cs="Arial"/>
          <w:b/>
          <w:sz w:val="22"/>
          <w:szCs w:val="22"/>
        </w:rPr>
        <w:t>Libro de la Política</w:t>
      </w:r>
      <w:r w:rsidRPr="000D6DA6">
        <w:rPr>
          <w:rFonts w:ascii="Arial" w:hAnsi="Arial" w:cs="Arial"/>
          <w:b/>
          <w:sz w:val="22"/>
          <w:szCs w:val="22"/>
        </w:rPr>
        <w:t>,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retoma el planteamiento cosmológico que se acaba de exponer en el apartado anterior, y enuncia los seis principios que componen el unive</w:t>
      </w:r>
      <w:r w:rsidRPr="000D6DA6">
        <w:rPr>
          <w:rFonts w:ascii="Arial" w:hAnsi="Arial" w:cs="Arial"/>
          <w:b/>
          <w:sz w:val="22"/>
          <w:szCs w:val="22"/>
        </w:rPr>
        <w:t>r</w:t>
      </w:r>
      <w:r w:rsidRPr="000D6DA6">
        <w:rPr>
          <w:rFonts w:ascii="Arial" w:hAnsi="Arial" w:cs="Arial"/>
          <w:b/>
          <w:sz w:val="22"/>
          <w:szCs w:val="22"/>
        </w:rPr>
        <w:t>so: la Causa Primera, las causas segundas, el intelecto age</w:t>
      </w:r>
      <w:r w:rsidRPr="000D6DA6">
        <w:rPr>
          <w:rFonts w:ascii="Arial" w:hAnsi="Arial" w:cs="Arial"/>
          <w:b/>
          <w:sz w:val="22"/>
          <w:szCs w:val="22"/>
        </w:rPr>
        <w:t>n</w:t>
      </w:r>
      <w:r w:rsidRPr="000D6DA6">
        <w:rPr>
          <w:rFonts w:ascii="Arial" w:hAnsi="Arial" w:cs="Arial"/>
          <w:b/>
          <w:sz w:val="22"/>
          <w:szCs w:val="22"/>
        </w:rPr>
        <w:t>te, el alma, la forma y la materia. La Causa Primera es Dios —causa próxima de la existencia, de las causas s</w:t>
      </w:r>
      <w:r w:rsidRPr="000D6DA6">
        <w:rPr>
          <w:rFonts w:ascii="Arial" w:hAnsi="Arial" w:cs="Arial"/>
          <w:b/>
          <w:sz w:val="22"/>
          <w:szCs w:val="22"/>
        </w:rPr>
        <w:t>e</w:t>
      </w:r>
      <w:r w:rsidRPr="000D6DA6">
        <w:rPr>
          <w:rFonts w:ascii="Arial" w:hAnsi="Arial" w:cs="Arial"/>
          <w:b/>
          <w:sz w:val="22"/>
          <w:szCs w:val="22"/>
        </w:rPr>
        <w:t>gundas y del intelecto agente. Las causas segu</w:t>
      </w:r>
      <w:r w:rsidRPr="000D6DA6">
        <w:rPr>
          <w:rFonts w:ascii="Arial" w:hAnsi="Arial" w:cs="Arial"/>
          <w:b/>
          <w:sz w:val="22"/>
          <w:szCs w:val="22"/>
        </w:rPr>
        <w:t>n</w:t>
      </w:r>
      <w:r w:rsidRPr="000D6DA6">
        <w:rPr>
          <w:rFonts w:ascii="Arial" w:hAnsi="Arial" w:cs="Arial"/>
          <w:b/>
          <w:sz w:val="22"/>
          <w:szCs w:val="22"/>
        </w:rPr>
        <w:t>das son la causa de la existencia de los cuerpos celestes. El papel del intelecto agente es indispensable para comprender la continuidad entre cosmología y filosofía práctica: «La función propia del intelecto agente es ocuparse del animal racional y procurar que alcance el más elevado grado de perfección que le cabe lograr al hombre: la felicidad suprema» [</w:t>
      </w:r>
      <w:hyperlink r:id="rId60" w:anchor="Alfarabi1992" w:history="1">
        <w:r w:rsidRPr="000D6DA6">
          <w:rPr>
            <w:rStyle w:val="internetlink"/>
            <w:rFonts w:ascii="Arial" w:hAnsi="Arial" w:cs="Arial"/>
            <w:b/>
            <w:sz w:val="22"/>
            <w:szCs w:val="22"/>
          </w:rPr>
          <w:t>al-</w:t>
        </w:r>
        <w:proofErr w:type="spellStart"/>
        <w:r w:rsidRPr="000D6DA6">
          <w:rPr>
            <w:rStyle w:val="internetlink"/>
            <w:rFonts w:ascii="Arial" w:hAnsi="Arial" w:cs="Arial"/>
            <w:b/>
            <w:sz w:val="22"/>
            <w:szCs w:val="22"/>
          </w:rPr>
          <w:t>Fārābī</w:t>
        </w:r>
        <w:proofErr w:type="spellEnd"/>
        <w:r w:rsidRPr="000D6DA6">
          <w:rPr>
            <w:rStyle w:val="internetlink"/>
            <w:rFonts w:ascii="Arial" w:hAnsi="Arial" w:cs="Arial"/>
            <w:b/>
            <w:sz w:val="22"/>
            <w:szCs w:val="22"/>
          </w:rPr>
          <w:t xml:space="preserve"> 1992</w:t>
        </w:r>
      </w:hyperlink>
      <w:r w:rsidRPr="000D6DA6">
        <w:rPr>
          <w:rFonts w:ascii="Arial" w:hAnsi="Arial" w:cs="Arial"/>
          <w:b/>
          <w:sz w:val="22"/>
          <w:szCs w:val="22"/>
        </w:rPr>
        <w:t>: 7].</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 xml:space="preserve">La felicidad es el tema capital de la filosofía práctica </w:t>
      </w:r>
      <w:proofErr w:type="spellStart"/>
      <w:r w:rsidRPr="000D6DA6">
        <w:rPr>
          <w:rFonts w:ascii="Arial" w:hAnsi="Arial" w:cs="Arial"/>
          <w:b/>
          <w:sz w:val="22"/>
          <w:szCs w:val="22"/>
        </w:rPr>
        <w:t>farabiana</w:t>
      </w:r>
      <w:proofErr w:type="spellEnd"/>
      <w:r w:rsidRPr="000D6DA6">
        <w:rPr>
          <w:rFonts w:ascii="Arial" w:hAnsi="Arial" w:cs="Arial"/>
          <w:b/>
          <w:sz w:val="22"/>
          <w:szCs w:val="22"/>
        </w:rPr>
        <w:t>. En este tópico se conce</w:t>
      </w:r>
      <w:r w:rsidRPr="000D6DA6">
        <w:rPr>
          <w:rFonts w:ascii="Arial" w:hAnsi="Arial" w:cs="Arial"/>
          <w:b/>
          <w:sz w:val="22"/>
          <w:szCs w:val="22"/>
        </w:rPr>
        <w:t>n</w:t>
      </w:r>
      <w:r w:rsidRPr="000D6DA6">
        <w:rPr>
          <w:rFonts w:ascii="Arial" w:hAnsi="Arial" w:cs="Arial"/>
          <w:b/>
          <w:sz w:val="22"/>
          <w:szCs w:val="22"/>
        </w:rPr>
        <w:t>tran la filosofía, la ciencia política y la religión como saberes sumamente relacion</w:t>
      </w:r>
      <w:r w:rsidRPr="000D6DA6">
        <w:rPr>
          <w:rFonts w:ascii="Arial" w:hAnsi="Arial" w:cs="Arial"/>
          <w:b/>
          <w:sz w:val="22"/>
          <w:szCs w:val="22"/>
        </w:rPr>
        <w:t>a</w:t>
      </w:r>
      <w:r w:rsidRPr="000D6DA6">
        <w:rPr>
          <w:rFonts w:ascii="Arial" w:hAnsi="Arial" w:cs="Arial"/>
          <w:b/>
          <w:sz w:val="22"/>
          <w:szCs w:val="22"/>
        </w:rPr>
        <w:t>dos. Para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estos tres saberes presentan planteamientos teór</w:t>
      </w:r>
      <w:r w:rsidRPr="000D6DA6">
        <w:rPr>
          <w:rFonts w:ascii="Arial" w:hAnsi="Arial" w:cs="Arial"/>
          <w:b/>
          <w:sz w:val="22"/>
          <w:szCs w:val="22"/>
        </w:rPr>
        <w:t>i</w:t>
      </w:r>
      <w:r w:rsidRPr="000D6DA6">
        <w:rPr>
          <w:rFonts w:ascii="Arial" w:hAnsi="Arial" w:cs="Arial"/>
          <w:b/>
          <w:sz w:val="22"/>
          <w:szCs w:val="22"/>
        </w:rPr>
        <w:t>cos y prácticos. Esto quiere decir que el filósofo político no se conforma con conocer la esencia de la felic</w:t>
      </w:r>
      <w:r w:rsidRPr="000D6DA6">
        <w:rPr>
          <w:rFonts w:ascii="Arial" w:hAnsi="Arial" w:cs="Arial"/>
          <w:b/>
          <w:sz w:val="22"/>
          <w:szCs w:val="22"/>
        </w:rPr>
        <w:t>i</w:t>
      </w:r>
      <w:r w:rsidRPr="000D6DA6">
        <w:rPr>
          <w:rFonts w:ascii="Arial" w:hAnsi="Arial" w:cs="Arial"/>
          <w:b/>
          <w:sz w:val="22"/>
          <w:szCs w:val="22"/>
        </w:rPr>
        <w:t>dad. Está obligado a conocer las opiniones y a</w:t>
      </w:r>
      <w:r w:rsidRPr="000D6DA6">
        <w:rPr>
          <w:rFonts w:ascii="Arial" w:hAnsi="Arial" w:cs="Arial"/>
          <w:b/>
          <w:sz w:val="22"/>
          <w:szCs w:val="22"/>
        </w:rPr>
        <w:t>c</w:t>
      </w:r>
      <w:r w:rsidRPr="000D6DA6">
        <w:rPr>
          <w:rFonts w:ascii="Arial" w:hAnsi="Arial" w:cs="Arial"/>
          <w:b/>
          <w:sz w:val="22"/>
          <w:szCs w:val="22"/>
        </w:rPr>
        <w:t>ciones que pueden darse en torno a ella. En este sentido, como sucede en la filosofía política de Platón, la labor del gobe</w:t>
      </w:r>
      <w:r w:rsidRPr="000D6DA6">
        <w:rPr>
          <w:rFonts w:ascii="Arial" w:hAnsi="Arial" w:cs="Arial"/>
          <w:b/>
          <w:sz w:val="22"/>
          <w:szCs w:val="22"/>
        </w:rPr>
        <w:t>r</w:t>
      </w:r>
      <w:r w:rsidRPr="000D6DA6">
        <w:rPr>
          <w:rFonts w:ascii="Arial" w:hAnsi="Arial" w:cs="Arial"/>
          <w:b/>
          <w:sz w:val="22"/>
          <w:szCs w:val="22"/>
        </w:rPr>
        <w:t>nante es múltiple: legisla; establece los parámetros que orientan la vida de los ciud</w:t>
      </w:r>
      <w:r w:rsidRPr="000D6DA6">
        <w:rPr>
          <w:rFonts w:ascii="Arial" w:hAnsi="Arial" w:cs="Arial"/>
          <w:b/>
          <w:sz w:val="22"/>
          <w:szCs w:val="22"/>
        </w:rPr>
        <w:t>a</w:t>
      </w:r>
      <w:r w:rsidRPr="000D6DA6">
        <w:rPr>
          <w:rFonts w:ascii="Arial" w:hAnsi="Arial" w:cs="Arial"/>
          <w:b/>
          <w:sz w:val="22"/>
          <w:szCs w:val="22"/>
        </w:rPr>
        <w:t>danos; los persuade sobre las acciones virtuosas que conducen a la felicidad; y, además, es un filósofo espec</w:t>
      </w:r>
      <w:r w:rsidRPr="000D6DA6">
        <w:rPr>
          <w:rFonts w:ascii="Arial" w:hAnsi="Arial" w:cs="Arial"/>
          <w:b/>
          <w:sz w:val="22"/>
          <w:szCs w:val="22"/>
        </w:rPr>
        <w:t>u</w:t>
      </w:r>
      <w:r w:rsidRPr="000D6DA6">
        <w:rPr>
          <w:rFonts w:ascii="Arial" w:hAnsi="Arial" w:cs="Arial"/>
          <w:b/>
          <w:sz w:val="22"/>
          <w:szCs w:val="22"/>
        </w:rPr>
        <w:t>lativo que, por ende, conoce los primeros principios. En este sentido, la fil</w:t>
      </w:r>
      <w:r w:rsidRPr="000D6DA6">
        <w:rPr>
          <w:rFonts w:ascii="Arial" w:hAnsi="Arial" w:cs="Arial"/>
          <w:b/>
          <w:sz w:val="22"/>
          <w:szCs w:val="22"/>
        </w:rPr>
        <w:t>o</w:t>
      </w:r>
      <w:r w:rsidRPr="000D6DA6">
        <w:rPr>
          <w:rFonts w:ascii="Arial" w:hAnsi="Arial" w:cs="Arial"/>
          <w:b/>
          <w:sz w:val="22"/>
          <w:szCs w:val="22"/>
        </w:rPr>
        <w:t xml:space="preserve">sofía </w:t>
      </w:r>
      <w:proofErr w:type="spellStart"/>
      <w:r w:rsidRPr="000D6DA6">
        <w:rPr>
          <w:rFonts w:ascii="Arial" w:hAnsi="Arial" w:cs="Arial"/>
          <w:b/>
          <w:sz w:val="22"/>
          <w:szCs w:val="22"/>
        </w:rPr>
        <w:t>farabiana</w:t>
      </w:r>
      <w:proofErr w:type="spellEnd"/>
      <w:r w:rsidRPr="000D6DA6">
        <w:rPr>
          <w:rFonts w:ascii="Arial" w:hAnsi="Arial" w:cs="Arial"/>
          <w:b/>
          <w:sz w:val="22"/>
          <w:szCs w:val="22"/>
        </w:rPr>
        <w:t xml:space="preserve"> integra la teoría y la práctica [</w:t>
      </w:r>
      <w:hyperlink r:id="rId61" w:anchor="Alfarabi1992" w:history="1">
        <w:r w:rsidRPr="000D6DA6">
          <w:rPr>
            <w:rStyle w:val="internetlink"/>
            <w:rFonts w:ascii="Arial" w:hAnsi="Arial" w:cs="Arial"/>
            <w:b/>
            <w:sz w:val="22"/>
            <w:szCs w:val="22"/>
          </w:rPr>
          <w:t>al-</w:t>
        </w:r>
        <w:proofErr w:type="spellStart"/>
        <w:r w:rsidRPr="000D6DA6">
          <w:rPr>
            <w:rStyle w:val="internetlink"/>
            <w:rFonts w:ascii="Arial" w:hAnsi="Arial" w:cs="Arial"/>
            <w:b/>
            <w:sz w:val="22"/>
            <w:szCs w:val="22"/>
          </w:rPr>
          <w:t>Fārābī</w:t>
        </w:r>
        <w:proofErr w:type="spellEnd"/>
        <w:r w:rsidRPr="000D6DA6">
          <w:rPr>
            <w:rStyle w:val="internetlink"/>
            <w:rFonts w:ascii="Arial" w:hAnsi="Arial" w:cs="Arial"/>
            <w:b/>
            <w:sz w:val="22"/>
            <w:szCs w:val="22"/>
          </w:rPr>
          <w:t xml:space="preserve"> 1992</w:t>
        </w:r>
      </w:hyperlink>
      <w:r w:rsidRPr="000D6DA6">
        <w:rPr>
          <w:rFonts w:ascii="Arial" w:hAnsi="Arial" w:cs="Arial"/>
          <w:b/>
          <w:sz w:val="22"/>
          <w:szCs w:val="22"/>
        </w:rPr>
        <w:t>: 53].</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La obligación principal del gobernante es, por consiguiente, la conducción hacia la felic</w:t>
      </w:r>
      <w:r w:rsidRPr="000D6DA6">
        <w:rPr>
          <w:rFonts w:ascii="Arial" w:hAnsi="Arial" w:cs="Arial"/>
          <w:b/>
          <w:sz w:val="22"/>
          <w:szCs w:val="22"/>
        </w:rPr>
        <w:t>i</w:t>
      </w:r>
      <w:r w:rsidRPr="000D6DA6">
        <w:rPr>
          <w:rFonts w:ascii="Arial" w:hAnsi="Arial" w:cs="Arial"/>
          <w:b/>
          <w:sz w:val="22"/>
          <w:szCs w:val="22"/>
        </w:rPr>
        <w:t>dad. Ello supone que debe conocer a la perfección el bien y el mal, lo útil, lo convenie</w:t>
      </w:r>
      <w:r w:rsidRPr="000D6DA6">
        <w:rPr>
          <w:rFonts w:ascii="Arial" w:hAnsi="Arial" w:cs="Arial"/>
          <w:b/>
          <w:sz w:val="22"/>
          <w:szCs w:val="22"/>
        </w:rPr>
        <w:t>n</w:t>
      </w:r>
      <w:r w:rsidRPr="000D6DA6">
        <w:rPr>
          <w:rFonts w:ascii="Arial" w:hAnsi="Arial" w:cs="Arial"/>
          <w:b/>
          <w:sz w:val="22"/>
          <w:szCs w:val="22"/>
        </w:rPr>
        <w:t xml:space="preserve">te y </w:t>
      </w:r>
      <w:r w:rsidRPr="000D6DA6">
        <w:rPr>
          <w:rFonts w:ascii="Arial" w:hAnsi="Arial" w:cs="Arial"/>
          <w:b/>
          <w:sz w:val="22"/>
          <w:szCs w:val="22"/>
        </w:rPr>
        <w:lastRenderedPageBreak/>
        <w:t>cualquier otra cosa que sea un medio para alcanzar la felicidad. Su interés primo</w:t>
      </w:r>
      <w:r w:rsidRPr="000D6DA6">
        <w:rPr>
          <w:rFonts w:ascii="Arial" w:hAnsi="Arial" w:cs="Arial"/>
          <w:b/>
          <w:sz w:val="22"/>
          <w:szCs w:val="22"/>
        </w:rPr>
        <w:t>r</w:t>
      </w:r>
      <w:r w:rsidRPr="000D6DA6">
        <w:rPr>
          <w:rFonts w:ascii="Arial" w:hAnsi="Arial" w:cs="Arial"/>
          <w:b/>
          <w:sz w:val="22"/>
          <w:szCs w:val="22"/>
        </w:rPr>
        <w:t>dial es la acción humana vista a través de los primeros princ</w:t>
      </w:r>
      <w:r w:rsidRPr="000D6DA6">
        <w:rPr>
          <w:rFonts w:ascii="Arial" w:hAnsi="Arial" w:cs="Arial"/>
          <w:b/>
          <w:sz w:val="22"/>
          <w:szCs w:val="22"/>
        </w:rPr>
        <w:t>i</w:t>
      </w:r>
      <w:r w:rsidRPr="000D6DA6">
        <w:rPr>
          <w:rFonts w:ascii="Arial" w:hAnsi="Arial" w:cs="Arial"/>
          <w:b/>
          <w:sz w:val="22"/>
          <w:szCs w:val="22"/>
        </w:rPr>
        <w:t>pios.</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 xml:space="preserve">La comprensión </w:t>
      </w:r>
      <w:proofErr w:type="spellStart"/>
      <w:r w:rsidRPr="000D6DA6">
        <w:rPr>
          <w:rFonts w:ascii="Arial" w:hAnsi="Arial" w:cs="Arial"/>
          <w:b/>
          <w:sz w:val="22"/>
          <w:szCs w:val="22"/>
        </w:rPr>
        <w:t>farabiana</w:t>
      </w:r>
      <w:proofErr w:type="spellEnd"/>
      <w:r w:rsidRPr="000D6DA6">
        <w:rPr>
          <w:rFonts w:ascii="Arial" w:hAnsi="Arial" w:cs="Arial"/>
          <w:b/>
          <w:sz w:val="22"/>
          <w:szCs w:val="22"/>
        </w:rPr>
        <w:t xml:space="preserve"> de la felicidad se expone, principalmente, en </w:t>
      </w:r>
      <w:r w:rsidRPr="000D6DA6">
        <w:rPr>
          <w:rStyle w:val="i"/>
          <w:rFonts w:ascii="Arial" w:hAnsi="Arial" w:cs="Arial"/>
          <w:b/>
          <w:sz w:val="22"/>
          <w:szCs w:val="22"/>
        </w:rPr>
        <w:t>El cam</w:t>
      </w:r>
      <w:r w:rsidRPr="000D6DA6">
        <w:rPr>
          <w:rStyle w:val="i"/>
          <w:rFonts w:ascii="Arial" w:hAnsi="Arial" w:cs="Arial"/>
          <w:b/>
          <w:sz w:val="22"/>
          <w:szCs w:val="22"/>
        </w:rPr>
        <w:t>i</w:t>
      </w:r>
      <w:r w:rsidRPr="000D6DA6">
        <w:rPr>
          <w:rStyle w:val="i"/>
          <w:rFonts w:ascii="Arial" w:hAnsi="Arial" w:cs="Arial"/>
          <w:b/>
          <w:sz w:val="22"/>
          <w:szCs w:val="22"/>
        </w:rPr>
        <w:t>no de la felic</w:t>
      </w:r>
      <w:r w:rsidRPr="000D6DA6">
        <w:rPr>
          <w:rStyle w:val="i"/>
          <w:rFonts w:ascii="Arial" w:hAnsi="Arial" w:cs="Arial"/>
          <w:b/>
          <w:sz w:val="22"/>
          <w:szCs w:val="22"/>
        </w:rPr>
        <w:t>i</w:t>
      </w:r>
      <w:r w:rsidRPr="000D6DA6">
        <w:rPr>
          <w:rStyle w:val="i"/>
          <w:rFonts w:ascii="Arial" w:hAnsi="Arial" w:cs="Arial"/>
          <w:b/>
          <w:sz w:val="22"/>
          <w:szCs w:val="22"/>
        </w:rPr>
        <w:t>dad</w:t>
      </w:r>
      <w:r w:rsidRPr="000D6DA6">
        <w:rPr>
          <w:rFonts w:ascii="Arial" w:hAnsi="Arial" w:cs="Arial"/>
          <w:b/>
          <w:sz w:val="22"/>
          <w:szCs w:val="22"/>
        </w:rPr>
        <w:t xml:space="preserve">, un libro de ética filosófica inspirado en la </w:t>
      </w:r>
      <w:r w:rsidRPr="000D6DA6">
        <w:rPr>
          <w:rStyle w:val="i"/>
          <w:rFonts w:ascii="Arial" w:hAnsi="Arial" w:cs="Arial"/>
          <w:b/>
          <w:sz w:val="22"/>
          <w:szCs w:val="22"/>
        </w:rPr>
        <w:t xml:space="preserve">Ética </w:t>
      </w:r>
      <w:proofErr w:type="spellStart"/>
      <w:r w:rsidRPr="000D6DA6">
        <w:rPr>
          <w:rStyle w:val="i"/>
          <w:rFonts w:ascii="Arial" w:hAnsi="Arial" w:cs="Arial"/>
          <w:b/>
          <w:sz w:val="22"/>
          <w:szCs w:val="22"/>
        </w:rPr>
        <w:t>Nicomáquea</w:t>
      </w:r>
      <w:proofErr w:type="spellEnd"/>
      <w:r w:rsidRPr="000D6DA6">
        <w:rPr>
          <w:rFonts w:ascii="Arial" w:hAnsi="Arial" w:cs="Arial"/>
          <w:b/>
          <w:sz w:val="22"/>
          <w:szCs w:val="22"/>
        </w:rPr>
        <w:t xml:space="preserve"> de Aristóteles. Frente a la ética religiosa del </w:t>
      </w:r>
      <w:r w:rsidRPr="000D6DA6">
        <w:rPr>
          <w:rStyle w:val="i"/>
          <w:rFonts w:ascii="Arial" w:hAnsi="Arial" w:cs="Arial"/>
          <w:b/>
          <w:sz w:val="22"/>
          <w:szCs w:val="22"/>
        </w:rPr>
        <w:t>Corán</w:t>
      </w:r>
      <w:r w:rsidRPr="000D6DA6">
        <w:rPr>
          <w:rFonts w:ascii="Arial" w:hAnsi="Arial" w:cs="Arial"/>
          <w:b/>
          <w:sz w:val="22"/>
          <w:szCs w:val="22"/>
        </w:rPr>
        <w:t>,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se encontró en la </w:t>
      </w:r>
      <w:proofErr w:type="spellStart"/>
      <w:r w:rsidRPr="000D6DA6">
        <w:rPr>
          <w:rStyle w:val="i"/>
          <w:rFonts w:ascii="Arial" w:hAnsi="Arial" w:cs="Arial"/>
          <w:b/>
          <w:sz w:val="22"/>
          <w:szCs w:val="22"/>
        </w:rPr>
        <w:t>Nicomáquea</w:t>
      </w:r>
      <w:proofErr w:type="spellEnd"/>
      <w:r w:rsidRPr="000D6DA6">
        <w:rPr>
          <w:rFonts w:ascii="Arial" w:hAnsi="Arial" w:cs="Arial"/>
          <w:b/>
          <w:sz w:val="22"/>
          <w:szCs w:val="22"/>
        </w:rPr>
        <w:t xml:space="preserve"> con una comprensión exclusivamente racional de la felicidad y la posibilidad de alcanzarla d</w:t>
      </w:r>
      <w:r w:rsidRPr="000D6DA6">
        <w:rPr>
          <w:rFonts w:ascii="Arial" w:hAnsi="Arial" w:cs="Arial"/>
          <w:b/>
          <w:sz w:val="22"/>
          <w:szCs w:val="22"/>
        </w:rPr>
        <w:t>e</w:t>
      </w:r>
      <w:r w:rsidRPr="000D6DA6">
        <w:rPr>
          <w:rFonts w:ascii="Arial" w:hAnsi="Arial" w:cs="Arial"/>
          <w:b/>
          <w:sz w:val="22"/>
          <w:szCs w:val="22"/>
        </w:rPr>
        <w:t>ntro de la sociedad. Ambas vías —la religiosa y la filosófica— son válidas.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acepta, como Aristóteles, que la ética es una parte de la política [</w:t>
      </w:r>
      <w:hyperlink r:id="rId62" w:anchor="Alfarabi2002" w:history="1">
        <w:r w:rsidRPr="000D6DA6">
          <w:rPr>
            <w:rStyle w:val="internetlink"/>
            <w:rFonts w:ascii="Arial" w:hAnsi="Arial" w:cs="Arial"/>
            <w:b/>
            <w:sz w:val="22"/>
            <w:szCs w:val="22"/>
          </w:rPr>
          <w:t>al-</w:t>
        </w:r>
        <w:proofErr w:type="spellStart"/>
        <w:r w:rsidRPr="000D6DA6">
          <w:rPr>
            <w:rStyle w:val="internetlink"/>
            <w:rFonts w:ascii="Arial" w:hAnsi="Arial" w:cs="Arial"/>
            <w:b/>
            <w:sz w:val="22"/>
            <w:szCs w:val="22"/>
          </w:rPr>
          <w:t>Fārābī</w:t>
        </w:r>
        <w:proofErr w:type="spellEnd"/>
        <w:r w:rsidRPr="000D6DA6">
          <w:rPr>
            <w:rStyle w:val="internetlink"/>
            <w:rFonts w:ascii="Arial" w:hAnsi="Arial" w:cs="Arial"/>
            <w:b/>
            <w:sz w:val="22"/>
            <w:szCs w:val="22"/>
          </w:rPr>
          <w:t xml:space="preserve"> 2002</w:t>
        </w:r>
      </w:hyperlink>
      <w:r w:rsidRPr="000D6DA6">
        <w:rPr>
          <w:rFonts w:ascii="Arial" w:hAnsi="Arial" w:cs="Arial"/>
          <w:b/>
          <w:sz w:val="22"/>
          <w:szCs w:val="22"/>
        </w:rPr>
        <w:t xml:space="preserve">: §222, 68]. En </w:t>
      </w:r>
      <w:r w:rsidRPr="000D6DA6">
        <w:rPr>
          <w:rStyle w:val="i"/>
          <w:rFonts w:ascii="Arial" w:hAnsi="Arial" w:cs="Arial"/>
          <w:b/>
          <w:sz w:val="22"/>
          <w:szCs w:val="22"/>
        </w:rPr>
        <w:t>El camino de la felicidad</w:t>
      </w:r>
      <w:r w:rsidRPr="000D6DA6">
        <w:rPr>
          <w:rFonts w:ascii="Arial" w:hAnsi="Arial" w:cs="Arial"/>
          <w:b/>
          <w:sz w:val="22"/>
          <w:szCs w:val="22"/>
        </w:rPr>
        <w:t xml:space="preserve"> insiste además, en una idea que aparece en varias de sus obras políticas: el mejor régimen político debe garantizar a los ciudadanos la exc</w:t>
      </w:r>
      <w:r w:rsidRPr="000D6DA6">
        <w:rPr>
          <w:rFonts w:ascii="Arial" w:hAnsi="Arial" w:cs="Arial"/>
          <w:b/>
          <w:sz w:val="22"/>
          <w:szCs w:val="22"/>
        </w:rPr>
        <w:t>e</w:t>
      </w:r>
      <w:r w:rsidRPr="000D6DA6">
        <w:rPr>
          <w:rFonts w:ascii="Arial" w:hAnsi="Arial" w:cs="Arial"/>
          <w:b/>
          <w:sz w:val="22"/>
          <w:szCs w:val="22"/>
        </w:rPr>
        <w:t>lencia o virtud humana; éste es el camino hacia la felicidad. En el islam la felicidad se define como la dicha del Paraíso; no obstante, en la ética filosófica la felicidad está vi</w:t>
      </w:r>
      <w:r w:rsidRPr="000D6DA6">
        <w:rPr>
          <w:rFonts w:ascii="Arial" w:hAnsi="Arial" w:cs="Arial"/>
          <w:b/>
          <w:sz w:val="22"/>
          <w:szCs w:val="22"/>
        </w:rPr>
        <w:t>n</w:t>
      </w:r>
      <w:r w:rsidRPr="000D6DA6">
        <w:rPr>
          <w:rFonts w:ascii="Arial" w:hAnsi="Arial" w:cs="Arial"/>
          <w:b/>
          <w:sz w:val="22"/>
          <w:szCs w:val="22"/>
        </w:rPr>
        <w:t>culada a la Política y, por ende, se define a partir del ejercicio de las virtudes mor</w:t>
      </w:r>
      <w:r w:rsidRPr="000D6DA6">
        <w:rPr>
          <w:rFonts w:ascii="Arial" w:hAnsi="Arial" w:cs="Arial"/>
          <w:b/>
          <w:sz w:val="22"/>
          <w:szCs w:val="22"/>
        </w:rPr>
        <w:t>a</w:t>
      </w:r>
      <w:r w:rsidRPr="000D6DA6">
        <w:rPr>
          <w:rFonts w:ascii="Arial" w:hAnsi="Arial" w:cs="Arial"/>
          <w:b/>
          <w:sz w:val="22"/>
          <w:szCs w:val="22"/>
        </w:rPr>
        <w:t>les e intelectuales dentro de la sociedad.</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La propuesta de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es semejante a la aristotélica: sólo la filosofía puede acerca</w:t>
      </w:r>
      <w:r w:rsidRPr="000D6DA6">
        <w:rPr>
          <w:rFonts w:ascii="Arial" w:hAnsi="Arial" w:cs="Arial"/>
          <w:b/>
          <w:sz w:val="22"/>
          <w:szCs w:val="22"/>
        </w:rPr>
        <w:t>r</w:t>
      </w:r>
      <w:r w:rsidRPr="000D6DA6">
        <w:rPr>
          <w:rFonts w:ascii="Arial" w:hAnsi="Arial" w:cs="Arial"/>
          <w:b/>
          <w:sz w:val="22"/>
          <w:szCs w:val="22"/>
        </w:rPr>
        <w:t>nos a la felicidad porque es la disciplina que nos permite comprender el vínculo entre lo especulativo y lo práctico. Aunque la filosofía es eminentemente especulativa, un fil</w:t>
      </w:r>
      <w:r w:rsidRPr="000D6DA6">
        <w:rPr>
          <w:rFonts w:ascii="Arial" w:hAnsi="Arial" w:cs="Arial"/>
          <w:b/>
          <w:sz w:val="22"/>
          <w:szCs w:val="22"/>
        </w:rPr>
        <w:t>ó</w:t>
      </w:r>
      <w:r w:rsidRPr="000D6DA6">
        <w:rPr>
          <w:rFonts w:ascii="Arial" w:hAnsi="Arial" w:cs="Arial"/>
          <w:b/>
          <w:sz w:val="22"/>
          <w:szCs w:val="22"/>
        </w:rPr>
        <w:t>sofo no puede desente</w:t>
      </w:r>
      <w:r w:rsidRPr="000D6DA6">
        <w:rPr>
          <w:rFonts w:ascii="Arial" w:hAnsi="Arial" w:cs="Arial"/>
          <w:b/>
          <w:sz w:val="22"/>
          <w:szCs w:val="22"/>
        </w:rPr>
        <w:t>n</w:t>
      </w:r>
      <w:r w:rsidRPr="000D6DA6">
        <w:rPr>
          <w:rFonts w:ascii="Arial" w:hAnsi="Arial" w:cs="Arial"/>
          <w:b/>
          <w:sz w:val="22"/>
          <w:szCs w:val="22"/>
        </w:rPr>
        <w:t>derse de la vida práctica; por tanto, la Ciencia Política toma un papel primordial.</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La felicidad es el objeto primario de la Ciencia Política. Se ocupa de las acci</w:t>
      </w:r>
      <w:r w:rsidRPr="000D6DA6">
        <w:rPr>
          <w:rFonts w:ascii="Arial" w:hAnsi="Arial" w:cs="Arial"/>
          <w:b/>
          <w:sz w:val="22"/>
          <w:szCs w:val="22"/>
        </w:rPr>
        <w:t>o</w:t>
      </w:r>
      <w:r w:rsidRPr="000D6DA6">
        <w:rPr>
          <w:rFonts w:ascii="Arial" w:hAnsi="Arial" w:cs="Arial"/>
          <w:b/>
          <w:sz w:val="22"/>
          <w:szCs w:val="22"/>
        </w:rPr>
        <w:t>nes, los modos de vivir y las cualidades morales, los hábitos y las costumbres, y del conoc</w:t>
      </w:r>
      <w:r w:rsidRPr="000D6DA6">
        <w:rPr>
          <w:rFonts w:ascii="Arial" w:hAnsi="Arial" w:cs="Arial"/>
          <w:b/>
          <w:sz w:val="22"/>
          <w:szCs w:val="22"/>
        </w:rPr>
        <w:t>i</w:t>
      </w:r>
      <w:r w:rsidRPr="000D6DA6">
        <w:rPr>
          <w:rFonts w:ascii="Arial" w:hAnsi="Arial" w:cs="Arial"/>
          <w:b/>
          <w:sz w:val="22"/>
          <w:szCs w:val="22"/>
        </w:rPr>
        <w:t>miento de todas aquellas cosas que permitan alcanzar la felicidad mediante la asoci</w:t>
      </w:r>
      <w:r w:rsidRPr="000D6DA6">
        <w:rPr>
          <w:rFonts w:ascii="Arial" w:hAnsi="Arial" w:cs="Arial"/>
          <w:b/>
          <w:sz w:val="22"/>
          <w:szCs w:val="22"/>
        </w:rPr>
        <w:t>a</w:t>
      </w:r>
      <w:r w:rsidRPr="000D6DA6">
        <w:rPr>
          <w:rFonts w:ascii="Arial" w:hAnsi="Arial" w:cs="Arial"/>
          <w:b/>
          <w:sz w:val="22"/>
          <w:szCs w:val="22"/>
        </w:rPr>
        <w:t>ción política. Al igual que Aristóteles,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considera que no puede alcanzarse la felicidad al margen de la vida social. Para ser una ciudad excelente, cada habitante d</w:t>
      </w:r>
      <w:r w:rsidRPr="000D6DA6">
        <w:rPr>
          <w:rFonts w:ascii="Arial" w:hAnsi="Arial" w:cs="Arial"/>
          <w:b/>
          <w:sz w:val="22"/>
          <w:szCs w:val="22"/>
        </w:rPr>
        <w:t>e</w:t>
      </w:r>
      <w:r w:rsidRPr="000D6DA6">
        <w:rPr>
          <w:rFonts w:ascii="Arial" w:hAnsi="Arial" w:cs="Arial"/>
          <w:b/>
          <w:sz w:val="22"/>
          <w:szCs w:val="22"/>
        </w:rPr>
        <w:t>berá colaborar en aquello que contribuya a conseguir la felicidad verdadera, haciendo uso de su libertad y su volu</w:t>
      </w:r>
      <w:r w:rsidRPr="000D6DA6">
        <w:rPr>
          <w:rFonts w:ascii="Arial" w:hAnsi="Arial" w:cs="Arial"/>
          <w:b/>
          <w:sz w:val="22"/>
          <w:szCs w:val="22"/>
        </w:rPr>
        <w:t>n</w:t>
      </w:r>
      <w:r w:rsidRPr="000D6DA6">
        <w:rPr>
          <w:rFonts w:ascii="Arial" w:hAnsi="Arial" w:cs="Arial"/>
          <w:b/>
          <w:sz w:val="22"/>
          <w:szCs w:val="22"/>
        </w:rPr>
        <w:t>tad.</w:t>
      </w:r>
    </w:p>
    <w:p w:rsidR="000D6DA6" w:rsidRPr="000D6DA6" w:rsidRDefault="000D6DA6" w:rsidP="000D6DA6">
      <w:pPr>
        <w:pStyle w:val="Ttulo1"/>
        <w:ind w:left="-426" w:right="-710" w:firstLine="142"/>
        <w:jc w:val="both"/>
        <w:rPr>
          <w:rFonts w:ascii="Arial" w:hAnsi="Arial" w:cs="Arial"/>
          <w:color w:val="0070C0"/>
          <w:sz w:val="22"/>
          <w:szCs w:val="22"/>
        </w:rPr>
      </w:pPr>
      <w:r w:rsidRPr="000D6DA6">
        <w:rPr>
          <w:rFonts w:ascii="Arial" w:hAnsi="Arial" w:cs="Arial"/>
          <w:color w:val="0070C0"/>
          <w:sz w:val="22"/>
          <w:szCs w:val="22"/>
        </w:rPr>
        <w:t>Filosofía, política y religión</w:t>
      </w:r>
    </w:p>
    <w:p w:rsid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 xml:space="preserve">Se mencionaba líneas arriba que el artículo quinto del </w:t>
      </w:r>
      <w:r w:rsidRPr="000D6DA6">
        <w:rPr>
          <w:rStyle w:val="i"/>
          <w:rFonts w:ascii="Arial" w:hAnsi="Arial" w:cs="Arial"/>
          <w:b/>
          <w:sz w:val="22"/>
          <w:szCs w:val="22"/>
        </w:rPr>
        <w:t>Catálogo de las ciencias</w:t>
      </w:r>
      <w:r w:rsidRPr="000D6DA6">
        <w:rPr>
          <w:rFonts w:ascii="Arial" w:hAnsi="Arial" w:cs="Arial"/>
          <w:b/>
          <w:sz w:val="22"/>
          <w:szCs w:val="22"/>
        </w:rPr>
        <w:t xml:space="preserve"> versa sobre la Ciencia Política, el Derecho y la Teología. Los tres saberes se s</w:t>
      </w:r>
      <w:r w:rsidRPr="000D6DA6">
        <w:rPr>
          <w:rFonts w:ascii="Arial" w:hAnsi="Arial" w:cs="Arial"/>
          <w:b/>
          <w:sz w:val="22"/>
          <w:szCs w:val="22"/>
        </w:rPr>
        <w:t>u</w:t>
      </w:r>
      <w:r w:rsidRPr="000D6DA6">
        <w:rPr>
          <w:rFonts w:ascii="Arial" w:hAnsi="Arial" w:cs="Arial"/>
          <w:b/>
          <w:sz w:val="22"/>
          <w:szCs w:val="22"/>
        </w:rPr>
        <w:t>bordinan a la filosofía. La Ciencia Política se ocupa de las acciones y costu</w:t>
      </w:r>
      <w:r w:rsidRPr="000D6DA6">
        <w:rPr>
          <w:rFonts w:ascii="Arial" w:hAnsi="Arial" w:cs="Arial"/>
          <w:b/>
          <w:sz w:val="22"/>
          <w:szCs w:val="22"/>
        </w:rPr>
        <w:t>m</w:t>
      </w:r>
      <w:r w:rsidRPr="000D6DA6">
        <w:rPr>
          <w:rFonts w:ascii="Arial" w:hAnsi="Arial" w:cs="Arial"/>
          <w:b/>
          <w:sz w:val="22"/>
          <w:szCs w:val="22"/>
        </w:rPr>
        <w:t>bres necesarias para ejercer el gobierno virtuoso y alcanzar la felicidad. El Der</w:t>
      </w:r>
      <w:r w:rsidRPr="000D6DA6">
        <w:rPr>
          <w:rFonts w:ascii="Arial" w:hAnsi="Arial" w:cs="Arial"/>
          <w:b/>
          <w:sz w:val="22"/>
          <w:szCs w:val="22"/>
        </w:rPr>
        <w:t>e</w:t>
      </w:r>
      <w:r w:rsidRPr="000D6DA6">
        <w:rPr>
          <w:rFonts w:ascii="Arial" w:hAnsi="Arial" w:cs="Arial"/>
          <w:b/>
          <w:sz w:val="22"/>
          <w:szCs w:val="22"/>
        </w:rPr>
        <w:t>cho o jurisprudencia es un saber auxiliar para el gobernante. El jurista se encarga de completar las leyes y apo</w:t>
      </w:r>
      <w:r w:rsidRPr="000D6DA6">
        <w:rPr>
          <w:rFonts w:ascii="Arial" w:hAnsi="Arial" w:cs="Arial"/>
          <w:b/>
          <w:sz w:val="22"/>
          <w:szCs w:val="22"/>
        </w:rPr>
        <w:t>r</w:t>
      </w:r>
      <w:r w:rsidRPr="000D6DA6">
        <w:rPr>
          <w:rFonts w:ascii="Arial" w:hAnsi="Arial" w:cs="Arial"/>
          <w:b/>
          <w:sz w:val="22"/>
          <w:szCs w:val="22"/>
        </w:rPr>
        <w:t xml:space="preserve">tar los criterios de acción en situaciones en las que la ley del fundador de la religión no es suficiente. </w:t>
      </w:r>
    </w:p>
    <w:p w:rsid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 xml:space="preserve">La teología o </w:t>
      </w:r>
      <w:proofErr w:type="spellStart"/>
      <w:r w:rsidRPr="000D6DA6">
        <w:rPr>
          <w:rStyle w:val="i"/>
          <w:rFonts w:ascii="Arial" w:hAnsi="Arial" w:cs="Arial"/>
          <w:b/>
          <w:sz w:val="22"/>
          <w:szCs w:val="22"/>
        </w:rPr>
        <w:t>kalām</w:t>
      </w:r>
      <w:proofErr w:type="spellEnd"/>
      <w:r w:rsidRPr="000D6DA6">
        <w:rPr>
          <w:rFonts w:ascii="Arial" w:hAnsi="Arial" w:cs="Arial"/>
          <w:b/>
          <w:sz w:val="22"/>
          <w:szCs w:val="22"/>
        </w:rPr>
        <w:t xml:space="preserve"> se encarga de defender los dogmas de la religión. Au</w:t>
      </w:r>
      <w:r w:rsidRPr="000D6DA6">
        <w:rPr>
          <w:rFonts w:ascii="Arial" w:hAnsi="Arial" w:cs="Arial"/>
          <w:b/>
          <w:sz w:val="22"/>
          <w:szCs w:val="22"/>
        </w:rPr>
        <w:t>n</w:t>
      </w:r>
      <w:r w:rsidRPr="000D6DA6">
        <w:rPr>
          <w:rFonts w:ascii="Arial" w:hAnsi="Arial" w:cs="Arial"/>
          <w:b/>
          <w:sz w:val="22"/>
          <w:szCs w:val="22"/>
        </w:rPr>
        <w:t>que menciona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la importancia de estos saberes, en realidad la filosofía es superior. La subordin</w:t>
      </w:r>
      <w:r w:rsidRPr="000D6DA6">
        <w:rPr>
          <w:rFonts w:ascii="Arial" w:hAnsi="Arial" w:cs="Arial"/>
          <w:b/>
          <w:sz w:val="22"/>
          <w:szCs w:val="22"/>
        </w:rPr>
        <w:t>a</w:t>
      </w:r>
      <w:r w:rsidRPr="000D6DA6">
        <w:rPr>
          <w:rFonts w:ascii="Arial" w:hAnsi="Arial" w:cs="Arial"/>
          <w:b/>
          <w:sz w:val="22"/>
          <w:szCs w:val="22"/>
        </w:rPr>
        <w:t>ción de la religión a la filosofía, obviamente inusual en el entorno islámico, ha ocasionado que muchos vean en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a un racionalista. En obras c</w:t>
      </w:r>
      <w:r w:rsidRPr="000D6DA6">
        <w:rPr>
          <w:rFonts w:ascii="Arial" w:hAnsi="Arial" w:cs="Arial"/>
          <w:b/>
          <w:sz w:val="22"/>
          <w:szCs w:val="22"/>
        </w:rPr>
        <w:t>o</w:t>
      </w:r>
      <w:r w:rsidRPr="000D6DA6">
        <w:rPr>
          <w:rFonts w:ascii="Arial" w:hAnsi="Arial" w:cs="Arial"/>
          <w:b/>
          <w:sz w:val="22"/>
          <w:szCs w:val="22"/>
        </w:rPr>
        <w:t xml:space="preserve">mo el </w:t>
      </w:r>
      <w:r w:rsidRPr="000D6DA6">
        <w:rPr>
          <w:rStyle w:val="i"/>
          <w:rFonts w:ascii="Arial" w:hAnsi="Arial" w:cs="Arial"/>
          <w:b/>
          <w:sz w:val="22"/>
          <w:szCs w:val="22"/>
        </w:rPr>
        <w:t>Libro de la Religi</w:t>
      </w:r>
      <w:r w:rsidRPr="000D6DA6">
        <w:rPr>
          <w:rFonts w:ascii="Arial" w:hAnsi="Arial" w:cs="Arial"/>
          <w:b/>
          <w:sz w:val="22"/>
          <w:szCs w:val="22"/>
        </w:rPr>
        <w:t>ó</w:t>
      </w:r>
      <w:r w:rsidRPr="000D6DA6">
        <w:rPr>
          <w:rStyle w:val="i"/>
          <w:rFonts w:ascii="Arial" w:hAnsi="Arial" w:cs="Arial"/>
          <w:b/>
          <w:sz w:val="22"/>
          <w:szCs w:val="22"/>
        </w:rPr>
        <w:t>n</w:t>
      </w:r>
      <w:r w:rsidRPr="000D6DA6">
        <w:rPr>
          <w:rFonts w:ascii="Arial" w:hAnsi="Arial" w:cs="Arial"/>
          <w:b/>
          <w:sz w:val="22"/>
          <w:szCs w:val="22"/>
        </w:rPr>
        <w:t>, hay pasajes en donde dicha subordinación es indiscut</w:t>
      </w:r>
      <w:r w:rsidRPr="000D6DA6">
        <w:rPr>
          <w:rFonts w:ascii="Arial" w:hAnsi="Arial" w:cs="Arial"/>
          <w:b/>
          <w:sz w:val="22"/>
          <w:szCs w:val="22"/>
        </w:rPr>
        <w:t>i</w:t>
      </w:r>
      <w:r w:rsidRPr="000D6DA6">
        <w:rPr>
          <w:rFonts w:ascii="Arial" w:hAnsi="Arial" w:cs="Arial"/>
          <w:b/>
          <w:sz w:val="22"/>
          <w:szCs w:val="22"/>
        </w:rPr>
        <w:t>ble: «La religión virtuosa se asemeja a la filosofía. Pues así como la filosofía es teórica y práctica —siendo la teórica y reflexiva aquella que, cuando es conocida por el ho</w:t>
      </w:r>
      <w:r w:rsidRPr="000D6DA6">
        <w:rPr>
          <w:rFonts w:ascii="Arial" w:hAnsi="Arial" w:cs="Arial"/>
          <w:b/>
          <w:sz w:val="22"/>
          <w:szCs w:val="22"/>
        </w:rPr>
        <w:t>m</w:t>
      </w:r>
      <w:r w:rsidRPr="000D6DA6">
        <w:rPr>
          <w:rFonts w:ascii="Arial" w:hAnsi="Arial" w:cs="Arial"/>
          <w:b/>
          <w:sz w:val="22"/>
          <w:szCs w:val="22"/>
        </w:rPr>
        <w:t>bre, no puede ponerla en práctica y siendo la práctica aquella que, cuando es conocida por el hombre, puede ponerla en práctica—, así también es la religión.</w:t>
      </w:r>
    </w:p>
    <w:p w:rsidR="000D6DA6" w:rsidRPr="000D6DA6" w:rsidRDefault="000D6DA6" w:rsidP="000D6DA6">
      <w:pPr>
        <w:pStyle w:val="normal0"/>
        <w:ind w:left="-426" w:right="-710" w:firstLine="142"/>
        <w:jc w:val="both"/>
        <w:rPr>
          <w:rFonts w:ascii="Arial" w:hAnsi="Arial" w:cs="Arial"/>
          <w:b/>
          <w:sz w:val="22"/>
          <w:szCs w:val="22"/>
        </w:rPr>
      </w:pPr>
      <w:r>
        <w:rPr>
          <w:rFonts w:ascii="Arial" w:hAnsi="Arial" w:cs="Arial"/>
          <w:b/>
          <w:sz w:val="22"/>
          <w:szCs w:val="22"/>
        </w:rPr>
        <w:t xml:space="preserve"> </w:t>
      </w:r>
      <w:r w:rsidRPr="000D6DA6">
        <w:rPr>
          <w:rFonts w:ascii="Arial" w:hAnsi="Arial" w:cs="Arial"/>
          <w:b/>
          <w:sz w:val="22"/>
          <w:szCs w:val="22"/>
        </w:rPr>
        <w:t xml:space="preserve"> En la religión, la parte práctica es aquella c</w:t>
      </w:r>
      <w:r w:rsidRPr="000D6DA6">
        <w:rPr>
          <w:rFonts w:ascii="Arial" w:hAnsi="Arial" w:cs="Arial"/>
          <w:b/>
          <w:sz w:val="22"/>
          <w:szCs w:val="22"/>
        </w:rPr>
        <w:t>u</w:t>
      </w:r>
      <w:r w:rsidRPr="000D6DA6">
        <w:rPr>
          <w:rFonts w:ascii="Arial" w:hAnsi="Arial" w:cs="Arial"/>
          <w:b/>
          <w:sz w:val="22"/>
          <w:szCs w:val="22"/>
        </w:rPr>
        <w:t>yos universales están en la filosofía práctica; es decir, en la religión la parte práctica está constituida por aquellos universales que han sido determinados por medio de unas reglas que los delimitan, y lo que ha sido delim</w:t>
      </w:r>
      <w:r w:rsidRPr="000D6DA6">
        <w:rPr>
          <w:rFonts w:ascii="Arial" w:hAnsi="Arial" w:cs="Arial"/>
          <w:b/>
          <w:sz w:val="22"/>
          <w:szCs w:val="22"/>
        </w:rPr>
        <w:t>i</w:t>
      </w:r>
      <w:r w:rsidRPr="000D6DA6">
        <w:rPr>
          <w:rFonts w:ascii="Arial" w:hAnsi="Arial" w:cs="Arial"/>
          <w:b/>
          <w:sz w:val="22"/>
          <w:szCs w:val="22"/>
        </w:rPr>
        <w:t>tado por reglas es más particular que lo que no está sujeto por reglas, como, por ejemplo, nue</w:t>
      </w:r>
      <w:r w:rsidRPr="000D6DA6">
        <w:rPr>
          <w:rFonts w:ascii="Arial" w:hAnsi="Arial" w:cs="Arial"/>
          <w:b/>
          <w:sz w:val="22"/>
          <w:szCs w:val="22"/>
        </w:rPr>
        <w:t>s</w:t>
      </w:r>
      <w:r w:rsidRPr="000D6DA6">
        <w:rPr>
          <w:rFonts w:ascii="Arial" w:hAnsi="Arial" w:cs="Arial"/>
          <w:b/>
          <w:sz w:val="22"/>
          <w:szCs w:val="22"/>
        </w:rPr>
        <w:t xml:space="preserve">tra expresión: “el hombre escribiente”, que es más particular que esta otra: “el </w:t>
      </w:r>
      <w:r w:rsidRPr="000D6DA6">
        <w:rPr>
          <w:rFonts w:ascii="Arial" w:hAnsi="Arial" w:cs="Arial"/>
          <w:b/>
          <w:sz w:val="22"/>
          <w:szCs w:val="22"/>
        </w:rPr>
        <w:lastRenderedPageBreak/>
        <w:t>hombre”. Por tanto, todas las leyes religiosas virtuosas caen bajo los universales de la fil</w:t>
      </w:r>
      <w:r w:rsidRPr="000D6DA6">
        <w:rPr>
          <w:rFonts w:ascii="Arial" w:hAnsi="Arial" w:cs="Arial"/>
          <w:b/>
          <w:sz w:val="22"/>
          <w:szCs w:val="22"/>
        </w:rPr>
        <w:t>o</w:t>
      </w:r>
      <w:r w:rsidRPr="000D6DA6">
        <w:rPr>
          <w:rFonts w:ascii="Arial" w:hAnsi="Arial" w:cs="Arial"/>
          <w:b/>
          <w:sz w:val="22"/>
          <w:szCs w:val="22"/>
        </w:rPr>
        <w:t>sofía práctica. Y las demostraciones de las opiniones teóricas que hay en la religión pertenecen a la filosofía teórica, pero en la religión son aceptadas sin demostr</w:t>
      </w:r>
      <w:r w:rsidRPr="000D6DA6">
        <w:rPr>
          <w:rFonts w:ascii="Arial" w:hAnsi="Arial" w:cs="Arial"/>
          <w:b/>
          <w:sz w:val="22"/>
          <w:szCs w:val="22"/>
        </w:rPr>
        <w:t>a</w:t>
      </w:r>
      <w:r w:rsidRPr="000D6DA6">
        <w:rPr>
          <w:rFonts w:ascii="Arial" w:hAnsi="Arial" w:cs="Arial"/>
          <w:b/>
          <w:sz w:val="22"/>
          <w:szCs w:val="22"/>
        </w:rPr>
        <w:t>ción» [</w:t>
      </w:r>
      <w:hyperlink r:id="rId63" w:anchor="Alfarabi1992" w:history="1">
        <w:r w:rsidRPr="000D6DA6">
          <w:rPr>
            <w:rStyle w:val="internetlink"/>
            <w:rFonts w:ascii="Arial" w:hAnsi="Arial" w:cs="Arial"/>
            <w:b/>
            <w:sz w:val="22"/>
            <w:szCs w:val="22"/>
          </w:rPr>
          <w:t>al-</w:t>
        </w:r>
        <w:proofErr w:type="spellStart"/>
        <w:r w:rsidRPr="000D6DA6">
          <w:rPr>
            <w:rStyle w:val="internetlink"/>
            <w:rFonts w:ascii="Arial" w:hAnsi="Arial" w:cs="Arial"/>
            <w:b/>
            <w:sz w:val="22"/>
            <w:szCs w:val="22"/>
          </w:rPr>
          <w:t>Fārābī</w:t>
        </w:r>
        <w:proofErr w:type="spellEnd"/>
        <w:r w:rsidRPr="000D6DA6">
          <w:rPr>
            <w:rStyle w:val="internetlink"/>
            <w:rFonts w:ascii="Arial" w:hAnsi="Arial" w:cs="Arial"/>
            <w:b/>
            <w:sz w:val="22"/>
            <w:szCs w:val="22"/>
          </w:rPr>
          <w:t xml:space="preserve"> 1992</w:t>
        </w:r>
      </w:hyperlink>
      <w:r w:rsidRPr="000D6DA6">
        <w:rPr>
          <w:rFonts w:ascii="Arial" w:hAnsi="Arial" w:cs="Arial"/>
          <w:b/>
          <w:sz w:val="22"/>
          <w:szCs w:val="22"/>
        </w:rPr>
        <w:t>: 78].</w:t>
      </w:r>
    </w:p>
    <w:p w:rsidR="000D6DA6" w:rsidRPr="000D6DA6" w:rsidRDefault="000D6DA6" w:rsidP="000D6DA6">
      <w:pPr>
        <w:pStyle w:val="normal0"/>
        <w:ind w:left="-426" w:right="-710" w:firstLine="142"/>
        <w:jc w:val="both"/>
        <w:rPr>
          <w:rFonts w:ascii="Arial" w:hAnsi="Arial" w:cs="Arial"/>
          <w:b/>
          <w:sz w:val="22"/>
          <w:szCs w:val="22"/>
        </w:rPr>
      </w:pPr>
      <w:r w:rsidRPr="000D6DA6">
        <w:rPr>
          <w:rFonts w:ascii="Arial" w:hAnsi="Arial" w:cs="Arial"/>
          <w:b/>
          <w:sz w:val="22"/>
          <w:szCs w:val="22"/>
        </w:rPr>
        <w:t>Aunque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defendió la superioridad de la filosofía respecto de la religión, no restó importancia a la última y, por el contrario, se preocupó por establecer posibilid</w:t>
      </w:r>
      <w:r w:rsidRPr="000D6DA6">
        <w:rPr>
          <w:rFonts w:ascii="Arial" w:hAnsi="Arial" w:cs="Arial"/>
          <w:b/>
          <w:sz w:val="22"/>
          <w:szCs w:val="22"/>
        </w:rPr>
        <w:t>a</w:t>
      </w:r>
      <w:r w:rsidRPr="000D6DA6">
        <w:rPr>
          <w:rFonts w:ascii="Arial" w:hAnsi="Arial" w:cs="Arial"/>
          <w:b/>
          <w:sz w:val="22"/>
          <w:szCs w:val="22"/>
        </w:rPr>
        <w:t>des argumentativas capaces de dar crédito a la revelación religiosa. La filosofía d</w:t>
      </w:r>
      <w:r w:rsidRPr="000D6DA6">
        <w:rPr>
          <w:rFonts w:ascii="Arial" w:hAnsi="Arial" w:cs="Arial"/>
          <w:b/>
          <w:sz w:val="22"/>
          <w:szCs w:val="22"/>
        </w:rPr>
        <w:t>e</w:t>
      </w:r>
      <w:r w:rsidRPr="000D6DA6">
        <w:rPr>
          <w:rFonts w:ascii="Arial" w:hAnsi="Arial" w:cs="Arial"/>
          <w:b/>
          <w:sz w:val="22"/>
          <w:szCs w:val="22"/>
        </w:rPr>
        <w:t>muestra los primeros principios desde la razón; la religión muestra los primeros princ</w:t>
      </w:r>
      <w:r w:rsidRPr="000D6DA6">
        <w:rPr>
          <w:rFonts w:ascii="Arial" w:hAnsi="Arial" w:cs="Arial"/>
          <w:b/>
          <w:sz w:val="22"/>
          <w:szCs w:val="22"/>
        </w:rPr>
        <w:t>i</w:t>
      </w:r>
      <w:r w:rsidRPr="000D6DA6">
        <w:rPr>
          <w:rFonts w:ascii="Arial" w:hAnsi="Arial" w:cs="Arial"/>
          <w:b/>
          <w:sz w:val="22"/>
          <w:szCs w:val="22"/>
        </w:rPr>
        <w:t>pios con un discurso distinto en el cual se recurre a símbolos y metáforas. El filósofo legislador es conocedor de la Ciencia Política y ta</w:t>
      </w:r>
      <w:r w:rsidRPr="000D6DA6">
        <w:rPr>
          <w:rFonts w:ascii="Arial" w:hAnsi="Arial" w:cs="Arial"/>
          <w:b/>
          <w:sz w:val="22"/>
          <w:szCs w:val="22"/>
        </w:rPr>
        <w:t>m</w:t>
      </w:r>
      <w:r w:rsidRPr="000D6DA6">
        <w:rPr>
          <w:rFonts w:ascii="Arial" w:hAnsi="Arial" w:cs="Arial"/>
          <w:b/>
          <w:sz w:val="22"/>
          <w:szCs w:val="22"/>
        </w:rPr>
        <w:t>bién de la religión y, en cada caso, busca el discurso procedente para que los ciud</w:t>
      </w:r>
      <w:r w:rsidRPr="000D6DA6">
        <w:rPr>
          <w:rFonts w:ascii="Arial" w:hAnsi="Arial" w:cs="Arial"/>
          <w:b/>
          <w:sz w:val="22"/>
          <w:szCs w:val="22"/>
        </w:rPr>
        <w:t>a</w:t>
      </w:r>
      <w:r w:rsidRPr="000D6DA6">
        <w:rPr>
          <w:rFonts w:ascii="Arial" w:hAnsi="Arial" w:cs="Arial"/>
          <w:b/>
          <w:sz w:val="22"/>
          <w:szCs w:val="22"/>
        </w:rPr>
        <w:t>danos se acerquen a la verdad que, como se ha insistido, es una sola. El discu</w:t>
      </w:r>
      <w:r w:rsidRPr="000D6DA6">
        <w:rPr>
          <w:rFonts w:ascii="Arial" w:hAnsi="Arial" w:cs="Arial"/>
          <w:b/>
          <w:sz w:val="22"/>
          <w:szCs w:val="22"/>
        </w:rPr>
        <w:t>r</w:t>
      </w:r>
      <w:r w:rsidRPr="000D6DA6">
        <w:rPr>
          <w:rFonts w:ascii="Arial" w:hAnsi="Arial" w:cs="Arial"/>
          <w:b/>
          <w:sz w:val="22"/>
          <w:szCs w:val="22"/>
        </w:rPr>
        <w:t>so simbólico de la religión está destinado al vulgo y los hombres comunes y corrientes. El saber demostrativo está reservado para los filósofos. La difere</w:t>
      </w:r>
      <w:r w:rsidRPr="000D6DA6">
        <w:rPr>
          <w:rFonts w:ascii="Arial" w:hAnsi="Arial" w:cs="Arial"/>
          <w:b/>
          <w:sz w:val="22"/>
          <w:szCs w:val="22"/>
        </w:rPr>
        <w:t>n</w:t>
      </w:r>
      <w:r w:rsidRPr="000D6DA6">
        <w:rPr>
          <w:rFonts w:ascii="Arial" w:hAnsi="Arial" w:cs="Arial"/>
          <w:b/>
          <w:sz w:val="22"/>
          <w:szCs w:val="22"/>
        </w:rPr>
        <w:t>cia que al-</w:t>
      </w:r>
      <w:proofErr w:type="spellStart"/>
      <w:r w:rsidRPr="000D6DA6">
        <w:rPr>
          <w:rFonts w:ascii="Arial" w:hAnsi="Arial" w:cs="Arial"/>
          <w:b/>
          <w:sz w:val="22"/>
          <w:szCs w:val="22"/>
        </w:rPr>
        <w:t>Fārābī</w:t>
      </w:r>
      <w:proofErr w:type="spellEnd"/>
      <w:r w:rsidRPr="000D6DA6">
        <w:rPr>
          <w:rFonts w:ascii="Arial" w:hAnsi="Arial" w:cs="Arial"/>
          <w:b/>
          <w:sz w:val="22"/>
          <w:szCs w:val="22"/>
        </w:rPr>
        <w:t xml:space="preserve"> establece entre filosofía y religión es controvertida y algunos est</w:t>
      </w:r>
      <w:r w:rsidRPr="000D6DA6">
        <w:rPr>
          <w:rFonts w:ascii="Arial" w:hAnsi="Arial" w:cs="Arial"/>
          <w:b/>
          <w:sz w:val="22"/>
          <w:szCs w:val="22"/>
        </w:rPr>
        <w:t>u</w:t>
      </w:r>
      <w:r w:rsidRPr="000D6DA6">
        <w:rPr>
          <w:rFonts w:ascii="Arial" w:hAnsi="Arial" w:cs="Arial"/>
          <w:b/>
          <w:sz w:val="22"/>
          <w:szCs w:val="22"/>
        </w:rPr>
        <w:t xml:space="preserve">diosos han visto en ella las raíces del averroísmo latino. </w:t>
      </w:r>
    </w:p>
    <w:p w:rsidR="000D6DA6" w:rsidRDefault="000D6DA6" w:rsidP="000D6DA6">
      <w:pPr>
        <w:spacing w:before="100" w:beforeAutospacing="1" w:after="100" w:afterAutospacing="1" w:line="240" w:lineRule="auto"/>
        <w:ind w:left="-426" w:right="-710" w:firstLine="142"/>
        <w:jc w:val="both"/>
        <w:rPr>
          <w:rFonts w:ascii="Arial" w:hAnsi="Arial" w:cs="Arial"/>
          <w:b/>
          <w:sz w:val="24"/>
          <w:szCs w:val="24"/>
        </w:rPr>
      </w:pPr>
    </w:p>
    <w:p w:rsidR="000D6DA6" w:rsidRDefault="000D6DA6" w:rsidP="000D6DA6">
      <w:pPr>
        <w:spacing w:before="100" w:beforeAutospacing="1" w:after="100" w:afterAutospacing="1" w:line="240" w:lineRule="auto"/>
        <w:ind w:left="-426" w:right="-710" w:firstLine="142"/>
        <w:jc w:val="both"/>
        <w:rPr>
          <w:rFonts w:ascii="Arial" w:hAnsi="Arial" w:cs="Arial"/>
          <w:b/>
          <w:sz w:val="24"/>
          <w:szCs w:val="24"/>
        </w:rPr>
      </w:pPr>
    </w:p>
    <w:p w:rsidR="000D6DA6" w:rsidRPr="00F30250" w:rsidRDefault="000D6DA6" w:rsidP="000D6DA6">
      <w:pPr>
        <w:spacing w:before="100" w:beforeAutospacing="1" w:after="100" w:afterAutospacing="1" w:line="240" w:lineRule="auto"/>
        <w:ind w:left="-426" w:right="-710" w:firstLine="142"/>
        <w:jc w:val="both"/>
        <w:rPr>
          <w:rFonts w:ascii="Arial" w:hAnsi="Arial" w:cs="Arial"/>
          <w:b/>
          <w:sz w:val="24"/>
          <w:szCs w:val="24"/>
        </w:rPr>
      </w:pPr>
    </w:p>
    <w:sectPr w:rsidR="000D6DA6" w:rsidRPr="00F30250" w:rsidSect="00295E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D9F"/>
    <w:multiLevelType w:val="multilevel"/>
    <w:tmpl w:val="C4C8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D21F5"/>
    <w:multiLevelType w:val="multilevel"/>
    <w:tmpl w:val="399C6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41673"/>
    <w:multiLevelType w:val="multilevel"/>
    <w:tmpl w:val="FDD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425"/>
  <w:characterSpacingControl w:val="doNotCompress"/>
  <w:compat/>
  <w:rsids>
    <w:rsidRoot w:val="005B3000"/>
    <w:rsid w:val="000D6DA6"/>
    <w:rsid w:val="00295E29"/>
    <w:rsid w:val="005B3000"/>
    <w:rsid w:val="009337B2"/>
    <w:rsid w:val="00E22643"/>
    <w:rsid w:val="00F30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29"/>
  </w:style>
  <w:style w:type="paragraph" w:styleId="Ttulo1">
    <w:name w:val="heading 1"/>
    <w:basedOn w:val="Normal"/>
    <w:next w:val="Normal"/>
    <w:link w:val="Ttulo1Car"/>
    <w:uiPriority w:val="9"/>
    <w:qFormat/>
    <w:rsid w:val="000D6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B300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F3025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5B3000"/>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B3000"/>
    <w:rPr>
      <w:rFonts w:ascii="Times New Roman" w:eastAsia="Times New Roman" w:hAnsi="Times New Roman" w:cs="Times New Roman"/>
      <w:b/>
      <w:bCs/>
      <w:sz w:val="36"/>
      <w:szCs w:val="36"/>
      <w:lang w:eastAsia="es-ES"/>
    </w:rPr>
  </w:style>
  <w:style w:type="character" w:customStyle="1" w:styleId="Ttulo5Car">
    <w:name w:val="Título 5 Car"/>
    <w:basedOn w:val="Fuentedeprrafopredeter"/>
    <w:link w:val="Ttulo5"/>
    <w:uiPriority w:val="9"/>
    <w:rsid w:val="005B3000"/>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5B30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B3000"/>
    <w:rPr>
      <w:color w:val="0000FF"/>
      <w:u w:val="single"/>
    </w:rPr>
  </w:style>
  <w:style w:type="character" w:customStyle="1" w:styleId="tocnumber">
    <w:name w:val="tocnumber"/>
    <w:basedOn w:val="Fuentedeprrafopredeter"/>
    <w:rsid w:val="005B3000"/>
  </w:style>
  <w:style w:type="character" w:customStyle="1" w:styleId="toctext">
    <w:name w:val="toctext"/>
    <w:basedOn w:val="Fuentedeprrafopredeter"/>
    <w:rsid w:val="005B3000"/>
  </w:style>
  <w:style w:type="character" w:customStyle="1" w:styleId="mw-headline">
    <w:name w:val="mw-headline"/>
    <w:basedOn w:val="Fuentedeprrafopredeter"/>
    <w:rsid w:val="005B3000"/>
  </w:style>
  <w:style w:type="paragraph" w:styleId="Textodeglobo">
    <w:name w:val="Balloon Text"/>
    <w:basedOn w:val="Normal"/>
    <w:link w:val="TextodegloboCar"/>
    <w:uiPriority w:val="99"/>
    <w:semiHidden/>
    <w:unhideWhenUsed/>
    <w:rsid w:val="005B3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000"/>
    <w:rPr>
      <w:rFonts w:ascii="Tahoma" w:hAnsi="Tahoma" w:cs="Tahoma"/>
      <w:sz w:val="16"/>
      <w:szCs w:val="16"/>
    </w:rPr>
  </w:style>
  <w:style w:type="character" w:styleId="CdigoHTML">
    <w:name w:val="HTML Code"/>
    <w:basedOn w:val="Fuentedeprrafopredeter"/>
    <w:uiPriority w:val="99"/>
    <w:semiHidden/>
    <w:unhideWhenUsed/>
    <w:rsid w:val="00E22643"/>
    <w:rPr>
      <w:rFonts w:ascii="Courier New" w:eastAsia="Times New Roman" w:hAnsi="Courier New" w:cs="Courier New"/>
      <w:sz w:val="20"/>
      <w:szCs w:val="20"/>
    </w:rPr>
  </w:style>
  <w:style w:type="character" w:customStyle="1" w:styleId="Ttulo4Car">
    <w:name w:val="Título 4 Car"/>
    <w:basedOn w:val="Fuentedeprrafopredeter"/>
    <w:link w:val="Ttulo4"/>
    <w:uiPriority w:val="9"/>
    <w:semiHidden/>
    <w:rsid w:val="00F30250"/>
    <w:rPr>
      <w:rFonts w:asciiTheme="majorHAnsi" w:eastAsiaTheme="majorEastAsia" w:hAnsiTheme="majorHAnsi" w:cstheme="majorBidi"/>
      <w:b/>
      <w:bCs/>
      <w:i/>
      <w:iCs/>
      <w:color w:val="4F81BD" w:themeColor="accent1"/>
    </w:rPr>
  </w:style>
  <w:style w:type="paragraph" w:customStyle="1" w:styleId="nt">
    <w:name w:val="nt"/>
    <w:basedOn w:val="Normal"/>
    <w:rsid w:val="00F302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D6DA6"/>
    <w:rPr>
      <w:rFonts w:asciiTheme="majorHAnsi" w:eastAsiaTheme="majorEastAsia" w:hAnsiTheme="majorHAnsi" w:cstheme="majorBidi"/>
      <w:b/>
      <w:bCs/>
      <w:color w:val="365F91" w:themeColor="accent1" w:themeShade="BF"/>
      <w:sz w:val="28"/>
      <w:szCs w:val="28"/>
    </w:rPr>
  </w:style>
  <w:style w:type="paragraph" w:customStyle="1" w:styleId="normal0">
    <w:name w:val="normal"/>
    <w:basedOn w:val="Normal"/>
    <w:rsid w:val="000D6D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
    <w:name w:val="i"/>
    <w:basedOn w:val="Fuentedeprrafopredeter"/>
    <w:rsid w:val="000D6DA6"/>
  </w:style>
  <w:style w:type="character" w:customStyle="1" w:styleId="internetlink">
    <w:name w:val="internetlink"/>
    <w:basedOn w:val="Fuentedeprrafopredeter"/>
    <w:rsid w:val="000D6DA6"/>
  </w:style>
</w:styles>
</file>

<file path=word/webSettings.xml><?xml version="1.0" encoding="utf-8"?>
<w:webSettings xmlns:r="http://schemas.openxmlformats.org/officeDocument/2006/relationships" xmlns:w="http://schemas.openxmlformats.org/wordprocessingml/2006/main">
  <w:divs>
    <w:div w:id="98062123">
      <w:bodyDiv w:val="1"/>
      <w:marLeft w:val="0"/>
      <w:marRight w:val="0"/>
      <w:marTop w:val="0"/>
      <w:marBottom w:val="0"/>
      <w:divBdr>
        <w:top w:val="none" w:sz="0" w:space="0" w:color="auto"/>
        <w:left w:val="none" w:sz="0" w:space="0" w:color="auto"/>
        <w:bottom w:val="none" w:sz="0" w:space="0" w:color="auto"/>
        <w:right w:val="none" w:sz="0" w:space="0" w:color="auto"/>
      </w:divBdr>
      <w:divsChild>
        <w:div w:id="843126129">
          <w:marLeft w:val="0"/>
          <w:marRight w:val="0"/>
          <w:marTop w:val="0"/>
          <w:marBottom w:val="0"/>
          <w:divBdr>
            <w:top w:val="none" w:sz="0" w:space="0" w:color="auto"/>
            <w:left w:val="none" w:sz="0" w:space="0" w:color="auto"/>
            <w:bottom w:val="none" w:sz="0" w:space="0" w:color="auto"/>
            <w:right w:val="none" w:sz="0" w:space="0" w:color="auto"/>
          </w:divBdr>
          <w:divsChild>
            <w:div w:id="1928032519">
              <w:marLeft w:val="0"/>
              <w:marRight w:val="0"/>
              <w:marTop w:val="0"/>
              <w:marBottom w:val="0"/>
              <w:divBdr>
                <w:top w:val="none" w:sz="0" w:space="0" w:color="auto"/>
                <w:left w:val="none" w:sz="0" w:space="0" w:color="auto"/>
                <w:bottom w:val="none" w:sz="0" w:space="0" w:color="auto"/>
                <w:right w:val="none" w:sz="0" w:space="0" w:color="auto"/>
              </w:divBdr>
            </w:div>
          </w:divsChild>
        </w:div>
        <w:div w:id="1545673254">
          <w:marLeft w:val="0"/>
          <w:marRight w:val="0"/>
          <w:marTop w:val="0"/>
          <w:marBottom w:val="0"/>
          <w:divBdr>
            <w:top w:val="none" w:sz="0" w:space="0" w:color="auto"/>
            <w:left w:val="none" w:sz="0" w:space="0" w:color="auto"/>
            <w:bottom w:val="none" w:sz="0" w:space="0" w:color="auto"/>
            <w:right w:val="none" w:sz="0" w:space="0" w:color="auto"/>
          </w:divBdr>
        </w:div>
        <w:div w:id="897016113">
          <w:marLeft w:val="0"/>
          <w:marRight w:val="0"/>
          <w:marTop w:val="0"/>
          <w:marBottom w:val="0"/>
          <w:divBdr>
            <w:top w:val="none" w:sz="0" w:space="0" w:color="auto"/>
            <w:left w:val="none" w:sz="0" w:space="0" w:color="auto"/>
            <w:bottom w:val="none" w:sz="0" w:space="0" w:color="auto"/>
            <w:right w:val="none" w:sz="0" w:space="0" w:color="auto"/>
          </w:divBdr>
        </w:div>
        <w:div w:id="1913196143">
          <w:marLeft w:val="0"/>
          <w:marRight w:val="0"/>
          <w:marTop w:val="0"/>
          <w:marBottom w:val="0"/>
          <w:divBdr>
            <w:top w:val="none" w:sz="0" w:space="0" w:color="auto"/>
            <w:left w:val="none" w:sz="0" w:space="0" w:color="auto"/>
            <w:bottom w:val="none" w:sz="0" w:space="0" w:color="auto"/>
            <w:right w:val="none" w:sz="0" w:space="0" w:color="auto"/>
          </w:divBdr>
          <w:divsChild>
            <w:div w:id="883324162">
              <w:marLeft w:val="0"/>
              <w:marRight w:val="0"/>
              <w:marTop w:val="0"/>
              <w:marBottom w:val="0"/>
              <w:divBdr>
                <w:top w:val="none" w:sz="0" w:space="0" w:color="auto"/>
                <w:left w:val="none" w:sz="0" w:space="0" w:color="auto"/>
                <w:bottom w:val="none" w:sz="0" w:space="0" w:color="auto"/>
                <w:right w:val="none" w:sz="0" w:space="0" w:color="auto"/>
              </w:divBdr>
            </w:div>
          </w:divsChild>
        </w:div>
        <w:div w:id="30889533">
          <w:marLeft w:val="0"/>
          <w:marRight w:val="0"/>
          <w:marTop w:val="0"/>
          <w:marBottom w:val="0"/>
          <w:divBdr>
            <w:top w:val="none" w:sz="0" w:space="0" w:color="auto"/>
            <w:left w:val="none" w:sz="0" w:space="0" w:color="auto"/>
            <w:bottom w:val="none" w:sz="0" w:space="0" w:color="auto"/>
            <w:right w:val="none" w:sz="0" w:space="0" w:color="auto"/>
          </w:divBdr>
          <w:divsChild>
            <w:div w:id="1550191266">
              <w:marLeft w:val="0"/>
              <w:marRight w:val="0"/>
              <w:marTop w:val="0"/>
              <w:marBottom w:val="0"/>
              <w:divBdr>
                <w:top w:val="none" w:sz="0" w:space="0" w:color="auto"/>
                <w:left w:val="none" w:sz="0" w:space="0" w:color="auto"/>
                <w:bottom w:val="none" w:sz="0" w:space="0" w:color="auto"/>
                <w:right w:val="none" w:sz="0" w:space="0" w:color="auto"/>
              </w:divBdr>
              <w:divsChild>
                <w:div w:id="1214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6083">
      <w:bodyDiv w:val="1"/>
      <w:marLeft w:val="0"/>
      <w:marRight w:val="0"/>
      <w:marTop w:val="0"/>
      <w:marBottom w:val="0"/>
      <w:divBdr>
        <w:top w:val="none" w:sz="0" w:space="0" w:color="auto"/>
        <w:left w:val="none" w:sz="0" w:space="0" w:color="auto"/>
        <w:bottom w:val="none" w:sz="0" w:space="0" w:color="auto"/>
        <w:right w:val="none" w:sz="0" w:space="0" w:color="auto"/>
      </w:divBdr>
    </w:div>
    <w:div w:id="938489354">
      <w:bodyDiv w:val="1"/>
      <w:marLeft w:val="0"/>
      <w:marRight w:val="0"/>
      <w:marTop w:val="0"/>
      <w:marBottom w:val="0"/>
      <w:divBdr>
        <w:top w:val="none" w:sz="0" w:space="0" w:color="auto"/>
        <w:left w:val="none" w:sz="0" w:space="0" w:color="auto"/>
        <w:bottom w:val="none" w:sz="0" w:space="0" w:color="auto"/>
        <w:right w:val="none" w:sz="0" w:space="0" w:color="auto"/>
      </w:divBdr>
      <w:divsChild>
        <w:div w:id="159388037">
          <w:marLeft w:val="0"/>
          <w:marRight w:val="0"/>
          <w:marTop w:val="0"/>
          <w:marBottom w:val="0"/>
          <w:divBdr>
            <w:top w:val="none" w:sz="0" w:space="0" w:color="auto"/>
            <w:left w:val="none" w:sz="0" w:space="0" w:color="auto"/>
            <w:bottom w:val="none" w:sz="0" w:space="0" w:color="auto"/>
            <w:right w:val="none" w:sz="0" w:space="0" w:color="auto"/>
          </w:divBdr>
          <w:divsChild>
            <w:div w:id="402872023">
              <w:marLeft w:val="0"/>
              <w:marRight w:val="0"/>
              <w:marTop w:val="0"/>
              <w:marBottom w:val="0"/>
              <w:divBdr>
                <w:top w:val="none" w:sz="0" w:space="0" w:color="auto"/>
                <w:left w:val="none" w:sz="0" w:space="0" w:color="auto"/>
                <w:bottom w:val="none" w:sz="0" w:space="0" w:color="auto"/>
                <w:right w:val="none" w:sz="0" w:space="0" w:color="auto"/>
              </w:divBdr>
            </w:div>
          </w:divsChild>
        </w:div>
        <w:div w:id="1185286825">
          <w:marLeft w:val="0"/>
          <w:marRight w:val="0"/>
          <w:marTop w:val="0"/>
          <w:marBottom w:val="0"/>
          <w:divBdr>
            <w:top w:val="none" w:sz="0" w:space="0" w:color="auto"/>
            <w:left w:val="none" w:sz="0" w:space="0" w:color="auto"/>
            <w:bottom w:val="none" w:sz="0" w:space="0" w:color="auto"/>
            <w:right w:val="none" w:sz="0" w:space="0" w:color="auto"/>
          </w:divBdr>
        </w:div>
        <w:div w:id="2060669851">
          <w:marLeft w:val="0"/>
          <w:marRight w:val="0"/>
          <w:marTop w:val="0"/>
          <w:marBottom w:val="0"/>
          <w:divBdr>
            <w:top w:val="none" w:sz="0" w:space="0" w:color="auto"/>
            <w:left w:val="none" w:sz="0" w:space="0" w:color="auto"/>
            <w:bottom w:val="none" w:sz="0" w:space="0" w:color="auto"/>
            <w:right w:val="none" w:sz="0" w:space="0" w:color="auto"/>
          </w:divBdr>
        </w:div>
        <w:div w:id="2094080532">
          <w:marLeft w:val="0"/>
          <w:marRight w:val="0"/>
          <w:marTop w:val="0"/>
          <w:marBottom w:val="0"/>
          <w:divBdr>
            <w:top w:val="none" w:sz="0" w:space="0" w:color="auto"/>
            <w:left w:val="none" w:sz="0" w:space="0" w:color="auto"/>
            <w:bottom w:val="none" w:sz="0" w:space="0" w:color="auto"/>
            <w:right w:val="none" w:sz="0" w:space="0" w:color="auto"/>
          </w:divBdr>
        </w:div>
        <w:div w:id="1479805971">
          <w:marLeft w:val="0"/>
          <w:marRight w:val="0"/>
          <w:marTop w:val="0"/>
          <w:marBottom w:val="0"/>
          <w:divBdr>
            <w:top w:val="none" w:sz="0" w:space="0" w:color="auto"/>
            <w:left w:val="none" w:sz="0" w:space="0" w:color="auto"/>
            <w:bottom w:val="none" w:sz="0" w:space="0" w:color="auto"/>
            <w:right w:val="none" w:sz="0" w:space="0" w:color="auto"/>
          </w:divBdr>
          <w:divsChild>
            <w:div w:id="1128276523">
              <w:marLeft w:val="0"/>
              <w:marRight w:val="0"/>
              <w:marTop w:val="0"/>
              <w:marBottom w:val="0"/>
              <w:divBdr>
                <w:top w:val="none" w:sz="0" w:space="0" w:color="auto"/>
                <w:left w:val="none" w:sz="0" w:space="0" w:color="auto"/>
                <w:bottom w:val="none" w:sz="0" w:space="0" w:color="auto"/>
                <w:right w:val="none" w:sz="0" w:space="0" w:color="auto"/>
              </w:divBdr>
              <w:divsChild>
                <w:div w:id="18369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2642">
      <w:bodyDiv w:val="1"/>
      <w:marLeft w:val="0"/>
      <w:marRight w:val="0"/>
      <w:marTop w:val="0"/>
      <w:marBottom w:val="0"/>
      <w:divBdr>
        <w:top w:val="none" w:sz="0" w:space="0" w:color="auto"/>
        <w:left w:val="none" w:sz="0" w:space="0" w:color="auto"/>
        <w:bottom w:val="none" w:sz="0" w:space="0" w:color="auto"/>
        <w:right w:val="none" w:sz="0" w:space="0" w:color="auto"/>
      </w:divBdr>
    </w:div>
    <w:div w:id="18544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Farab&amp;action=edit&amp;redlink=1" TargetMode="External"/><Relationship Id="rId18" Type="http://schemas.openxmlformats.org/officeDocument/2006/relationships/hyperlink" Target="https://es.wikipedia.org/wiki/Siria" TargetMode="External"/><Relationship Id="rId26" Type="http://schemas.openxmlformats.org/officeDocument/2006/relationships/hyperlink" Target="https://es.wikipedia.org/wiki/Nestorianismo" TargetMode="External"/><Relationship Id="rId39" Type="http://schemas.openxmlformats.org/officeDocument/2006/relationships/hyperlink" Target="https://es.wikipedia.org/wiki/Egipto" TargetMode="External"/><Relationship Id="rId21" Type="http://schemas.openxmlformats.org/officeDocument/2006/relationships/hyperlink" Target="https://es.wikipedia.org/wiki/Irak" TargetMode="External"/><Relationship Id="rId34" Type="http://schemas.openxmlformats.org/officeDocument/2006/relationships/hyperlink" Target="https://es.wikipedia.org/wiki/Antioqu%C3%ADa" TargetMode="External"/><Relationship Id="rId42" Type="http://schemas.openxmlformats.org/officeDocument/2006/relationships/image" Target="media/image2.png"/><Relationship Id="rId47" Type="http://schemas.openxmlformats.org/officeDocument/2006/relationships/hyperlink" Target="https://es.wikipedia.org/wiki/Emirato" TargetMode="External"/><Relationship Id="rId50" Type="http://schemas.openxmlformats.org/officeDocument/2006/relationships/hyperlink" Target="https://es.wikipedia.org/w/index.php?title=Teolog%C3%ADa_de_Arist%C3%B3teles&amp;action=edit&amp;redlink=1" TargetMode="External"/><Relationship Id="rId55" Type="http://schemas.openxmlformats.org/officeDocument/2006/relationships/hyperlink" Target="http://www.filosofia.org/ave/001/a042.htm" TargetMode="External"/><Relationship Id="rId63" Type="http://schemas.openxmlformats.org/officeDocument/2006/relationships/hyperlink" Target="http://www.philosophica.info/voces/alfarabi/Alfarabi.html" TargetMode="External"/><Relationship Id="rId7" Type="http://schemas.openxmlformats.org/officeDocument/2006/relationships/hyperlink" Target="https://es.wikipedia.org/wiki/Idioma_persa" TargetMode="External"/><Relationship Id="rId2" Type="http://schemas.openxmlformats.org/officeDocument/2006/relationships/styles" Target="styles.xml"/><Relationship Id="rId16" Type="http://schemas.openxmlformats.org/officeDocument/2006/relationships/hyperlink" Target="https://es.wikipedia.org/wiki/Transoxiana" TargetMode="External"/><Relationship Id="rId20" Type="http://schemas.openxmlformats.org/officeDocument/2006/relationships/hyperlink" Target="https://es.wikipedia.org/wiki/Bagdad" TargetMode="External"/><Relationship Id="rId29" Type="http://schemas.openxmlformats.org/officeDocument/2006/relationships/hyperlink" Target="https://es.wikipedia.org/wiki/529" TargetMode="External"/><Relationship Id="rId41" Type="http://schemas.openxmlformats.org/officeDocument/2006/relationships/hyperlink" Target="https://commons.wikimedia.org/wiki/File:Al-Farabi.png" TargetMode="External"/><Relationship Id="rId54" Type="http://schemas.openxmlformats.org/officeDocument/2006/relationships/hyperlink" Target="http://www.filosofia.org/cla/isl/farabi.htm" TargetMode="External"/><Relationship Id="rId62" Type="http://schemas.openxmlformats.org/officeDocument/2006/relationships/hyperlink" Target="http://www.philosophica.info/voces/alfarabi/Alfarabi.html" TargetMode="External"/><Relationship Id="rId1" Type="http://schemas.openxmlformats.org/officeDocument/2006/relationships/numbering" Target="numbering.xml"/><Relationship Id="rId6" Type="http://schemas.openxmlformats.org/officeDocument/2006/relationships/hyperlink" Target="https://es.wikipedia.org/wiki/Lenguas_t%C3%BArquicas" TargetMode="External"/><Relationship Id="rId11" Type="http://schemas.openxmlformats.org/officeDocument/2006/relationships/hyperlink" Target="https://es.wikipedia.org/w/index.php?title=Wasil&amp;action=edit&amp;redlink=1" TargetMode="External"/><Relationship Id="rId24" Type="http://schemas.openxmlformats.org/officeDocument/2006/relationships/hyperlink" Target="https://es.wikipedia.org/wiki/Maim%C3%B3nides" TargetMode="External"/><Relationship Id="rId32" Type="http://schemas.openxmlformats.org/officeDocument/2006/relationships/hyperlink" Target="https://es.wikipedia.org/wiki/Alejandr%C3%ADa" TargetMode="External"/><Relationship Id="rId37" Type="http://schemas.openxmlformats.org/officeDocument/2006/relationships/hyperlink" Target="https://es.wikipedia.org/wiki/943" TargetMode="External"/><Relationship Id="rId40" Type="http://schemas.openxmlformats.org/officeDocument/2006/relationships/hyperlink" Target="https://es.wikipedia.org/wiki/950" TargetMode="External"/><Relationship Id="rId45" Type="http://schemas.openxmlformats.org/officeDocument/2006/relationships/hyperlink" Target="https://es.wikipedia.org/wiki/Profeta" TargetMode="External"/><Relationship Id="rId53" Type="http://schemas.openxmlformats.org/officeDocument/2006/relationships/hyperlink" Target="https://es.wikipedia.org/wiki/Avicena" TargetMode="External"/><Relationship Id="rId58" Type="http://schemas.openxmlformats.org/officeDocument/2006/relationships/hyperlink" Target="http://www.philosophica.info/voces/alfarabi/Alfarabi.html" TargetMode="External"/><Relationship Id="rId5" Type="http://schemas.openxmlformats.org/officeDocument/2006/relationships/image" Target="media/image1.png"/><Relationship Id="rId15" Type="http://schemas.openxmlformats.org/officeDocument/2006/relationships/hyperlink" Target="https://es.wikipedia.org/wiki/Turkmenist%C3%A1n" TargetMode="External"/><Relationship Id="rId23" Type="http://schemas.openxmlformats.org/officeDocument/2006/relationships/hyperlink" Target="https://es.wikipedia.org/wiki/Averroes" TargetMode="External"/><Relationship Id="rId28" Type="http://schemas.openxmlformats.org/officeDocument/2006/relationships/hyperlink" Target="https://es.wikipedia.org/wiki/Justiniano_I" TargetMode="External"/><Relationship Id="rId36" Type="http://schemas.openxmlformats.org/officeDocument/2006/relationships/hyperlink" Target="https://es.wikipedia.org/wiki/Siria" TargetMode="External"/><Relationship Id="rId49" Type="http://schemas.openxmlformats.org/officeDocument/2006/relationships/hyperlink" Target="https://es.wikipedia.org/wiki/Neoplatonismo" TargetMode="External"/><Relationship Id="rId57" Type="http://schemas.openxmlformats.org/officeDocument/2006/relationships/hyperlink" Target="http://www.philosophica.info/voces/alfarabi/Alfarabi.html" TargetMode="External"/><Relationship Id="rId61" Type="http://schemas.openxmlformats.org/officeDocument/2006/relationships/hyperlink" Target="http://www.philosophica.info/voces/alfarabi/Alfarabi.html" TargetMode="External"/><Relationship Id="rId10" Type="http://schemas.openxmlformats.org/officeDocument/2006/relationships/hyperlink" Target="https://es.wikipedia.org/wiki/Pueblos_t%C3%BArquicos" TargetMode="External"/><Relationship Id="rId19" Type="http://schemas.openxmlformats.org/officeDocument/2006/relationships/hyperlink" Target="https://es.wikipedia.org/wiki/950" TargetMode="External"/><Relationship Id="rId31" Type="http://schemas.openxmlformats.org/officeDocument/2006/relationships/hyperlink" Target="https://es.wikipedia.org/wiki/Academia_de_Plat%C3%B3n" TargetMode="External"/><Relationship Id="rId44" Type="http://schemas.openxmlformats.org/officeDocument/2006/relationships/hyperlink" Target="https://es.wikipedia.org/wiki/Islamismo" TargetMode="External"/><Relationship Id="rId52" Type="http://schemas.openxmlformats.org/officeDocument/2006/relationships/hyperlink" Target="https://es.wikipedia.org/wiki/Tras%C3%ADmaco" TargetMode="External"/><Relationship Id="rId60" Type="http://schemas.openxmlformats.org/officeDocument/2006/relationships/hyperlink" Target="http://www.philosophica.info/voces/alfarabi/Alfarabi.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Pol%C3%ADmata" TargetMode="External"/><Relationship Id="rId14" Type="http://schemas.openxmlformats.org/officeDocument/2006/relationships/hyperlink" Target="https://es.wikipedia.org/wiki/Turquest%C3%A1n" TargetMode="External"/><Relationship Id="rId22" Type="http://schemas.openxmlformats.org/officeDocument/2006/relationships/hyperlink" Target="https://es.wikipedia.org/wiki/Plat%C3%B3n" TargetMode="External"/><Relationship Id="rId27" Type="http://schemas.openxmlformats.org/officeDocument/2006/relationships/hyperlink" Target="https://es.wikipedia.org/wiki/Grecia" TargetMode="External"/><Relationship Id="rId30" Type="http://schemas.openxmlformats.org/officeDocument/2006/relationships/hyperlink" Target="https://es.wikipedia.org/wiki/Atenas" TargetMode="External"/><Relationship Id="rId35" Type="http://schemas.openxmlformats.org/officeDocument/2006/relationships/hyperlink" Target="https://es.wikipedia.org/wiki/Siria" TargetMode="External"/><Relationship Id="rId43" Type="http://schemas.openxmlformats.org/officeDocument/2006/relationships/image" Target="media/image3.png"/><Relationship Id="rId48" Type="http://schemas.openxmlformats.org/officeDocument/2006/relationships/hyperlink" Target="https://es.wikipedia.org/wiki/Fiqh" TargetMode="External"/><Relationship Id="rId56" Type="http://schemas.openxmlformats.org/officeDocument/2006/relationships/hyperlink" Target="http://www.philosophica.info/voces/alfarabi/Alfarabi.html" TargetMode="External"/><Relationship Id="rId64" Type="http://schemas.openxmlformats.org/officeDocument/2006/relationships/fontTable" Target="fontTable.xml"/><Relationship Id="rId8" Type="http://schemas.openxmlformats.org/officeDocument/2006/relationships/hyperlink" Target="https://es.wikipedia.org/wiki/Categor%C3%ADa:Fil%C3%B3sofos_de_la_Edad_Media" TargetMode="External"/><Relationship Id="rId51" Type="http://schemas.openxmlformats.org/officeDocument/2006/relationships/hyperlink" Target="https://es.wikipedia.org/wiki/S%C3%B3crates" TargetMode="External"/><Relationship Id="rId3" Type="http://schemas.openxmlformats.org/officeDocument/2006/relationships/settings" Target="settings.xml"/><Relationship Id="rId12" Type="http://schemas.openxmlformats.org/officeDocument/2006/relationships/hyperlink" Target="https://es.wikipedia.org/wiki/872" TargetMode="External"/><Relationship Id="rId17" Type="http://schemas.openxmlformats.org/officeDocument/2006/relationships/hyperlink" Target="https://es.wikipedia.org/wiki/Damasco" TargetMode="External"/><Relationship Id="rId25" Type="http://schemas.openxmlformats.org/officeDocument/2006/relationships/hyperlink" Target="https://es.wikipedia.org/wiki/Arist%C3%B3teles" TargetMode="External"/><Relationship Id="rId33" Type="http://schemas.openxmlformats.org/officeDocument/2006/relationships/hyperlink" Target="https://es.wikipedia.org/wiki/Harr%C3%A1n" TargetMode="External"/><Relationship Id="rId38" Type="http://schemas.openxmlformats.org/officeDocument/2006/relationships/hyperlink" Target="https://es.wikipedia.org/wiki/Alepo" TargetMode="External"/><Relationship Id="rId46" Type="http://schemas.openxmlformats.org/officeDocument/2006/relationships/hyperlink" Target="https://es.wikipedia.org/wiki/Califato" TargetMode="External"/><Relationship Id="rId59" Type="http://schemas.openxmlformats.org/officeDocument/2006/relationships/hyperlink" Target="http://www.philosophica.info/voces/alfarabi/Alfarab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4439</Words>
  <Characters>24420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2017-04-08T08:47:00Z</dcterms:created>
  <dcterms:modified xsi:type="dcterms:W3CDTF">2017-04-08T08:47:00Z</dcterms:modified>
</cp:coreProperties>
</file>