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E" w:rsidRDefault="004E36AE" w:rsidP="004E36AE">
      <w:pPr>
        <w:rPr>
          <w:b/>
        </w:rPr>
      </w:pPr>
    </w:p>
    <w:p w:rsidR="00BD5A4D" w:rsidRDefault="00BD5A4D" w:rsidP="00BD5A4D">
      <w:pPr>
        <w:rPr>
          <w:rFonts w:ascii="Arial" w:hAnsi="Arial" w:cs="Arial"/>
          <w:b/>
          <w:color w:val="FF0000"/>
          <w:sz w:val="36"/>
          <w:szCs w:val="36"/>
        </w:rPr>
      </w:pPr>
      <w:r w:rsidRPr="00F940B5">
        <w:rPr>
          <w:rFonts w:ascii="Arial" w:hAnsi="Arial" w:cs="Arial"/>
          <w:b/>
          <w:bCs/>
          <w:color w:val="FF0000"/>
          <w:sz w:val="36"/>
          <w:szCs w:val="36"/>
        </w:rPr>
        <w:t>Cirilo</w:t>
      </w:r>
      <w:r w:rsidRPr="00F940B5">
        <w:rPr>
          <w:rFonts w:ascii="Arial" w:hAnsi="Arial" w:cs="Arial"/>
          <w:b/>
          <w:color w:val="FF0000"/>
          <w:sz w:val="36"/>
          <w:szCs w:val="36"/>
        </w:rPr>
        <w:t xml:space="preserve"> (</w:t>
      </w:r>
      <w:r w:rsidRPr="00F940B5">
        <w:rPr>
          <w:rFonts w:ascii="Arial" w:hAnsi="Arial" w:cs="Arial"/>
          <w:b/>
          <w:bCs/>
          <w:color w:val="FF0000"/>
          <w:sz w:val="36"/>
          <w:szCs w:val="36"/>
        </w:rPr>
        <w:t>Constantino</w:t>
      </w:r>
      <w:r w:rsidRPr="00F940B5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hyperlink r:id="rId6" w:tooltip="827" w:history="1">
        <w:r w:rsidRPr="00F940B5">
          <w:rPr>
            <w:rStyle w:val="Hipervnculo"/>
            <w:rFonts w:ascii="Arial" w:hAnsi="Arial" w:cs="Arial"/>
            <w:b/>
            <w:color w:val="FF0000"/>
            <w:sz w:val="36"/>
            <w:szCs w:val="36"/>
            <w:u w:val="none"/>
          </w:rPr>
          <w:t>827</w:t>
        </w:r>
      </w:hyperlink>
      <w:r w:rsidRPr="00F940B5">
        <w:rPr>
          <w:rFonts w:ascii="Arial" w:hAnsi="Arial" w:cs="Arial"/>
          <w:b/>
          <w:color w:val="FF0000"/>
          <w:sz w:val="36"/>
          <w:szCs w:val="36"/>
        </w:rPr>
        <w:t>–</w:t>
      </w:r>
      <w:hyperlink r:id="rId7" w:tooltip="869" w:history="1">
        <w:r w:rsidRPr="00F940B5">
          <w:rPr>
            <w:rStyle w:val="Hipervnculo"/>
            <w:rFonts w:ascii="Arial" w:hAnsi="Arial" w:cs="Arial"/>
            <w:b/>
            <w:color w:val="FF0000"/>
            <w:sz w:val="36"/>
            <w:szCs w:val="36"/>
            <w:u w:val="none"/>
          </w:rPr>
          <w:t>869</w:t>
        </w:r>
      </w:hyperlink>
      <w:r w:rsidRPr="00F940B5">
        <w:rPr>
          <w:rFonts w:ascii="Arial" w:hAnsi="Arial" w:cs="Arial"/>
          <w:b/>
          <w:color w:val="FF0000"/>
          <w:sz w:val="36"/>
          <w:szCs w:val="36"/>
        </w:rPr>
        <w:t xml:space="preserve">) y </w:t>
      </w:r>
      <w:proofErr w:type="spellStart"/>
      <w:r w:rsidRPr="00F940B5">
        <w:rPr>
          <w:rFonts w:ascii="Arial" w:hAnsi="Arial" w:cs="Arial"/>
          <w:b/>
          <w:bCs/>
          <w:color w:val="FF0000"/>
          <w:sz w:val="36"/>
          <w:szCs w:val="36"/>
        </w:rPr>
        <w:t>Metodio</w:t>
      </w:r>
      <w:proofErr w:type="spellEnd"/>
      <w:r w:rsidRPr="00F940B5">
        <w:rPr>
          <w:rFonts w:ascii="Arial" w:hAnsi="Arial" w:cs="Arial"/>
          <w:b/>
          <w:color w:val="FF0000"/>
          <w:sz w:val="36"/>
          <w:szCs w:val="36"/>
        </w:rPr>
        <w:t xml:space="preserve"> (</w:t>
      </w:r>
      <w:hyperlink r:id="rId8" w:tooltip="815" w:history="1">
        <w:r w:rsidRPr="00F940B5">
          <w:rPr>
            <w:rStyle w:val="Hipervnculo"/>
            <w:rFonts w:ascii="Arial" w:hAnsi="Arial" w:cs="Arial"/>
            <w:b/>
            <w:color w:val="FF0000"/>
            <w:sz w:val="36"/>
            <w:szCs w:val="36"/>
            <w:u w:val="none"/>
          </w:rPr>
          <w:t>815</w:t>
        </w:r>
      </w:hyperlink>
      <w:r w:rsidRPr="00F940B5">
        <w:rPr>
          <w:rFonts w:ascii="Arial" w:hAnsi="Arial" w:cs="Arial"/>
          <w:b/>
          <w:color w:val="FF0000"/>
          <w:sz w:val="36"/>
          <w:szCs w:val="36"/>
        </w:rPr>
        <w:t>–</w:t>
      </w:r>
      <w:hyperlink r:id="rId9" w:tooltip="885" w:history="1">
        <w:r w:rsidRPr="00F940B5">
          <w:rPr>
            <w:rStyle w:val="Hipervnculo"/>
            <w:rFonts w:ascii="Arial" w:hAnsi="Arial" w:cs="Arial"/>
            <w:b/>
            <w:color w:val="FF0000"/>
            <w:sz w:val="36"/>
            <w:szCs w:val="36"/>
            <w:u w:val="none"/>
          </w:rPr>
          <w:t>885</w:t>
        </w:r>
      </w:hyperlink>
      <w:r w:rsidRPr="00F940B5">
        <w:rPr>
          <w:rFonts w:ascii="Arial" w:hAnsi="Arial" w:cs="Arial"/>
          <w:b/>
          <w:color w:val="FF0000"/>
          <w:sz w:val="36"/>
          <w:szCs w:val="36"/>
        </w:rPr>
        <w:t>),</w:t>
      </w:r>
    </w:p>
    <w:p w:rsidR="00BD5A4D" w:rsidRDefault="00BD5A4D" w:rsidP="00BD5A4D">
      <w:pPr>
        <w:jc w:val="center"/>
      </w:pPr>
      <w:r w:rsidRPr="00F940B5">
        <w:rPr>
          <w:b/>
          <w:color w:val="7030A0"/>
          <w:sz w:val="28"/>
          <w:szCs w:val="28"/>
        </w:rPr>
        <w:t xml:space="preserve">En  búlgaro </w:t>
      </w:r>
      <w:proofErr w:type="spellStart"/>
      <w:r w:rsidRPr="00F940B5">
        <w:rPr>
          <w:b/>
          <w:color w:val="7030A0"/>
          <w:sz w:val="28"/>
          <w:szCs w:val="28"/>
        </w:rPr>
        <w:t>Свети</w:t>
      </w:r>
      <w:proofErr w:type="spellEnd"/>
      <w:r w:rsidRPr="00F940B5">
        <w:rPr>
          <w:b/>
          <w:color w:val="7030A0"/>
          <w:sz w:val="28"/>
          <w:szCs w:val="28"/>
        </w:rPr>
        <w:t xml:space="preserve"> </w:t>
      </w:r>
      <w:proofErr w:type="spellStart"/>
      <w:r w:rsidRPr="00F940B5">
        <w:rPr>
          <w:b/>
          <w:color w:val="7030A0"/>
          <w:sz w:val="28"/>
          <w:szCs w:val="28"/>
        </w:rPr>
        <w:t>Кирил</w:t>
      </w:r>
      <w:proofErr w:type="spellEnd"/>
      <w:r w:rsidRPr="00F940B5">
        <w:rPr>
          <w:b/>
          <w:color w:val="7030A0"/>
          <w:sz w:val="28"/>
          <w:szCs w:val="28"/>
        </w:rPr>
        <w:t xml:space="preserve"> и </w:t>
      </w:r>
      <w:proofErr w:type="spellStart"/>
      <w:r w:rsidRPr="00F940B5">
        <w:rPr>
          <w:b/>
          <w:color w:val="7030A0"/>
          <w:sz w:val="28"/>
          <w:szCs w:val="28"/>
        </w:rPr>
        <w:t>Методий</w:t>
      </w:r>
      <w:proofErr w:type="spellEnd"/>
      <w:r>
        <w:t>)</w:t>
      </w:r>
    </w:p>
    <w:p w:rsidR="00BD5A4D" w:rsidRPr="00F940B5" w:rsidRDefault="00BD5A4D" w:rsidP="00BD5A4D">
      <w:pPr>
        <w:jc w:val="center"/>
        <w:rPr>
          <w:b/>
          <w:color w:val="0070C0"/>
        </w:rPr>
      </w:pPr>
      <w:r w:rsidRPr="00F940B5">
        <w:rPr>
          <w:b/>
          <w:color w:val="0070C0"/>
        </w:rPr>
        <w:t>https://es.wikipedia.org/wiki/Cirilo_y_Metodio</w:t>
      </w:r>
    </w:p>
    <w:p w:rsidR="00BD5A4D" w:rsidRDefault="00BD5A4D" w:rsidP="00BD5A4D">
      <w:pPr>
        <w:jc w:val="center"/>
      </w:pPr>
      <w:r w:rsidRPr="00F940B5">
        <w:drawing>
          <wp:inline distT="0" distB="0" distL="0" distR="0">
            <wp:extent cx="1905000" cy="2371725"/>
            <wp:effectExtent l="19050" t="0" r="0" b="0"/>
            <wp:docPr id="3" name="Imagen 4" descr="Kyrill&amp;Metho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yrill&amp;Metho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</w:rPr>
        <w:t xml:space="preserve">     </w:t>
      </w:r>
      <w:r w:rsidRPr="00F940B5">
        <w:rPr>
          <w:rFonts w:ascii="Arial" w:hAnsi="Arial" w:cs="Arial"/>
          <w:b/>
          <w:bCs/>
        </w:rPr>
        <w:t>Cirilo</w:t>
      </w:r>
      <w:r w:rsidRPr="00F940B5">
        <w:rPr>
          <w:rFonts w:ascii="Arial" w:hAnsi="Arial" w:cs="Arial"/>
          <w:b/>
        </w:rPr>
        <w:t xml:space="preserve"> (o </w:t>
      </w:r>
      <w:r w:rsidRPr="00F940B5">
        <w:rPr>
          <w:rFonts w:ascii="Arial" w:hAnsi="Arial" w:cs="Arial"/>
          <w:b/>
          <w:bCs/>
        </w:rPr>
        <w:t>Constantino</w:t>
      </w:r>
      <w:r w:rsidRPr="00F940B5">
        <w:rPr>
          <w:rFonts w:ascii="Arial" w:hAnsi="Arial" w:cs="Arial"/>
          <w:b/>
        </w:rPr>
        <w:t xml:space="preserve">, </w:t>
      </w:r>
      <w:hyperlink r:id="rId12" w:tooltip="827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827</w:t>
        </w:r>
      </w:hyperlink>
      <w:r w:rsidRPr="00F940B5">
        <w:rPr>
          <w:rFonts w:ascii="Arial" w:hAnsi="Arial" w:cs="Arial"/>
          <w:b/>
        </w:rPr>
        <w:t>–</w:t>
      </w:r>
      <w:hyperlink r:id="rId13" w:tooltip="869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869</w:t>
        </w:r>
      </w:hyperlink>
      <w:r w:rsidRPr="00F940B5">
        <w:rPr>
          <w:rFonts w:ascii="Arial" w:hAnsi="Arial" w:cs="Arial"/>
          <w:b/>
        </w:rPr>
        <w:t xml:space="preserve">) y </w:t>
      </w:r>
      <w:proofErr w:type="spellStart"/>
      <w:r w:rsidRPr="00F940B5">
        <w:rPr>
          <w:rFonts w:ascii="Arial" w:hAnsi="Arial" w:cs="Arial"/>
          <w:b/>
          <w:bCs/>
        </w:rPr>
        <w:t>Metodio</w:t>
      </w:r>
      <w:proofErr w:type="spellEnd"/>
      <w:r w:rsidRPr="00F940B5">
        <w:rPr>
          <w:rFonts w:ascii="Arial" w:hAnsi="Arial" w:cs="Arial"/>
          <w:b/>
        </w:rPr>
        <w:t xml:space="preserve"> (</w:t>
      </w:r>
      <w:hyperlink r:id="rId14" w:tooltip="815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815</w:t>
        </w:r>
      </w:hyperlink>
      <w:r w:rsidRPr="00F940B5">
        <w:rPr>
          <w:rFonts w:ascii="Arial" w:hAnsi="Arial" w:cs="Arial"/>
          <w:b/>
        </w:rPr>
        <w:t>–</w:t>
      </w:r>
      <w:hyperlink r:id="rId15" w:tooltip="885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885</w:t>
        </w:r>
      </w:hyperlink>
      <w:r w:rsidRPr="00F940B5">
        <w:rPr>
          <w:rFonts w:ascii="Arial" w:hAnsi="Arial" w:cs="Arial"/>
          <w:b/>
        </w:rPr>
        <w:t xml:space="preserve">), también conocidos como los </w:t>
      </w:r>
      <w:r w:rsidRPr="00F940B5">
        <w:rPr>
          <w:rFonts w:ascii="Arial" w:hAnsi="Arial" w:cs="Arial"/>
          <w:b/>
          <w:bCs/>
        </w:rPr>
        <w:t>apóstoles de los eslavos</w:t>
      </w:r>
      <w:r w:rsidRPr="00F940B5">
        <w:rPr>
          <w:rFonts w:ascii="Arial" w:hAnsi="Arial" w:cs="Arial"/>
          <w:b/>
        </w:rPr>
        <w:t xml:space="preserve">, fueron dos hermanos provenientes de </w:t>
      </w:r>
      <w:hyperlink r:id="rId16" w:tooltip="Tesalónic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Tesalónica</w:t>
        </w:r>
      </w:hyperlink>
      <w:r w:rsidRPr="00F940B5">
        <w:rPr>
          <w:rFonts w:ascii="Arial" w:hAnsi="Arial" w:cs="Arial"/>
          <w:b/>
        </w:rPr>
        <w:t xml:space="preserve">, en el </w:t>
      </w:r>
      <w:hyperlink r:id="rId17" w:tooltip="Imperio bizantin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F940B5">
        <w:rPr>
          <w:rFonts w:ascii="Arial" w:hAnsi="Arial" w:cs="Arial"/>
          <w:b/>
        </w:rPr>
        <w:t xml:space="preserve">, que se convirtieron en </w:t>
      </w:r>
      <w:hyperlink r:id="rId18" w:tooltip="Misión (religión)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misioneros</w:t>
        </w:r>
      </w:hyperlink>
      <w:r w:rsidRPr="00F940B5">
        <w:rPr>
          <w:rFonts w:ascii="Arial" w:hAnsi="Arial" w:cs="Arial"/>
          <w:b/>
        </w:rPr>
        <w:t xml:space="preserve"> del </w:t>
      </w:r>
      <w:hyperlink r:id="rId19" w:tooltip="Cristianism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F940B5">
        <w:rPr>
          <w:rFonts w:ascii="Arial" w:hAnsi="Arial" w:cs="Arial"/>
          <w:b/>
        </w:rPr>
        <w:t xml:space="preserve"> prim</w:t>
      </w:r>
      <w:r w:rsidRPr="00F940B5">
        <w:rPr>
          <w:rFonts w:ascii="Arial" w:hAnsi="Arial" w:cs="Arial"/>
          <w:b/>
        </w:rPr>
        <w:t>e</w:t>
      </w:r>
      <w:r w:rsidRPr="00F940B5">
        <w:rPr>
          <w:rFonts w:ascii="Arial" w:hAnsi="Arial" w:cs="Arial"/>
          <w:b/>
        </w:rPr>
        <w:t xml:space="preserve">ro en </w:t>
      </w:r>
      <w:hyperlink r:id="rId20" w:tooltip="Crime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Crimea</w:t>
        </w:r>
      </w:hyperlink>
      <w:r w:rsidRPr="00F940B5">
        <w:rPr>
          <w:rFonts w:ascii="Arial" w:hAnsi="Arial" w:cs="Arial"/>
          <w:b/>
        </w:rPr>
        <w:t xml:space="preserve"> y después en el Imperio de la </w:t>
      </w:r>
      <w:hyperlink r:id="rId21" w:tooltip="Gran Moravi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Gran Moravia</w:t>
        </w:r>
      </w:hyperlink>
      <w:r w:rsidRPr="00F940B5">
        <w:rPr>
          <w:rFonts w:ascii="Arial" w:hAnsi="Arial" w:cs="Arial"/>
          <w:b/>
        </w:rPr>
        <w:t>. Se los considera inve</w:t>
      </w:r>
      <w:r w:rsidRPr="00F940B5">
        <w:rPr>
          <w:rFonts w:ascii="Arial" w:hAnsi="Arial" w:cs="Arial"/>
          <w:b/>
        </w:rPr>
        <w:t>n</w:t>
      </w:r>
      <w:r w:rsidRPr="00F940B5">
        <w:rPr>
          <w:rFonts w:ascii="Arial" w:hAnsi="Arial" w:cs="Arial"/>
          <w:b/>
        </w:rPr>
        <w:t xml:space="preserve">tores y </w:t>
      </w:r>
      <w:proofErr w:type="spellStart"/>
      <w:r w:rsidRPr="00F940B5">
        <w:rPr>
          <w:rFonts w:ascii="Arial" w:hAnsi="Arial" w:cs="Arial"/>
          <w:b/>
        </w:rPr>
        <w:t>expansores</w:t>
      </w:r>
      <w:proofErr w:type="spellEnd"/>
      <w:r w:rsidRPr="00F940B5">
        <w:rPr>
          <w:rFonts w:ascii="Arial" w:hAnsi="Arial" w:cs="Arial"/>
          <w:b/>
        </w:rPr>
        <w:t xml:space="preserve"> del </w:t>
      </w:r>
      <w:hyperlink r:id="rId22" w:tooltip="Alfabeto glagolític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alfabeto glagolítico</w:t>
        </w:r>
      </w:hyperlink>
      <w:r w:rsidRPr="00F940B5">
        <w:rPr>
          <w:rFonts w:ascii="Arial" w:hAnsi="Arial" w:cs="Arial"/>
          <w:b/>
        </w:rPr>
        <w:t xml:space="preserve">, usado en manuscritos </w:t>
      </w:r>
      <w:hyperlink r:id="rId23" w:tooltip="Lenguas eslavas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eslavos</w:t>
        </w:r>
      </w:hyperlink>
      <w:r w:rsidRPr="00F940B5">
        <w:rPr>
          <w:rFonts w:ascii="Arial" w:hAnsi="Arial" w:cs="Arial"/>
          <w:b/>
        </w:rPr>
        <w:t xml:space="preserve"> antes del desarr</w:t>
      </w:r>
      <w:r w:rsidRPr="00F940B5">
        <w:rPr>
          <w:rFonts w:ascii="Arial" w:hAnsi="Arial" w:cs="Arial"/>
          <w:b/>
        </w:rPr>
        <w:t>o</w:t>
      </w:r>
      <w:r w:rsidRPr="00F940B5">
        <w:rPr>
          <w:rFonts w:ascii="Arial" w:hAnsi="Arial" w:cs="Arial"/>
          <w:b/>
        </w:rPr>
        <w:t xml:space="preserve">llo del </w:t>
      </w:r>
      <w:hyperlink r:id="rId24" w:tooltip="Alfabeto cirílic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alfabeto cirílico</w:t>
        </w:r>
      </w:hyperlink>
      <w:r w:rsidRPr="00F940B5">
        <w:rPr>
          <w:rFonts w:ascii="Arial" w:hAnsi="Arial" w:cs="Arial"/>
          <w:b/>
        </w:rPr>
        <w:t xml:space="preserve">, derivado del </w:t>
      </w:r>
      <w:hyperlink r:id="rId25" w:tooltip="Alfabeto grieg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alfabeto griego</w:t>
        </w:r>
      </w:hyperlink>
      <w:r w:rsidRPr="00F940B5">
        <w:rPr>
          <w:rFonts w:ascii="Arial" w:hAnsi="Arial" w:cs="Arial"/>
          <w:b/>
        </w:rPr>
        <w:t xml:space="preserve"> con elementos de los alfabetos </w:t>
      </w:r>
      <w:hyperlink r:id="rId26" w:tooltip="Alfabeto copto" w:history="1">
        <w:r w:rsidRPr="00F940B5">
          <w:rPr>
            <w:rStyle w:val="Hipervnculo"/>
            <w:rFonts w:ascii="Arial" w:hAnsi="Arial" w:cs="Arial"/>
            <w:b/>
            <w:color w:val="FF0000"/>
            <w:u w:val="none"/>
          </w:rPr>
          <w:t>copto</w:t>
        </w:r>
      </w:hyperlink>
      <w:r w:rsidRPr="00F940B5">
        <w:rPr>
          <w:rFonts w:ascii="Arial" w:hAnsi="Arial" w:cs="Arial"/>
          <w:b/>
          <w:color w:val="FF0000"/>
        </w:rPr>
        <w:t xml:space="preserve"> y </w:t>
      </w:r>
      <w:hyperlink r:id="rId27" w:tooltip="Alfabeto hebreo" w:history="1">
        <w:r w:rsidRPr="00F940B5">
          <w:rPr>
            <w:rStyle w:val="Hipervnculo"/>
            <w:rFonts w:ascii="Arial" w:hAnsi="Arial" w:cs="Arial"/>
            <w:b/>
            <w:color w:val="FF0000"/>
            <w:u w:val="none"/>
          </w:rPr>
          <w:t>hebreo</w:t>
        </w:r>
      </w:hyperlink>
      <w:r w:rsidRPr="00F940B5">
        <w:rPr>
          <w:rFonts w:ascii="Arial" w:hAnsi="Arial" w:cs="Arial"/>
          <w:b/>
          <w:color w:val="FF0000"/>
        </w:rPr>
        <w:t>, que a su vez sigue utilizándose en v</w:t>
      </w:r>
      <w:r w:rsidRPr="00F940B5">
        <w:rPr>
          <w:rFonts w:ascii="Arial" w:hAnsi="Arial" w:cs="Arial"/>
          <w:b/>
          <w:color w:val="FF0000"/>
        </w:rPr>
        <w:t>a</w:t>
      </w:r>
      <w:r w:rsidRPr="00F940B5">
        <w:rPr>
          <w:rFonts w:ascii="Arial" w:hAnsi="Arial" w:cs="Arial"/>
          <w:b/>
          <w:color w:val="FF0000"/>
        </w:rPr>
        <w:t xml:space="preserve">rias </w:t>
      </w:r>
      <w:hyperlink r:id="rId28" w:tooltip="Lenguas eslavas" w:history="1">
        <w:r w:rsidRPr="00F940B5">
          <w:rPr>
            <w:rStyle w:val="Hipervnculo"/>
            <w:rFonts w:ascii="Arial" w:hAnsi="Arial" w:cs="Arial"/>
            <w:b/>
            <w:color w:val="FF0000"/>
            <w:u w:val="none"/>
          </w:rPr>
          <w:t>lenguas eslavas</w:t>
        </w:r>
      </w:hyperlink>
      <w:r w:rsidRPr="00F940B5">
        <w:rPr>
          <w:rFonts w:ascii="Arial" w:hAnsi="Arial" w:cs="Arial"/>
          <w:b/>
          <w:color w:val="FF0000"/>
        </w:rPr>
        <w:t>.</w:t>
      </w:r>
    </w:p>
    <w:p w:rsidR="00BD5A4D" w:rsidRPr="00F940B5" w:rsidRDefault="00BD5A4D" w:rsidP="00BD5A4D">
      <w:pPr>
        <w:pStyle w:val="Ttulo2"/>
        <w:ind w:left="-567" w:right="-852"/>
        <w:jc w:val="both"/>
        <w:rPr>
          <w:rFonts w:ascii="Arial" w:hAnsi="Arial" w:cs="Arial"/>
          <w:color w:val="FF0000"/>
          <w:sz w:val="24"/>
          <w:szCs w:val="24"/>
        </w:rPr>
      </w:pPr>
      <w:r w:rsidRPr="00F940B5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BD5A4D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>Tras la muerte de su padre, Cirilo se marchó a Constantinopla, la capital del I</w:t>
      </w:r>
      <w:r w:rsidRPr="00F940B5">
        <w:rPr>
          <w:rFonts w:ascii="Arial" w:hAnsi="Arial" w:cs="Arial"/>
          <w:b/>
        </w:rPr>
        <w:t>m</w:t>
      </w:r>
      <w:r w:rsidRPr="00F940B5">
        <w:rPr>
          <w:rFonts w:ascii="Arial" w:hAnsi="Arial" w:cs="Arial"/>
          <w:b/>
        </w:rPr>
        <w:t>perio bizantino, en cuya universidad imperial estudió y donde se relacionó con ilustres educ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 xml:space="preserve">dores. Ocupó el cargo de bibliotecario de la basílica de Santa Sofía, el edificio eclesiástico de mayor importancia en Oriente, y posteriormente fue profesor de Filosofía. De hecho, sus logros académicos lo hicieron ganarse el apelativo de Filósofo. </w:t>
      </w:r>
    </w:p>
    <w:p w:rsidR="00BD5A4D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F940B5">
        <w:rPr>
          <w:rFonts w:ascii="Arial" w:hAnsi="Arial" w:cs="Arial"/>
          <w:b/>
        </w:rPr>
        <w:t>Mientras ta</w:t>
      </w:r>
      <w:r w:rsidRPr="00F940B5">
        <w:rPr>
          <w:rFonts w:ascii="Arial" w:hAnsi="Arial" w:cs="Arial"/>
          <w:b/>
        </w:rPr>
        <w:t>n</w:t>
      </w:r>
      <w:r w:rsidRPr="00F940B5">
        <w:rPr>
          <w:rFonts w:ascii="Arial" w:hAnsi="Arial" w:cs="Arial"/>
          <w:b/>
        </w:rPr>
        <w:t xml:space="preserve">to, </w:t>
      </w:r>
      <w:proofErr w:type="spellStart"/>
      <w:r w:rsidRPr="00F940B5">
        <w:rPr>
          <w:rFonts w:ascii="Arial" w:hAnsi="Arial" w:cs="Arial"/>
          <w:b/>
        </w:rPr>
        <w:t>Metodio</w:t>
      </w:r>
      <w:proofErr w:type="spellEnd"/>
      <w:r w:rsidRPr="00F940B5">
        <w:rPr>
          <w:rFonts w:ascii="Arial" w:hAnsi="Arial" w:cs="Arial"/>
          <w:b/>
        </w:rPr>
        <w:t xml:space="preserve"> emprendió la misma carrera que su padre: la administración política. Alcanzó el cargo de arconte (es decir, gobern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>dor) de una provincia bizantina fronteriza en la que vivían muchos e</w:t>
      </w:r>
      <w:r w:rsidRPr="00F940B5">
        <w:rPr>
          <w:rFonts w:ascii="Arial" w:hAnsi="Arial" w:cs="Arial"/>
          <w:b/>
        </w:rPr>
        <w:t>s</w:t>
      </w:r>
      <w:r w:rsidRPr="00F940B5">
        <w:rPr>
          <w:rFonts w:ascii="Arial" w:hAnsi="Arial" w:cs="Arial"/>
          <w:b/>
        </w:rPr>
        <w:t>lavos. Pero se retiró a un monasterio de Bitinia (Asia Menor), donde se le unió Cirilo en 855.</w:t>
      </w:r>
    </w:p>
    <w:p w:rsidR="00BD5A4D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 xml:space="preserve"> En 860, el </w:t>
      </w:r>
      <w:hyperlink r:id="rId29" w:tooltip="Patriarca de Constantinopl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patriarca de Constantinopla</w:t>
        </w:r>
      </w:hyperlink>
      <w:r w:rsidRPr="00F940B5">
        <w:rPr>
          <w:rFonts w:ascii="Arial" w:hAnsi="Arial" w:cs="Arial"/>
          <w:b/>
        </w:rPr>
        <w:t xml:space="preserve"> envió a los dos hermanos a cumplir una misión en el extranjero entre los </w:t>
      </w:r>
      <w:hyperlink r:id="rId30" w:tooltip="Jázaros" w:history="1">
        <w:proofErr w:type="spellStart"/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jázaros</w:t>
        </w:r>
        <w:proofErr w:type="spellEnd"/>
      </w:hyperlink>
      <w:r w:rsidRPr="00F940B5">
        <w:rPr>
          <w:rFonts w:ascii="Arial" w:hAnsi="Arial" w:cs="Arial"/>
          <w:b/>
        </w:rPr>
        <w:t xml:space="preserve">, pueblo que moraba al nordeste del </w:t>
      </w:r>
      <w:hyperlink r:id="rId31" w:tooltip="Mar Negr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mar Negro</w:t>
        </w:r>
      </w:hyperlink>
      <w:r w:rsidRPr="00F940B5">
        <w:rPr>
          <w:rFonts w:ascii="Arial" w:hAnsi="Arial" w:cs="Arial"/>
          <w:b/>
        </w:rPr>
        <w:t xml:space="preserve"> y que aún dudaba entre el islam, el judaísmo y el cristi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 xml:space="preserve">nismo. Antes de llegar a su destino, Cirilo se quedó durante algún tiempo en </w:t>
      </w:r>
      <w:hyperlink r:id="rId32" w:tooltip="Quersones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Quersoneso</w:t>
        </w:r>
      </w:hyperlink>
      <w:r w:rsidRPr="00F940B5">
        <w:rPr>
          <w:rFonts w:ascii="Arial" w:hAnsi="Arial" w:cs="Arial"/>
          <w:b/>
        </w:rPr>
        <w:t xml:space="preserve"> (</w:t>
      </w:r>
      <w:hyperlink r:id="rId33" w:tooltip="Crime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Crimea</w:t>
        </w:r>
      </w:hyperlink>
      <w:r w:rsidRPr="00F940B5">
        <w:rPr>
          <w:rFonts w:ascii="Arial" w:hAnsi="Arial" w:cs="Arial"/>
          <w:b/>
        </w:rPr>
        <w:t xml:space="preserve">), donde, en opinión de </w:t>
      </w:r>
      <w:r w:rsidRPr="00F940B5">
        <w:rPr>
          <w:rFonts w:ascii="Arial" w:hAnsi="Arial" w:cs="Arial"/>
          <w:b/>
        </w:rPr>
        <w:lastRenderedPageBreak/>
        <w:t>algunos especialistas, aprendió hebreo y samar</w:t>
      </w:r>
      <w:r w:rsidRPr="00F940B5">
        <w:rPr>
          <w:rFonts w:ascii="Arial" w:hAnsi="Arial" w:cs="Arial"/>
          <w:b/>
        </w:rPr>
        <w:t>i</w:t>
      </w:r>
      <w:r w:rsidRPr="00F940B5">
        <w:rPr>
          <w:rFonts w:ascii="Arial" w:hAnsi="Arial" w:cs="Arial"/>
          <w:b/>
        </w:rPr>
        <w:t xml:space="preserve">tano, y tradujo una gramática hebrea al idioma de los </w:t>
      </w:r>
      <w:proofErr w:type="spellStart"/>
      <w:r w:rsidRPr="00F940B5">
        <w:rPr>
          <w:rFonts w:ascii="Arial" w:hAnsi="Arial" w:cs="Arial"/>
          <w:b/>
        </w:rPr>
        <w:t>jázaros</w:t>
      </w:r>
      <w:proofErr w:type="spellEnd"/>
      <w:r w:rsidRPr="00F940B5">
        <w:rPr>
          <w:rFonts w:ascii="Arial" w:hAnsi="Arial" w:cs="Arial"/>
          <w:b/>
        </w:rPr>
        <w:t xml:space="preserve">. </w:t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>“</w:t>
      </w:r>
      <w:r w:rsidRPr="00F940B5">
        <w:rPr>
          <w:rFonts w:ascii="Arial" w:hAnsi="Arial" w:cs="Arial"/>
          <w:b/>
          <w:i/>
          <w:iCs/>
        </w:rPr>
        <w:t>Nuestra nación está bautizada, pero todavía carece de maestros. No entend</w:t>
      </w:r>
      <w:r w:rsidRPr="00F940B5">
        <w:rPr>
          <w:rFonts w:ascii="Arial" w:hAnsi="Arial" w:cs="Arial"/>
          <w:b/>
          <w:i/>
          <w:iCs/>
        </w:rPr>
        <w:t>e</w:t>
      </w:r>
      <w:r w:rsidRPr="00F940B5">
        <w:rPr>
          <w:rFonts w:ascii="Arial" w:hAnsi="Arial" w:cs="Arial"/>
          <w:b/>
          <w:i/>
          <w:iCs/>
        </w:rPr>
        <w:t>mos ni el griego ni el latín. [...] No entendemos los caracteres escritos ni su sign</w:t>
      </w:r>
      <w:r w:rsidRPr="00F940B5">
        <w:rPr>
          <w:rFonts w:ascii="Arial" w:hAnsi="Arial" w:cs="Arial"/>
          <w:b/>
          <w:i/>
          <w:iCs/>
        </w:rPr>
        <w:t>i</w:t>
      </w:r>
      <w:r w:rsidRPr="00F940B5">
        <w:rPr>
          <w:rFonts w:ascii="Arial" w:hAnsi="Arial" w:cs="Arial"/>
          <w:b/>
          <w:i/>
          <w:iCs/>
        </w:rPr>
        <w:t>ficado; enviadnos maestros que nos enseñen las palabras de las Escrit</w:t>
      </w:r>
      <w:r w:rsidRPr="00F940B5">
        <w:rPr>
          <w:rFonts w:ascii="Arial" w:hAnsi="Arial" w:cs="Arial"/>
          <w:b/>
          <w:i/>
          <w:iCs/>
        </w:rPr>
        <w:t>u</w:t>
      </w:r>
      <w:r w:rsidRPr="00F940B5">
        <w:rPr>
          <w:rFonts w:ascii="Arial" w:hAnsi="Arial" w:cs="Arial"/>
          <w:b/>
          <w:i/>
          <w:iCs/>
        </w:rPr>
        <w:t>ras y su sentido.</w:t>
      </w:r>
      <w:r w:rsidRPr="00F940B5">
        <w:rPr>
          <w:rFonts w:ascii="Arial" w:hAnsi="Arial" w:cs="Arial"/>
          <w:b/>
        </w:rPr>
        <w:t>”—</w:t>
      </w:r>
      <w:proofErr w:type="spellStart"/>
      <w:r w:rsidRPr="00F940B5">
        <w:rPr>
          <w:rFonts w:ascii="Arial" w:hAnsi="Arial" w:cs="Arial"/>
          <w:b/>
        </w:rPr>
        <w:fldChar w:fldCharType="begin"/>
      </w:r>
      <w:r w:rsidRPr="00F940B5">
        <w:rPr>
          <w:rFonts w:ascii="Arial" w:hAnsi="Arial" w:cs="Arial"/>
          <w:b/>
        </w:rPr>
        <w:instrText xml:space="preserve"> HYPERLINK "https://es.wikipedia.org/wiki/Ratislav_I" \o "Ratislav I" </w:instrText>
      </w:r>
      <w:r w:rsidRPr="00F940B5">
        <w:rPr>
          <w:rFonts w:ascii="Arial" w:hAnsi="Arial" w:cs="Arial"/>
          <w:b/>
        </w:rPr>
        <w:fldChar w:fldCharType="separate"/>
      </w:r>
      <w:r w:rsidRPr="00F940B5">
        <w:rPr>
          <w:rStyle w:val="Hipervnculo"/>
          <w:rFonts w:ascii="Arial" w:hAnsi="Arial" w:cs="Arial"/>
          <w:b/>
          <w:color w:val="auto"/>
          <w:u w:val="none"/>
        </w:rPr>
        <w:t>Ratislav</w:t>
      </w:r>
      <w:proofErr w:type="spellEnd"/>
      <w:r w:rsidRPr="00F940B5">
        <w:rPr>
          <w:rStyle w:val="Hipervnculo"/>
          <w:rFonts w:ascii="Arial" w:hAnsi="Arial" w:cs="Arial"/>
          <w:b/>
          <w:color w:val="auto"/>
          <w:u w:val="none"/>
        </w:rPr>
        <w:t xml:space="preserve"> I</w:t>
      </w:r>
      <w:r w:rsidRPr="00F940B5">
        <w:rPr>
          <w:rFonts w:ascii="Arial" w:hAnsi="Arial" w:cs="Arial"/>
          <w:b/>
        </w:rPr>
        <w:fldChar w:fldCharType="end"/>
      </w:r>
      <w:r w:rsidRPr="00F940B5">
        <w:rPr>
          <w:rFonts w:ascii="Arial" w:hAnsi="Arial" w:cs="Arial"/>
          <w:b/>
        </w:rPr>
        <w:t>, príncipe de Moravia, 862 E.C. [1]</w:t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 xml:space="preserve">En el año </w:t>
      </w:r>
      <w:hyperlink r:id="rId34" w:tooltip="862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862</w:t>
        </w:r>
      </w:hyperlink>
      <w:r w:rsidRPr="00F940B5">
        <w:rPr>
          <w:rFonts w:ascii="Arial" w:hAnsi="Arial" w:cs="Arial"/>
          <w:b/>
        </w:rPr>
        <w:t xml:space="preserve">, fueron invitados por el príncipe </w:t>
      </w:r>
      <w:hyperlink r:id="rId35" w:tooltip="Ratislav I" w:history="1">
        <w:proofErr w:type="spellStart"/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Ratislav</w:t>
        </w:r>
        <w:proofErr w:type="spellEnd"/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 xml:space="preserve"> I</w:t>
        </w:r>
      </w:hyperlink>
      <w:r w:rsidRPr="00F940B5">
        <w:rPr>
          <w:rFonts w:ascii="Arial" w:hAnsi="Arial" w:cs="Arial"/>
          <w:b/>
        </w:rPr>
        <w:t xml:space="preserve"> para propagar el </w:t>
      </w:r>
      <w:hyperlink r:id="rId36" w:tooltip="Cristianism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cristi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nismo</w:t>
        </w:r>
      </w:hyperlink>
      <w:r w:rsidRPr="00F940B5">
        <w:rPr>
          <w:rFonts w:ascii="Arial" w:hAnsi="Arial" w:cs="Arial"/>
          <w:b/>
        </w:rPr>
        <w:t xml:space="preserve"> en lengua eslava en la </w:t>
      </w:r>
      <w:hyperlink r:id="rId37" w:tooltip="Gran Moravi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Gran Moravia</w:t>
        </w:r>
      </w:hyperlink>
      <w:r w:rsidRPr="00F940B5">
        <w:rPr>
          <w:rFonts w:ascii="Arial" w:hAnsi="Arial" w:cs="Arial"/>
          <w:b/>
        </w:rPr>
        <w:t xml:space="preserve">, cosa que hicieron hasta sus muertes, en </w:t>
      </w:r>
      <w:hyperlink r:id="rId38" w:tooltip="869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869</w:t>
        </w:r>
      </w:hyperlink>
      <w:r w:rsidRPr="00F940B5">
        <w:rPr>
          <w:rFonts w:ascii="Arial" w:hAnsi="Arial" w:cs="Arial"/>
          <w:b/>
        </w:rPr>
        <w:t xml:space="preserve"> (Cirilo en </w:t>
      </w:r>
      <w:hyperlink r:id="rId39" w:tooltip="Rom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F940B5">
        <w:rPr>
          <w:rFonts w:ascii="Arial" w:hAnsi="Arial" w:cs="Arial"/>
          <w:b/>
        </w:rPr>
        <w:t xml:space="preserve">) y </w:t>
      </w:r>
      <w:hyperlink r:id="rId40" w:tooltip="885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885</w:t>
        </w:r>
      </w:hyperlink>
      <w:r w:rsidRPr="00F940B5">
        <w:rPr>
          <w:rFonts w:ascii="Arial" w:hAnsi="Arial" w:cs="Arial"/>
          <w:b/>
        </w:rPr>
        <w:t xml:space="preserve"> (</w:t>
      </w:r>
      <w:proofErr w:type="spellStart"/>
      <w:r w:rsidRPr="00F940B5">
        <w:rPr>
          <w:rFonts w:ascii="Arial" w:hAnsi="Arial" w:cs="Arial"/>
          <w:b/>
        </w:rPr>
        <w:t>Metodio</w:t>
      </w:r>
      <w:proofErr w:type="spellEnd"/>
      <w:r w:rsidRPr="00F940B5">
        <w:rPr>
          <w:rFonts w:ascii="Arial" w:hAnsi="Arial" w:cs="Arial"/>
          <w:b/>
        </w:rPr>
        <w:t xml:space="preserve"> en Gran Moravia), respect</w:t>
      </w:r>
      <w:r w:rsidRPr="00F940B5">
        <w:rPr>
          <w:rFonts w:ascii="Arial" w:hAnsi="Arial" w:cs="Arial"/>
          <w:b/>
        </w:rPr>
        <w:t>i</w:t>
      </w:r>
      <w:r w:rsidRPr="00F940B5">
        <w:rPr>
          <w:rFonts w:ascii="Arial" w:hAnsi="Arial" w:cs="Arial"/>
          <w:b/>
        </w:rPr>
        <w:t>vamente.</w:t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>Para llevar a cabo su misión, y gracias a los conocimientos de la lengua eslava que tenían (su madre era búlgara), desarrollaron la escritura gl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>golítica, mediante la cual trad</w:t>
      </w:r>
      <w:r w:rsidRPr="00F940B5">
        <w:rPr>
          <w:rFonts w:ascii="Arial" w:hAnsi="Arial" w:cs="Arial"/>
          <w:b/>
        </w:rPr>
        <w:t>u</w:t>
      </w:r>
      <w:r w:rsidRPr="00F940B5">
        <w:rPr>
          <w:rFonts w:ascii="Arial" w:hAnsi="Arial" w:cs="Arial"/>
          <w:b/>
        </w:rPr>
        <w:t xml:space="preserve">jeron las </w:t>
      </w:r>
      <w:hyperlink r:id="rId41" w:tooltip="Sagradas Escrituras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Sagradas Escrituras</w:t>
        </w:r>
      </w:hyperlink>
      <w:r w:rsidRPr="00F940B5">
        <w:rPr>
          <w:rFonts w:ascii="Arial" w:hAnsi="Arial" w:cs="Arial"/>
          <w:b/>
        </w:rPr>
        <w:t xml:space="preserve"> al </w:t>
      </w:r>
      <w:hyperlink r:id="rId42" w:tooltip="Antiguo eslavo eclesiástic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antiguo eslavo eclesiástico</w:t>
        </w:r>
      </w:hyperlink>
      <w:r w:rsidRPr="00F940B5">
        <w:rPr>
          <w:rFonts w:ascii="Arial" w:hAnsi="Arial" w:cs="Arial"/>
          <w:b/>
        </w:rPr>
        <w:t xml:space="preserve">. El </w:t>
      </w:r>
      <w:hyperlink r:id="rId43" w:tooltip="Pap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Pr="00F940B5">
        <w:rPr>
          <w:rFonts w:ascii="Arial" w:hAnsi="Arial" w:cs="Arial"/>
          <w:b/>
        </w:rPr>
        <w:t xml:space="preserve"> </w:t>
      </w:r>
      <w:hyperlink r:id="rId44" w:tooltip="Adriano II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Adriano II</w:t>
        </w:r>
      </w:hyperlink>
      <w:r w:rsidRPr="00F940B5">
        <w:rPr>
          <w:rFonts w:ascii="Arial" w:hAnsi="Arial" w:cs="Arial"/>
          <w:b/>
        </w:rPr>
        <w:t xml:space="preserve"> otorgó en </w:t>
      </w:r>
      <w:hyperlink r:id="rId45" w:tooltip="867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867</w:t>
        </w:r>
      </w:hyperlink>
      <w:r w:rsidRPr="00F940B5">
        <w:rPr>
          <w:rFonts w:ascii="Arial" w:hAnsi="Arial" w:cs="Arial"/>
          <w:b/>
        </w:rPr>
        <w:t xml:space="preserve"> una </w:t>
      </w:r>
      <w:hyperlink r:id="rId46" w:tooltip="Bul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bula</w:t>
        </w:r>
      </w:hyperlink>
      <w:r w:rsidRPr="00F940B5">
        <w:rPr>
          <w:rFonts w:ascii="Arial" w:hAnsi="Arial" w:cs="Arial"/>
          <w:b/>
        </w:rPr>
        <w:t xml:space="preserve"> por la que se reconocía el uso del antiguo esl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 xml:space="preserve">vo eclesiástico en la </w:t>
      </w:r>
      <w:hyperlink r:id="rId47" w:tooltip="Liturgi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liturgia</w:t>
        </w:r>
      </w:hyperlink>
      <w:r w:rsidRPr="00F940B5">
        <w:rPr>
          <w:rFonts w:ascii="Arial" w:hAnsi="Arial" w:cs="Arial"/>
          <w:b/>
        </w:rPr>
        <w:t xml:space="preserve">, uso que sigue recibiendo en varias </w:t>
      </w:r>
      <w:hyperlink r:id="rId48" w:tooltip="Iglesia ortodox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iglesias ort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doxas</w:t>
        </w:r>
      </w:hyperlink>
      <w:r w:rsidRPr="00F940B5">
        <w:rPr>
          <w:rFonts w:ascii="Arial" w:hAnsi="Arial" w:cs="Arial"/>
          <w:b/>
        </w:rPr>
        <w:t xml:space="preserve"> eslavas.</w:t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 xml:space="preserve">Posteriormente según el polaco </w:t>
      </w:r>
      <w:proofErr w:type="spellStart"/>
      <w:r w:rsidRPr="00F940B5">
        <w:rPr>
          <w:rFonts w:ascii="Arial" w:hAnsi="Arial" w:cs="Arial"/>
          <w:b/>
        </w:rPr>
        <w:t>Rocznik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Krasińskich</w:t>
      </w:r>
      <w:proofErr w:type="spellEnd"/>
      <w:r w:rsidRPr="00F940B5">
        <w:rPr>
          <w:rFonts w:ascii="Arial" w:hAnsi="Arial" w:cs="Arial"/>
          <w:b/>
        </w:rPr>
        <w:t>, los dos religiosos cont</w:t>
      </w:r>
      <w:r w:rsidRPr="00F940B5">
        <w:rPr>
          <w:rFonts w:ascii="Arial" w:hAnsi="Arial" w:cs="Arial"/>
          <w:b/>
        </w:rPr>
        <w:t>i</w:t>
      </w:r>
      <w:r w:rsidRPr="00F940B5">
        <w:rPr>
          <w:rFonts w:ascii="Arial" w:hAnsi="Arial" w:cs="Arial"/>
          <w:b/>
        </w:rPr>
        <w:t>nuaron su viaje convirtiéndose en los primeros maestros de la do</w:t>
      </w:r>
      <w:r w:rsidRPr="00F940B5">
        <w:rPr>
          <w:rFonts w:ascii="Arial" w:hAnsi="Arial" w:cs="Arial"/>
          <w:b/>
        </w:rPr>
        <w:t>c</w:t>
      </w:r>
      <w:r w:rsidRPr="00F940B5">
        <w:rPr>
          <w:rFonts w:ascii="Arial" w:hAnsi="Arial" w:cs="Arial"/>
          <w:b/>
        </w:rPr>
        <w:t xml:space="preserve">trina cristiana para el Gran Príncipe </w:t>
      </w:r>
      <w:hyperlink r:id="rId49" w:tooltip="Géza de Hungría" w:history="1">
        <w:proofErr w:type="spellStart"/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Géza</w:t>
        </w:r>
        <w:proofErr w:type="spellEnd"/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Hungría</w:t>
        </w:r>
      </w:hyperlink>
      <w:r w:rsidRPr="00F940B5">
        <w:rPr>
          <w:rFonts w:ascii="Arial" w:hAnsi="Arial" w:cs="Arial"/>
          <w:b/>
          <w:vertAlign w:val="superscript"/>
        </w:rPr>
        <w:t>[</w:t>
      </w:r>
      <w:hyperlink r:id="rId50" w:tooltip="Wikipedia:Verificabilidad" w:history="1">
        <w:r w:rsidRPr="00F940B5">
          <w:rPr>
            <w:rStyle w:val="Hipervnculo"/>
            <w:rFonts w:ascii="Arial" w:hAnsi="Arial" w:cs="Arial"/>
            <w:b/>
            <w:i/>
            <w:iCs/>
            <w:color w:val="auto"/>
            <w:u w:val="none"/>
            <w:vertAlign w:val="superscript"/>
          </w:rPr>
          <w:t>cita requerida</w:t>
        </w:r>
      </w:hyperlink>
      <w:r w:rsidRPr="00F940B5">
        <w:rPr>
          <w:rFonts w:ascii="Arial" w:hAnsi="Arial" w:cs="Arial"/>
          <w:b/>
          <w:vertAlign w:val="superscript"/>
        </w:rPr>
        <w:t>]</w:t>
      </w:r>
      <w:r w:rsidRPr="00F940B5">
        <w:rPr>
          <w:rFonts w:ascii="Arial" w:hAnsi="Arial" w:cs="Arial"/>
          <w:b/>
        </w:rPr>
        <w:t>, quien era aún pagano. Si bien el primer acerc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 xml:space="preserve">miento fue con doctos ortodoxos, posteriormente los húngaros se cristianizarían bajo el rito católico romano, tras la iniciativa de </w:t>
      </w:r>
      <w:hyperlink r:id="rId51" w:tooltip="Otón III del Sacro Imperio Romano Germánic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Otón III del Sacro Imperio Romano Germ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á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nico</w:t>
        </w:r>
      </w:hyperlink>
      <w:r w:rsidRPr="00F940B5">
        <w:rPr>
          <w:rFonts w:ascii="Arial" w:hAnsi="Arial" w:cs="Arial"/>
          <w:b/>
        </w:rPr>
        <w:t xml:space="preserve"> y la actividad evangelizadora de San </w:t>
      </w:r>
      <w:hyperlink r:id="rId52" w:tooltip="Adalberto de Prag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Adalberto de Praga</w:t>
        </w:r>
      </w:hyperlink>
      <w:r w:rsidRPr="00F940B5">
        <w:rPr>
          <w:rFonts w:ascii="Arial" w:hAnsi="Arial" w:cs="Arial"/>
          <w:b/>
        </w:rPr>
        <w:t>.</w:t>
      </w:r>
      <w:hyperlink r:id="rId53" w:anchor="cite_note-2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</w:p>
    <w:p w:rsidR="00BD5A4D" w:rsidRPr="00F940B5" w:rsidRDefault="00BD5A4D" w:rsidP="00BD5A4D">
      <w:pPr>
        <w:ind w:left="-567" w:right="-852"/>
        <w:jc w:val="both"/>
        <w:rPr>
          <w:rFonts w:ascii="Arial" w:hAnsi="Arial" w:cs="Arial"/>
          <w:b/>
          <w:sz w:val="24"/>
          <w:szCs w:val="24"/>
        </w:rPr>
      </w:pPr>
      <w:r w:rsidRPr="00F940B5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714500" cy="2914650"/>
            <wp:effectExtent l="19050" t="0" r="0" b="0"/>
            <wp:docPr id="5" name="Imagen 5" descr="https://upload.wikimedia.org/wikipedia/commons/thumb/7/7f/Cyril_and_Methodius.jpg/180px-Cyril_and_Methodius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f/Cyril_and_Methodius.jpg/180px-Cyril_and_Methodius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4D" w:rsidRPr="00F940B5" w:rsidRDefault="00BD5A4D" w:rsidP="00BD5A4D">
      <w:pPr>
        <w:ind w:left="-567" w:right="-852"/>
        <w:jc w:val="both"/>
        <w:rPr>
          <w:rFonts w:ascii="Arial" w:hAnsi="Arial" w:cs="Arial"/>
          <w:b/>
          <w:sz w:val="24"/>
          <w:szCs w:val="24"/>
        </w:rPr>
      </w:pPr>
      <w:r w:rsidRPr="00F940B5">
        <w:rPr>
          <w:rFonts w:ascii="Arial" w:hAnsi="Arial" w:cs="Arial"/>
          <w:b/>
          <w:sz w:val="24"/>
          <w:szCs w:val="24"/>
        </w:rPr>
        <w:t xml:space="preserve">Cirilo y </w:t>
      </w:r>
      <w:proofErr w:type="spellStart"/>
      <w:r w:rsidRPr="00F940B5">
        <w:rPr>
          <w:rFonts w:ascii="Arial" w:hAnsi="Arial" w:cs="Arial"/>
          <w:b/>
          <w:sz w:val="24"/>
          <w:szCs w:val="24"/>
        </w:rPr>
        <w:t>Metodio</w:t>
      </w:r>
      <w:proofErr w:type="spellEnd"/>
      <w:r w:rsidRPr="00F940B5">
        <w:rPr>
          <w:rFonts w:ascii="Arial" w:hAnsi="Arial" w:cs="Arial"/>
          <w:b/>
          <w:sz w:val="24"/>
          <w:szCs w:val="24"/>
        </w:rPr>
        <w:t xml:space="preserve">, en pintura de </w:t>
      </w:r>
      <w:hyperlink r:id="rId56" w:tooltip="Jan Matejko" w:history="1">
        <w:proofErr w:type="spellStart"/>
        <w:r w:rsidRPr="00F940B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Jan</w:t>
        </w:r>
        <w:proofErr w:type="spellEnd"/>
        <w:r w:rsidRPr="00F940B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940B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Matejko</w:t>
        </w:r>
        <w:proofErr w:type="spellEnd"/>
      </w:hyperlink>
      <w:r w:rsidRPr="00F940B5">
        <w:rPr>
          <w:rFonts w:ascii="Arial" w:hAnsi="Arial" w:cs="Arial"/>
          <w:b/>
          <w:sz w:val="24"/>
          <w:szCs w:val="24"/>
        </w:rPr>
        <w:t>.</w:t>
      </w:r>
    </w:p>
    <w:p w:rsidR="00BD5A4D" w:rsidRPr="00F940B5" w:rsidRDefault="00BD5A4D" w:rsidP="00BD5A4D">
      <w:pPr>
        <w:pStyle w:val="Ttulo2"/>
        <w:ind w:left="-567" w:right="-852"/>
        <w:jc w:val="both"/>
        <w:rPr>
          <w:rFonts w:ascii="Arial" w:hAnsi="Arial" w:cs="Arial"/>
          <w:sz w:val="24"/>
          <w:szCs w:val="24"/>
        </w:rPr>
      </w:pPr>
      <w:r w:rsidRPr="00F940B5">
        <w:rPr>
          <w:rStyle w:val="mw-headline"/>
          <w:rFonts w:ascii="Arial" w:hAnsi="Arial" w:cs="Arial"/>
          <w:sz w:val="24"/>
          <w:szCs w:val="24"/>
        </w:rPr>
        <w:t>Veneración</w:t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 xml:space="preserve">Ambos hermanos están </w:t>
      </w:r>
      <w:hyperlink r:id="rId57" w:tooltip="Canonización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canonizados</w:t>
        </w:r>
      </w:hyperlink>
      <w:r w:rsidRPr="00F940B5">
        <w:rPr>
          <w:rFonts w:ascii="Arial" w:hAnsi="Arial" w:cs="Arial"/>
          <w:b/>
        </w:rPr>
        <w:t xml:space="preserve"> en la </w:t>
      </w:r>
      <w:hyperlink r:id="rId58" w:tooltip="Iglesia Ortodox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Iglesia Ortodoxa</w:t>
        </w:r>
      </w:hyperlink>
      <w:r w:rsidRPr="00F940B5">
        <w:rPr>
          <w:rFonts w:ascii="Arial" w:hAnsi="Arial" w:cs="Arial"/>
          <w:b/>
        </w:rPr>
        <w:t xml:space="preserve"> como </w:t>
      </w:r>
      <w:proofErr w:type="spellStart"/>
      <w:r w:rsidRPr="00F940B5">
        <w:rPr>
          <w:rFonts w:ascii="Arial" w:hAnsi="Arial" w:cs="Arial"/>
          <w:b/>
        </w:rPr>
        <w:t>is</w:t>
      </w:r>
      <w:r w:rsidRPr="00F940B5">
        <w:rPr>
          <w:rFonts w:ascii="Arial" w:hAnsi="Arial" w:cs="Arial"/>
          <w:b/>
        </w:rPr>
        <w:t>o</w:t>
      </w:r>
      <w:r w:rsidRPr="00F940B5">
        <w:rPr>
          <w:rFonts w:ascii="Arial" w:hAnsi="Arial" w:cs="Arial"/>
          <w:b/>
        </w:rPr>
        <w:t>apóstoles</w:t>
      </w:r>
      <w:proofErr w:type="spellEnd"/>
      <w:r w:rsidRPr="00F940B5">
        <w:rPr>
          <w:rFonts w:ascii="Arial" w:hAnsi="Arial" w:cs="Arial"/>
          <w:b/>
        </w:rPr>
        <w:t xml:space="preserve"> y en la </w:t>
      </w:r>
      <w:hyperlink r:id="rId59" w:tooltip="Iglesia Católic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F940B5">
        <w:rPr>
          <w:rFonts w:ascii="Arial" w:hAnsi="Arial" w:cs="Arial"/>
          <w:b/>
        </w:rPr>
        <w:t xml:space="preserve"> subieron a los altares en </w:t>
      </w:r>
      <w:hyperlink r:id="rId60" w:tooltip="1880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1880</w:t>
        </w:r>
      </w:hyperlink>
      <w:r w:rsidRPr="00F940B5">
        <w:rPr>
          <w:rFonts w:ascii="Arial" w:hAnsi="Arial" w:cs="Arial"/>
          <w:b/>
        </w:rPr>
        <w:t xml:space="preserve">. El papa </w:t>
      </w:r>
      <w:hyperlink r:id="rId61" w:tooltip="Juan Pablo II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F940B5">
        <w:rPr>
          <w:rFonts w:ascii="Arial" w:hAnsi="Arial" w:cs="Arial"/>
          <w:b/>
        </w:rPr>
        <w:t xml:space="preserve"> los elevó a la cat</w:t>
      </w:r>
      <w:r w:rsidRPr="00F940B5">
        <w:rPr>
          <w:rFonts w:ascii="Arial" w:hAnsi="Arial" w:cs="Arial"/>
          <w:b/>
        </w:rPr>
        <w:t>e</w:t>
      </w:r>
      <w:r w:rsidRPr="00F940B5">
        <w:rPr>
          <w:rFonts w:ascii="Arial" w:hAnsi="Arial" w:cs="Arial"/>
          <w:b/>
        </w:rPr>
        <w:t xml:space="preserve">goría de </w:t>
      </w:r>
      <w:hyperlink r:id="rId62" w:tooltip="Patronos de Europa" w:history="1">
        <w:r w:rsidRPr="00F940B5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patronos de Europa</w:t>
        </w:r>
      </w:hyperlink>
      <w:hyperlink r:id="rId63" w:anchor="cite_note-3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3</w:t>
        </w:r>
      </w:hyperlink>
      <w:r w:rsidRPr="00F940B5">
        <w:rPr>
          <w:rFonts w:ascii="Arial" w:hAnsi="Arial" w:cs="Arial"/>
          <w:b/>
        </w:rPr>
        <w:t xml:space="preserve"> en </w:t>
      </w:r>
      <w:hyperlink r:id="rId64" w:tooltip="1980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1980</w:t>
        </w:r>
      </w:hyperlink>
      <w:r w:rsidRPr="00F940B5">
        <w:rPr>
          <w:rFonts w:ascii="Arial" w:hAnsi="Arial" w:cs="Arial"/>
          <w:b/>
        </w:rPr>
        <w:t xml:space="preserve">. Se los conmemora el </w:t>
      </w:r>
      <w:hyperlink r:id="rId65" w:tooltip="14 de febrer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14 de febrero</w:t>
        </w:r>
      </w:hyperlink>
      <w:r w:rsidRPr="00F940B5">
        <w:rPr>
          <w:rFonts w:ascii="Arial" w:hAnsi="Arial" w:cs="Arial"/>
          <w:b/>
        </w:rPr>
        <w:t xml:space="preserve"> en las </w:t>
      </w:r>
      <w:r w:rsidRPr="00F940B5">
        <w:rPr>
          <w:rFonts w:ascii="Arial" w:hAnsi="Arial" w:cs="Arial"/>
          <w:b/>
        </w:rPr>
        <w:lastRenderedPageBreak/>
        <w:t xml:space="preserve">iglesias católica, </w:t>
      </w:r>
      <w:hyperlink r:id="rId66" w:tooltip="Iglesia Evangélic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evangélica</w:t>
        </w:r>
      </w:hyperlink>
      <w:r w:rsidRPr="00F940B5">
        <w:rPr>
          <w:rFonts w:ascii="Arial" w:hAnsi="Arial" w:cs="Arial"/>
          <w:b/>
        </w:rPr>
        <w:t xml:space="preserve"> y </w:t>
      </w:r>
      <w:hyperlink r:id="rId67" w:tooltip="Iglesia Anglican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anglicana</w:t>
        </w:r>
      </w:hyperlink>
      <w:r w:rsidRPr="00F940B5">
        <w:rPr>
          <w:rFonts w:ascii="Arial" w:hAnsi="Arial" w:cs="Arial"/>
          <w:b/>
        </w:rPr>
        <w:t>. La Iglesia Ortodoxa ded</w:t>
      </w:r>
      <w:r w:rsidRPr="00F940B5">
        <w:rPr>
          <w:rFonts w:ascii="Arial" w:hAnsi="Arial" w:cs="Arial"/>
          <w:b/>
        </w:rPr>
        <w:t>i</w:t>
      </w:r>
      <w:r w:rsidRPr="00F940B5">
        <w:rPr>
          <w:rFonts w:ascii="Arial" w:hAnsi="Arial" w:cs="Arial"/>
          <w:b/>
        </w:rPr>
        <w:t xml:space="preserve">ca el </w:t>
      </w:r>
      <w:hyperlink r:id="rId68" w:tooltip="14 de febrer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14 de febrero</w:t>
        </w:r>
      </w:hyperlink>
      <w:r w:rsidRPr="00F940B5">
        <w:rPr>
          <w:rFonts w:ascii="Arial" w:hAnsi="Arial" w:cs="Arial"/>
          <w:b/>
        </w:rPr>
        <w:t xml:space="preserve"> a Cirilo y el </w:t>
      </w:r>
      <w:hyperlink r:id="rId69" w:tooltip="11 de may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11 de m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yo</w:t>
        </w:r>
      </w:hyperlink>
      <w:r w:rsidRPr="00F940B5">
        <w:rPr>
          <w:rFonts w:ascii="Arial" w:hAnsi="Arial" w:cs="Arial"/>
          <w:b/>
        </w:rPr>
        <w:t xml:space="preserve"> a ambos hermanos.</w:t>
      </w:r>
    </w:p>
    <w:p w:rsidR="00BD5A4D" w:rsidRPr="00F940B5" w:rsidRDefault="00BD5A4D" w:rsidP="00BD5A4D">
      <w:pPr>
        <w:pStyle w:val="NormalWeb"/>
        <w:ind w:left="-567" w:right="-852"/>
        <w:jc w:val="both"/>
        <w:rPr>
          <w:rFonts w:ascii="Arial" w:hAnsi="Arial" w:cs="Arial"/>
          <w:b/>
        </w:rPr>
      </w:pPr>
      <w:r w:rsidRPr="00F940B5">
        <w:rPr>
          <w:rFonts w:ascii="Arial" w:hAnsi="Arial" w:cs="Arial"/>
          <w:b/>
        </w:rPr>
        <w:t xml:space="preserve">En la </w:t>
      </w:r>
      <w:hyperlink r:id="rId70" w:tooltip="República Chec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República Checa</w:t>
        </w:r>
      </w:hyperlink>
      <w:r w:rsidRPr="00F940B5">
        <w:rPr>
          <w:rFonts w:ascii="Arial" w:hAnsi="Arial" w:cs="Arial"/>
          <w:b/>
        </w:rPr>
        <w:t xml:space="preserve"> y </w:t>
      </w:r>
      <w:hyperlink r:id="rId71" w:tooltip="Eslovaqui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Eslovaquia</w:t>
        </w:r>
      </w:hyperlink>
      <w:r w:rsidRPr="00F940B5">
        <w:rPr>
          <w:rFonts w:ascii="Arial" w:hAnsi="Arial" w:cs="Arial"/>
          <w:b/>
        </w:rPr>
        <w:t xml:space="preserve"> es fiesta nacional el </w:t>
      </w:r>
      <w:r w:rsidRPr="00F940B5">
        <w:rPr>
          <w:rFonts w:ascii="Arial" w:hAnsi="Arial" w:cs="Arial"/>
          <w:b/>
          <w:i/>
          <w:iCs/>
        </w:rPr>
        <w:t xml:space="preserve">Día de San Cirilo y San </w:t>
      </w:r>
      <w:proofErr w:type="spellStart"/>
      <w:r w:rsidRPr="00F940B5">
        <w:rPr>
          <w:rFonts w:ascii="Arial" w:hAnsi="Arial" w:cs="Arial"/>
          <w:b/>
          <w:i/>
          <w:iCs/>
        </w:rPr>
        <w:t>Metodio</w:t>
      </w:r>
      <w:proofErr w:type="spellEnd"/>
      <w:r w:rsidRPr="00F940B5">
        <w:rPr>
          <w:rFonts w:ascii="Arial" w:hAnsi="Arial" w:cs="Arial"/>
          <w:b/>
        </w:rPr>
        <w:t xml:space="preserve">, el </w:t>
      </w:r>
      <w:hyperlink r:id="rId72" w:tooltip="5 de juli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5 de julio</w:t>
        </w:r>
      </w:hyperlink>
      <w:r w:rsidRPr="00F940B5">
        <w:rPr>
          <w:rFonts w:ascii="Arial" w:hAnsi="Arial" w:cs="Arial"/>
          <w:b/>
        </w:rPr>
        <w:t>, fecha en la que se cree que llegaron a la Gran Mor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 xml:space="preserve">via. En </w:t>
      </w:r>
      <w:hyperlink r:id="rId73" w:tooltip="Bulgaria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Bulgaria</w:t>
        </w:r>
      </w:hyperlink>
      <w:r w:rsidRPr="00F940B5">
        <w:rPr>
          <w:rFonts w:ascii="Arial" w:hAnsi="Arial" w:cs="Arial"/>
          <w:b/>
        </w:rPr>
        <w:t xml:space="preserve">, el </w:t>
      </w:r>
      <w:hyperlink r:id="rId74" w:tooltip="24 de mayo" w:history="1">
        <w:r w:rsidRPr="00F940B5">
          <w:rPr>
            <w:rStyle w:val="Hipervnculo"/>
            <w:rFonts w:ascii="Arial" w:hAnsi="Arial" w:cs="Arial"/>
            <w:b/>
            <w:color w:val="auto"/>
            <w:u w:val="none"/>
          </w:rPr>
          <w:t>24 de mayo</w:t>
        </w:r>
      </w:hyperlink>
      <w:r w:rsidRPr="00F940B5">
        <w:rPr>
          <w:rFonts w:ascii="Arial" w:hAnsi="Arial" w:cs="Arial"/>
          <w:b/>
        </w:rPr>
        <w:t xml:space="preserve"> se celebra la fiesta nacional del </w:t>
      </w:r>
      <w:r w:rsidRPr="00F940B5">
        <w:rPr>
          <w:rFonts w:ascii="Arial" w:hAnsi="Arial" w:cs="Arial"/>
          <w:b/>
          <w:i/>
          <w:iCs/>
        </w:rPr>
        <w:t>Día de la cultura y educ</w:t>
      </w:r>
      <w:r w:rsidRPr="00F940B5">
        <w:rPr>
          <w:rFonts w:ascii="Arial" w:hAnsi="Arial" w:cs="Arial"/>
          <w:b/>
          <w:i/>
          <w:iCs/>
        </w:rPr>
        <w:t>a</w:t>
      </w:r>
      <w:r w:rsidRPr="00F940B5">
        <w:rPr>
          <w:rFonts w:ascii="Arial" w:hAnsi="Arial" w:cs="Arial"/>
          <w:b/>
          <w:i/>
          <w:iCs/>
        </w:rPr>
        <w:t>ción búlgaras y del alfabeto eslavo</w:t>
      </w:r>
      <w:r w:rsidRPr="00F940B5">
        <w:rPr>
          <w:rFonts w:ascii="Arial" w:hAnsi="Arial" w:cs="Arial"/>
          <w:b/>
        </w:rPr>
        <w:t xml:space="preserve"> (nombre local: </w:t>
      </w:r>
      <w:proofErr w:type="spellStart"/>
      <w:r w:rsidRPr="00F940B5">
        <w:rPr>
          <w:rFonts w:ascii="Arial" w:hAnsi="Arial" w:cs="Arial"/>
          <w:b/>
        </w:rPr>
        <w:t>Ден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на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българската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култура</w:t>
      </w:r>
      <w:proofErr w:type="spellEnd"/>
      <w:r w:rsidRPr="00F940B5">
        <w:rPr>
          <w:rFonts w:ascii="Arial" w:hAnsi="Arial" w:cs="Arial"/>
          <w:b/>
        </w:rPr>
        <w:t xml:space="preserve"> и </w:t>
      </w:r>
      <w:proofErr w:type="spellStart"/>
      <w:r w:rsidRPr="00F940B5">
        <w:rPr>
          <w:rFonts w:ascii="Arial" w:hAnsi="Arial" w:cs="Arial"/>
          <w:b/>
        </w:rPr>
        <w:t>просвета</w:t>
      </w:r>
      <w:proofErr w:type="spellEnd"/>
      <w:r w:rsidRPr="00F940B5">
        <w:rPr>
          <w:rFonts w:ascii="Arial" w:hAnsi="Arial" w:cs="Arial"/>
          <w:b/>
        </w:rPr>
        <w:t xml:space="preserve"> и </w:t>
      </w:r>
      <w:proofErr w:type="spellStart"/>
      <w:r w:rsidRPr="00F940B5">
        <w:rPr>
          <w:rFonts w:ascii="Arial" w:hAnsi="Arial" w:cs="Arial"/>
          <w:b/>
        </w:rPr>
        <w:t>славянската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писменост</w:t>
      </w:r>
      <w:proofErr w:type="spellEnd"/>
      <w:r w:rsidRPr="00F940B5">
        <w:rPr>
          <w:rFonts w:ascii="Arial" w:hAnsi="Arial" w:cs="Arial"/>
          <w:b/>
        </w:rPr>
        <w:t xml:space="preserve">, "Den </w:t>
      </w:r>
      <w:proofErr w:type="spellStart"/>
      <w:r w:rsidRPr="00F940B5">
        <w:rPr>
          <w:rFonts w:ascii="Arial" w:hAnsi="Arial" w:cs="Arial"/>
          <w:b/>
        </w:rPr>
        <w:t>na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bílgarskata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kultura</w:t>
      </w:r>
      <w:proofErr w:type="spellEnd"/>
      <w:r w:rsidRPr="00F940B5">
        <w:rPr>
          <w:rFonts w:ascii="Arial" w:hAnsi="Arial" w:cs="Arial"/>
          <w:b/>
        </w:rPr>
        <w:t xml:space="preserve"> i </w:t>
      </w:r>
      <w:proofErr w:type="spellStart"/>
      <w:r w:rsidRPr="00F940B5">
        <w:rPr>
          <w:rFonts w:ascii="Arial" w:hAnsi="Arial" w:cs="Arial"/>
          <w:b/>
        </w:rPr>
        <w:t>prosveta</w:t>
      </w:r>
      <w:proofErr w:type="spellEnd"/>
      <w:r w:rsidRPr="00F940B5">
        <w:rPr>
          <w:rFonts w:ascii="Arial" w:hAnsi="Arial" w:cs="Arial"/>
          <w:b/>
        </w:rPr>
        <w:t xml:space="preserve"> i </w:t>
      </w:r>
      <w:proofErr w:type="spellStart"/>
      <w:r w:rsidRPr="00F940B5">
        <w:rPr>
          <w:rFonts w:ascii="Arial" w:hAnsi="Arial" w:cs="Arial"/>
          <w:b/>
        </w:rPr>
        <w:t>sl</w:t>
      </w:r>
      <w:r w:rsidRPr="00F940B5">
        <w:rPr>
          <w:rFonts w:ascii="Arial" w:hAnsi="Arial" w:cs="Arial"/>
          <w:b/>
        </w:rPr>
        <w:t>a</w:t>
      </w:r>
      <w:r w:rsidRPr="00F940B5">
        <w:rPr>
          <w:rFonts w:ascii="Arial" w:hAnsi="Arial" w:cs="Arial"/>
          <w:b/>
        </w:rPr>
        <w:t>vyánskata</w:t>
      </w:r>
      <w:proofErr w:type="spellEnd"/>
      <w:r w:rsidRPr="00F940B5">
        <w:rPr>
          <w:rFonts w:ascii="Arial" w:hAnsi="Arial" w:cs="Arial"/>
          <w:b/>
        </w:rPr>
        <w:t xml:space="preserve"> </w:t>
      </w:r>
      <w:proofErr w:type="spellStart"/>
      <w:r w:rsidRPr="00F940B5">
        <w:rPr>
          <w:rFonts w:ascii="Arial" w:hAnsi="Arial" w:cs="Arial"/>
          <w:b/>
        </w:rPr>
        <w:t>písm</w:t>
      </w:r>
      <w:r w:rsidRPr="00F940B5">
        <w:rPr>
          <w:rFonts w:ascii="Arial" w:hAnsi="Arial" w:cs="Arial"/>
          <w:b/>
        </w:rPr>
        <w:t>e</w:t>
      </w:r>
      <w:r w:rsidRPr="00F940B5">
        <w:rPr>
          <w:rFonts w:ascii="Arial" w:hAnsi="Arial" w:cs="Arial"/>
          <w:b/>
        </w:rPr>
        <w:t>nost</w:t>
      </w:r>
      <w:proofErr w:type="spellEnd"/>
      <w:r w:rsidRPr="00F940B5">
        <w:rPr>
          <w:rFonts w:ascii="Arial" w:hAnsi="Arial" w:cs="Arial"/>
          <w:b/>
        </w:rPr>
        <w:t>").</w:t>
      </w:r>
    </w:p>
    <w:p w:rsidR="00BD5A4D" w:rsidRDefault="00BD5A4D" w:rsidP="00BD5A4D">
      <w:pPr>
        <w:rPr>
          <w:rFonts w:ascii="Arial" w:hAnsi="Arial" w:cs="Arial"/>
          <w:b/>
          <w:sz w:val="28"/>
          <w:szCs w:val="28"/>
        </w:rPr>
      </w:pPr>
    </w:p>
    <w:p w:rsidR="00BD5A4D" w:rsidRPr="004E36AE" w:rsidRDefault="00BD5A4D" w:rsidP="00BD5A4D">
      <w:pPr>
        <w:rPr>
          <w:rFonts w:ascii="Arial" w:hAnsi="Arial" w:cs="Arial"/>
          <w:b/>
          <w:sz w:val="28"/>
          <w:szCs w:val="28"/>
        </w:rPr>
      </w:pPr>
    </w:p>
    <w:p w:rsidR="00BD5A4D" w:rsidRPr="004E36AE" w:rsidRDefault="00BD5A4D" w:rsidP="00BD5A4D">
      <w:pPr>
        <w:rPr>
          <w:b/>
          <w:sz w:val="28"/>
          <w:szCs w:val="28"/>
        </w:rPr>
      </w:pPr>
    </w:p>
    <w:p w:rsidR="00BD5A4D" w:rsidRDefault="00BD5A4D" w:rsidP="00BD5A4D">
      <w:pPr>
        <w:rPr>
          <w:b/>
        </w:rPr>
      </w:pPr>
    </w:p>
    <w:p w:rsidR="00BD5A4D" w:rsidRDefault="00BD5A4D" w:rsidP="00BD5A4D">
      <w:pPr>
        <w:rPr>
          <w:b/>
        </w:rPr>
      </w:pPr>
    </w:p>
    <w:p w:rsidR="00BD5A4D" w:rsidRDefault="00BD5A4D" w:rsidP="00BD5A4D">
      <w:pPr>
        <w:rPr>
          <w:b/>
        </w:rPr>
      </w:pPr>
    </w:p>
    <w:p w:rsidR="00BD5A4D" w:rsidRDefault="00BD5A4D" w:rsidP="00BD5A4D">
      <w:pPr>
        <w:rPr>
          <w:b/>
        </w:rPr>
      </w:pPr>
    </w:p>
    <w:p w:rsidR="00BD5A4D" w:rsidRDefault="00BD5A4D" w:rsidP="00BD5A4D">
      <w:pPr>
        <w:rPr>
          <w:b/>
        </w:rPr>
      </w:pPr>
    </w:p>
    <w:p w:rsidR="00BD5A4D" w:rsidRDefault="00BD5A4D" w:rsidP="00BD5A4D">
      <w:pPr>
        <w:rPr>
          <w:b/>
        </w:rPr>
      </w:pPr>
    </w:p>
    <w:p w:rsidR="00BD5A4D" w:rsidRPr="00B161C5" w:rsidRDefault="00BD5A4D" w:rsidP="00BD5A4D">
      <w:pPr>
        <w:rPr>
          <w:b/>
        </w:rPr>
      </w:pPr>
    </w:p>
    <w:p w:rsidR="004E36AE" w:rsidRDefault="004E36AE" w:rsidP="006B181B">
      <w:pPr>
        <w:rPr>
          <w:rFonts w:ascii="Arial" w:hAnsi="Arial" w:cs="Arial"/>
          <w:b/>
          <w:sz w:val="28"/>
          <w:szCs w:val="28"/>
        </w:rPr>
      </w:pPr>
    </w:p>
    <w:p w:rsidR="004E36AE" w:rsidRDefault="004E36AE" w:rsidP="006B181B">
      <w:pPr>
        <w:rPr>
          <w:rFonts w:ascii="Arial" w:hAnsi="Arial" w:cs="Arial"/>
          <w:b/>
          <w:sz w:val="28"/>
          <w:szCs w:val="28"/>
        </w:rPr>
      </w:pPr>
    </w:p>
    <w:p w:rsidR="004E36AE" w:rsidRPr="004E36AE" w:rsidRDefault="004E36AE" w:rsidP="006B181B">
      <w:pPr>
        <w:rPr>
          <w:rFonts w:ascii="Arial" w:hAnsi="Arial" w:cs="Arial"/>
          <w:b/>
          <w:sz w:val="28"/>
          <w:szCs w:val="28"/>
        </w:rPr>
      </w:pPr>
    </w:p>
    <w:p w:rsidR="004E36AE" w:rsidRPr="004E36AE" w:rsidRDefault="004E36AE" w:rsidP="006B181B">
      <w:pPr>
        <w:rPr>
          <w:b/>
          <w:sz w:val="28"/>
          <w:szCs w:val="28"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Pr="00B161C5" w:rsidRDefault="004E36AE" w:rsidP="006B181B">
      <w:pPr>
        <w:rPr>
          <w:b/>
        </w:rPr>
      </w:pPr>
    </w:p>
    <w:sectPr w:rsidR="004E36AE" w:rsidRPr="00B161C5" w:rsidSect="00CE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25388E"/>
    <w:rsid w:val="002B3719"/>
    <w:rsid w:val="002C46DC"/>
    <w:rsid w:val="002F57BC"/>
    <w:rsid w:val="0030698A"/>
    <w:rsid w:val="00431AEE"/>
    <w:rsid w:val="004E36AE"/>
    <w:rsid w:val="006B181B"/>
    <w:rsid w:val="00803C04"/>
    <w:rsid w:val="008836EC"/>
    <w:rsid w:val="0090201F"/>
    <w:rsid w:val="0093369B"/>
    <w:rsid w:val="00AF373B"/>
    <w:rsid w:val="00B161C5"/>
    <w:rsid w:val="00BD5A4D"/>
    <w:rsid w:val="00CC0B5B"/>
    <w:rsid w:val="00CD46EC"/>
    <w:rsid w:val="00CE260D"/>
    <w:rsid w:val="00E31825"/>
    <w:rsid w:val="00E3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869" TargetMode="External"/><Relationship Id="rId18" Type="http://schemas.openxmlformats.org/officeDocument/2006/relationships/hyperlink" Target="https://es.wikipedia.org/wiki/Misi%C3%B3n_%28religi%C3%B3n%29" TargetMode="External"/><Relationship Id="rId26" Type="http://schemas.openxmlformats.org/officeDocument/2006/relationships/hyperlink" Target="https://es.wikipedia.org/wiki/Alfabeto_copto" TargetMode="External"/><Relationship Id="rId39" Type="http://schemas.openxmlformats.org/officeDocument/2006/relationships/hyperlink" Target="https://es.wikipedia.org/wiki/Roma" TargetMode="External"/><Relationship Id="rId21" Type="http://schemas.openxmlformats.org/officeDocument/2006/relationships/hyperlink" Target="https://es.wikipedia.org/wiki/Gran_Moravia" TargetMode="External"/><Relationship Id="rId34" Type="http://schemas.openxmlformats.org/officeDocument/2006/relationships/hyperlink" Target="https://es.wikipedia.org/wiki/862" TargetMode="External"/><Relationship Id="rId42" Type="http://schemas.openxmlformats.org/officeDocument/2006/relationships/hyperlink" Target="https://es.wikipedia.org/wiki/Antiguo_eslavo_eclesi%C3%A1stico" TargetMode="External"/><Relationship Id="rId47" Type="http://schemas.openxmlformats.org/officeDocument/2006/relationships/hyperlink" Target="https://es.wikipedia.org/wiki/Liturgia" TargetMode="External"/><Relationship Id="rId50" Type="http://schemas.openxmlformats.org/officeDocument/2006/relationships/hyperlink" Target="https://es.wikipedia.org/wiki/Wikipedia:Verificabilidad" TargetMode="External"/><Relationship Id="rId55" Type="http://schemas.openxmlformats.org/officeDocument/2006/relationships/image" Target="media/image2.jpeg"/><Relationship Id="rId63" Type="http://schemas.openxmlformats.org/officeDocument/2006/relationships/hyperlink" Target="https://es.wikipedia.org/wiki/Cirilo_y_Metodio" TargetMode="External"/><Relationship Id="rId68" Type="http://schemas.openxmlformats.org/officeDocument/2006/relationships/hyperlink" Target="https://es.wikipedia.org/wiki/14_de_febrero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es.wikipedia.org/wiki/869" TargetMode="External"/><Relationship Id="rId71" Type="http://schemas.openxmlformats.org/officeDocument/2006/relationships/hyperlink" Target="https://es.wikipedia.org/wiki/Eslovaqu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Tesal%C3%B3nica" TargetMode="External"/><Relationship Id="rId29" Type="http://schemas.openxmlformats.org/officeDocument/2006/relationships/hyperlink" Target="https://es.wikipedia.org/wiki/Patriarca_de_Constantinopla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es.wikipedia.org/wiki/Alfabeto_cir%C3%ADlico" TargetMode="External"/><Relationship Id="rId32" Type="http://schemas.openxmlformats.org/officeDocument/2006/relationships/hyperlink" Target="https://es.wikipedia.org/wiki/Quersoneso" TargetMode="External"/><Relationship Id="rId37" Type="http://schemas.openxmlformats.org/officeDocument/2006/relationships/hyperlink" Target="https://es.wikipedia.org/wiki/Gran_Moravia" TargetMode="External"/><Relationship Id="rId40" Type="http://schemas.openxmlformats.org/officeDocument/2006/relationships/hyperlink" Target="https://es.wikipedia.org/wiki/885" TargetMode="External"/><Relationship Id="rId45" Type="http://schemas.openxmlformats.org/officeDocument/2006/relationships/hyperlink" Target="https://es.wikipedia.org/wiki/867" TargetMode="External"/><Relationship Id="rId53" Type="http://schemas.openxmlformats.org/officeDocument/2006/relationships/hyperlink" Target="https://es.wikipedia.org/wiki/Cirilo_y_Metodio" TargetMode="External"/><Relationship Id="rId58" Type="http://schemas.openxmlformats.org/officeDocument/2006/relationships/hyperlink" Target="https://es.wikipedia.org/wiki/Iglesia_Ortodoxa" TargetMode="External"/><Relationship Id="rId66" Type="http://schemas.openxmlformats.org/officeDocument/2006/relationships/hyperlink" Target="https://es.wikipedia.org/wiki/Iglesia_Evang%C3%A9lica" TargetMode="External"/><Relationship Id="rId74" Type="http://schemas.openxmlformats.org/officeDocument/2006/relationships/hyperlink" Target="https://es.wikipedia.org/wiki/24_de_may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885" TargetMode="External"/><Relationship Id="rId23" Type="http://schemas.openxmlformats.org/officeDocument/2006/relationships/hyperlink" Target="https://es.wikipedia.org/wiki/Lenguas_eslavas" TargetMode="External"/><Relationship Id="rId28" Type="http://schemas.openxmlformats.org/officeDocument/2006/relationships/hyperlink" Target="https://es.wikipedia.org/wiki/Lenguas_eslavas" TargetMode="External"/><Relationship Id="rId36" Type="http://schemas.openxmlformats.org/officeDocument/2006/relationships/hyperlink" Target="https://es.wikipedia.org/wiki/Cristianismo" TargetMode="External"/><Relationship Id="rId49" Type="http://schemas.openxmlformats.org/officeDocument/2006/relationships/hyperlink" Target="https://es.wikipedia.org/wiki/G%C3%A9za_de_Hungr%C3%ADa" TargetMode="External"/><Relationship Id="rId57" Type="http://schemas.openxmlformats.org/officeDocument/2006/relationships/hyperlink" Target="https://es.wikipedia.org/wiki/Canonizaci%C3%B3n" TargetMode="External"/><Relationship Id="rId61" Type="http://schemas.openxmlformats.org/officeDocument/2006/relationships/hyperlink" Target="https://es.wikipedia.org/wiki/Juan_Pablo_II" TargetMode="External"/><Relationship Id="rId10" Type="http://schemas.openxmlformats.org/officeDocument/2006/relationships/hyperlink" Target="https://commons.wikimedia.org/wiki/File:Kyrill%26Method.jpg" TargetMode="External"/><Relationship Id="rId19" Type="http://schemas.openxmlformats.org/officeDocument/2006/relationships/hyperlink" Target="https://es.wikipedia.org/wiki/Cristianismo" TargetMode="External"/><Relationship Id="rId31" Type="http://schemas.openxmlformats.org/officeDocument/2006/relationships/hyperlink" Target="https://es.wikipedia.org/wiki/Mar_Negro" TargetMode="External"/><Relationship Id="rId44" Type="http://schemas.openxmlformats.org/officeDocument/2006/relationships/hyperlink" Target="https://es.wikipedia.org/wiki/Adriano_II" TargetMode="External"/><Relationship Id="rId52" Type="http://schemas.openxmlformats.org/officeDocument/2006/relationships/hyperlink" Target="https://es.wikipedia.org/wiki/Adalberto_de_Praga" TargetMode="External"/><Relationship Id="rId60" Type="http://schemas.openxmlformats.org/officeDocument/2006/relationships/hyperlink" Target="https://es.wikipedia.org/wiki/1880" TargetMode="External"/><Relationship Id="rId65" Type="http://schemas.openxmlformats.org/officeDocument/2006/relationships/hyperlink" Target="https://es.wikipedia.org/wiki/14_de_febrero" TargetMode="External"/><Relationship Id="rId73" Type="http://schemas.openxmlformats.org/officeDocument/2006/relationships/hyperlink" Target="https://es.wikipedia.org/wiki/Bulga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885" TargetMode="External"/><Relationship Id="rId14" Type="http://schemas.openxmlformats.org/officeDocument/2006/relationships/hyperlink" Target="https://es.wikipedia.org/wiki/815" TargetMode="External"/><Relationship Id="rId22" Type="http://schemas.openxmlformats.org/officeDocument/2006/relationships/hyperlink" Target="https://es.wikipedia.org/wiki/Alfabeto_glagol%C3%ADtico" TargetMode="External"/><Relationship Id="rId27" Type="http://schemas.openxmlformats.org/officeDocument/2006/relationships/hyperlink" Target="https://es.wikipedia.org/wiki/Alfabeto_hebreo" TargetMode="External"/><Relationship Id="rId30" Type="http://schemas.openxmlformats.org/officeDocument/2006/relationships/hyperlink" Target="https://es.wikipedia.org/wiki/J%C3%A1zaros" TargetMode="External"/><Relationship Id="rId35" Type="http://schemas.openxmlformats.org/officeDocument/2006/relationships/hyperlink" Target="https://es.wikipedia.org/wiki/Ratislav_I" TargetMode="External"/><Relationship Id="rId43" Type="http://schemas.openxmlformats.org/officeDocument/2006/relationships/hyperlink" Target="https://es.wikipedia.org/wiki/Papa" TargetMode="External"/><Relationship Id="rId48" Type="http://schemas.openxmlformats.org/officeDocument/2006/relationships/hyperlink" Target="https://es.wikipedia.org/wiki/Iglesia_ortodoxa" TargetMode="External"/><Relationship Id="rId56" Type="http://schemas.openxmlformats.org/officeDocument/2006/relationships/hyperlink" Target="https://es.wikipedia.org/wiki/Jan_Matejko" TargetMode="External"/><Relationship Id="rId64" Type="http://schemas.openxmlformats.org/officeDocument/2006/relationships/hyperlink" Target="https://es.wikipedia.org/wiki/1980" TargetMode="External"/><Relationship Id="rId69" Type="http://schemas.openxmlformats.org/officeDocument/2006/relationships/hyperlink" Target="https://es.wikipedia.org/wiki/11_de_mayo" TargetMode="External"/><Relationship Id="rId8" Type="http://schemas.openxmlformats.org/officeDocument/2006/relationships/hyperlink" Target="https://es.wikipedia.org/wiki/815" TargetMode="External"/><Relationship Id="rId51" Type="http://schemas.openxmlformats.org/officeDocument/2006/relationships/hyperlink" Target="https://es.wikipedia.org/wiki/Ot%C3%B3n_III_del_Sacro_Imperio_Romano_Germ%C3%A1nico" TargetMode="External"/><Relationship Id="rId72" Type="http://schemas.openxmlformats.org/officeDocument/2006/relationships/hyperlink" Target="https://es.wikipedia.org/wiki/5_de_julio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827" TargetMode="External"/><Relationship Id="rId17" Type="http://schemas.openxmlformats.org/officeDocument/2006/relationships/hyperlink" Target="https://es.wikipedia.org/wiki/Imperio_bizantino" TargetMode="External"/><Relationship Id="rId25" Type="http://schemas.openxmlformats.org/officeDocument/2006/relationships/hyperlink" Target="https://es.wikipedia.org/wiki/Alfabeto_griego" TargetMode="External"/><Relationship Id="rId33" Type="http://schemas.openxmlformats.org/officeDocument/2006/relationships/hyperlink" Target="https://es.wikipedia.org/wiki/Crimea" TargetMode="External"/><Relationship Id="rId38" Type="http://schemas.openxmlformats.org/officeDocument/2006/relationships/hyperlink" Target="https://es.wikipedia.org/wiki/869" TargetMode="External"/><Relationship Id="rId46" Type="http://schemas.openxmlformats.org/officeDocument/2006/relationships/hyperlink" Target="https://es.wikipedia.org/wiki/Bula" TargetMode="External"/><Relationship Id="rId59" Type="http://schemas.openxmlformats.org/officeDocument/2006/relationships/hyperlink" Target="https://es.wikipedia.org/wiki/Iglesia_Cat%C3%B3lica" TargetMode="External"/><Relationship Id="rId67" Type="http://schemas.openxmlformats.org/officeDocument/2006/relationships/hyperlink" Target="https://es.wikipedia.org/wiki/Iglesia_Anglicana" TargetMode="External"/><Relationship Id="rId20" Type="http://schemas.openxmlformats.org/officeDocument/2006/relationships/hyperlink" Target="https://es.wikipedia.org/wiki/Crimea" TargetMode="External"/><Relationship Id="rId41" Type="http://schemas.openxmlformats.org/officeDocument/2006/relationships/hyperlink" Target="https://es.wikipedia.org/wiki/Sagradas_Escrituras" TargetMode="External"/><Relationship Id="rId54" Type="http://schemas.openxmlformats.org/officeDocument/2006/relationships/hyperlink" Target="https://commons.wikimedia.org/wiki/File:Cyril_and_Methodius.jpg" TargetMode="External"/><Relationship Id="rId62" Type="http://schemas.openxmlformats.org/officeDocument/2006/relationships/hyperlink" Target="https://es.wikipedia.org/wiki/Patronos_de_Europa" TargetMode="External"/><Relationship Id="rId70" Type="http://schemas.openxmlformats.org/officeDocument/2006/relationships/hyperlink" Target="https://es.wikipedia.org/wiki/Rep%C3%BAblica_Checa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8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2017-04-04T15:26:00Z</dcterms:created>
  <dcterms:modified xsi:type="dcterms:W3CDTF">2017-04-04T15:26:00Z</dcterms:modified>
</cp:coreProperties>
</file>