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E" w:rsidRPr="008520D1" w:rsidRDefault="008520D1" w:rsidP="004E36AE">
      <w:pPr>
        <w:rPr>
          <w:rFonts w:ascii="Arial" w:hAnsi="Arial" w:cs="Arial"/>
          <w:b/>
          <w:color w:val="FF0000"/>
          <w:sz w:val="32"/>
          <w:szCs w:val="32"/>
        </w:rPr>
      </w:pPr>
      <w:r w:rsidRPr="008520D1">
        <w:rPr>
          <w:rFonts w:ascii="Arial" w:hAnsi="Arial" w:cs="Arial"/>
          <w:b/>
          <w:color w:val="FF0000"/>
          <w:sz w:val="32"/>
          <w:szCs w:val="32"/>
        </w:rPr>
        <w:t xml:space="preserve">Siglo </w:t>
      </w:r>
      <w:proofErr w:type="gramStart"/>
      <w:r w:rsidRPr="008520D1">
        <w:rPr>
          <w:rFonts w:ascii="Arial" w:hAnsi="Arial" w:cs="Arial"/>
          <w:b/>
          <w:color w:val="FF0000"/>
          <w:sz w:val="32"/>
          <w:szCs w:val="32"/>
        </w:rPr>
        <w:t>VIII .</w:t>
      </w:r>
      <w:proofErr w:type="gramEnd"/>
      <w:r w:rsidRPr="008520D1">
        <w:rPr>
          <w:rFonts w:ascii="Arial" w:hAnsi="Arial" w:cs="Arial"/>
          <w:b/>
          <w:color w:val="FF0000"/>
          <w:sz w:val="32"/>
          <w:szCs w:val="32"/>
        </w:rPr>
        <w:t xml:space="preserve"> Es tiempo de luchas definitivas</w:t>
      </w:r>
    </w:p>
    <w:p w:rsidR="008520D1" w:rsidRDefault="008520D1" w:rsidP="008520D1">
      <w:pPr>
        <w:spacing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8520D1">
        <w:rPr>
          <w:rFonts w:ascii="Arial" w:hAnsi="Arial" w:cs="Arial"/>
          <w:b/>
          <w:sz w:val="24"/>
          <w:szCs w:val="24"/>
        </w:rPr>
        <w:t xml:space="preserve">El movimiento islámico se convierte ya en una amenaza definitiva. Por una parte del </w:t>
      </w:r>
      <w:r>
        <w:rPr>
          <w:rFonts w:ascii="Arial" w:hAnsi="Arial" w:cs="Arial"/>
          <w:b/>
          <w:sz w:val="24"/>
          <w:szCs w:val="24"/>
        </w:rPr>
        <w:t>M</w:t>
      </w:r>
      <w:r w:rsidRPr="008520D1">
        <w:rPr>
          <w:rFonts w:ascii="Arial" w:hAnsi="Arial" w:cs="Arial"/>
          <w:b/>
          <w:sz w:val="24"/>
          <w:szCs w:val="24"/>
        </w:rPr>
        <w:t>edite</w:t>
      </w:r>
      <w:r>
        <w:rPr>
          <w:rFonts w:ascii="Arial" w:hAnsi="Arial" w:cs="Arial"/>
          <w:b/>
          <w:sz w:val="24"/>
          <w:szCs w:val="24"/>
        </w:rPr>
        <w:t>rrá</w:t>
      </w:r>
      <w:r w:rsidRPr="008520D1">
        <w:rPr>
          <w:rFonts w:ascii="Arial" w:hAnsi="Arial" w:cs="Arial"/>
          <w:b/>
          <w:sz w:val="24"/>
          <w:szCs w:val="24"/>
        </w:rPr>
        <w:t>neo conquista toda la península ib</w:t>
      </w:r>
      <w:r>
        <w:rPr>
          <w:rFonts w:ascii="Arial" w:hAnsi="Arial" w:cs="Arial"/>
          <w:b/>
          <w:sz w:val="24"/>
          <w:szCs w:val="24"/>
        </w:rPr>
        <w:t>é</w:t>
      </w:r>
      <w:r w:rsidRPr="008520D1">
        <w:rPr>
          <w:rFonts w:ascii="Arial" w:hAnsi="Arial" w:cs="Arial"/>
          <w:b/>
          <w:sz w:val="24"/>
          <w:szCs w:val="24"/>
        </w:rPr>
        <w:t>rica desde el 711 en que atraviesa el estrecho</w:t>
      </w:r>
      <w:r>
        <w:rPr>
          <w:rFonts w:ascii="Arial" w:hAnsi="Arial" w:cs="Arial"/>
          <w:b/>
          <w:sz w:val="24"/>
          <w:szCs w:val="24"/>
        </w:rPr>
        <w:t xml:space="preserve"> el primer ejército. En menos de 20 años domina toda la península con proyecto de durar para siempre y de seguir hacia toda Europa, ya que el Oriente encuentra en difícil obstáculo del imperio bizantino.</w:t>
      </w:r>
    </w:p>
    <w:p w:rsidR="008520D1" w:rsidRPr="008520D1" w:rsidRDefault="008520D1" w:rsidP="008520D1">
      <w:pPr>
        <w:spacing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La primera derrota peninsular la tiene pronto en las montañas de Asturias. Y cuando quiere penetrar por los Pir</w:t>
      </w:r>
      <w:r w:rsidR="0027270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neos, Carlos Martel infringe </w:t>
      </w:r>
      <w:r w:rsidR="00E91B55">
        <w:rPr>
          <w:rFonts w:ascii="Arial" w:hAnsi="Arial" w:cs="Arial"/>
          <w:b/>
          <w:sz w:val="24"/>
          <w:szCs w:val="24"/>
        </w:rPr>
        <w:t>el C</w:t>
      </w:r>
      <w:r>
        <w:rPr>
          <w:rFonts w:ascii="Arial" w:hAnsi="Arial" w:cs="Arial"/>
          <w:b/>
          <w:sz w:val="24"/>
          <w:szCs w:val="24"/>
        </w:rPr>
        <w:t>orán</w:t>
      </w:r>
      <w:r w:rsidR="00E91B55">
        <w:rPr>
          <w:rFonts w:ascii="Arial" w:hAnsi="Arial" w:cs="Arial"/>
          <w:b/>
          <w:sz w:val="24"/>
          <w:szCs w:val="24"/>
        </w:rPr>
        <w:t xml:space="preserve"> la pr</w:t>
      </w:r>
      <w:r w:rsidR="00E91B55">
        <w:rPr>
          <w:rFonts w:ascii="Arial" w:hAnsi="Arial" w:cs="Arial"/>
          <w:b/>
          <w:sz w:val="24"/>
          <w:szCs w:val="24"/>
        </w:rPr>
        <w:t>i</w:t>
      </w:r>
      <w:r w:rsidR="00E91B55">
        <w:rPr>
          <w:rFonts w:ascii="Arial" w:hAnsi="Arial" w:cs="Arial"/>
          <w:b/>
          <w:sz w:val="24"/>
          <w:szCs w:val="24"/>
        </w:rPr>
        <w:t>mera derrota en la pen</w:t>
      </w:r>
      <w:r w:rsidR="0027270A">
        <w:rPr>
          <w:rFonts w:ascii="Arial" w:hAnsi="Arial" w:cs="Arial"/>
          <w:b/>
          <w:sz w:val="24"/>
          <w:szCs w:val="24"/>
        </w:rPr>
        <w:t>í</w:t>
      </w:r>
      <w:r w:rsidR="00E91B55">
        <w:rPr>
          <w:rFonts w:ascii="Arial" w:hAnsi="Arial" w:cs="Arial"/>
          <w:b/>
          <w:sz w:val="24"/>
          <w:szCs w:val="24"/>
        </w:rPr>
        <w:t>nsula</w:t>
      </w:r>
      <w:r w:rsidR="0027270A">
        <w:rPr>
          <w:rFonts w:ascii="Arial" w:hAnsi="Arial" w:cs="Arial"/>
          <w:b/>
          <w:sz w:val="24"/>
          <w:szCs w:val="24"/>
        </w:rPr>
        <w:t>. Con ello se inicia la lucha definitiva que luego continuará Carlomagno</w:t>
      </w:r>
    </w:p>
    <w:p w:rsidR="008520D1" w:rsidRPr="008520D1" w:rsidRDefault="008520D1" w:rsidP="008520D1">
      <w:pPr>
        <w:spacing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 w:rsidRPr="008520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27270A">
        <w:rPr>
          <w:rFonts w:ascii="Arial" w:hAnsi="Arial" w:cs="Arial"/>
          <w:b/>
          <w:sz w:val="24"/>
          <w:szCs w:val="24"/>
        </w:rPr>
        <w:t xml:space="preserve">Por el otro extremo </w:t>
      </w:r>
      <w:proofErr w:type="spellStart"/>
      <w:r w:rsidR="0027270A">
        <w:rPr>
          <w:rFonts w:ascii="Arial" w:hAnsi="Arial" w:cs="Arial"/>
          <w:b/>
          <w:sz w:val="24"/>
          <w:szCs w:val="24"/>
        </w:rPr>
        <w:t>mediterá</w:t>
      </w:r>
      <w:r w:rsidRPr="008520D1">
        <w:rPr>
          <w:rFonts w:ascii="Arial" w:hAnsi="Arial" w:cs="Arial"/>
          <w:b/>
          <w:sz w:val="24"/>
          <w:szCs w:val="24"/>
        </w:rPr>
        <w:t>neo</w:t>
      </w:r>
      <w:proofErr w:type="spellEnd"/>
      <w:r w:rsidRPr="008520D1">
        <w:rPr>
          <w:rFonts w:ascii="Arial" w:hAnsi="Arial" w:cs="Arial"/>
          <w:b/>
          <w:sz w:val="24"/>
          <w:szCs w:val="24"/>
        </w:rPr>
        <w:t xml:space="preserve"> el imperio bizantino se mantiene fuerte, au</w:t>
      </w:r>
      <w:r w:rsidRPr="008520D1">
        <w:rPr>
          <w:rFonts w:ascii="Arial" w:hAnsi="Arial" w:cs="Arial"/>
          <w:b/>
          <w:sz w:val="24"/>
          <w:szCs w:val="24"/>
        </w:rPr>
        <w:t>n</w:t>
      </w:r>
      <w:r w:rsidRPr="008520D1">
        <w:rPr>
          <w:rFonts w:ascii="Arial" w:hAnsi="Arial" w:cs="Arial"/>
          <w:b/>
          <w:sz w:val="24"/>
          <w:szCs w:val="24"/>
        </w:rPr>
        <w:t>que va c</w:t>
      </w:r>
      <w:r w:rsidRPr="008520D1">
        <w:rPr>
          <w:rFonts w:ascii="Arial" w:hAnsi="Arial" w:cs="Arial"/>
          <w:b/>
          <w:sz w:val="24"/>
          <w:szCs w:val="24"/>
        </w:rPr>
        <w:t>e</w:t>
      </w:r>
      <w:r w:rsidRPr="008520D1">
        <w:rPr>
          <w:rFonts w:ascii="Arial" w:hAnsi="Arial" w:cs="Arial"/>
          <w:b/>
          <w:sz w:val="24"/>
          <w:szCs w:val="24"/>
        </w:rPr>
        <w:t xml:space="preserve">diendo terreno. Sigue todavía en pie </w:t>
      </w:r>
      <w:proofErr w:type="spellStart"/>
      <w:r w:rsidRPr="008520D1">
        <w:rPr>
          <w:rFonts w:ascii="Arial" w:hAnsi="Arial" w:cs="Arial"/>
          <w:b/>
          <w:sz w:val="24"/>
          <w:szCs w:val="24"/>
        </w:rPr>
        <w:t>Constantionopla</w:t>
      </w:r>
      <w:proofErr w:type="spellEnd"/>
      <w:r w:rsidRPr="008520D1">
        <w:rPr>
          <w:rFonts w:ascii="Arial" w:hAnsi="Arial" w:cs="Arial"/>
          <w:b/>
          <w:sz w:val="24"/>
          <w:szCs w:val="24"/>
        </w:rPr>
        <w:t xml:space="preserve">, lo que significa que el imperio romano de </w:t>
      </w:r>
      <w:r w:rsidR="0027270A">
        <w:rPr>
          <w:rFonts w:ascii="Arial" w:hAnsi="Arial" w:cs="Arial"/>
          <w:b/>
          <w:sz w:val="24"/>
          <w:szCs w:val="24"/>
        </w:rPr>
        <w:t>O</w:t>
      </w:r>
      <w:r w:rsidRPr="008520D1">
        <w:rPr>
          <w:rFonts w:ascii="Arial" w:hAnsi="Arial" w:cs="Arial"/>
          <w:b/>
          <w:sz w:val="24"/>
          <w:szCs w:val="24"/>
        </w:rPr>
        <w:t xml:space="preserve">riente se mantiene firme ante las acometidas </w:t>
      </w:r>
      <w:proofErr w:type="spellStart"/>
      <w:r w:rsidRPr="008520D1">
        <w:rPr>
          <w:rFonts w:ascii="Arial" w:hAnsi="Arial" w:cs="Arial"/>
          <w:b/>
          <w:sz w:val="24"/>
          <w:szCs w:val="24"/>
        </w:rPr>
        <w:t>islam</w:t>
      </w:r>
      <w:r w:rsidRPr="008520D1">
        <w:rPr>
          <w:rFonts w:ascii="Arial" w:hAnsi="Arial" w:cs="Arial"/>
          <w:b/>
          <w:sz w:val="24"/>
          <w:szCs w:val="24"/>
        </w:rPr>
        <w:t>i</w:t>
      </w:r>
      <w:r w:rsidRPr="008520D1">
        <w:rPr>
          <w:rFonts w:ascii="Arial" w:hAnsi="Arial" w:cs="Arial"/>
          <w:b/>
          <w:sz w:val="24"/>
          <w:szCs w:val="24"/>
        </w:rPr>
        <w:t>cas</w:t>
      </w:r>
      <w:proofErr w:type="spellEnd"/>
      <w:r w:rsidRPr="008520D1">
        <w:rPr>
          <w:rFonts w:ascii="Arial" w:hAnsi="Arial" w:cs="Arial"/>
          <w:b/>
          <w:sz w:val="24"/>
          <w:szCs w:val="24"/>
        </w:rPr>
        <w:t>, que respon</w:t>
      </w:r>
      <w:r w:rsidR="0027270A">
        <w:rPr>
          <w:rFonts w:ascii="Arial" w:hAnsi="Arial" w:cs="Arial"/>
          <w:b/>
          <w:sz w:val="24"/>
          <w:szCs w:val="24"/>
        </w:rPr>
        <w:t>d</w:t>
      </w:r>
      <w:r w:rsidRPr="008520D1">
        <w:rPr>
          <w:rFonts w:ascii="Arial" w:hAnsi="Arial" w:cs="Arial"/>
          <w:b/>
          <w:sz w:val="24"/>
          <w:szCs w:val="24"/>
        </w:rPr>
        <w:t xml:space="preserve">en </w:t>
      </w:r>
      <w:r w:rsidR="0027270A">
        <w:rPr>
          <w:rFonts w:ascii="Arial" w:hAnsi="Arial" w:cs="Arial"/>
          <w:b/>
          <w:sz w:val="24"/>
          <w:szCs w:val="24"/>
        </w:rPr>
        <w:t>a</w:t>
      </w:r>
      <w:r w:rsidRPr="008520D1">
        <w:rPr>
          <w:rFonts w:ascii="Arial" w:hAnsi="Arial" w:cs="Arial"/>
          <w:b/>
          <w:sz w:val="24"/>
          <w:szCs w:val="24"/>
        </w:rPr>
        <w:t>l espíritu conquistador de la Mahoma, que aspira a dom</w:t>
      </w:r>
      <w:r w:rsidRPr="008520D1">
        <w:rPr>
          <w:rFonts w:ascii="Arial" w:hAnsi="Arial" w:cs="Arial"/>
          <w:b/>
          <w:sz w:val="24"/>
          <w:szCs w:val="24"/>
        </w:rPr>
        <w:t>i</w:t>
      </w:r>
      <w:r w:rsidRPr="008520D1">
        <w:rPr>
          <w:rFonts w:ascii="Arial" w:hAnsi="Arial" w:cs="Arial"/>
          <w:b/>
          <w:sz w:val="24"/>
          <w:szCs w:val="24"/>
        </w:rPr>
        <w:t xml:space="preserve">nar el mundo entero </w:t>
      </w:r>
      <w:r w:rsidR="0027270A">
        <w:rPr>
          <w:rFonts w:ascii="Arial" w:hAnsi="Arial" w:cs="Arial"/>
          <w:b/>
          <w:sz w:val="24"/>
          <w:szCs w:val="24"/>
        </w:rPr>
        <w:t>y</w:t>
      </w:r>
      <w:r w:rsidRPr="008520D1">
        <w:rPr>
          <w:rFonts w:ascii="Arial" w:hAnsi="Arial" w:cs="Arial"/>
          <w:b/>
          <w:sz w:val="24"/>
          <w:szCs w:val="24"/>
        </w:rPr>
        <w:t xml:space="preserve"> convertir en fieles a su dio</w:t>
      </w:r>
      <w:r w:rsidR="0027270A">
        <w:rPr>
          <w:rFonts w:ascii="Arial" w:hAnsi="Arial" w:cs="Arial"/>
          <w:b/>
          <w:sz w:val="24"/>
          <w:szCs w:val="24"/>
        </w:rPr>
        <w:t>s</w:t>
      </w:r>
      <w:r w:rsidRPr="008520D1">
        <w:rPr>
          <w:rFonts w:ascii="Arial" w:hAnsi="Arial" w:cs="Arial"/>
          <w:b/>
          <w:sz w:val="24"/>
          <w:szCs w:val="24"/>
        </w:rPr>
        <w:t xml:space="preserve"> Ala a todos los ho</w:t>
      </w:r>
      <w:r w:rsidRPr="008520D1">
        <w:rPr>
          <w:rFonts w:ascii="Arial" w:hAnsi="Arial" w:cs="Arial"/>
          <w:b/>
          <w:sz w:val="24"/>
          <w:szCs w:val="24"/>
        </w:rPr>
        <w:t>m</w:t>
      </w:r>
      <w:r w:rsidRPr="008520D1">
        <w:rPr>
          <w:rFonts w:ascii="Arial" w:hAnsi="Arial" w:cs="Arial"/>
          <w:b/>
          <w:sz w:val="24"/>
          <w:szCs w:val="24"/>
        </w:rPr>
        <w:t xml:space="preserve">bres que se le resisten </w:t>
      </w:r>
    </w:p>
    <w:p w:rsidR="008520D1" w:rsidRDefault="0027270A" w:rsidP="008520D1">
      <w:pPr>
        <w:spacing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Los nombres significativos en esa lucha comienzan por el heredero de los v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sigodos derrotados  el primer rey posterior a la llegada árabe, Don Rodrigo, triunfador en los ocho </w:t>
      </w:r>
      <w:proofErr w:type="gramStart"/>
      <w:r>
        <w:rPr>
          <w:rFonts w:ascii="Arial" w:hAnsi="Arial" w:cs="Arial"/>
          <w:b/>
          <w:sz w:val="24"/>
          <w:szCs w:val="24"/>
        </w:rPr>
        <w:t>siglo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que durará la Reconquista en España. Las otras f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guras significativas en las luchas </w:t>
      </w:r>
      <w:proofErr w:type="spellStart"/>
      <w:r>
        <w:rPr>
          <w:rFonts w:ascii="Arial" w:hAnsi="Arial" w:cs="Arial"/>
          <w:b/>
          <w:sz w:val="24"/>
          <w:szCs w:val="24"/>
        </w:rPr>
        <w:t>antimahometanas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Europa son los de </w:t>
      </w:r>
      <w:proofErr w:type="spellStart"/>
      <w:r>
        <w:rPr>
          <w:rFonts w:ascii="Arial" w:hAnsi="Arial" w:cs="Arial"/>
          <w:b/>
          <w:sz w:val="24"/>
          <w:szCs w:val="24"/>
        </w:rPr>
        <w:t>Pip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 Breve y Carlomagno y por Oriente se puede tener como símbolo a la E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peratriz bizantina Irene o también a León el llamado </w:t>
      </w:r>
      <w:proofErr w:type="spellStart"/>
      <w:r>
        <w:rPr>
          <w:rFonts w:ascii="Arial" w:hAnsi="Arial" w:cs="Arial"/>
          <w:b/>
          <w:sz w:val="24"/>
          <w:szCs w:val="24"/>
        </w:rPr>
        <w:t>Isáurico</w:t>
      </w:r>
      <w:proofErr w:type="spellEnd"/>
      <w:r w:rsidR="00027D6C">
        <w:rPr>
          <w:rFonts w:ascii="Arial" w:hAnsi="Arial" w:cs="Arial"/>
          <w:b/>
          <w:sz w:val="24"/>
          <w:szCs w:val="24"/>
        </w:rPr>
        <w:t>, que iniciará la ll</w:t>
      </w:r>
      <w:r w:rsidR="00027D6C">
        <w:rPr>
          <w:rFonts w:ascii="Arial" w:hAnsi="Arial" w:cs="Arial"/>
          <w:b/>
          <w:sz w:val="24"/>
          <w:szCs w:val="24"/>
        </w:rPr>
        <w:t>a</w:t>
      </w:r>
      <w:r w:rsidR="00027D6C">
        <w:rPr>
          <w:rFonts w:ascii="Arial" w:hAnsi="Arial" w:cs="Arial"/>
          <w:b/>
          <w:sz w:val="24"/>
          <w:szCs w:val="24"/>
        </w:rPr>
        <w:t>mada guerra de las imágenes al prohibir las mismas en su imperio</w:t>
      </w:r>
      <w:r>
        <w:rPr>
          <w:rFonts w:ascii="Arial" w:hAnsi="Arial" w:cs="Arial"/>
          <w:b/>
          <w:sz w:val="24"/>
          <w:szCs w:val="24"/>
        </w:rPr>
        <w:t>.</w:t>
      </w:r>
    </w:p>
    <w:p w:rsidR="0027270A" w:rsidRPr="008520D1" w:rsidRDefault="0027270A" w:rsidP="008520D1">
      <w:pPr>
        <w:spacing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San</w:t>
      </w:r>
      <w:r w:rsidR="000E546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Juan Damasceno, San </w:t>
      </w:r>
      <w:proofErr w:type="spellStart"/>
      <w:r>
        <w:rPr>
          <w:rFonts w:ascii="Arial" w:hAnsi="Arial" w:cs="Arial"/>
          <w:b/>
          <w:sz w:val="24"/>
          <w:szCs w:val="24"/>
        </w:rPr>
        <w:t>Beda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 Venerable y San Bonifacio son reflejo del otro frente bélico, que es el de la cultura cristiana, que significa otra forma de luchar</w:t>
      </w:r>
      <w:r w:rsidR="000E5468">
        <w:rPr>
          <w:rFonts w:ascii="Arial" w:hAnsi="Arial" w:cs="Arial"/>
          <w:b/>
          <w:sz w:val="24"/>
          <w:szCs w:val="24"/>
        </w:rPr>
        <w:t xml:space="preserve"> contra el integrismo islámico.</w:t>
      </w:r>
    </w:p>
    <w:p w:rsidR="008520D1" w:rsidRDefault="008520D1" w:rsidP="004E36AE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3218180" cy="2543175"/>
            <wp:effectExtent l="1905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578" t="20497" r="67725" b="5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926" cy="254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0D1">
        <w:t xml:space="preserve"> </w:t>
      </w:r>
      <w:r>
        <w:rPr>
          <w:noProof/>
          <w:lang w:eastAsia="es-ES"/>
        </w:rPr>
        <w:drawing>
          <wp:inline distT="0" distB="0" distL="0" distR="0">
            <wp:extent cx="1866100" cy="2562225"/>
            <wp:effectExtent l="0" t="0" r="800" b="0"/>
            <wp:docPr id="4" name="Imagen 4" descr="Resultado de imagen de visigo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visigod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D1" w:rsidRPr="00027D6C" w:rsidRDefault="0027270A" w:rsidP="00027D6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 xml:space="preserve">  La paz tardará muchos </w:t>
      </w:r>
      <w:proofErr w:type="gramStart"/>
      <w:r w:rsidRPr="00027D6C">
        <w:rPr>
          <w:rFonts w:ascii="Arial" w:hAnsi="Arial" w:cs="Arial"/>
          <w:b/>
          <w:sz w:val="24"/>
          <w:szCs w:val="24"/>
        </w:rPr>
        <w:t>siglo</w:t>
      </w:r>
      <w:proofErr w:type="gramEnd"/>
      <w:r w:rsidRPr="00027D6C">
        <w:rPr>
          <w:rFonts w:ascii="Arial" w:hAnsi="Arial" w:cs="Arial"/>
          <w:b/>
          <w:sz w:val="24"/>
          <w:szCs w:val="24"/>
        </w:rPr>
        <w:t xml:space="preserve"> en llegar, ya que  los dos mundo que dura</w:t>
      </w:r>
      <w:r w:rsidRPr="00027D6C">
        <w:rPr>
          <w:rFonts w:ascii="Arial" w:hAnsi="Arial" w:cs="Arial"/>
          <w:b/>
          <w:sz w:val="24"/>
          <w:szCs w:val="24"/>
        </w:rPr>
        <w:t>n</w:t>
      </w:r>
      <w:r w:rsidRPr="00027D6C">
        <w:rPr>
          <w:rFonts w:ascii="Arial" w:hAnsi="Arial" w:cs="Arial"/>
          <w:b/>
          <w:sz w:val="24"/>
          <w:szCs w:val="24"/>
        </w:rPr>
        <w:t>te casi un milenio se desencadena entre “moros y cristianos”  será larga y durará casi un mileno, prácticamente hasta el siglo XIX en que desapar</w:t>
      </w:r>
      <w:r w:rsidRPr="00027D6C">
        <w:rPr>
          <w:rFonts w:ascii="Arial" w:hAnsi="Arial" w:cs="Arial"/>
          <w:b/>
          <w:sz w:val="24"/>
          <w:szCs w:val="24"/>
        </w:rPr>
        <w:t>e</w:t>
      </w:r>
      <w:r w:rsidRPr="00027D6C">
        <w:rPr>
          <w:rFonts w:ascii="Arial" w:hAnsi="Arial" w:cs="Arial"/>
          <w:b/>
          <w:sz w:val="24"/>
          <w:szCs w:val="24"/>
        </w:rPr>
        <w:t>ce el Imper</w:t>
      </w:r>
      <w:r w:rsidR="00027D6C">
        <w:rPr>
          <w:rFonts w:ascii="Arial" w:hAnsi="Arial" w:cs="Arial"/>
          <w:b/>
          <w:sz w:val="24"/>
          <w:szCs w:val="24"/>
        </w:rPr>
        <w:t>i</w:t>
      </w:r>
      <w:r w:rsidRPr="00027D6C">
        <w:rPr>
          <w:rFonts w:ascii="Arial" w:hAnsi="Arial" w:cs="Arial"/>
          <w:b/>
          <w:sz w:val="24"/>
          <w:szCs w:val="24"/>
        </w:rPr>
        <w:t xml:space="preserve">o turco y con él el espíritu </w:t>
      </w:r>
      <w:r w:rsidR="00027D6C">
        <w:rPr>
          <w:rFonts w:ascii="Arial" w:hAnsi="Arial" w:cs="Arial"/>
          <w:b/>
          <w:sz w:val="24"/>
          <w:szCs w:val="24"/>
        </w:rPr>
        <w:t>i</w:t>
      </w:r>
      <w:r w:rsidRPr="00027D6C">
        <w:rPr>
          <w:rFonts w:ascii="Arial" w:hAnsi="Arial" w:cs="Arial"/>
          <w:b/>
          <w:sz w:val="24"/>
          <w:szCs w:val="24"/>
        </w:rPr>
        <w:t>ntegrista del I</w:t>
      </w:r>
      <w:r w:rsidRPr="00027D6C">
        <w:rPr>
          <w:rFonts w:ascii="Arial" w:hAnsi="Arial" w:cs="Arial"/>
          <w:b/>
          <w:sz w:val="24"/>
          <w:szCs w:val="24"/>
        </w:rPr>
        <w:t>s</w:t>
      </w:r>
      <w:r w:rsidRPr="00027D6C">
        <w:rPr>
          <w:rFonts w:ascii="Arial" w:hAnsi="Arial" w:cs="Arial"/>
          <w:b/>
          <w:sz w:val="24"/>
          <w:szCs w:val="24"/>
        </w:rPr>
        <w:t>lam</w:t>
      </w:r>
      <w:r w:rsid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pStyle w:val="Ttulo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 w:rsidRPr="00027D6C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Acontecimientos relevantes</w:t>
      </w:r>
      <w:r w:rsidR="00027D6C" w:rsidRPr="00027D6C">
        <w:rPr>
          <w:rStyle w:val="mw-headline"/>
          <w:rFonts w:ascii="Arial" w:hAnsi="Arial" w:cs="Arial"/>
          <w:color w:val="FF0000"/>
          <w:sz w:val="24"/>
          <w:szCs w:val="24"/>
        </w:rPr>
        <w:t xml:space="preserve"> del siglo VIII pueden ser recordados</w:t>
      </w:r>
    </w:p>
    <w:p w:rsidR="00027D6C" w:rsidRPr="00027D6C" w:rsidRDefault="00027D6C" w:rsidP="008520D1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4"/>
          <w:szCs w:val="24"/>
        </w:rPr>
      </w:pPr>
    </w:p>
    <w:p w:rsidR="008520D1" w:rsidRPr="00027D6C" w:rsidRDefault="00027D6C" w:rsidP="008520D1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027D6C">
        <w:rPr>
          <w:rStyle w:val="mw-headline"/>
          <w:rFonts w:ascii="Arial" w:hAnsi="Arial" w:cs="Arial"/>
          <w:color w:val="FF0000"/>
          <w:sz w:val="24"/>
          <w:szCs w:val="24"/>
        </w:rPr>
        <w:t xml:space="preserve">  </w:t>
      </w:r>
      <w:r w:rsidR="008520D1" w:rsidRPr="00027D6C">
        <w:rPr>
          <w:rStyle w:val="mw-headline"/>
          <w:rFonts w:ascii="Arial" w:hAnsi="Arial" w:cs="Arial"/>
          <w:color w:val="FF0000"/>
          <w:sz w:val="24"/>
          <w:szCs w:val="24"/>
        </w:rPr>
        <w:t>Guerras y política</w:t>
      </w:r>
    </w:p>
    <w:p w:rsidR="00027D6C" w:rsidRPr="00027D6C" w:rsidRDefault="00027D6C" w:rsidP="008520D1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8520D1" w:rsidRPr="00027D6C" w:rsidRDefault="008520D1" w:rsidP="008520D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 xml:space="preserve">711: </w:t>
      </w:r>
      <w:hyperlink r:id="rId8" w:tooltip="Táriq ibn Ziyad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Táriq</w:t>
        </w:r>
        <w:proofErr w:type="spellEnd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ibn </w:t>
        </w:r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Ziyad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 xml:space="preserve"> desembarca cerca de </w:t>
      </w:r>
      <w:hyperlink r:id="rId9" w:tooltip="Gibraltar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Gibraltar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, derrota a los </w:t>
      </w:r>
      <w:hyperlink r:id="rId10" w:tooltip="Visigodos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visigodos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en la </w:t>
      </w:r>
      <w:hyperlink r:id="rId11" w:tooltip="Batalla de Guadalete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batalla de Guadalete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y pone fin al </w:t>
      </w:r>
      <w:hyperlink r:id="rId12" w:tooltip="Reino visigodo de Toled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reino de Tol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do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 xml:space="preserve">717-718: los árabes inician el asedio sobre </w:t>
      </w:r>
      <w:hyperlink r:id="rId13" w:tooltip="Constantinopl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Constantinopla</w:t>
        </w:r>
      </w:hyperlink>
      <w:r w:rsidRPr="00027D6C">
        <w:rPr>
          <w:rFonts w:ascii="Arial" w:hAnsi="Arial" w:cs="Arial"/>
          <w:b/>
          <w:sz w:val="24"/>
          <w:szCs w:val="24"/>
        </w:rPr>
        <w:t>, la ci</w:t>
      </w:r>
      <w:r w:rsidRPr="00027D6C">
        <w:rPr>
          <w:rFonts w:ascii="Arial" w:hAnsi="Arial" w:cs="Arial"/>
          <w:b/>
          <w:sz w:val="24"/>
          <w:szCs w:val="24"/>
        </w:rPr>
        <w:t>u</w:t>
      </w:r>
      <w:r w:rsidRPr="00027D6C">
        <w:rPr>
          <w:rFonts w:ascii="Arial" w:hAnsi="Arial" w:cs="Arial"/>
          <w:b/>
          <w:sz w:val="24"/>
          <w:szCs w:val="24"/>
        </w:rPr>
        <w:t xml:space="preserve">dad es liberada gracias a la ayuda de los </w:t>
      </w:r>
      <w:hyperlink r:id="rId14" w:tooltip="Búlgaros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búlgaros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 xml:space="preserve">732: </w:t>
      </w:r>
      <w:hyperlink r:id="rId15" w:tooltip="Carlos Martel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Carlos Martel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derrota a los musulmanes en la </w:t>
      </w:r>
      <w:hyperlink r:id="rId16" w:tooltip="Batalla de Poitiers (732)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batalla de Po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tiers</w:t>
        </w:r>
      </w:hyperlink>
      <w:r w:rsidRPr="00027D6C">
        <w:rPr>
          <w:rFonts w:ascii="Arial" w:hAnsi="Arial" w:cs="Arial"/>
          <w:b/>
          <w:sz w:val="24"/>
          <w:szCs w:val="24"/>
        </w:rPr>
        <w:t>, fr</w:t>
      </w:r>
      <w:r w:rsidRPr="00027D6C">
        <w:rPr>
          <w:rFonts w:ascii="Arial" w:hAnsi="Arial" w:cs="Arial"/>
          <w:b/>
          <w:sz w:val="24"/>
          <w:szCs w:val="24"/>
        </w:rPr>
        <w:t>e</w:t>
      </w:r>
      <w:r w:rsidRPr="00027D6C">
        <w:rPr>
          <w:rFonts w:ascii="Arial" w:hAnsi="Arial" w:cs="Arial"/>
          <w:b/>
          <w:sz w:val="24"/>
          <w:szCs w:val="24"/>
        </w:rPr>
        <w:t>nando el avance musulmán de manera definitiva.</w:t>
      </w:r>
    </w:p>
    <w:p w:rsidR="008520D1" w:rsidRPr="00027D6C" w:rsidRDefault="008520D1" w:rsidP="00027D6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 xml:space="preserve">756: </w:t>
      </w:r>
      <w:hyperlink r:id="rId17" w:tooltip="Abderraman I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Abderraman</w:t>
        </w:r>
        <w:proofErr w:type="spellEnd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I</w:t>
        </w:r>
      </w:hyperlink>
      <w:r w:rsidR="00027D6C" w:rsidRPr="00027D6C">
        <w:rPr>
          <w:sz w:val="24"/>
          <w:szCs w:val="24"/>
        </w:rPr>
        <w:t>,</w:t>
      </w:r>
      <w:r w:rsidRPr="00027D6C">
        <w:rPr>
          <w:rFonts w:ascii="Arial" w:hAnsi="Arial" w:cs="Arial"/>
          <w:b/>
          <w:sz w:val="24"/>
          <w:szCs w:val="24"/>
        </w:rPr>
        <w:t xml:space="preserve"> el último miembro de los </w:t>
      </w:r>
      <w:hyperlink r:id="rId18" w:tooltip="Omey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Omeya</w:t>
        </w:r>
      </w:hyperlink>
      <w:r w:rsidR="00027D6C" w:rsidRPr="00027D6C">
        <w:rPr>
          <w:sz w:val="24"/>
          <w:szCs w:val="24"/>
        </w:rPr>
        <w:t>,</w:t>
      </w:r>
      <w:r w:rsidRPr="00027D6C">
        <w:rPr>
          <w:rFonts w:ascii="Arial" w:hAnsi="Arial" w:cs="Arial"/>
          <w:b/>
          <w:sz w:val="24"/>
          <w:szCs w:val="24"/>
        </w:rPr>
        <w:t xml:space="preserve"> toma </w:t>
      </w:r>
      <w:hyperlink r:id="rId19" w:tooltip="Córdoba (España)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Córdoba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fundando el </w:t>
      </w:r>
      <w:hyperlink r:id="rId20" w:tooltip="Emirato de Córdob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emirato de Córdoba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separ</w:t>
      </w:r>
      <w:r w:rsidR="00027D6C">
        <w:rPr>
          <w:rFonts w:ascii="Arial" w:hAnsi="Arial" w:cs="Arial"/>
          <w:b/>
          <w:sz w:val="24"/>
          <w:szCs w:val="24"/>
        </w:rPr>
        <w:t>ado</w:t>
      </w:r>
      <w:r w:rsidRPr="00027D6C">
        <w:rPr>
          <w:rFonts w:ascii="Arial" w:hAnsi="Arial" w:cs="Arial"/>
          <w:b/>
          <w:sz w:val="24"/>
          <w:szCs w:val="24"/>
        </w:rPr>
        <w:t xml:space="preserve"> del </w:t>
      </w:r>
      <w:hyperlink r:id="rId21" w:tooltip="Califato de Bagdad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califato de Ba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dad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027D6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8520D1" w:rsidRPr="00027D6C" w:rsidRDefault="008520D1" w:rsidP="008520D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 xml:space="preserve">772-804: </w:t>
      </w:r>
      <w:hyperlink r:id="rId22" w:tooltip="Carlomagn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Carlomagno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invade el noroeste de </w:t>
      </w:r>
      <w:hyperlink r:id="rId23" w:tooltip="Alemani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Alemania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, anexionando el </w:t>
      </w:r>
      <w:hyperlink r:id="rId24" w:tooltip="Ducado de Sajoni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u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cado de Sajonia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al </w:t>
      </w:r>
      <w:hyperlink r:id="rId25" w:tooltip="Imperio Carolingi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Imperio Carolingio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tras 30 años de luchas.</w:t>
      </w:r>
    </w:p>
    <w:p w:rsidR="008520D1" w:rsidRDefault="008520D1" w:rsidP="008520D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 xml:space="preserve">792: Los </w:t>
      </w:r>
      <w:hyperlink r:id="rId26" w:tooltip="Búlgaros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búlgaros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derrotan a los bizantinos en la </w:t>
      </w:r>
      <w:hyperlink r:id="rId27" w:tooltip="Batalla de Marcelae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Batalla de </w:t>
        </w:r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Marc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lae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>, d</w:t>
      </w:r>
      <w:r w:rsidRPr="00027D6C">
        <w:rPr>
          <w:rFonts w:ascii="Arial" w:hAnsi="Arial" w:cs="Arial"/>
          <w:b/>
          <w:sz w:val="24"/>
          <w:szCs w:val="24"/>
        </w:rPr>
        <w:t>i</w:t>
      </w:r>
      <w:r w:rsidRPr="00027D6C">
        <w:rPr>
          <w:rFonts w:ascii="Arial" w:hAnsi="Arial" w:cs="Arial"/>
          <w:b/>
          <w:sz w:val="24"/>
          <w:szCs w:val="24"/>
        </w:rPr>
        <w:t xml:space="preserve">rigidos por el emperador </w:t>
      </w:r>
      <w:hyperlink r:id="rId28" w:tooltip="Constantino VI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Constantino VI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027D6C" w:rsidRPr="00027D6C" w:rsidRDefault="00027D6C" w:rsidP="00027D6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8520D1" w:rsidRDefault="008520D1" w:rsidP="008520D1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027D6C">
        <w:rPr>
          <w:rStyle w:val="mw-headline"/>
          <w:rFonts w:ascii="Arial" w:hAnsi="Arial" w:cs="Arial"/>
          <w:color w:val="FF0000"/>
          <w:sz w:val="24"/>
          <w:szCs w:val="24"/>
        </w:rPr>
        <w:t>Cultura</w:t>
      </w:r>
    </w:p>
    <w:p w:rsidR="00027D6C" w:rsidRPr="00027D6C" w:rsidRDefault="00027D6C" w:rsidP="008520D1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:rsidR="008520D1" w:rsidRPr="00027D6C" w:rsidRDefault="008520D1" w:rsidP="00027D6C">
      <w:pPr>
        <w:numPr>
          <w:ilvl w:val="0"/>
          <w:numId w:val="5"/>
        </w:num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 xml:space="preserve">726: </w:t>
      </w:r>
      <w:hyperlink r:id="rId29" w:tooltip="León III el Isauri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León III el </w:t>
        </w:r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Isaurio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 xml:space="preserve"> instaura la </w:t>
      </w:r>
      <w:hyperlink r:id="rId30" w:tooltip="Iconoclasi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iconoclasia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como política religi</w:t>
      </w:r>
      <w:r w:rsidRPr="00027D6C">
        <w:rPr>
          <w:rFonts w:ascii="Arial" w:hAnsi="Arial" w:cs="Arial"/>
          <w:b/>
          <w:sz w:val="24"/>
          <w:szCs w:val="24"/>
        </w:rPr>
        <w:t>o</w:t>
      </w:r>
      <w:r w:rsidR="00027D6C">
        <w:rPr>
          <w:rFonts w:ascii="Arial" w:hAnsi="Arial" w:cs="Arial"/>
          <w:b/>
          <w:sz w:val="24"/>
          <w:szCs w:val="24"/>
        </w:rPr>
        <w:t>s</w:t>
      </w:r>
      <w:r w:rsidRPr="00027D6C">
        <w:rPr>
          <w:rFonts w:ascii="Arial" w:hAnsi="Arial" w:cs="Arial"/>
          <w:b/>
          <w:sz w:val="24"/>
          <w:szCs w:val="24"/>
        </w:rPr>
        <w:t>a.</w:t>
      </w:r>
    </w:p>
    <w:p w:rsidR="008520D1" w:rsidRDefault="008520D1" w:rsidP="008520D1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7D6C">
        <w:rPr>
          <w:rFonts w:ascii="Arial" w:hAnsi="Arial" w:cs="Arial"/>
          <w:b/>
          <w:sz w:val="24"/>
          <w:szCs w:val="24"/>
        </w:rPr>
        <w:t xml:space="preserve">787: La emperatriz bizantina </w:t>
      </w:r>
      <w:hyperlink r:id="rId31" w:tooltip="Irene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Irene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llama al </w:t>
      </w:r>
      <w:hyperlink r:id="rId32" w:tooltip="Concilio de Nicea II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Segundo Concilio de N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cea</w:t>
        </w:r>
      </w:hyperlink>
      <w:r w:rsidRPr="00027D6C">
        <w:rPr>
          <w:rFonts w:ascii="Arial" w:hAnsi="Arial" w:cs="Arial"/>
          <w:b/>
          <w:sz w:val="24"/>
          <w:szCs w:val="24"/>
        </w:rPr>
        <w:t>, p</w:t>
      </w:r>
      <w:r w:rsidRPr="00027D6C">
        <w:rPr>
          <w:rFonts w:ascii="Arial" w:hAnsi="Arial" w:cs="Arial"/>
          <w:b/>
          <w:sz w:val="24"/>
          <w:szCs w:val="24"/>
        </w:rPr>
        <w:t>a</w:t>
      </w:r>
      <w:r w:rsidRPr="00027D6C">
        <w:rPr>
          <w:rFonts w:ascii="Arial" w:hAnsi="Arial" w:cs="Arial"/>
          <w:b/>
          <w:sz w:val="24"/>
          <w:szCs w:val="24"/>
        </w:rPr>
        <w:t xml:space="preserve">ra tratar el tema de la </w:t>
      </w:r>
      <w:hyperlink r:id="rId33" w:tooltip="Iconoclasi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iconoclasia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027D6C" w:rsidRPr="00027D6C" w:rsidRDefault="00027D6C" w:rsidP="00027D6C">
      <w:pPr>
        <w:spacing w:after="0" w:line="240" w:lineRule="auto"/>
        <w:ind w:left="720" w:right="-427"/>
        <w:rPr>
          <w:rFonts w:ascii="Arial" w:hAnsi="Arial" w:cs="Arial"/>
          <w:b/>
          <w:sz w:val="24"/>
          <w:szCs w:val="24"/>
        </w:rPr>
      </w:pPr>
    </w:p>
    <w:p w:rsidR="008520D1" w:rsidRPr="00027D6C" w:rsidRDefault="008520D1" w:rsidP="008520D1">
      <w:pPr>
        <w:pStyle w:val="Ttulo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 w:rsidRPr="00027D6C">
        <w:rPr>
          <w:rStyle w:val="mw-headline"/>
          <w:rFonts w:ascii="Arial" w:hAnsi="Arial" w:cs="Arial"/>
          <w:color w:val="FF0000"/>
          <w:sz w:val="24"/>
          <w:szCs w:val="24"/>
        </w:rPr>
        <w:t>Personas relevantes</w:t>
      </w:r>
    </w:p>
    <w:p w:rsidR="008520D1" w:rsidRPr="00027D6C" w:rsidRDefault="008520D1" w:rsidP="008520D1">
      <w:pPr>
        <w:spacing w:after="0"/>
        <w:rPr>
          <w:rFonts w:ascii="Arial" w:hAnsi="Arial" w:cs="Arial"/>
          <w:b/>
          <w:sz w:val="24"/>
          <w:szCs w:val="24"/>
        </w:rPr>
      </w:pPr>
    </w:p>
    <w:p w:rsidR="008520D1" w:rsidRPr="00027D6C" w:rsidRDefault="008520D1" w:rsidP="00027D6C">
      <w:pPr>
        <w:numPr>
          <w:ilvl w:val="0"/>
          <w:numId w:val="6"/>
        </w:numPr>
        <w:spacing w:after="0" w:line="240" w:lineRule="auto"/>
        <w:ind w:right="-427"/>
        <w:rPr>
          <w:rFonts w:ascii="Arial" w:hAnsi="Arial" w:cs="Arial"/>
          <w:b/>
          <w:sz w:val="24"/>
          <w:szCs w:val="24"/>
        </w:rPr>
      </w:pPr>
      <w:hyperlink r:id="rId34" w:tooltip="Adriano I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Adriano I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(- 795): papa de Roma, su papado fue uno de los más durad</w:t>
      </w:r>
      <w:r w:rsidRPr="00027D6C">
        <w:rPr>
          <w:rFonts w:ascii="Arial" w:hAnsi="Arial" w:cs="Arial"/>
          <w:b/>
          <w:sz w:val="24"/>
          <w:szCs w:val="24"/>
        </w:rPr>
        <w:t>e</w:t>
      </w:r>
      <w:r w:rsidRPr="00027D6C">
        <w:rPr>
          <w:rFonts w:ascii="Arial" w:hAnsi="Arial" w:cs="Arial"/>
          <w:b/>
          <w:sz w:val="24"/>
          <w:szCs w:val="24"/>
        </w:rPr>
        <w:t>ros de la hi</w:t>
      </w:r>
      <w:r w:rsidRPr="00027D6C">
        <w:rPr>
          <w:rFonts w:ascii="Arial" w:hAnsi="Arial" w:cs="Arial"/>
          <w:b/>
          <w:sz w:val="24"/>
          <w:szCs w:val="24"/>
        </w:rPr>
        <w:t>s</w:t>
      </w:r>
      <w:r w:rsidRPr="00027D6C">
        <w:rPr>
          <w:rFonts w:ascii="Arial" w:hAnsi="Arial" w:cs="Arial"/>
          <w:b/>
          <w:sz w:val="24"/>
          <w:szCs w:val="24"/>
        </w:rPr>
        <w:t>toria.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5" w:tooltip="Alcuino de York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Alcuino</w:t>
        </w:r>
        <w:proofErr w:type="spellEnd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de York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(735 - 804): santo por la </w:t>
      </w:r>
      <w:hyperlink r:id="rId36" w:tooltip="Iglesia anglican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iglesia anglicana</w:t>
        </w:r>
      </w:hyperlink>
      <w:r w:rsidRPr="00027D6C">
        <w:rPr>
          <w:rFonts w:ascii="Arial" w:hAnsi="Arial" w:cs="Arial"/>
          <w:b/>
          <w:sz w:val="24"/>
          <w:szCs w:val="24"/>
        </w:rPr>
        <w:t>, teólogo y p</w:t>
      </w:r>
      <w:r w:rsidRPr="00027D6C">
        <w:rPr>
          <w:rFonts w:ascii="Arial" w:hAnsi="Arial" w:cs="Arial"/>
          <w:b/>
          <w:sz w:val="24"/>
          <w:szCs w:val="24"/>
        </w:rPr>
        <w:t>e</w:t>
      </w:r>
      <w:r w:rsidR="00027D6C" w:rsidRPr="00027D6C">
        <w:rPr>
          <w:rFonts w:ascii="Arial" w:hAnsi="Arial" w:cs="Arial"/>
          <w:b/>
          <w:sz w:val="24"/>
          <w:szCs w:val="24"/>
        </w:rPr>
        <w:t>dagogo en la corte de Carlomagno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7" w:tooltip="Beda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Beda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 xml:space="preserve"> (672 - 735): santo y escritor de origen anglosajón.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38" w:tooltip="Carlomagn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Carlomagno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(742 - 814): fundador del </w:t>
      </w:r>
      <w:hyperlink r:id="rId39" w:tooltip="Imperio Carolingi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Imperio Carolingio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0" w:tooltip="Carlos Martel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Carlos Martel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(686 - 741): </w:t>
      </w:r>
      <w:hyperlink r:id="rId41" w:tooltip="Mayordomo de palaci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mayordomo de palacio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de </w:t>
      </w:r>
      <w:hyperlink r:id="rId42" w:tooltip="Austrasia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Austrasia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3" w:tooltip="Desideri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Desiderio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(710? - 786): último rey de los </w:t>
      </w:r>
      <w:hyperlink r:id="rId44" w:tooltip="Lombardos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lombardos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5" w:tooltip="Don Pelay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Don Pelayo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(- 737): primer monarca del </w:t>
      </w:r>
      <w:hyperlink r:id="rId46" w:tooltip="Reino de Asturias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Reino de Asturias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027D6C">
      <w:pPr>
        <w:numPr>
          <w:ilvl w:val="0"/>
          <w:numId w:val="6"/>
        </w:numPr>
        <w:spacing w:after="0" w:line="240" w:lineRule="auto"/>
        <w:ind w:right="-427"/>
        <w:rPr>
          <w:rFonts w:ascii="Arial" w:hAnsi="Arial" w:cs="Arial"/>
          <w:b/>
          <w:sz w:val="24"/>
          <w:szCs w:val="24"/>
        </w:rPr>
      </w:pPr>
      <w:hyperlink r:id="rId47" w:tooltip="Esteban II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Esteban II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(715 - 757): papa de Roma fundador de  </w:t>
      </w:r>
      <w:hyperlink r:id="rId48" w:tooltip="Estados pontificios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Estados pontif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cios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9" w:tooltip="Harún al-Rashid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Harún</w:t>
        </w:r>
        <w:proofErr w:type="spellEnd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al-</w:t>
        </w:r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Rashid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 xml:space="preserve"> (766 - 809): califa </w:t>
      </w:r>
      <w:hyperlink r:id="rId50" w:tooltip="Abasí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abasí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51" w:tooltip="Irene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Irene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(752 - 803): santa de la </w:t>
      </w:r>
      <w:hyperlink r:id="rId52" w:tooltip="Iglesia ortodox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iglesia ortodoxa</w:t>
        </w:r>
      </w:hyperlink>
      <w:r w:rsidRPr="00027D6C">
        <w:rPr>
          <w:rFonts w:ascii="Arial" w:hAnsi="Arial" w:cs="Arial"/>
          <w:b/>
          <w:sz w:val="24"/>
          <w:szCs w:val="24"/>
        </w:rPr>
        <w:t>, emperatriz bizantina.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53" w:tooltip="Juan Damascen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Juan Damasceno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(675 - 759): teólogo y escritor sirio.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54" w:tooltip="Marwan II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Marwan</w:t>
        </w:r>
        <w:proofErr w:type="spellEnd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II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(688 - 750): último califa del </w:t>
      </w:r>
      <w:hyperlink r:id="rId55" w:tooltip="Califato omey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Califato omeya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56" w:tooltip="Musa ibn Nusair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Musa ibn </w:t>
        </w:r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Nusair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 xml:space="preserve"> (640 - 716): caudillo militar musulmán.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57" w:tooltip="Nicéforo I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Nicéforo I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(765 - 811): emperador bizantino.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58" w:tooltip="Pipino el Breve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Pipino</w:t>
        </w:r>
        <w:proofErr w:type="spellEnd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el Breve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(715 - 768): </w:t>
      </w:r>
      <w:hyperlink r:id="rId59" w:tooltip="Mayordomo de palaci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mayordomo de palacio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de </w:t>
      </w:r>
      <w:hyperlink r:id="rId60" w:tooltip="Austrasia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Austrasia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 xml:space="preserve"> y </w:t>
      </w:r>
      <w:hyperlink r:id="rId61" w:tooltip="Neustria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Neustria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 xml:space="preserve">, padre de </w:t>
      </w:r>
      <w:hyperlink r:id="rId62" w:tooltip="Carlomagn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Carlomagno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63" w:tooltip="Rodrig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Rodrigo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(711- 712): último monarca del </w:t>
      </w:r>
      <w:hyperlink r:id="rId64" w:tooltip="Reino visigodo de Toledo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Reino visigodo de Tol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</w:t>
        </w:r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do</w:t>
        </w:r>
      </w:hyperlink>
      <w:r w:rsidRPr="00027D6C">
        <w:rPr>
          <w:rFonts w:ascii="Arial" w:hAnsi="Arial" w:cs="Arial"/>
          <w:b/>
          <w:sz w:val="24"/>
          <w:szCs w:val="24"/>
        </w:rPr>
        <w:t>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65" w:tooltip="Táriq ibn Ziyad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Táriq</w:t>
        </w:r>
        <w:proofErr w:type="spellEnd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ibn </w:t>
        </w:r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Ziyad</w:t>
        </w:r>
        <w:proofErr w:type="spellEnd"/>
      </w:hyperlink>
      <w:r w:rsidRPr="00027D6C">
        <w:rPr>
          <w:rFonts w:ascii="Arial" w:hAnsi="Arial" w:cs="Arial"/>
          <w:b/>
          <w:sz w:val="24"/>
          <w:szCs w:val="24"/>
        </w:rPr>
        <w:t xml:space="preserve"> (689 - 720): caudillo militar musulmán.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66" w:tooltip="Teodulfo de Orleans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Teodulfo</w:t>
        </w:r>
        <w:proofErr w:type="spellEnd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de Orleans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: santo y obispo de </w:t>
      </w:r>
      <w:hyperlink r:id="rId67" w:tooltip="Orleans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Orleans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de origen español.</w:t>
      </w:r>
    </w:p>
    <w:p w:rsidR="008520D1" w:rsidRPr="00027D6C" w:rsidRDefault="008520D1" w:rsidP="008520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68" w:tooltip="Walid I" w:history="1">
        <w:proofErr w:type="spellStart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Walid</w:t>
        </w:r>
        <w:proofErr w:type="spellEnd"/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I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(668 - 715): </w:t>
      </w:r>
      <w:hyperlink r:id="rId69" w:tooltip="Califa" w:history="1">
        <w:r w:rsidRPr="00027D6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califa</w:t>
        </w:r>
      </w:hyperlink>
      <w:r w:rsidRPr="00027D6C">
        <w:rPr>
          <w:rFonts w:ascii="Arial" w:hAnsi="Arial" w:cs="Arial"/>
          <w:b/>
          <w:sz w:val="24"/>
          <w:szCs w:val="24"/>
        </w:rPr>
        <w:t xml:space="preserve"> omeya.</w:t>
      </w:r>
    </w:p>
    <w:sectPr w:rsidR="008520D1" w:rsidRPr="00027D6C" w:rsidSect="00CE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762AC"/>
    <w:multiLevelType w:val="multilevel"/>
    <w:tmpl w:val="5C4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E39C9"/>
    <w:multiLevelType w:val="multilevel"/>
    <w:tmpl w:val="3E92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B43BF"/>
    <w:multiLevelType w:val="multilevel"/>
    <w:tmpl w:val="586A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45CE4"/>
    <w:multiLevelType w:val="multilevel"/>
    <w:tmpl w:val="C4CA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27D6C"/>
    <w:rsid w:val="0008261D"/>
    <w:rsid w:val="000E5468"/>
    <w:rsid w:val="0025388E"/>
    <w:rsid w:val="0027270A"/>
    <w:rsid w:val="002B3719"/>
    <w:rsid w:val="002C46DC"/>
    <w:rsid w:val="002F57BC"/>
    <w:rsid w:val="0030698A"/>
    <w:rsid w:val="003F6542"/>
    <w:rsid w:val="00431AEE"/>
    <w:rsid w:val="004E36AE"/>
    <w:rsid w:val="006B181B"/>
    <w:rsid w:val="00803C04"/>
    <w:rsid w:val="008520D1"/>
    <w:rsid w:val="008836EC"/>
    <w:rsid w:val="0093369B"/>
    <w:rsid w:val="00AF373B"/>
    <w:rsid w:val="00B161C5"/>
    <w:rsid w:val="00CC0B5B"/>
    <w:rsid w:val="00CD46EC"/>
    <w:rsid w:val="00CE260D"/>
    <w:rsid w:val="00E31825"/>
    <w:rsid w:val="00E35424"/>
    <w:rsid w:val="00E9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04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onstantinopla" TargetMode="External"/><Relationship Id="rId18" Type="http://schemas.openxmlformats.org/officeDocument/2006/relationships/hyperlink" Target="https://es.wikipedia.org/wiki/Omeya" TargetMode="External"/><Relationship Id="rId26" Type="http://schemas.openxmlformats.org/officeDocument/2006/relationships/hyperlink" Target="https://es.wikipedia.org/wiki/B%C3%BAlgaros" TargetMode="External"/><Relationship Id="rId39" Type="http://schemas.openxmlformats.org/officeDocument/2006/relationships/hyperlink" Target="https://es.wikipedia.org/wiki/Imperio_Carolingio" TargetMode="External"/><Relationship Id="rId21" Type="http://schemas.openxmlformats.org/officeDocument/2006/relationships/hyperlink" Target="https://es.wikipedia.org/wiki/Califato_de_Bagdad" TargetMode="External"/><Relationship Id="rId34" Type="http://schemas.openxmlformats.org/officeDocument/2006/relationships/hyperlink" Target="https://es.wikipedia.org/wiki/Adriano_I" TargetMode="External"/><Relationship Id="rId42" Type="http://schemas.openxmlformats.org/officeDocument/2006/relationships/hyperlink" Target="https://es.wikipedia.org/wiki/Austrasia" TargetMode="External"/><Relationship Id="rId47" Type="http://schemas.openxmlformats.org/officeDocument/2006/relationships/hyperlink" Target="https://es.wikipedia.org/wiki/Esteban_II" TargetMode="External"/><Relationship Id="rId50" Type="http://schemas.openxmlformats.org/officeDocument/2006/relationships/hyperlink" Target="https://es.wikipedia.org/wiki/Abas%C3%AD" TargetMode="External"/><Relationship Id="rId55" Type="http://schemas.openxmlformats.org/officeDocument/2006/relationships/hyperlink" Target="https://es.wikipedia.org/wiki/Califato_omeya" TargetMode="External"/><Relationship Id="rId63" Type="http://schemas.openxmlformats.org/officeDocument/2006/relationships/hyperlink" Target="https://es.wikipedia.org/wiki/Rodrigo" TargetMode="External"/><Relationship Id="rId68" Type="http://schemas.openxmlformats.org/officeDocument/2006/relationships/hyperlink" Target="https://es.wikipedia.org/wiki/Walid_I" TargetMode="External"/><Relationship Id="rId7" Type="http://schemas.openxmlformats.org/officeDocument/2006/relationships/image" Target="media/image2.gif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Batalla_de_Poitiers_%28732%29" TargetMode="External"/><Relationship Id="rId29" Type="http://schemas.openxmlformats.org/officeDocument/2006/relationships/hyperlink" Target="https://es.wikipedia.org/wiki/Le%C3%B3n_III_el_Isauri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Batalla_de_Guadalete" TargetMode="External"/><Relationship Id="rId24" Type="http://schemas.openxmlformats.org/officeDocument/2006/relationships/hyperlink" Target="https://es.wikipedia.org/wiki/Ducado_de_Sajonia" TargetMode="External"/><Relationship Id="rId32" Type="http://schemas.openxmlformats.org/officeDocument/2006/relationships/hyperlink" Target="https://es.wikipedia.org/wiki/Concilio_de_Nicea_II" TargetMode="External"/><Relationship Id="rId37" Type="http://schemas.openxmlformats.org/officeDocument/2006/relationships/hyperlink" Target="https://es.wikipedia.org/wiki/Beda" TargetMode="External"/><Relationship Id="rId40" Type="http://schemas.openxmlformats.org/officeDocument/2006/relationships/hyperlink" Target="https://es.wikipedia.org/wiki/Carlos_Martel" TargetMode="External"/><Relationship Id="rId45" Type="http://schemas.openxmlformats.org/officeDocument/2006/relationships/hyperlink" Target="https://es.wikipedia.org/wiki/Don_Pelayo" TargetMode="External"/><Relationship Id="rId53" Type="http://schemas.openxmlformats.org/officeDocument/2006/relationships/hyperlink" Target="https://es.wikipedia.org/wiki/Juan_Damasceno" TargetMode="External"/><Relationship Id="rId58" Type="http://schemas.openxmlformats.org/officeDocument/2006/relationships/hyperlink" Target="https://es.wikipedia.org/wiki/Pipino_el_Breve" TargetMode="External"/><Relationship Id="rId66" Type="http://schemas.openxmlformats.org/officeDocument/2006/relationships/hyperlink" Target="https://es.wikipedia.org/wiki/Teodulfo_de_Orlea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arlos_Martel" TargetMode="External"/><Relationship Id="rId23" Type="http://schemas.openxmlformats.org/officeDocument/2006/relationships/hyperlink" Target="https://es.wikipedia.org/wiki/Alemania" TargetMode="External"/><Relationship Id="rId28" Type="http://schemas.openxmlformats.org/officeDocument/2006/relationships/hyperlink" Target="https://es.wikipedia.org/wiki/Constantino_VI" TargetMode="External"/><Relationship Id="rId36" Type="http://schemas.openxmlformats.org/officeDocument/2006/relationships/hyperlink" Target="https://es.wikipedia.org/wiki/Iglesia_anglicana" TargetMode="External"/><Relationship Id="rId49" Type="http://schemas.openxmlformats.org/officeDocument/2006/relationships/hyperlink" Target="https://es.wikipedia.org/wiki/Har%C3%BAn_al-Rashid" TargetMode="External"/><Relationship Id="rId57" Type="http://schemas.openxmlformats.org/officeDocument/2006/relationships/hyperlink" Target="https://es.wikipedia.org/wiki/Nic%C3%A9foro_I" TargetMode="External"/><Relationship Id="rId61" Type="http://schemas.openxmlformats.org/officeDocument/2006/relationships/hyperlink" Target="https://es.wikipedia.org/wiki/Neustria" TargetMode="External"/><Relationship Id="rId10" Type="http://schemas.openxmlformats.org/officeDocument/2006/relationships/hyperlink" Target="https://es.wikipedia.org/wiki/Visigodos" TargetMode="External"/><Relationship Id="rId19" Type="http://schemas.openxmlformats.org/officeDocument/2006/relationships/hyperlink" Target="https://es.wikipedia.org/wiki/C%C3%B3rdoba_%28Espa%C3%B1a%29" TargetMode="External"/><Relationship Id="rId31" Type="http://schemas.openxmlformats.org/officeDocument/2006/relationships/hyperlink" Target="https://es.wikipedia.org/wiki/Irene" TargetMode="External"/><Relationship Id="rId44" Type="http://schemas.openxmlformats.org/officeDocument/2006/relationships/hyperlink" Target="https://es.wikipedia.org/wiki/Lombardos" TargetMode="External"/><Relationship Id="rId52" Type="http://schemas.openxmlformats.org/officeDocument/2006/relationships/hyperlink" Target="https://es.wikipedia.org/wiki/Iglesia_ortodoxa" TargetMode="External"/><Relationship Id="rId60" Type="http://schemas.openxmlformats.org/officeDocument/2006/relationships/hyperlink" Target="https://es.wikipedia.org/wiki/Austrasia" TargetMode="External"/><Relationship Id="rId65" Type="http://schemas.openxmlformats.org/officeDocument/2006/relationships/hyperlink" Target="https://es.wikipedia.org/wiki/T%C3%A1riq_ibn_Ziy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Gibraltar" TargetMode="External"/><Relationship Id="rId14" Type="http://schemas.openxmlformats.org/officeDocument/2006/relationships/hyperlink" Target="https://es.wikipedia.org/wiki/B%C3%BAlgaros" TargetMode="External"/><Relationship Id="rId22" Type="http://schemas.openxmlformats.org/officeDocument/2006/relationships/hyperlink" Target="https://es.wikipedia.org/wiki/Carlomagno" TargetMode="External"/><Relationship Id="rId27" Type="http://schemas.openxmlformats.org/officeDocument/2006/relationships/hyperlink" Target="https://es.wikipedia.org/wiki/Batalla_de_Marcelae" TargetMode="External"/><Relationship Id="rId30" Type="http://schemas.openxmlformats.org/officeDocument/2006/relationships/hyperlink" Target="https://es.wikipedia.org/wiki/Iconoclasia" TargetMode="External"/><Relationship Id="rId35" Type="http://schemas.openxmlformats.org/officeDocument/2006/relationships/hyperlink" Target="https://es.wikipedia.org/wiki/Alcuino_de_York" TargetMode="External"/><Relationship Id="rId43" Type="http://schemas.openxmlformats.org/officeDocument/2006/relationships/hyperlink" Target="https://es.wikipedia.org/wiki/Desiderio" TargetMode="External"/><Relationship Id="rId48" Type="http://schemas.openxmlformats.org/officeDocument/2006/relationships/hyperlink" Target="https://es.wikipedia.org/wiki/Estados_pontificios" TargetMode="External"/><Relationship Id="rId56" Type="http://schemas.openxmlformats.org/officeDocument/2006/relationships/hyperlink" Target="https://es.wikipedia.org/wiki/Musa_ibn_Nusair" TargetMode="External"/><Relationship Id="rId64" Type="http://schemas.openxmlformats.org/officeDocument/2006/relationships/hyperlink" Target="https://es.wikipedia.org/wiki/Reino_visigodo_de_Toledo" TargetMode="External"/><Relationship Id="rId69" Type="http://schemas.openxmlformats.org/officeDocument/2006/relationships/hyperlink" Target="https://es.wikipedia.org/wiki/Califa" TargetMode="External"/><Relationship Id="rId8" Type="http://schemas.openxmlformats.org/officeDocument/2006/relationships/hyperlink" Target="https://es.wikipedia.org/wiki/T%C3%A1riq_ibn_Ziyad" TargetMode="External"/><Relationship Id="rId51" Type="http://schemas.openxmlformats.org/officeDocument/2006/relationships/hyperlink" Target="https://es.wikipedia.org/wiki/Irene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Reino_visigodo_de_Toledo" TargetMode="External"/><Relationship Id="rId17" Type="http://schemas.openxmlformats.org/officeDocument/2006/relationships/hyperlink" Target="https://es.wikipedia.org/wiki/Abderraman_I" TargetMode="External"/><Relationship Id="rId25" Type="http://schemas.openxmlformats.org/officeDocument/2006/relationships/hyperlink" Target="https://es.wikipedia.org/wiki/Imperio_Carolingio" TargetMode="External"/><Relationship Id="rId33" Type="http://schemas.openxmlformats.org/officeDocument/2006/relationships/hyperlink" Target="https://es.wikipedia.org/wiki/Iconoclasia" TargetMode="External"/><Relationship Id="rId38" Type="http://schemas.openxmlformats.org/officeDocument/2006/relationships/hyperlink" Target="https://es.wikipedia.org/wiki/Carlomagno" TargetMode="External"/><Relationship Id="rId46" Type="http://schemas.openxmlformats.org/officeDocument/2006/relationships/hyperlink" Target="https://es.wikipedia.org/wiki/Reino_de_Asturias" TargetMode="External"/><Relationship Id="rId59" Type="http://schemas.openxmlformats.org/officeDocument/2006/relationships/hyperlink" Target="https://es.wikipedia.org/wiki/Mayordomo_de_palacio" TargetMode="External"/><Relationship Id="rId67" Type="http://schemas.openxmlformats.org/officeDocument/2006/relationships/hyperlink" Target="https://es.wikipedia.org/wiki/Orleans" TargetMode="External"/><Relationship Id="rId20" Type="http://schemas.openxmlformats.org/officeDocument/2006/relationships/hyperlink" Target="https://es.wikipedia.org/wiki/Emirato_de_C%C3%B3rdoba" TargetMode="External"/><Relationship Id="rId41" Type="http://schemas.openxmlformats.org/officeDocument/2006/relationships/hyperlink" Target="https://es.wikipedia.org/wiki/Mayordomo_de_palacio" TargetMode="External"/><Relationship Id="rId54" Type="http://schemas.openxmlformats.org/officeDocument/2006/relationships/hyperlink" Target="https://es.wikipedia.org/wiki/Marwan_II" TargetMode="External"/><Relationship Id="rId62" Type="http://schemas.openxmlformats.org/officeDocument/2006/relationships/hyperlink" Target="https://es.wikipedia.org/wiki/Carlomagno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1413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2017-04-19T17:38:00Z</dcterms:created>
  <dcterms:modified xsi:type="dcterms:W3CDTF">2017-04-19T17:38:00Z</dcterms:modified>
</cp:coreProperties>
</file>