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CF" w:rsidRDefault="007805CF" w:rsidP="007805CF">
      <w:pPr>
        <w:ind w:left="-993" w:right="-568" w:firstLine="142"/>
        <w:jc w:val="center"/>
        <w:rPr>
          <w:color w:val="FF0000"/>
          <w:sz w:val="40"/>
          <w:szCs w:val="40"/>
        </w:rPr>
      </w:pPr>
    </w:p>
    <w:p w:rsidR="00126F94" w:rsidRDefault="009A60F9" w:rsidP="007805CF">
      <w:pPr>
        <w:ind w:left="-993" w:right="-568" w:firstLine="142"/>
        <w:jc w:val="center"/>
        <w:rPr>
          <w:b/>
          <w:color w:val="FF0000"/>
          <w:sz w:val="40"/>
          <w:szCs w:val="40"/>
        </w:rPr>
      </w:pPr>
      <w:r w:rsidRPr="007805CF">
        <w:rPr>
          <w:b/>
          <w:color w:val="FF0000"/>
          <w:sz w:val="40"/>
          <w:szCs w:val="40"/>
        </w:rPr>
        <w:t>S. Isidoro de Sevilla 5</w:t>
      </w:r>
      <w:r w:rsidR="007805CF">
        <w:rPr>
          <w:b/>
          <w:color w:val="FF0000"/>
          <w:sz w:val="40"/>
          <w:szCs w:val="40"/>
        </w:rPr>
        <w:t>56</w:t>
      </w:r>
      <w:r w:rsidRPr="007805CF">
        <w:rPr>
          <w:b/>
          <w:color w:val="FF0000"/>
          <w:sz w:val="40"/>
          <w:szCs w:val="40"/>
        </w:rPr>
        <w:t>-636</w:t>
      </w:r>
    </w:p>
    <w:p w:rsidR="007805CF" w:rsidRPr="007805CF" w:rsidRDefault="007805CF" w:rsidP="007805CF">
      <w:pPr>
        <w:ind w:left="-993" w:right="-568" w:firstLine="142"/>
        <w:jc w:val="center"/>
        <w:rPr>
          <w:b/>
          <w:color w:val="0070C0"/>
        </w:rPr>
      </w:pPr>
      <w:r w:rsidRPr="007805CF">
        <w:rPr>
          <w:b/>
          <w:color w:val="0070C0"/>
        </w:rPr>
        <w:t>https://es.wikipedia.org/wiki/Isidoro_de_Sevilla</w:t>
      </w:r>
    </w:p>
    <w:p w:rsidR="007805CF" w:rsidRDefault="007805CF" w:rsidP="007805CF">
      <w:pPr>
        <w:ind w:left="-993" w:right="-568" w:firstLine="142"/>
        <w:jc w:val="center"/>
        <w:rPr>
          <w:b/>
          <w:color w:val="FF0000"/>
          <w:sz w:val="40"/>
          <w:szCs w:val="40"/>
        </w:rPr>
      </w:pPr>
      <w:r w:rsidRPr="007805CF">
        <w:rPr>
          <w:b/>
          <w:color w:val="FF0000"/>
          <w:sz w:val="40"/>
          <w:szCs w:val="40"/>
        </w:rPr>
        <w:drawing>
          <wp:inline distT="0" distB="0" distL="0" distR="0">
            <wp:extent cx="1905000" cy="2114550"/>
            <wp:effectExtent l="19050" t="0" r="0" b="0"/>
            <wp:docPr id="7" name="Imagen 1" descr="Isidor von Sevilla.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dor von Sevilla.jpeg">
                      <a:hlinkClick r:id="rId5"/>
                    </pic:cNvPr>
                    <pic:cNvPicPr>
                      <a:picLocks noChangeAspect="1" noChangeArrowheads="1"/>
                    </pic:cNvPicPr>
                  </pic:nvPicPr>
                  <pic:blipFill>
                    <a:blip r:embed="rId6"/>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7805CF" w:rsidRDefault="007805CF" w:rsidP="007805CF">
      <w:pPr>
        <w:pStyle w:val="NormalWeb"/>
        <w:spacing w:before="0" w:beforeAutospacing="0" w:after="0" w:afterAutospacing="0"/>
        <w:ind w:left="-992" w:right="-567" w:firstLine="142"/>
        <w:jc w:val="both"/>
        <w:rPr>
          <w:rFonts w:ascii="Arial" w:hAnsi="Arial" w:cs="Arial"/>
          <w:b/>
        </w:rPr>
      </w:pPr>
      <w:r>
        <w:rPr>
          <w:rFonts w:ascii="Arial" w:hAnsi="Arial" w:cs="Arial"/>
          <w:b/>
          <w:bCs/>
        </w:rPr>
        <w:t xml:space="preserve">    </w:t>
      </w:r>
      <w:r w:rsidRPr="007805CF">
        <w:rPr>
          <w:rFonts w:ascii="Arial" w:hAnsi="Arial" w:cs="Arial"/>
          <w:b/>
          <w:bCs/>
        </w:rPr>
        <w:t>Isidoro de Sevilla</w:t>
      </w:r>
      <w:r w:rsidRPr="007805CF">
        <w:rPr>
          <w:rFonts w:ascii="Arial" w:hAnsi="Arial" w:cs="Arial"/>
          <w:b/>
        </w:rPr>
        <w:t xml:space="preserve"> (en </w:t>
      </w:r>
      <w:hyperlink r:id="rId7" w:tooltip="Latín" w:history="1">
        <w:r w:rsidRPr="007805CF">
          <w:rPr>
            <w:rStyle w:val="Hipervnculo"/>
            <w:rFonts w:ascii="Arial" w:hAnsi="Arial" w:cs="Arial"/>
            <w:b/>
            <w:color w:val="auto"/>
            <w:u w:val="none"/>
          </w:rPr>
          <w:t>latín</w:t>
        </w:r>
      </w:hyperlink>
      <w:r w:rsidRPr="007805CF">
        <w:rPr>
          <w:rFonts w:ascii="Arial" w:hAnsi="Arial" w:cs="Arial"/>
          <w:b/>
        </w:rPr>
        <w:t xml:space="preserve">: </w:t>
      </w:r>
      <w:proofErr w:type="spellStart"/>
      <w:r w:rsidRPr="007805CF">
        <w:rPr>
          <w:rFonts w:ascii="Arial" w:hAnsi="Arial" w:cs="Arial"/>
          <w:b/>
          <w:i/>
          <w:iCs/>
        </w:rPr>
        <w:t>Isidorus</w:t>
      </w:r>
      <w:proofErr w:type="spellEnd"/>
      <w:r w:rsidRPr="007805CF">
        <w:rPr>
          <w:rFonts w:ascii="Arial" w:hAnsi="Arial" w:cs="Arial"/>
          <w:b/>
          <w:i/>
          <w:iCs/>
        </w:rPr>
        <w:t xml:space="preserve"> </w:t>
      </w:r>
      <w:proofErr w:type="spellStart"/>
      <w:r w:rsidRPr="007805CF">
        <w:rPr>
          <w:rFonts w:ascii="Arial" w:hAnsi="Arial" w:cs="Arial"/>
          <w:b/>
          <w:i/>
          <w:iCs/>
        </w:rPr>
        <w:t>Hispalensis</w:t>
      </w:r>
      <w:proofErr w:type="spellEnd"/>
      <w:r w:rsidRPr="007805CF">
        <w:rPr>
          <w:rFonts w:ascii="Arial" w:hAnsi="Arial" w:cs="Arial"/>
          <w:b/>
        </w:rPr>
        <w:t xml:space="preserve">; nacido probablemente en </w:t>
      </w:r>
      <w:hyperlink r:id="rId8" w:tooltip="Cartagena (España)" w:history="1">
        <w:r w:rsidRPr="007805CF">
          <w:rPr>
            <w:rStyle w:val="Hipervnculo"/>
            <w:rFonts w:ascii="Arial" w:hAnsi="Arial" w:cs="Arial"/>
            <w:b/>
            <w:color w:val="auto"/>
            <w:u w:val="none"/>
          </w:rPr>
          <w:t>Cartagena</w:t>
        </w:r>
      </w:hyperlink>
      <w:r w:rsidRPr="007805CF">
        <w:rPr>
          <w:rFonts w:ascii="Arial" w:hAnsi="Arial" w:cs="Arial"/>
          <w:b/>
        </w:rPr>
        <w:t xml:space="preserve">, </w:t>
      </w:r>
      <w:hyperlink r:id="rId9" w:tooltip="C." w:history="1">
        <w:r w:rsidRPr="007805CF">
          <w:rPr>
            <w:rStyle w:val="Hipervnculo"/>
            <w:rFonts w:ascii="Arial" w:hAnsi="Arial" w:cs="Arial"/>
            <w:b/>
            <w:color w:val="auto"/>
            <w:u w:val="none"/>
          </w:rPr>
          <w:t>c.</w:t>
        </w:r>
      </w:hyperlink>
      <w:r w:rsidRPr="007805CF">
        <w:rPr>
          <w:rFonts w:ascii="Arial" w:hAnsi="Arial" w:cs="Arial"/>
          <w:b/>
        </w:rPr>
        <w:t xml:space="preserve"> </w:t>
      </w:r>
      <w:hyperlink r:id="rId10" w:tooltip="556" w:history="1">
        <w:r w:rsidRPr="007805CF">
          <w:rPr>
            <w:rStyle w:val="Hipervnculo"/>
            <w:rFonts w:ascii="Arial" w:hAnsi="Arial" w:cs="Arial"/>
            <w:b/>
            <w:color w:val="auto"/>
            <w:u w:val="none"/>
          </w:rPr>
          <w:t>556</w:t>
        </w:r>
      </w:hyperlink>
      <w:r w:rsidRPr="007805CF">
        <w:rPr>
          <w:rFonts w:ascii="Arial" w:hAnsi="Arial" w:cs="Arial"/>
          <w:b/>
        </w:rPr>
        <w:t>-</w:t>
      </w:r>
      <w:hyperlink r:id="rId11" w:tooltip="Sevilla" w:history="1">
        <w:r w:rsidRPr="007805CF">
          <w:rPr>
            <w:rStyle w:val="Hipervnculo"/>
            <w:rFonts w:ascii="Arial" w:hAnsi="Arial" w:cs="Arial"/>
            <w:b/>
            <w:color w:val="auto"/>
            <w:u w:val="none"/>
          </w:rPr>
          <w:t>Sevilla</w:t>
        </w:r>
      </w:hyperlink>
      <w:r w:rsidRPr="007805CF">
        <w:rPr>
          <w:rFonts w:ascii="Arial" w:hAnsi="Arial" w:cs="Arial"/>
          <w:b/>
        </w:rPr>
        <w:t xml:space="preserve">, </w:t>
      </w:r>
      <w:hyperlink r:id="rId12" w:tooltip="4 de abril" w:history="1">
        <w:r w:rsidRPr="007805CF">
          <w:rPr>
            <w:rStyle w:val="Hipervnculo"/>
            <w:rFonts w:ascii="Arial" w:hAnsi="Arial" w:cs="Arial"/>
            <w:b/>
            <w:color w:val="auto"/>
            <w:u w:val="none"/>
          </w:rPr>
          <w:t>4 de abril</w:t>
        </w:r>
      </w:hyperlink>
      <w:r w:rsidRPr="007805CF">
        <w:rPr>
          <w:rFonts w:ascii="Arial" w:hAnsi="Arial" w:cs="Arial"/>
          <w:b/>
        </w:rPr>
        <w:t xml:space="preserve"> de </w:t>
      </w:r>
      <w:hyperlink r:id="rId13" w:tooltip="636" w:history="1">
        <w:r w:rsidRPr="007805CF">
          <w:rPr>
            <w:rStyle w:val="Hipervnculo"/>
            <w:rFonts w:ascii="Arial" w:hAnsi="Arial" w:cs="Arial"/>
            <w:b/>
            <w:color w:val="auto"/>
            <w:u w:val="none"/>
          </w:rPr>
          <w:t>636</w:t>
        </w:r>
      </w:hyperlink>
      <w:r w:rsidRPr="007805CF">
        <w:rPr>
          <w:rFonts w:ascii="Arial" w:hAnsi="Arial" w:cs="Arial"/>
          <w:b/>
        </w:rPr>
        <w:t xml:space="preserve">) fue un </w:t>
      </w:r>
      <w:hyperlink r:id="rId14" w:tooltip="Clérigo" w:history="1">
        <w:r w:rsidRPr="007805CF">
          <w:rPr>
            <w:rStyle w:val="Hipervnculo"/>
            <w:rFonts w:ascii="Arial" w:hAnsi="Arial" w:cs="Arial"/>
            <w:b/>
            <w:color w:val="auto"/>
            <w:u w:val="none"/>
          </w:rPr>
          <w:t>eclesiástico</w:t>
        </w:r>
      </w:hyperlink>
      <w:r w:rsidRPr="007805CF">
        <w:rPr>
          <w:rFonts w:ascii="Arial" w:hAnsi="Arial" w:cs="Arial"/>
          <w:b/>
        </w:rPr>
        <w:t xml:space="preserve"> </w:t>
      </w:r>
      <w:hyperlink r:id="rId15" w:tooltip="Iglesia católica" w:history="1">
        <w:r w:rsidRPr="007805CF">
          <w:rPr>
            <w:rStyle w:val="Hipervnculo"/>
            <w:rFonts w:ascii="Arial" w:hAnsi="Arial" w:cs="Arial"/>
            <w:b/>
            <w:color w:val="auto"/>
            <w:u w:val="none"/>
          </w:rPr>
          <w:t>católico</w:t>
        </w:r>
      </w:hyperlink>
      <w:r w:rsidRPr="007805CF">
        <w:rPr>
          <w:rFonts w:ascii="Arial" w:hAnsi="Arial" w:cs="Arial"/>
          <w:b/>
        </w:rPr>
        <w:t xml:space="preserve"> </w:t>
      </w:r>
      <w:hyperlink r:id="rId16" w:tooltip="Erudito" w:history="1">
        <w:r w:rsidRPr="007805CF">
          <w:rPr>
            <w:rStyle w:val="Hipervnculo"/>
            <w:rFonts w:ascii="Arial" w:hAnsi="Arial" w:cs="Arial"/>
            <w:b/>
            <w:color w:val="auto"/>
            <w:u w:val="none"/>
          </w:rPr>
          <w:t>erudito</w:t>
        </w:r>
      </w:hyperlink>
      <w:r w:rsidRPr="007805CF">
        <w:rPr>
          <w:rFonts w:ascii="Arial" w:hAnsi="Arial" w:cs="Arial"/>
          <w:b/>
        </w:rPr>
        <w:t xml:space="preserve"> </w:t>
      </w:r>
      <w:hyperlink r:id="rId17" w:tooltip="Polímata" w:history="1">
        <w:proofErr w:type="spellStart"/>
        <w:r w:rsidRPr="007805CF">
          <w:rPr>
            <w:rStyle w:val="Hipervnculo"/>
            <w:rFonts w:ascii="Arial" w:hAnsi="Arial" w:cs="Arial"/>
            <w:b/>
            <w:color w:val="auto"/>
            <w:u w:val="none"/>
          </w:rPr>
          <w:t>polímata</w:t>
        </w:r>
        <w:proofErr w:type="spellEnd"/>
      </w:hyperlink>
      <w:r w:rsidRPr="007805CF">
        <w:rPr>
          <w:rFonts w:ascii="Arial" w:hAnsi="Arial" w:cs="Arial"/>
          <w:b/>
        </w:rPr>
        <w:t xml:space="preserve"> </w:t>
      </w:r>
      <w:hyperlink r:id="rId18" w:tooltip="Hispanogodo" w:history="1">
        <w:proofErr w:type="spellStart"/>
        <w:r w:rsidRPr="007805CF">
          <w:rPr>
            <w:rStyle w:val="Hipervnculo"/>
            <w:rFonts w:ascii="Arial" w:hAnsi="Arial" w:cs="Arial"/>
            <w:b/>
            <w:color w:val="auto"/>
            <w:u w:val="none"/>
          </w:rPr>
          <w:t>hispanogodo</w:t>
        </w:r>
        <w:proofErr w:type="spellEnd"/>
      </w:hyperlink>
      <w:r w:rsidRPr="007805CF">
        <w:rPr>
          <w:rFonts w:ascii="Arial" w:hAnsi="Arial" w:cs="Arial"/>
          <w:b/>
        </w:rPr>
        <w:t xml:space="preserve">. Fue </w:t>
      </w:r>
      <w:hyperlink r:id="rId19" w:tooltip="Arzobispado de Sevilla" w:history="1">
        <w:r w:rsidRPr="007805CF">
          <w:rPr>
            <w:rStyle w:val="Hipervnculo"/>
            <w:rFonts w:ascii="Arial" w:hAnsi="Arial" w:cs="Arial"/>
            <w:b/>
            <w:color w:val="auto"/>
            <w:u w:val="none"/>
          </w:rPr>
          <w:t>arzobispo de Sevilla</w:t>
        </w:r>
      </w:hyperlink>
      <w:r w:rsidRPr="007805CF">
        <w:rPr>
          <w:rFonts w:ascii="Arial" w:hAnsi="Arial" w:cs="Arial"/>
          <w:b/>
        </w:rPr>
        <w:t xml:space="preserve"> durante más de tres décadas (599–636) y canonizado por la </w:t>
      </w:r>
      <w:hyperlink r:id="rId20" w:tooltip="Iglesia católica" w:history="1">
        <w:r w:rsidRPr="007805CF">
          <w:rPr>
            <w:rStyle w:val="Hipervnculo"/>
            <w:rFonts w:ascii="Arial" w:hAnsi="Arial" w:cs="Arial"/>
            <w:b/>
            <w:color w:val="auto"/>
            <w:u w:val="none"/>
          </w:rPr>
          <w:t>Iglesia católica</w:t>
        </w:r>
      </w:hyperlink>
      <w:r w:rsidRPr="007805CF">
        <w:rPr>
          <w:rFonts w:ascii="Arial" w:hAnsi="Arial" w:cs="Arial"/>
          <w:b/>
        </w:rPr>
        <w:t xml:space="preserve">, por lo que es conocido habitualmente como </w:t>
      </w:r>
      <w:r w:rsidRPr="007805CF">
        <w:rPr>
          <w:rFonts w:ascii="Arial" w:hAnsi="Arial" w:cs="Arial"/>
          <w:b/>
          <w:bCs/>
        </w:rPr>
        <w:t>san Isidoro de Sevilla</w:t>
      </w:r>
      <w:r w:rsidRPr="007805CF">
        <w:rPr>
          <w:rFonts w:ascii="Arial" w:hAnsi="Arial" w:cs="Arial"/>
          <w:b/>
        </w:rPr>
        <w:t>.</w:t>
      </w:r>
    </w:p>
    <w:p w:rsidR="007805CF" w:rsidRPr="007805CF" w:rsidRDefault="007805CF" w:rsidP="007805CF">
      <w:pPr>
        <w:pStyle w:val="NormalWeb"/>
        <w:spacing w:before="0" w:beforeAutospacing="0" w:after="0" w:afterAutospacing="0"/>
        <w:ind w:left="-992" w:right="-567" w:firstLine="142"/>
        <w:jc w:val="both"/>
        <w:rPr>
          <w:rFonts w:ascii="Arial" w:hAnsi="Arial" w:cs="Arial"/>
          <w:b/>
        </w:rPr>
      </w:pPr>
    </w:p>
    <w:p w:rsidR="007805CF" w:rsidRPr="007805CF" w:rsidRDefault="007805CF" w:rsidP="007805CF">
      <w:pPr>
        <w:pStyle w:val="Ttulo3"/>
        <w:spacing w:before="0" w:line="240" w:lineRule="auto"/>
        <w:ind w:left="-992" w:right="-567" w:firstLine="142"/>
        <w:jc w:val="both"/>
        <w:rPr>
          <w:rStyle w:val="mw-headline"/>
          <w:rFonts w:ascii="Arial" w:hAnsi="Arial" w:cs="Arial"/>
          <w:color w:val="FF0000"/>
          <w:sz w:val="24"/>
          <w:szCs w:val="24"/>
        </w:rPr>
      </w:pPr>
      <w:r w:rsidRPr="007805CF">
        <w:rPr>
          <w:rStyle w:val="mw-headline"/>
          <w:rFonts w:ascii="Arial" w:hAnsi="Arial" w:cs="Arial"/>
          <w:color w:val="FF0000"/>
          <w:sz w:val="24"/>
          <w:szCs w:val="24"/>
        </w:rPr>
        <w:t>Origen</w:t>
      </w:r>
    </w:p>
    <w:p w:rsidR="007805CF" w:rsidRDefault="007805CF" w:rsidP="007805CF">
      <w:pPr>
        <w:pStyle w:val="NormalWeb"/>
        <w:spacing w:before="0" w:beforeAutospacing="0" w:after="0" w:afterAutospacing="0"/>
        <w:ind w:left="-992" w:right="-567" w:firstLine="142"/>
        <w:jc w:val="both"/>
        <w:rPr>
          <w:rFonts w:ascii="Arial" w:hAnsi="Arial" w:cs="Arial"/>
          <w:b/>
        </w:rPr>
      </w:pPr>
    </w:p>
    <w:p w:rsidR="007805CF" w:rsidRDefault="007805CF" w:rsidP="007805CF">
      <w:pPr>
        <w:pStyle w:val="NormalWeb"/>
        <w:spacing w:before="0" w:beforeAutospacing="0" w:after="0" w:afterAutospacing="0"/>
        <w:ind w:left="-992" w:right="-567" w:firstLine="142"/>
        <w:jc w:val="both"/>
        <w:rPr>
          <w:rFonts w:ascii="Arial" w:hAnsi="Arial" w:cs="Arial"/>
          <w:b/>
        </w:rPr>
      </w:pPr>
      <w:r w:rsidRPr="007805CF">
        <w:rPr>
          <w:rFonts w:ascii="Arial" w:hAnsi="Arial" w:cs="Arial"/>
          <w:b/>
        </w:rPr>
        <w:t xml:space="preserve">Se desconoce el lugar real de nacimiento de Isidoro, aunque su familia era originaria de </w:t>
      </w:r>
      <w:hyperlink r:id="rId21" w:tooltip="Cartagena (España)" w:history="1">
        <w:r w:rsidRPr="007805CF">
          <w:rPr>
            <w:rStyle w:val="Hipervnculo"/>
            <w:rFonts w:ascii="Arial" w:hAnsi="Arial" w:cs="Arial"/>
            <w:b/>
            <w:color w:val="auto"/>
            <w:u w:val="none"/>
          </w:rPr>
          <w:t>Cartagena</w:t>
        </w:r>
      </w:hyperlink>
      <w:r w:rsidRPr="007805CF">
        <w:rPr>
          <w:rFonts w:ascii="Arial" w:hAnsi="Arial" w:cs="Arial"/>
          <w:b/>
        </w:rPr>
        <w:t xml:space="preserve">. Era hijo de Severiano o Severino, el cual pertenecía a una familia </w:t>
      </w:r>
      <w:proofErr w:type="gramStart"/>
      <w:r w:rsidRPr="007805CF">
        <w:rPr>
          <w:rFonts w:ascii="Arial" w:hAnsi="Arial" w:cs="Arial"/>
          <w:b/>
        </w:rPr>
        <w:t>hispanorromana</w:t>
      </w:r>
      <w:proofErr w:type="gramEnd"/>
      <w:r w:rsidRPr="007805CF">
        <w:rPr>
          <w:rFonts w:ascii="Arial" w:hAnsi="Arial" w:cs="Arial"/>
          <w:b/>
        </w:rPr>
        <w:t xml:space="preserve"> de elevado rango social</w:t>
      </w:r>
      <w:r>
        <w:rPr>
          <w:rFonts w:ascii="Arial" w:hAnsi="Arial" w:cs="Arial"/>
          <w:b/>
        </w:rPr>
        <w:t xml:space="preserve"> </w:t>
      </w:r>
      <w:r w:rsidRPr="007805CF">
        <w:rPr>
          <w:rFonts w:ascii="Arial" w:hAnsi="Arial" w:cs="Arial"/>
          <w:b/>
        </w:rPr>
        <w:t xml:space="preserve"> y al cual se le adjudica el título de </w:t>
      </w:r>
      <w:r w:rsidRPr="007805CF">
        <w:rPr>
          <w:rFonts w:ascii="Arial" w:hAnsi="Arial" w:cs="Arial"/>
          <w:b/>
          <w:i/>
          <w:iCs/>
        </w:rPr>
        <w:t>dux</w:t>
      </w:r>
      <w:r w:rsidRPr="007805CF">
        <w:rPr>
          <w:rFonts w:ascii="Arial" w:hAnsi="Arial" w:cs="Arial"/>
          <w:b/>
        </w:rPr>
        <w:t xml:space="preserve"> (si bien su hermano Leandro menciona que era simplemente un ciudadano); su madre Teodora o </w:t>
      </w:r>
      <w:proofErr w:type="spellStart"/>
      <w:r w:rsidRPr="007805CF">
        <w:rPr>
          <w:rFonts w:ascii="Arial" w:hAnsi="Arial" w:cs="Arial"/>
          <w:b/>
        </w:rPr>
        <w:t>Túrtura</w:t>
      </w:r>
      <w:proofErr w:type="spellEnd"/>
      <w:r w:rsidRPr="007805CF">
        <w:rPr>
          <w:rFonts w:ascii="Arial" w:hAnsi="Arial" w:cs="Arial"/>
          <w:b/>
        </w:rPr>
        <w:t xml:space="preserve">, en cambio, de acuerdo con algunos, era de origen visigodo y, según parece, estaba lejanamente emparentada con la realeza, pero todavía los matrimonios mixtos estaban prohibidos. Su familia era originaria de </w:t>
      </w:r>
      <w:hyperlink r:id="rId22" w:tooltip="Cartagena (España)" w:history="1">
        <w:r w:rsidRPr="007805CF">
          <w:rPr>
            <w:rStyle w:val="Hipervnculo"/>
            <w:rFonts w:ascii="Arial" w:hAnsi="Arial" w:cs="Arial"/>
            <w:b/>
            <w:color w:val="auto"/>
            <w:u w:val="none"/>
          </w:rPr>
          <w:t>Cartagena</w:t>
        </w:r>
      </w:hyperlink>
      <w:r w:rsidRPr="007805CF">
        <w:rPr>
          <w:rFonts w:ascii="Arial" w:hAnsi="Arial" w:cs="Arial"/>
          <w:b/>
        </w:rPr>
        <w:t xml:space="preserve"> y se distinguió por su contribución a la conversión de los reyes </w:t>
      </w:r>
      <w:hyperlink r:id="rId23" w:tooltip="Visigodos" w:history="1">
        <w:r w:rsidRPr="007805CF">
          <w:rPr>
            <w:rStyle w:val="Hipervnculo"/>
            <w:rFonts w:ascii="Arial" w:hAnsi="Arial" w:cs="Arial"/>
            <w:b/>
            <w:color w:val="auto"/>
            <w:u w:val="none"/>
          </w:rPr>
          <w:t>visigodos</w:t>
        </w:r>
      </w:hyperlink>
      <w:r w:rsidRPr="007805CF">
        <w:rPr>
          <w:rFonts w:ascii="Arial" w:hAnsi="Arial" w:cs="Arial"/>
          <w:b/>
        </w:rPr>
        <w:t xml:space="preserve"> (</w:t>
      </w:r>
      <w:hyperlink r:id="rId24" w:tooltip="Arrianismo" w:history="1">
        <w:r w:rsidRPr="007805CF">
          <w:rPr>
            <w:rStyle w:val="Hipervnculo"/>
            <w:rFonts w:ascii="Arial" w:hAnsi="Arial" w:cs="Arial"/>
            <w:b/>
            <w:color w:val="auto"/>
            <w:u w:val="none"/>
          </w:rPr>
          <w:t>arrianos</w:t>
        </w:r>
      </w:hyperlink>
      <w:r w:rsidRPr="007805CF">
        <w:rPr>
          <w:rFonts w:ascii="Arial" w:hAnsi="Arial" w:cs="Arial"/>
          <w:b/>
        </w:rPr>
        <w:t xml:space="preserve">) al </w:t>
      </w:r>
      <w:hyperlink r:id="rId25" w:tooltip="Catolicismo" w:history="1">
        <w:r w:rsidRPr="007805CF">
          <w:rPr>
            <w:rStyle w:val="Hipervnculo"/>
            <w:rFonts w:ascii="Arial" w:hAnsi="Arial" w:cs="Arial"/>
            <w:b/>
            <w:color w:val="auto"/>
            <w:u w:val="none"/>
          </w:rPr>
          <w:t>catolicismo</w:t>
        </w:r>
      </w:hyperlink>
      <w:r w:rsidRPr="007805CF">
        <w:rPr>
          <w:rFonts w:ascii="Arial" w:hAnsi="Arial" w:cs="Arial"/>
          <w:b/>
        </w:rPr>
        <w:t>.</w:t>
      </w:r>
    </w:p>
    <w:p w:rsidR="007805CF" w:rsidRPr="007805CF" w:rsidRDefault="007805CF" w:rsidP="007805CF">
      <w:pPr>
        <w:pStyle w:val="NormalWeb"/>
        <w:spacing w:before="0" w:beforeAutospacing="0" w:after="0" w:afterAutospacing="0"/>
        <w:ind w:left="-992" w:right="-567" w:firstLine="142"/>
        <w:jc w:val="both"/>
        <w:rPr>
          <w:rFonts w:ascii="Arial" w:hAnsi="Arial" w:cs="Arial"/>
          <w:b/>
        </w:rPr>
      </w:pPr>
    </w:p>
    <w:p w:rsidR="007805CF" w:rsidRDefault="007805CF" w:rsidP="007805CF">
      <w:pPr>
        <w:pStyle w:val="NormalWeb"/>
        <w:spacing w:before="0" w:beforeAutospacing="0" w:after="0" w:afterAutospacing="0"/>
        <w:ind w:left="-992" w:right="-567" w:firstLine="142"/>
        <w:jc w:val="both"/>
        <w:rPr>
          <w:rFonts w:ascii="Arial" w:hAnsi="Arial" w:cs="Arial"/>
          <w:b/>
        </w:rPr>
      </w:pPr>
      <w:r w:rsidRPr="007805CF">
        <w:rPr>
          <w:rFonts w:ascii="Arial" w:hAnsi="Arial" w:cs="Arial"/>
          <w:b/>
        </w:rPr>
        <w:t xml:space="preserve">Antonio Hernández Parrales, Archivero-Bibliotecario del Arzobispado de Sevilla, en un artículo titulado </w:t>
      </w:r>
      <w:hyperlink r:id="rId26" w:history="1">
        <w:r w:rsidRPr="007805CF">
          <w:rPr>
            <w:rStyle w:val="Hipervnculo"/>
            <w:rFonts w:ascii="Arial" w:hAnsi="Arial" w:cs="Arial"/>
            <w:b/>
            <w:color w:val="auto"/>
            <w:u w:val="none"/>
          </w:rPr>
          <w:t>'El XIV centenario del nacimiento de San Isidoro, Arzobispo de Sevilla'</w:t>
        </w:r>
      </w:hyperlink>
      <w:r w:rsidRPr="007805CF">
        <w:rPr>
          <w:rFonts w:ascii="Arial" w:hAnsi="Arial" w:cs="Arial"/>
          <w:b/>
        </w:rPr>
        <w:t xml:space="preserve"> afirma que en el "año de 554, Severiano y su mujer, cuyo nombre se ignora, abandonan Cartagena, que había pasado al poder bizantino, y en un exilio forzoso o voluntario, vienen a establecerse en Sevilla acompañados de sus tres hijos, Leandro, Fulgencio y Florentina. </w:t>
      </w:r>
    </w:p>
    <w:p w:rsidR="007805CF" w:rsidRDefault="007805CF" w:rsidP="007805CF">
      <w:pPr>
        <w:pStyle w:val="NormalWeb"/>
        <w:spacing w:before="0" w:beforeAutospacing="0" w:after="0" w:afterAutospacing="0"/>
        <w:ind w:left="-992" w:right="-567" w:firstLine="142"/>
        <w:jc w:val="both"/>
        <w:rPr>
          <w:rFonts w:ascii="Arial" w:hAnsi="Arial" w:cs="Arial"/>
          <w:b/>
        </w:rPr>
      </w:pPr>
    </w:p>
    <w:p w:rsidR="007805CF" w:rsidRDefault="007805CF" w:rsidP="007805CF">
      <w:pPr>
        <w:pStyle w:val="NormalWeb"/>
        <w:spacing w:before="0" w:beforeAutospacing="0" w:after="0" w:afterAutospacing="0"/>
        <w:ind w:left="-992" w:right="-567" w:firstLine="142"/>
        <w:jc w:val="both"/>
        <w:rPr>
          <w:rFonts w:ascii="Arial" w:hAnsi="Arial" w:cs="Arial"/>
          <w:b/>
        </w:rPr>
      </w:pPr>
      <w:r>
        <w:rPr>
          <w:rFonts w:ascii="Arial" w:hAnsi="Arial" w:cs="Arial"/>
          <w:b/>
        </w:rPr>
        <w:t xml:space="preserve">  </w:t>
      </w:r>
      <w:r w:rsidRPr="007805CF">
        <w:rPr>
          <w:rFonts w:ascii="Arial" w:hAnsi="Arial" w:cs="Arial"/>
          <w:b/>
        </w:rPr>
        <w:t xml:space="preserve">Así nos lo cuenta el mismo San Leandro, al asegurar que la familia de Severiano y </w:t>
      </w:r>
      <w:proofErr w:type="spellStart"/>
      <w:r w:rsidRPr="007805CF">
        <w:rPr>
          <w:rFonts w:ascii="Arial" w:hAnsi="Arial" w:cs="Arial"/>
          <w:b/>
        </w:rPr>
        <w:t>Turtur</w:t>
      </w:r>
      <w:proofErr w:type="spellEnd"/>
      <w:r w:rsidRPr="007805CF">
        <w:rPr>
          <w:rFonts w:ascii="Arial" w:hAnsi="Arial" w:cs="Arial"/>
          <w:b/>
        </w:rPr>
        <w:t xml:space="preserve"> tiene que iniciar su exilio en el año 554 “con sus tres hijos</w:t>
      </w:r>
      <w:proofErr w:type="gramStart"/>
      <w:r w:rsidRPr="007805CF">
        <w:rPr>
          <w:rFonts w:ascii="Arial" w:hAnsi="Arial" w:cs="Arial"/>
          <w:b/>
        </w:rPr>
        <w:t>” ,</w:t>
      </w:r>
      <w:proofErr w:type="gramEnd"/>
      <w:r w:rsidRPr="007805CF">
        <w:rPr>
          <w:rFonts w:ascii="Arial" w:hAnsi="Arial" w:cs="Arial"/>
          <w:b/>
        </w:rPr>
        <w:t xml:space="preserve"> con lo que nos viene a indicar que San Isidoro, el cuarto y menor de los hijos, no había nacido todavía". Y escribe a continuación: "En Sevilla se señala hasta el sitio de la casa de su nacimiento, que es el lugar donde se levanta la parroquia de San Isidoro. Así lo hizo constar el padre Antonio de Quintana Dueñas, en su libro 'Santos de la ciudad de </w:t>
      </w:r>
      <w:r w:rsidRPr="007805CF">
        <w:rPr>
          <w:rFonts w:ascii="Arial" w:hAnsi="Arial" w:cs="Arial"/>
          <w:b/>
        </w:rPr>
        <w:lastRenderedPageBreak/>
        <w:t xml:space="preserve">Sevilla y su Arzobispado', al decir: «Su insigne Parroquial, erigida en el sitio que presumen fue del Palacio de sus padres y de su nacimiento, es fundación del Santo Rey Don Fernando» </w:t>
      </w:r>
    </w:p>
    <w:p w:rsidR="007805CF" w:rsidRDefault="007805CF" w:rsidP="007805CF">
      <w:pPr>
        <w:pStyle w:val="NormalWeb"/>
        <w:spacing w:before="0" w:beforeAutospacing="0" w:after="0" w:afterAutospacing="0"/>
        <w:ind w:left="-992" w:right="-567" w:firstLine="142"/>
        <w:jc w:val="both"/>
        <w:rPr>
          <w:rFonts w:ascii="Arial" w:hAnsi="Arial" w:cs="Arial"/>
          <w:b/>
        </w:rPr>
      </w:pPr>
    </w:p>
    <w:p w:rsidR="007805CF" w:rsidRDefault="007805CF" w:rsidP="007805CF">
      <w:pPr>
        <w:pStyle w:val="NormalWeb"/>
        <w:spacing w:before="0" w:beforeAutospacing="0" w:after="0" w:afterAutospacing="0"/>
        <w:ind w:left="-992" w:right="-567" w:firstLine="142"/>
        <w:jc w:val="both"/>
        <w:rPr>
          <w:rFonts w:ascii="Arial" w:hAnsi="Arial" w:cs="Arial"/>
          <w:b/>
        </w:rPr>
      </w:pPr>
      <w:r w:rsidRPr="007805CF">
        <w:rPr>
          <w:rFonts w:ascii="Arial" w:hAnsi="Arial" w:cs="Arial"/>
          <w:b/>
        </w:rPr>
        <w:t xml:space="preserve">Y el erudito Nicolás Antonio, en su ‘Biblioteca hispana </w:t>
      </w:r>
      <w:proofErr w:type="spellStart"/>
      <w:r w:rsidRPr="007805CF">
        <w:rPr>
          <w:rFonts w:ascii="Arial" w:hAnsi="Arial" w:cs="Arial"/>
          <w:b/>
        </w:rPr>
        <w:t>vetus</w:t>
      </w:r>
      <w:proofErr w:type="spellEnd"/>
      <w:r w:rsidRPr="007805CF">
        <w:rPr>
          <w:rFonts w:ascii="Arial" w:hAnsi="Arial" w:cs="Arial"/>
          <w:b/>
        </w:rPr>
        <w:t>', dejó consignado que había nacido en Sevilla, porque generalmente se cree que todavía no había nacido Isidoro, cuando su padre Severiano vino exilado a esta ciudad- «&lt;</w:t>
      </w:r>
      <w:proofErr w:type="spellStart"/>
      <w:r w:rsidRPr="007805CF">
        <w:rPr>
          <w:rFonts w:ascii="Arial" w:hAnsi="Arial" w:cs="Arial"/>
          <w:b/>
        </w:rPr>
        <w:t>Hispali</w:t>
      </w:r>
      <w:proofErr w:type="spellEnd"/>
      <w:r w:rsidRPr="007805CF">
        <w:rPr>
          <w:rFonts w:ascii="Arial" w:hAnsi="Arial" w:cs="Arial"/>
          <w:b/>
        </w:rPr>
        <w:t xml:space="preserve"> </w:t>
      </w:r>
      <w:proofErr w:type="spellStart"/>
      <w:r w:rsidRPr="007805CF">
        <w:rPr>
          <w:rFonts w:ascii="Arial" w:hAnsi="Arial" w:cs="Arial"/>
          <w:b/>
        </w:rPr>
        <w:t>natus</w:t>
      </w:r>
      <w:proofErr w:type="spellEnd"/>
      <w:r w:rsidRPr="007805CF">
        <w:rPr>
          <w:rFonts w:ascii="Arial" w:hAnsi="Arial" w:cs="Arial"/>
          <w:b/>
        </w:rPr>
        <w:t xml:space="preserve"> vulgo </w:t>
      </w:r>
      <w:proofErr w:type="spellStart"/>
      <w:r w:rsidRPr="007805CF">
        <w:rPr>
          <w:rFonts w:ascii="Arial" w:hAnsi="Arial" w:cs="Arial"/>
          <w:b/>
        </w:rPr>
        <w:t>creditur</w:t>
      </w:r>
      <w:proofErr w:type="spellEnd"/>
      <w:r w:rsidRPr="007805CF">
        <w:rPr>
          <w:rFonts w:ascii="Arial" w:hAnsi="Arial" w:cs="Arial"/>
          <w:b/>
        </w:rPr>
        <w:t xml:space="preserve">. </w:t>
      </w:r>
      <w:r w:rsidRPr="007805CF">
        <w:rPr>
          <w:rFonts w:ascii="Arial" w:hAnsi="Arial" w:cs="Arial"/>
          <w:b/>
          <w:lang w:val="en-US"/>
        </w:rPr>
        <w:t xml:space="preserve">In </w:t>
      </w:r>
      <w:proofErr w:type="spellStart"/>
      <w:r w:rsidRPr="007805CF">
        <w:rPr>
          <w:rFonts w:ascii="Arial" w:hAnsi="Arial" w:cs="Arial"/>
          <w:b/>
          <w:lang w:val="en-US"/>
        </w:rPr>
        <w:t>eam</w:t>
      </w:r>
      <w:proofErr w:type="spellEnd"/>
      <w:r w:rsidRPr="007805CF">
        <w:rPr>
          <w:rFonts w:ascii="Arial" w:hAnsi="Arial" w:cs="Arial"/>
          <w:b/>
          <w:lang w:val="en-US"/>
        </w:rPr>
        <w:t xml:space="preserve"> </w:t>
      </w:r>
      <w:proofErr w:type="spellStart"/>
      <w:r w:rsidRPr="007805CF">
        <w:rPr>
          <w:rFonts w:ascii="Arial" w:hAnsi="Arial" w:cs="Arial"/>
          <w:b/>
          <w:lang w:val="en-US"/>
        </w:rPr>
        <w:t>enim</w:t>
      </w:r>
      <w:proofErr w:type="spellEnd"/>
      <w:r w:rsidRPr="007805CF">
        <w:rPr>
          <w:rFonts w:ascii="Arial" w:hAnsi="Arial" w:cs="Arial"/>
          <w:b/>
          <w:lang w:val="en-US"/>
        </w:rPr>
        <w:t xml:space="preserve"> </w:t>
      </w:r>
      <w:proofErr w:type="spellStart"/>
      <w:r w:rsidRPr="007805CF">
        <w:rPr>
          <w:rFonts w:ascii="Arial" w:hAnsi="Arial" w:cs="Arial"/>
          <w:b/>
          <w:lang w:val="en-US"/>
        </w:rPr>
        <w:t>Urbem</w:t>
      </w:r>
      <w:proofErr w:type="spellEnd"/>
      <w:r w:rsidRPr="007805CF">
        <w:rPr>
          <w:rFonts w:ascii="Arial" w:hAnsi="Arial" w:cs="Arial"/>
          <w:b/>
          <w:lang w:val="en-US"/>
        </w:rPr>
        <w:t xml:space="preserve"> </w:t>
      </w:r>
      <w:proofErr w:type="spellStart"/>
      <w:r w:rsidRPr="007805CF">
        <w:rPr>
          <w:rFonts w:ascii="Arial" w:hAnsi="Arial" w:cs="Arial"/>
          <w:b/>
          <w:lang w:val="en-US"/>
        </w:rPr>
        <w:t>fama</w:t>
      </w:r>
      <w:proofErr w:type="spellEnd"/>
      <w:r w:rsidRPr="007805CF">
        <w:rPr>
          <w:rFonts w:ascii="Arial" w:hAnsi="Arial" w:cs="Arial"/>
          <w:b/>
          <w:lang w:val="en-US"/>
        </w:rPr>
        <w:t xml:space="preserve"> </w:t>
      </w:r>
      <w:proofErr w:type="spellStart"/>
      <w:proofErr w:type="gramStart"/>
      <w:r w:rsidRPr="007805CF">
        <w:rPr>
          <w:rFonts w:ascii="Arial" w:hAnsi="Arial" w:cs="Arial"/>
          <w:b/>
          <w:lang w:val="en-US"/>
        </w:rPr>
        <w:t>est</w:t>
      </w:r>
      <w:proofErr w:type="spellEnd"/>
      <w:proofErr w:type="gramEnd"/>
      <w:r w:rsidRPr="007805CF">
        <w:rPr>
          <w:rFonts w:ascii="Arial" w:hAnsi="Arial" w:cs="Arial"/>
          <w:b/>
          <w:lang w:val="en-US"/>
        </w:rPr>
        <w:t xml:space="preserve"> </w:t>
      </w:r>
      <w:proofErr w:type="spellStart"/>
      <w:r w:rsidRPr="007805CF">
        <w:rPr>
          <w:rFonts w:ascii="Arial" w:hAnsi="Arial" w:cs="Arial"/>
          <w:b/>
          <w:lang w:val="en-US"/>
        </w:rPr>
        <w:t>exulen</w:t>
      </w:r>
      <w:proofErr w:type="spellEnd"/>
      <w:r w:rsidRPr="007805CF">
        <w:rPr>
          <w:rFonts w:ascii="Arial" w:hAnsi="Arial" w:cs="Arial"/>
          <w:b/>
          <w:lang w:val="en-US"/>
        </w:rPr>
        <w:t xml:space="preserve"> </w:t>
      </w:r>
      <w:proofErr w:type="spellStart"/>
      <w:r w:rsidRPr="007805CF">
        <w:rPr>
          <w:rFonts w:ascii="Arial" w:hAnsi="Arial" w:cs="Arial"/>
          <w:b/>
          <w:lang w:val="en-US"/>
        </w:rPr>
        <w:t>venisse</w:t>
      </w:r>
      <w:proofErr w:type="spellEnd"/>
      <w:r w:rsidRPr="007805CF">
        <w:rPr>
          <w:rFonts w:ascii="Arial" w:hAnsi="Arial" w:cs="Arial"/>
          <w:b/>
          <w:lang w:val="en-US"/>
        </w:rPr>
        <w:t xml:space="preserve">, </w:t>
      </w:r>
      <w:proofErr w:type="spellStart"/>
      <w:r w:rsidRPr="007805CF">
        <w:rPr>
          <w:rFonts w:ascii="Arial" w:hAnsi="Arial" w:cs="Arial"/>
          <w:b/>
          <w:lang w:val="en-US"/>
        </w:rPr>
        <w:t>nondum</w:t>
      </w:r>
      <w:proofErr w:type="spellEnd"/>
      <w:r w:rsidRPr="007805CF">
        <w:rPr>
          <w:rFonts w:ascii="Arial" w:hAnsi="Arial" w:cs="Arial"/>
          <w:b/>
          <w:lang w:val="en-US"/>
        </w:rPr>
        <w:t xml:space="preserve"> </w:t>
      </w:r>
      <w:proofErr w:type="spellStart"/>
      <w:r w:rsidRPr="007805CF">
        <w:rPr>
          <w:rFonts w:ascii="Arial" w:hAnsi="Arial" w:cs="Arial"/>
          <w:b/>
          <w:lang w:val="en-US"/>
        </w:rPr>
        <w:t>eo</w:t>
      </w:r>
      <w:proofErr w:type="spellEnd"/>
      <w:r w:rsidRPr="007805CF">
        <w:rPr>
          <w:rFonts w:ascii="Arial" w:hAnsi="Arial" w:cs="Arial"/>
          <w:b/>
          <w:lang w:val="en-US"/>
        </w:rPr>
        <w:t xml:space="preserve"> </w:t>
      </w:r>
      <w:proofErr w:type="spellStart"/>
      <w:r w:rsidRPr="007805CF">
        <w:rPr>
          <w:rFonts w:ascii="Arial" w:hAnsi="Arial" w:cs="Arial"/>
          <w:b/>
          <w:lang w:val="en-US"/>
        </w:rPr>
        <w:t>nato</w:t>
      </w:r>
      <w:proofErr w:type="spellEnd"/>
      <w:r w:rsidRPr="007805CF">
        <w:rPr>
          <w:rFonts w:ascii="Arial" w:hAnsi="Arial" w:cs="Arial"/>
          <w:b/>
          <w:lang w:val="en-US"/>
        </w:rPr>
        <w:t xml:space="preserve">, </w:t>
      </w:r>
      <w:proofErr w:type="spellStart"/>
      <w:r w:rsidRPr="007805CF">
        <w:rPr>
          <w:rFonts w:ascii="Arial" w:hAnsi="Arial" w:cs="Arial"/>
          <w:b/>
          <w:lang w:val="en-US"/>
        </w:rPr>
        <w:t>Severianum</w:t>
      </w:r>
      <w:proofErr w:type="spellEnd"/>
      <w:r w:rsidRPr="007805CF">
        <w:rPr>
          <w:rFonts w:ascii="Arial" w:hAnsi="Arial" w:cs="Arial"/>
          <w:b/>
          <w:lang w:val="en-US"/>
        </w:rPr>
        <w:t xml:space="preserve">». </w:t>
      </w:r>
      <w:r w:rsidRPr="007805CF">
        <w:rPr>
          <w:rFonts w:ascii="Arial" w:hAnsi="Arial" w:cs="Arial"/>
          <w:b/>
        </w:rPr>
        <w:t>Con lo que queda claro que, a pesar de los constantes e históricos intentos de negar la procedencia hispalense de San Isidoro, el filósofo fue sevillano.</w:t>
      </w:r>
    </w:p>
    <w:p w:rsidR="007805CF" w:rsidRPr="007805CF" w:rsidRDefault="007805CF" w:rsidP="007805CF">
      <w:pPr>
        <w:pStyle w:val="NormalWeb"/>
        <w:spacing w:before="0" w:beforeAutospacing="0" w:after="0" w:afterAutospacing="0"/>
        <w:ind w:left="-992" w:right="-567" w:firstLine="142"/>
        <w:jc w:val="both"/>
        <w:rPr>
          <w:rFonts w:ascii="Arial" w:hAnsi="Arial" w:cs="Arial"/>
          <w:b/>
        </w:rPr>
      </w:pPr>
    </w:p>
    <w:p w:rsidR="007805CF" w:rsidRDefault="007805CF" w:rsidP="007805CF">
      <w:pPr>
        <w:pStyle w:val="NormalWeb"/>
        <w:spacing w:before="0" w:beforeAutospacing="0" w:after="0" w:afterAutospacing="0"/>
        <w:ind w:left="-992" w:right="-567" w:firstLine="142"/>
        <w:jc w:val="both"/>
        <w:rPr>
          <w:rFonts w:ascii="Arial" w:hAnsi="Arial" w:cs="Arial"/>
          <w:b/>
        </w:rPr>
      </w:pPr>
      <w:r w:rsidRPr="007805CF">
        <w:rPr>
          <w:rFonts w:ascii="Arial" w:hAnsi="Arial" w:cs="Arial"/>
          <w:b/>
        </w:rPr>
        <w:t xml:space="preserve">Al parecer, la familia de Isidoro huyó a </w:t>
      </w:r>
      <w:hyperlink r:id="rId27" w:tooltip="Sevilla" w:history="1">
        <w:r w:rsidRPr="007805CF">
          <w:rPr>
            <w:rStyle w:val="Hipervnculo"/>
            <w:rFonts w:ascii="Arial" w:hAnsi="Arial" w:cs="Arial"/>
            <w:b/>
            <w:color w:val="auto"/>
            <w:u w:val="none"/>
          </w:rPr>
          <w:t>Sevilla</w:t>
        </w:r>
      </w:hyperlink>
      <w:r w:rsidRPr="007805CF">
        <w:rPr>
          <w:rFonts w:ascii="Arial" w:hAnsi="Arial" w:cs="Arial"/>
          <w:b/>
        </w:rPr>
        <w:t xml:space="preserve"> tras la conquista </w:t>
      </w:r>
      <w:hyperlink r:id="rId28" w:tooltip="Provincia de Spania" w:history="1">
        <w:r w:rsidRPr="007805CF">
          <w:rPr>
            <w:rStyle w:val="Hipervnculo"/>
            <w:rFonts w:ascii="Arial" w:hAnsi="Arial" w:cs="Arial"/>
            <w:b/>
            <w:color w:val="auto"/>
            <w:u w:val="none"/>
          </w:rPr>
          <w:t>bizantina</w:t>
        </w:r>
      </w:hyperlink>
      <w:r w:rsidRPr="007805CF">
        <w:rPr>
          <w:rFonts w:ascii="Arial" w:hAnsi="Arial" w:cs="Arial"/>
          <w:b/>
        </w:rPr>
        <w:t xml:space="preserve"> al ser éstos defensores del rey </w:t>
      </w:r>
      <w:hyperlink r:id="rId29" w:tooltip="Agila I" w:history="1">
        <w:r w:rsidRPr="007805CF">
          <w:rPr>
            <w:rStyle w:val="Hipervnculo"/>
            <w:rFonts w:ascii="Arial" w:hAnsi="Arial" w:cs="Arial"/>
            <w:b/>
            <w:color w:val="auto"/>
            <w:u w:val="none"/>
          </w:rPr>
          <w:t>Agila I</w:t>
        </w:r>
      </w:hyperlink>
      <w:r w:rsidRPr="007805CF">
        <w:rPr>
          <w:rFonts w:ascii="Arial" w:hAnsi="Arial" w:cs="Arial"/>
          <w:b/>
        </w:rPr>
        <w:t xml:space="preserve"> frente a </w:t>
      </w:r>
      <w:hyperlink r:id="rId30" w:tooltip="Atanagildo" w:history="1">
        <w:proofErr w:type="spellStart"/>
        <w:r w:rsidRPr="007805CF">
          <w:rPr>
            <w:rStyle w:val="Hipervnculo"/>
            <w:rFonts w:ascii="Arial" w:hAnsi="Arial" w:cs="Arial"/>
            <w:b/>
            <w:color w:val="auto"/>
            <w:u w:val="none"/>
          </w:rPr>
          <w:t>Atanagildo</w:t>
        </w:r>
        <w:proofErr w:type="spellEnd"/>
      </w:hyperlink>
      <w:r w:rsidRPr="007805CF">
        <w:rPr>
          <w:rFonts w:ascii="Arial" w:hAnsi="Arial" w:cs="Arial"/>
          <w:b/>
        </w:rPr>
        <w:t>, aliado de los bizantinos.</w:t>
      </w:r>
    </w:p>
    <w:p w:rsidR="007805CF" w:rsidRPr="007805CF" w:rsidRDefault="007805CF" w:rsidP="007805CF">
      <w:pPr>
        <w:pStyle w:val="NormalWeb"/>
        <w:spacing w:before="0" w:beforeAutospacing="0" w:after="0" w:afterAutospacing="0"/>
        <w:ind w:left="-992" w:right="-567" w:firstLine="142"/>
        <w:jc w:val="both"/>
        <w:rPr>
          <w:rFonts w:ascii="Arial" w:hAnsi="Arial" w:cs="Arial"/>
          <w:b/>
        </w:rPr>
      </w:pPr>
    </w:p>
    <w:p w:rsidR="007805CF" w:rsidRDefault="007805CF" w:rsidP="007805CF">
      <w:pPr>
        <w:pStyle w:val="NormalWeb"/>
        <w:spacing w:before="0" w:beforeAutospacing="0" w:after="0" w:afterAutospacing="0"/>
        <w:ind w:left="-992" w:right="-567" w:firstLine="142"/>
        <w:jc w:val="both"/>
        <w:rPr>
          <w:rFonts w:ascii="Arial" w:hAnsi="Arial" w:cs="Arial"/>
          <w:b/>
        </w:rPr>
      </w:pPr>
      <w:r w:rsidRPr="007805CF">
        <w:rPr>
          <w:rFonts w:ascii="Arial" w:hAnsi="Arial" w:cs="Arial"/>
          <w:b/>
        </w:rPr>
        <w:t xml:space="preserve">Miembros de esta familia son su hermano </w:t>
      </w:r>
      <w:hyperlink r:id="rId31" w:tooltip="Leandro de Sevilla" w:history="1">
        <w:r w:rsidRPr="007805CF">
          <w:rPr>
            <w:rStyle w:val="Hipervnculo"/>
            <w:rFonts w:ascii="Arial" w:hAnsi="Arial" w:cs="Arial"/>
            <w:b/>
            <w:color w:val="auto"/>
            <w:u w:val="none"/>
          </w:rPr>
          <w:t>Leandro</w:t>
        </w:r>
      </w:hyperlink>
      <w:r w:rsidRPr="007805CF">
        <w:rPr>
          <w:rFonts w:ascii="Arial" w:hAnsi="Arial" w:cs="Arial"/>
          <w:b/>
        </w:rPr>
        <w:t xml:space="preserve">, su inmediato predecesor en el arzobispado de Sevilla y oponente del rey </w:t>
      </w:r>
      <w:hyperlink r:id="rId32" w:tooltip="Leovigildo" w:history="1">
        <w:r w:rsidRPr="007805CF">
          <w:rPr>
            <w:rStyle w:val="Hipervnculo"/>
            <w:rFonts w:ascii="Arial" w:hAnsi="Arial" w:cs="Arial"/>
            <w:b/>
            <w:color w:val="auto"/>
            <w:u w:val="none"/>
          </w:rPr>
          <w:t>Leovigildo</w:t>
        </w:r>
      </w:hyperlink>
      <w:r w:rsidRPr="007805CF">
        <w:rPr>
          <w:rFonts w:ascii="Arial" w:hAnsi="Arial" w:cs="Arial"/>
          <w:b/>
        </w:rPr>
        <w:t xml:space="preserve"> (llegó al arzobispado al inicio del reinado del nuevo rey, el ya católico </w:t>
      </w:r>
      <w:hyperlink r:id="rId33" w:tooltip="Recaredo" w:history="1">
        <w:proofErr w:type="spellStart"/>
        <w:r w:rsidRPr="007805CF">
          <w:rPr>
            <w:rStyle w:val="Hipervnculo"/>
            <w:rFonts w:ascii="Arial" w:hAnsi="Arial" w:cs="Arial"/>
            <w:b/>
            <w:color w:val="auto"/>
            <w:u w:val="none"/>
          </w:rPr>
          <w:t>Recaredo</w:t>
        </w:r>
        <w:proofErr w:type="spellEnd"/>
      </w:hyperlink>
      <w:r w:rsidRPr="007805CF">
        <w:rPr>
          <w:rFonts w:ascii="Arial" w:hAnsi="Arial" w:cs="Arial"/>
          <w:b/>
        </w:rPr>
        <w:t xml:space="preserve">); su hermano </w:t>
      </w:r>
      <w:hyperlink r:id="rId34" w:tooltip="Fulgencio de Écija" w:history="1">
        <w:r w:rsidRPr="007805CF">
          <w:rPr>
            <w:rStyle w:val="Hipervnculo"/>
            <w:rFonts w:ascii="Arial" w:hAnsi="Arial" w:cs="Arial"/>
            <w:b/>
            <w:color w:val="auto"/>
            <w:u w:val="none"/>
          </w:rPr>
          <w:t>Fulgencio</w:t>
        </w:r>
      </w:hyperlink>
      <w:r w:rsidRPr="007805CF">
        <w:rPr>
          <w:rFonts w:ascii="Arial" w:hAnsi="Arial" w:cs="Arial"/>
          <w:b/>
        </w:rPr>
        <w:t xml:space="preserve">, que llegó a ser </w:t>
      </w:r>
      <w:hyperlink r:id="rId35" w:tooltip="Diócesis de Cartagena" w:history="1">
        <w:r w:rsidRPr="007805CF">
          <w:rPr>
            <w:rStyle w:val="Hipervnculo"/>
            <w:rFonts w:ascii="Arial" w:hAnsi="Arial" w:cs="Arial"/>
            <w:b/>
            <w:color w:val="auto"/>
            <w:u w:val="none"/>
          </w:rPr>
          <w:t>obispo de Cartagena</w:t>
        </w:r>
      </w:hyperlink>
      <w:r w:rsidRPr="007805CF">
        <w:rPr>
          <w:rFonts w:ascii="Arial" w:hAnsi="Arial" w:cs="Arial"/>
          <w:b/>
        </w:rPr>
        <w:t xml:space="preserve"> y de Astigi (hoy </w:t>
      </w:r>
      <w:hyperlink r:id="rId36" w:tooltip="Écija" w:history="1">
        <w:r w:rsidRPr="007805CF">
          <w:rPr>
            <w:rStyle w:val="Hipervnculo"/>
            <w:rFonts w:ascii="Arial" w:hAnsi="Arial" w:cs="Arial"/>
            <w:b/>
            <w:color w:val="auto"/>
            <w:u w:val="none"/>
          </w:rPr>
          <w:t>Écija</w:t>
        </w:r>
      </w:hyperlink>
      <w:r w:rsidRPr="007805CF">
        <w:rPr>
          <w:rFonts w:ascii="Arial" w:hAnsi="Arial" w:cs="Arial"/>
          <w:b/>
        </w:rPr>
        <w:t xml:space="preserve">), y también su hermana </w:t>
      </w:r>
      <w:hyperlink r:id="rId37" w:tooltip="Florentina de Cartagena" w:history="1">
        <w:r w:rsidRPr="007805CF">
          <w:rPr>
            <w:rStyle w:val="Hipervnculo"/>
            <w:rFonts w:ascii="Arial" w:hAnsi="Arial" w:cs="Arial"/>
            <w:b/>
            <w:color w:val="auto"/>
            <w:u w:val="none"/>
          </w:rPr>
          <w:t>Florentina</w:t>
        </w:r>
      </w:hyperlink>
      <w:r w:rsidRPr="007805CF">
        <w:rPr>
          <w:rFonts w:ascii="Arial" w:hAnsi="Arial" w:cs="Arial"/>
          <w:b/>
        </w:rPr>
        <w:t xml:space="preserve">, de la que la tradición dice que fue abadesa a cargo de cuarenta conventos. </w:t>
      </w:r>
    </w:p>
    <w:p w:rsidR="007805CF" w:rsidRDefault="007805CF" w:rsidP="007805CF">
      <w:pPr>
        <w:pStyle w:val="NormalWeb"/>
        <w:spacing w:before="0" w:beforeAutospacing="0" w:after="0" w:afterAutospacing="0"/>
        <w:ind w:left="-992" w:right="-567" w:firstLine="142"/>
        <w:jc w:val="both"/>
        <w:rPr>
          <w:rFonts w:ascii="Arial" w:hAnsi="Arial" w:cs="Arial"/>
          <w:b/>
        </w:rPr>
      </w:pPr>
    </w:p>
    <w:p w:rsidR="007805CF" w:rsidRDefault="007805CF" w:rsidP="007805CF">
      <w:pPr>
        <w:pStyle w:val="NormalWeb"/>
        <w:spacing w:before="0" w:beforeAutospacing="0" w:after="0" w:afterAutospacing="0"/>
        <w:ind w:left="-992" w:right="-567" w:firstLine="142"/>
        <w:jc w:val="both"/>
        <w:rPr>
          <w:rFonts w:ascii="Arial" w:hAnsi="Arial" w:cs="Arial"/>
          <w:b/>
        </w:rPr>
      </w:pPr>
      <w:r w:rsidRPr="007805CF">
        <w:rPr>
          <w:rFonts w:ascii="Arial" w:hAnsi="Arial" w:cs="Arial"/>
          <w:b/>
        </w:rPr>
        <w:t xml:space="preserve">Los cuatro fueron canonizados y se les conoce colectivamente como los </w:t>
      </w:r>
      <w:hyperlink r:id="rId38" w:tooltip="Cuatro Santos de Cartagena" w:history="1">
        <w:r w:rsidRPr="007805CF">
          <w:rPr>
            <w:rStyle w:val="Hipervnculo"/>
            <w:rFonts w:ascii="Arial" w:hAnsi="Arial" w:cs="Arial"/>
            <w:b/>
            <w:i/>
            <w:iCs/>
            <w:color w:val="auto"/>
            <w:u w:val="none"/>
          </w:rPr>
          <w:t>Cuatro Santos de Cartagena</w:t>
        </w:r>
      </w:hyperlink>
      <w:r w:rsidRPr="007805CF">
        <w:rPr>
          <w:rFonts w:ascii="Arial" w:hAnsi="Arial" w:cs="Arial"/>
          <w:b/>
        </w:rPr>
        <w:t xml:space="preserve">, siendo los patrones de la </w:t>
      </w:r>
      <w:hyperlink r:id="rId39" w:tooltip="Diócesis de Cartagena" w:history="1">
        <w:r w:rsidRPr="007805CF">
          <w:rPr>
            <w:rStyle w:val="Hipervnculo"/>
            <w:rFonts w:ascii="Arial" w:hAnsi="Arial" w:cs="Arial"/>
            <w:b/>
            <w:color w:val="auto"/>
            <w:u w:val="none"/>
          </w:rPr>
          <w:t>diócesis cartagenera</w:t>
        </w:r>
      </w:hyperlink>
      <w:r w:rsidRPr="007805CF">
        <w:rPr>
          <w:rFonts w:ascii="Arial" w:hAnsi="Arial" w:cs="Arial"/>
          <w:b/>
        </w:rPr>
        <w:t xml:space="preserve">. Isidoro también es mencionado como hermano de Teodora o </w:t>
      </w:r>
      <w:proofErr w:type="spellStart"/>
      <w:r w:rsidRPr="007805CF">
        <w:rPr>
          <w:rFonts w:ascii="Arial" w:hAnsi="Arial" w:cs="Arial"/>
          <w:b/>
        </w:rPr>
        <w:t>Teodosia</w:t>
      </w:r>
      <w:proofErr w:type="spellEnd"/>
      <w:r w:rsidRPr="007805CF">
        <w:rPr>
          <w:rFonts w:ascii="Arial" w:hAnsi="Arial" w:cs="Arial"/>
          <w:b/>
        </w:rPr>
        <w:t xml:space="preserve">, reina de la Hispania visigoda por su matrimonio con el rey Leovigildo. Isidoro y sus hermanos Leandro, Fulgencio y Florentina serían tíos maternos, por tanto, de los hijos de Leovigildo y Teodora: </w:t>
      </w:r>
      <w:hyperlink r:id="rId40" w:tooltip="Hermenegildo" w:history="1">
        <w:r w:rsidRPr="007805CF">
          <w:rPr>
            <w:rStyle w:val="Hipervnculo"/>
            <w:rFonts w:ascii="Arial" w:hAnsi="Arial" w:cs="Arial"/>
            <w:b/>
            <w:color w:val="auto"/>
            <w:u w:val="none"/>
          </w:rPr>
          <w:t>Hermenegildo</w:t>
        </w:r>
      </w:hyperlink>
      <w:r w:rsidRPr="007805CF">
        <w:rPr>
          <w:rFonts w:ascii="Arial" w:hAnsi="Arial" w:cs="Arial"/>
          <w:b/>
        </w:rPr>
        <w:t xml:space="preserve"> (posteriormente también canonizado) y </w:t>
      </w:r>
      <w:proofErr w:type="spellStart"/>
      <w:r w:rsidRPr="007805CF">
        <w:rPr>
          <w:rFonts w:ascii="Arial" w:hAnsi="Arial" w:cs="Arial"/>
          <w:b/>
        </w:rPr>
        <w:t>Recaredo</w:t>
      </w:r>
      <w:proofErr w:type="spellEnd"/>
      <w:r w:rsidRPr="007805CF">
        <w:rPr>
          <w:rFonts w:ascii="Arial" w:hAnsi="Arial" w:cs="Arial"/>
          <w:b/>
        </w:rPr>
        <w:t>, el rey visigodo que se convirtió al catolicismo. Todavía, la primera mujer de Leovigildo fue ciertamente una visigoda, de nombre desconocido, puesto que, al tiempo, los matrimonios mixtos eran prohibidos.</w:t>
      </w:r>
    </w:p>
    <w:p w:rsidR="007805CF" w:rsidRDefault="007805CF" w:rsidP="007805CF">
      <w:pPr>
        <w:pStyle w:val="NormalWeb"/>
        <w:spacing w:before="0" w:beforeAutospacing="0" w:after="0" w:afterAutospacing="0"/>
        <w:ind w:left="-992" w:right="-567" w:firstLine="142"/>
        <w:jc w:val="both"/>
        <w:rPr>
          <w:rFonts w:ascii="Arial" w:hAnsi="Arial" w:cs="Arial"/>
          <w:b/>
        </w:rPr>
      </w:pPr>
    </w:p>
    <w:p w:rsidR="007805CF" w:rsidRPr="007805CF" w:rsidRDefault="007805CF" w:rsidP="007805CF">
      <w:pPr>
        <w:pStyle w:val="NormalWeb"/>
        <w:spacing w:before="0" w:beforeAutospacing="0" w:after="0" w:afterAutospacing="0"/>
        <w:ind w:left="-992" w:right="-567" w:firstLine="142"/>
        <w:jc w:val="both"/>
        <w:rPr>
          <w:rStyle w:val="mw-headline"/>
          <w:rFonts w:ascii="Arial" w:hAnsi="Arial" w:cs="Arial"/>
          <w:b/>
          <w:color w:val="C00000"/>
        </w:rPr>
      </w:pPr>
      <w:r w:rsidRPr="007805CF">
        <w:rPr>
          <w:rStyle w:val="mw-headline"/>
          <w:rFonts w:ascii="Arial" w:hAnsi="Arial" w:cs="Arial"/>
          <w:b/>
          <w:color w:val="C00000"/>
        </w:rPr>
        <w:t>Juventud</w:t>
      </w:r>
    </w:p>
    <w:p w:rsidR="007805CF" w:rsidRPr="007805CF" w:rsidRDefault="007805CF" w:rsidP="007805CF">
      <w:pPr>
        <w:pStyle w:val="NormalWeb"/>
        <w:spacing w:before="0" w:beforeAutospacing="0" w:after="0" w:afterAutospacing="0"/>
        <w:ind w:left="-992" w:right="-567" w:firstLine="142"/>
        <w:jc w:val="both"/>
        <w:rPr>
          <w:rFonts w:ascii="Arial" w:hAnsi="Arial" w:cs="Arial"/>
          <w:b/>
        </w:rPr>
      </w:pPr>
    </w:p>
    <w:p w:rsidR="007805CF" w:rsidRPr="007805CF" w:rsidRDefault="007805CF" w:rsidP="007805CF">
      <w:pPr>
        <w:spacing w:after="0"/>
        <w:ind w:left="-993" w:right="-568" w:firstLine="142"/>
        <w:jc w:val="center"/>
        <w:rPr>
          <w:rFonts w:ascii="Arial" w:hAnsi="Arial" w:cs="Arial"/>
          <w:b/>
          <w:sz w:val="24"/>
          <w:szCs w:val="24"/>
        </w:rPr>
      </w:pPr>
      <w:r w:rsidRPr="007805CF">
        <w:rPr>
          <w:rFonts w:ascii="Arial" w:hAnsi="Arial" w:cs="Arial"/>
          <w:b/>
          <w:noProof/>
          <w:sz w:val="24"/>
          <w:szCs w:val="24"/>
          <w:lang w:eastAsia="es-ES"/>
        </w:rPr>
        <w:drawing>
          <wp:inline distT="0" distB="0" distL="0" distR="0">
            <wp:extent cx="1750433" cy="2657475"/>
            <wp:effectExtent l="19050" t="0" r="2167" b="0"/>
            <wp:docPr id="3" name="Imagen 3" descr="https://upload.wikimedia.org/wikipedia/commons/thumb/f/fc/Isidore_de_S%C3%A9ville_Corbie_800.jpg/220px-Isidore_de_S%C3%A9ville_Corbie_800.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c/Isidore_de_S%C3%A9ville_Corbie_800.jpg/220px-Isidore_de_S%C3%A9ville_Corbie_800.jpg">
                      <a:hlinkClick r:id="rId41"/>
                    </pic:cNvPr>
                    <pic:cNvPicPr>
                      <a:picLocks noChangeAspect="1" noChangeArrowheads="1"/>
                    </pic:cNvPicPr>
                  </pic:nvPicPr>
                  <pic:blipFill>
                    <a:blip r:embed="rId42"/>
                    <a:srcRect/>
                    <a:stretch>
                      <a:fillRect/>
                    </a:stretch>
                  </pic:blipFill>
                  <pic:spPr bwMode="auto">
                    <a:xfrm>
                      <a:off x="0" y="0"/>
                      <a:ext cx="1750433" cy="2657475"/>
                    </a:xfrm>
                    <a:prstGeom prst="rect">
                      <a:avLst/>
                    </a:prstGeom>
                    <a:noFill/>
                    <a:ln w="9525">
                      <a:noFill/>
                      <a:miter lim="800000"/>
                      <a:headEnd/>
                      <a:tailEnd/>
                    </a:ln>
                  </pic:spPr>
                </pic:pic>
              </a:graphicData>
            </a:graphic>
          </wp:inline>
        </w:drawing>
      </w:r>
    </w:p>
    <w:p w:rsidR="007805CF" w:rsidRPr="007805CF" w:rsidRDefault="007805CF" w:rsidP="007805CF">
      <w:pPr>
        <w:spacing w:after="0"/>
        <w:ind w:left="-993" w:right="-568" w:firstLine="142"/>
        <w:jc w:val="center"/>
        <w:rPr>
          <w:rFonts w:ascii="Arial" w:hAnsi="Arial" w:cs="Arial"/>
          <w:b/>
          <w:color w:val="0070C0"/>
          <w:sz w:val="20"/>
          <w:szCs w:val="20"/>
        </w:rPr>
      </w:pPr>
      <w:r w:rsidRPr="007805CF">
        <w:rPr>
          <w:rFonts w:ascii="Arial" w:hAnsi="Arial" w:cs="Arial"/>
          <w:b/>
          <w:color w:val="0070C0"/>
          <w:sz w:val="20"/>
          <w:szCs w:val="20"/>
        </w:rPr>
        <w:t>Isidoro de Sevilla presentando su obra a su hermana Florentina</w:t>
      </w:r>
    </w:p>
    <w:p w:rsidR="007805CF" w:rsidRPr="007805CF" w:rsidRDefault="007805CF" w:rsidP="007805CF">
      <w:pPr>
        <w:spacing w:after="0"/>
        <w:ind w:left="-993" w:right="-568" w:firstLine="142"/>
        <w:jc w:val="center"/>
        <w:rPr>
          <w:rFonts w:ascii="Arial" w:hAnsi="Arial" w:cs="Arial"/>
          <w:b/>
          <w:sz w:val="20"/>
          <w:szCs w:val="20"/>
        </w:rPr>
      </w:pPr>
      <w:r w:rsidRPr="007805CF">
        <w:rPr>
          <w:rFonts w:ascii="Arial" w:hAnsi="Arial" w:cs="Arial"/>
          <w:b/>
          <w:color w:val="0070C0"/>
          <w:sz w:val="20"/>
          <w:szCs w:val="20"/>
        </w:rPr>
        <w:t xml:space="preserve">. Manuscrito de la </w:t>
      </w:r>
      <w:hyperlink r:id="rId43" w:tooltip="Biblioteca Nacional de Francia" w:history="1">
        <w:r w:rsidRPr="007805CF">
          <w:rPr>
            <w:rStyle w:val="Hipervnculo"/>
            <w:rFonts w:ascii="Arial" w:hAnsi="Arial" w:cs="Arial"/>
            <w:b/>
            <w:color w:val="0070C0"/>
            <w:sz w:val="20"/>
            <w:szCs w:val="20"/>
            <w:u w:val="none"/>
          </w:rPr>
          <w:t>Biblioteca Nacional de Francia</w:t>
        </w:r>
      </w:hyperlink>
      <w:r w:rsidRPr="007805CF">
        <w:rPr>
          <w:rFonts w:ascii="Arial" w:hAnsi="Arial" w:cs="Arial"/>
          <w:b/>
          <w:color w:val="0070C0"/>
          <w:sz w:val="20"/>
          <w:szCs w:val="20"/>
        </w:rPr>
        <w:t>, hacia el año 800</w:t>
      </w:r>
      <w:r w:rsidRPr="007805CF">
        <w:rPr>
          <w:rFonts w:ascii="Arial" w:hAnsi="Arial" w:cs="Arial"/>
          <w:b/>
          <w:sz w:val="20"/>
          <w:szCs w:val="20"/>
        </w:rPr>
        <w:t>.</w:t>
      </w: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lastRenderedPageBreak/>
        <w:t xml:space="preserve">La maestría de San Isidoro en </w:t>
      </w:r>
      <w:hyperlink r:id="rId44" w:tooltip="Idioma griego" w:history="1">
        <w:r w:rsidRPr="007805CF">
          <w:rPr>
            <w:rStyle w:val="Hipervnculo"/>
            <w:rFonts w:ascii="Arial" w:hAnsi="Arial" w:cs="Arial"/>
            <w:b/>
            <w:color w:val="auto"/>
            <w:u w:val="none"/>
          </w:rPr>
          <w:t>griego</w:t>
        </w:r>
      </w:hyperlink>
      <w:r w:rsidRPr="007805CF">
        <w:rPr>
          <w:rFonts w:ascii="Arial" w:hAnsi="Arial" w:cs="Arial"/>
          <w:b/>
        </w:rPr>
        <w:t xml:space="preserve"> y </w:t>
      </w:r>
      <w:hyperlink r:id="rId45" w:tooltip="Idioma hebreo" w:history="1">
        <w:r w:rsidRPr="007805CF">
          <w:rPr>
            <w:rStyle w:val="Hipervnculo"/>
            <w:rFonts w:ascii="Arial" w:hAnsi="Arial" w:cs="Arial"/>
            <w:b/>
            <w:color w:val="auto"/>
            <w:u w:val="none"/>
          </w:rPr>
          <w:t>hebreo</w:t>
        </w:r>
      </w:hyperlink>
      <w:r w:rsidRPr="007805CF">
        <w:rPr>
          <w:rFonts w:ascii="Arial" w:hAnsi="Arial" w:cs="Arial"/>
          <w:b/>
        </w:rPr>
        <w:t xml:space="preserve"> le dio reputación de ser un estudiante capaz y entusiasta. Su propio </w:t>
      </w:r>
      <w:hyperlink r:id="rId46" w:tooltip="Latín" w:history="1">
        <w:r w:rsidRPr="007805CF">
          <w:rPr>
            <w:rStyle w:val="Hipervnculo"/>
            <w:rFonts w:ascii="Arial" w:hAnsi="Arial" w:cs="Arial"/>
            <w:b/>
            <w:color w:val="auto"/>
            <w:u w:val="none"/>
          </w:rPr>
          <w:t>latín</w:t>
        </w:r>
      </w:hyperlink>
      <w:r w:rsidRPr="007805CF">
        <w:rPr>
          <w:rFonts w:ascii="Arial" w:hAnsi="Arial" w:cs="Arial"/>
          <w:b/>
        </w:rPr>
        <w:t xml:space="preserve"> estaba afectado por las tradiciones locales visigodas y contiene cientos de palabras identificables como localismos hispanos (el editor de su obra en el siglo XVII encontró 1640 de tales localismos, reconocibles en el español de la época).</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Ttulo3"/>
        <w:spacing w:before="0" w:line="240" w:lineRule="auto"/>
        <w:ind w:left="-993" w:right="-568" w:firstLine="142"/>
        <w:jc w:val="both"/>
        <w:rPr>
          <w:rStyle w:val="mw-headline"/>
          <w:rFonts w:ascii="Arial" w:hAnsi="Arial" w:cs="Arial"/>
          <w:color w:val="C00000"/>
          <w:sz w:val="24"/>
          <w:szCs w:val="24"/>
        </w:rPr>
      </w:pPr>
      <w:r w:rsidRPr="007805CF">
        <w:rPr>
          <w:rStyle w:val="mw-headline"/>
          <w:rFonts w:ascii="Arial" w:hAnsi="Arial" w:cs="Arial"/>
          <w:color w:val="C00000"/>
          <w:sz w:val="24"/>
          <w:szCs w:val="24"/>
        </w:rPr>
        <w:t>Isidoro y el arrianismo</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En una época de desintegración de la cultura clásica, de violencia e ignorancia entre las clases dominantes, Isidoro impulsó la asimilación de los visigodos, que ya llevaban dos siglos en Hispania, a fin de conseguir un mayor bienestar, tanto político como espiritual, del reino. Para ello, ayudó a su hermano en la conversión de la casa real visigoda (</w:t>
      </w:r>
      <w:hyperlink r:id="rId47" w:tooltip="Arrianismo" w:history="1">
        <w:r w:rsidRPr="007805CF">
          <w:rPr>
            <w:rStyle w:val="Hipervnculo"/>
            <w:rFonts w:ascii="Arial" w:hAnsi="Arial" w:cs="Arial"/>
            <w:b/>
            <w:color w:val="auto"/>
            <w:u w:val="none"/>
          </w:rPr>
          <w:t>arrianos</w:t>
        </w:r>
      </w:hyperlink>
      <w:r w:rsidRPr="007805CF">
        <w:rPr>
          <w:rFonts w:ascii="Arial" w:hAnsi="Arial" w:cs="Arial"/>
          <w:b/>
        </w:rPr>
        <w:t xml:space="preserve">) al catolicismo e impulsó el proceso de conversión de los visigodos tras la muerte de su hermano (599). Presidió el segundo sínodo provincial de la </w:t>
      </w:r>
      <w:hyperlink r:id="rId48" w:tooltip="Bética" w:history="1">
        <w:r w:rsidRPr="007805CF">
          <w:rPr>
            <w:rStyle w:val="Hipervnculo"/>
            <w:rFonts w:ascii="Arial" w:hAnsi="Arial" w:cs="Arial"/>
            <w:b/>
            <w:color w:val="auto"/>
            <w:u w:val="none"/>
          </w:rPr>
          <w:t>Bética</w:t>
        </w:r>
      </w:hyperlink>
      <w:r w:rsidRPr="007805CF">
        <w:rPr>
          <w:rFonts w:ascii="Arial" w:hAnsi="Arial" w:cs="Arial"/>
          <w:b/>
        </w:rPr>
        <w:t xml:space="preserve"> en </w:t>
      </w:r>
      <w:hyperlink r:id="rId49" w:tooltip="Sevilla" w:history="1">
        <w:r w:rsidRPr="007805CF">
          <w:rPr>
            <w:rStyle w:val="Hipervnculo"/>
            <w:rFonts w:ascii="Arial" w:hAnsi="Arial" w:cs="Arial"/>
            <w:b/>
            <w:color w:val="auto"/>
            <w:u w:val="none"/>
          </w:rPr>
          <w:t>Sevilla</w:t>
        </w:r>
      </w:hyperlink>
      <w:r w:rsidRPr="007805CF">
        <w:rPr>
          <w:rFonts w:ascii="Arial" w:hAnsi="Arial" w:cs="Arial"/>
          <w:b/>
        </w:rPr>
        <w:t xml:space="preserve"> (noviembre de 618 ó 619, durante el reinado de </w:t>
      </w:r>
      <w:hyperlink r:id="rId50" w:tooltip="Sisebuto" w:history="1">
        <w:proofErr w:type="spellStart"/>
        <w:r w:rsidRPr="007805CF">
          <w:rPr>
            <w:rStyle w:val="Hipervnculo"/>
            <w:rFonts w:ascii="Arial" w:hAnsi="Arial" w:cs="Arial"/>
            <w:b/>
            <w:color w:val="auto"/>
            <w:u w:val="none"/>
          </w:rPr>
          <w:t>Sisebuto</w:t>
        </w:r>
        <w:proofErr w:type="spellEnd"/>
      </w:hyperlink>
      <w:r w:rsidRPr="007805CF">
        <w:rPr>
          <w:rFonts w:ascii="Arial" w:hAnsi="Arial" w:cs="Arial"/>
          <w:b/>
        </w:rPr>
        <w:t xml:space="preserve">), al que asistieron no sólo prelados peninsulares sino también de la </w:t>
      </w:r>
      <w:hyperlink r:id="rId51" w:tooltip="Narbonense" w:history="1">
        <w:r w:rsidRPr="007805CF">
          <w:rPr>
            <w:rStyle w:val="Hipervnculo"/>
            <w:rFonts w:ascii="Arial" w:hAnsi="Arial" w:cs="Arial"/>
            <w:b/>
            <w:color w:val="auto"/>
            <w:u w:val="none"/>
          </w:rPr>
          <w:t>Narbonense</w:t>
        </w:r>
      </w:hyperlink>
      <w:r w:rsidRPr="007805CF">
        <w:rPr>
          <w:rFonts w:ascii="Arial" w:hAnsi="Arial" w:cs="Arial"/>
          <w:b/>
        </w:rPr>
        <w:t xml:space="preserve"> (que formaba parte del </w:t>
      </w:r>
      <w:hyperlink r:id="rId52" w:tooltip="Reino visigodo de Toledo" w:history="1">
        <w:r w:rsidRPr="007805CF">
          <w:rPr>
            <w:rStyle w:val="Hipervnculo"/>
            <w:rFonts w:ascii="Arial" w:hAnsi="Arial" w:cs="Arial"/>
            <w:b/>
            <w:color w:val="auto"/>
            <w:u w:val="none"/>
          </w:rPr>
          <w:t>reino visigodo de Toledo</w:t>
        </w:r>
      </w:hyperlink>
      <w:r w:rsidRPr="007805CF">
        <w:rPr>
          <w:rFonts w:ascii="Arial" w:hAnsi="Arial" w:cs="Arial"/>
          <w:b/>
        </w:rPr>
        <w:t xml:space="preserve">) y </w:t>
      </w:r>
      <w:hyperlink r:id="rId53" w:tooltip="Galia" w:history="1">
        <w:r w:rsidRPr="007805CF">
          <w:rPr>
            <w:rStyle w:val="Hipervnculo"/>
            <w:rFonts w:ascii="Arial" w:hAnsi="Arial" w:cs="Arial"/>
            <w:b/>
            <w:color w:val="auto"/>
            <w:u w:val="none"/>
          </w:rPr>
          <w:t>Galia</w:t>
        </w:r>
      </w:hyperlink>
      <w:r w:rsidRPr="007805CF">
        <w:rPr>
          <w:rFonts w:ascii="Arial" w:hAnsi="Arial" w:cs="Arial"/>
          <w:b/>
        </w:rPr>
        <w:t>.</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spacing w:after="0" w:line="240" w:lineRule="auto"/>
        <w:ind w:left="-993" w:right="-568" w:firstLine="142"/>
        <w:jc w:val="center"/>
        <w:rPr>
          <w:rFonts w:ascii="Arial" w:hAnsi="Arial" w:cs="Arial"/>
          <w:b/>
          <w:sz w:val="24"/>
          <w:szCs w:val="24"/>
        </w:rPr>
      </w:pPr>
      <w:r w:rsidRPr="007805CF">
        <w:rPr>
          <w:rFonts w:ascii="Arial" w:hAnsi="Arial" w:cs="Arial"/>
          <w:b/>
          <w:noProof/>
          <w:sz w:val="24"/>
          <w:szCs w:val="24"/>
          <w:lang w:eastAsia="es-ES"/>
        </w:rPr>
        <w:drawing>
          <wp:inline distT="0" distB="0" distL="0" distR="0">
            <wp:extent cx="2095500" cy="1485900"/>
            <wp:effectExtent l="19050" t="0" r="0" b="0"/>
            <wp:docPr id="4" name="Imagen 4" descr="https://upload.wikimedia.org/wikipedia/commons/thumb/8/8e/San_Isidoro_Biblioteca_Nacional_Espa%C3%B1a.jpg/220px-San_Isidoro_Biblioteca_Nacional_Espa%C3%B1a.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e/San_Isidoro_Biblioteca_Nacional_Espa%C3%B1a.jpg/220px-San_Isidoro_Biblioteca_Nacional_Espa%C3%B1a.jpg">
                      <a:hlinkClick r:id="rId54"/>
                    </pic:cNvPr>
                    <pic:cNvPicPr>
                      <a:picLocks noChangeAspect="1" noChangeArrowheads="1"/>
                    </pic:cNvPicPr>
                  </pic:nvPicPr>
                  <pic:blipFill>
                    <a:blip r:embed="rId55"/>
                    <a:srcRect/>
                    <a:stretch>
                      <a:fillRect/>
                    </a:stretch>
                  </pic:blipFill>
                  <pic:spPr bwMode="auto">
                    <a:xfrm>
                      <a:off x="0" y="0"/>
                      <a:ext cx="2095500" cy="1485900"/>
                    </a:xfrm>
                    <a:prstGeom prst="rect">
                      <a:avLst/>
                    </a:prstGeom>
                    <a:noFill/>
                    <a:ln w="9525">
                      <a:noFill/>
                      <a:miter lim="800000"/>
                      <a:headEnd/>
                      <a:tailEnd/>
                    </a:ln>
                  </pic:spPr>
                </pic:pic>
              </a:graphicData>
            </a:graphic>
          </wp:inline>
        </w:drawing>
      </w:r>
      <w:r w:rsidRPr="007805CF">
        <w:rPr>
          <w:rFonts w:ascii="Arial" w:hAnsi="Arial" w:cs="Arial"/>
          <w:b/>
          <w:sz w:val="24"/>
          <w:szCs w:val="24"/>
        </w:rPr>
        <w:drawing>
          <wp:inline distT="0" distB="0" distL="0" distR="0">
            <wp:extent cx="2095500" cy="1495425"/>
            <wp:effectExtent l="19050" t="0" r="0" b="0"/>
            <wp:docPr id="8" name="Imagen 2" descr="https://upload.wikimedia.org/wikipedia/commons/thumb/9/94/SanIsidoronoche.jpg/220px-SanIsidoronoche.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4/SanIsidoronoche.jpg/220px-SanIsidoronoche.jpg">
                      <a:hlinkClick r:id="rId56"/>
                    </pic:cNvPr>
                    <pic:cNvPicPr>
                      <a:picLocks noChangeAspect="1" noChangeArrowheads="1"/>
                    </pic:cNvPicPr>
                  </pic:nvPicPr>
                  <pic:blipFill>
                    <a:blip r:embed="rId57"/>
                    <a:srcRect/>
                    <a:stretch>
                      <a:fillRect/>
                    </a:stretch>
                  </pic:blipFill>
                  <pic:spPr bwMode="auto">
                    <a:xfrm>
                      <a:off x="0" y="0"/>
                      <a:ext cx="2095500" cy="1495425"/>
                    </a:xfrm>
                    <a:prstGeom prst="rect">
                      <a:avLst/>
                    </a:prstGeom>
                    <a:noFill/>
                    <a:ln w="9525">
                      <a:noFill/>
                      <a:miter lim="800000"/>
                      <a:headEnd/>
                      <a:tailEnd/>
                    </a:ln>
                  </pic:spPr>
                </pic:pic>
              </a:graphicData>
            </a:graphic>
          </wp:inline>
        </w:drawing>
      </w:r>
    </w:p>
    <w:p w:rsidR="007805CF" w:rsidRDefault="007805CF" w:rsidP="007805CF">
      <w:pPr>
        <w:spacing w:after="0" w:line="240" w:lineRule="auto"/>
        <w:ind w:left="-993" w:right="-568" w:firstLine="142"/>
        <w:jc w:val="center"/>
        <w:rPr>
          <w:rFonts w:ascii="Arial" w:hAnsi="Arial" w:cs="Arial"/>
          <w:b/>
          <w:color w:val="0070C0"/>
          <w:sz w:val="20"/>
          <w:szCs w:val="20"/>
        </w:rPr>
      </w:pPr>
      <w:r w:rsidRPr="007805CF">
        <w:rPr>
          <w:rFonts w:ascii="Arial" w:hAnsi="Arial" w:cs="Arial"/>
          <w:b/>
          <w:color w:val="0070C0"/>
          <w:sz w:val="20"/>
          <w:szCs w:val="20"/>
        </w:rPr>
        <w:t xml:space="preserve">Estatua de Isidoro de  </w:t>
      </w:r>
      <w:hyperlink r:id="rId58" w:tooltip="José Alcoverro" w:history="1">
        <w:r w:rsidRPr="007805CF">
          <w:rPr>
            <w:rStyle w:val="Hipervnculo"/>
            <w:rFonts w:ascii="Arial" w:hAnsi="Arial" w:cs="Arial"/>
            <w:b/>
            <w:color w:val="0070C0"/>
            <w:sz w:val="20"/>
            <w:szCs w:val="20"/>
            <w:u w:val="none"/>
          </w:rPr>
          <w:t xml:space="preserve">José </w:t>
        </w:r>
        <w:proofErr w:type="spellStart"/>
        <w:r w:rsidRPr="007805CF">
          <w:rPr>
            <w:rStyle w:val="Hipervnculo"/>
            <w:rFonts w:ascii="Arial" w:hAnsi="Arial" w:cs="Arial"/>
            <w:b/>
            <w:color w:val="0070C0"/>
            <w:sz w:val="20"/>
            <w:szCs w:val="20"/>
            <w:u w:val="none"/>
          </w:rPr>
          <w:t>Alcoverro</w:t>
        </w:r>
        <w:proofErr w:type="spellEnd"/>
      </w:hyperlink>
      <w:r>
        <w:rPr>
          <w:rFonts w:ascii="Arial" w:hAnsi="Arial" w:cs="Arial"/>
          <w:b/>
          <w:color w:val="0070C0"/>
          <w:sz w:val="20"/>
          <w:szCs w:val="20"/>
        </w:rPr>
        <w:t>. En</w:t>
      </w:r>
      <w:r w:rsidRPr="007805CF">
        <w:rPr>
          <w:rFonts w:ascii="Arial" w:hAnsi="Arial" w:cs="Arial"/>
          <w:b/>
          <w:color w:val="0070C0"/>
          <w:sz w:val="20"/>
          <w:szCs w:val="20"/>
        </w:rPr>
        <w:t xml:space="preserve"> la escalinata de </w:t>
      </w:r>
      <w:r>
        <w:rPr>
          <w:rFonts w:ascii="Arial" w:hAnsi="Arial" w:cs="Arial"/>
          <w:b/>
          <w:color w:val="0070C0"/>
          <w:sz w:val="20"/>
          <w:szCs w:val="20"/>
        </w:rPr>
        <w:t>la Biblioteca Nacional</w:t>
      </w:r>
    </w:p>
    <w:p w:rsidR="007805CF" w:rsidRPr="007805CF" w:rsidRDefault="007805CF" w:rsidP="007805CF">
      <w:pPr>
        <w:spacing w:after="0" w:line="240" w:lineRule="auto"/>
        <w:ind w:left="-993" w:right="-568" w:firstLine="142"/>
        <w:jc w:val="center"/>
        <w:rPr>
          <w:rFonts w:ascii="Arial" w:hAnsi="Arial" w:cs="Arial"/>
          <w:b/>
          <w:color w:val="0070C0"/>
          <w:sz w:val="20"/>
          <w:szCs w:val="20"/>
        </w:rPr>
      </w:pPr>
      <w:r w:rsidRPr="007805CF">
        <w:rPr>
          <w:rFonts w:ascii="Arial" w:hAnsi="Arial" w:cs="Arial"/>
          <w:b/>
          <w:color w:val="0070C0"/>
          <w:sz w:val="20"/>
          <w:szCs w:val="20"/>
        </w:rPr>
        <w:t>Y gran monasterio de S. Isidoro de León</w:t>
      </w:r>
    </w:p>
    <w:p w:rsidR="007805CF" w:rsidRPr="007805CF" w:rsidRDefault="007805CF" w:rsidP="007805CF">
      <w:pPr>
        <w:spacing w:after="0" w:line="240" w:lineRule="auto"/>
        <w:ind w:left="-993" w:right="-568" w:firstLine="142"/>
        <w:jc w:val="both"/>
        <w:rPr>
          <w:rFonts w:ascii="Arial" w:hAnsi="Arial" w:cs="Arial"/>
          <w:b/>
          <w:sz w:val="24"/>
          <w:szCs w:val="24"/>
        </w:rPr>
      </w:pPr>
    </w:p>
    <w:p w:rsidR="007805CF" w:rsidRDefault="007805CF" w:rsidP="007805CF">
      <w:pPr>
        <w:pStyle w:val="NormalWeb"/>
        <w:spacing w:before="0" w:beforeAutospacing="0" w:after="0" w:afterAutospacing="0"/>
        <w:ind w:left="-993" w:right="-568" w:firstLine="142"/>
        <w:jc w:val="both"/>
        <w:rPr>
          <w:rFonts w:ascii="Arial" w:hAnsi="Arial" w:cs="Arial"/>
          <w:b/>
        </w:rPr>
      </w:pPr>
      <w:r>
        <w:rPr>
          <w:rFonts w:ascii="Arial" w:hAnsi="Arial" w:cs="Arial"/>
          <w:b/>
        </w:rPr>
        <w:t xml:space="preserve">     </w:t>
      </w:r>
      <w:r w:rsidRPr="007805CF">
        <w:rPr>
          <w:rFonts w:ascii="Arial" w:hAnsi="Arial" w:cs="Arial"/>
          <w:b/>
        </w:rPr>
        <w:t xml:space="preserve">En las actas del concilio se establece totalmente la naturaleza de </w:t>
      </w:r>
      <w:hyperlink r:id="rId59" w:tooltip="Cristo" w:history="1">
        <w:r w:rsidRPr="007805CF">
          <w:rPr>
            <w:rStyle w:val="Hipervnculo"/>
            <w:rFonts w:ascii="Arial" w:hAnsi="Arial" w:cs="Arial"/>
            <w:b/>
            <w:color w:val="auto"/>
            <w:u w:val="none"/>
          </w:rPr>
          <w:t>Cristo</w:t>
        </w:r>
      </w:hyperlink>
      <w:r w:rsidRPr="007805CF">
        <w:rPr>
          <w:rFonts w:ascii="Arial" w:hAnsi="Arial" w:cs="Arial"/>
          <w:b/>
        </w:rPr>
        <w:t>, de acuerdo con los concilios ecuménicos de Nicea del año 325 y de Constantinopla del año 381 y posteriores, rebatiendo las concepciones arrianas.</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Ttulo3"/>
        <w:spacing w:before="0" w:line="240" w:lineRule="auto"/>
        <w:ind w:left="-993" w:right="-568" w:firstLine="142"/>
        <w:jc w:val="both"/>
        <w:rPr>
          <w:rStyle w:val="mw-headline"/>
          <w:rFonts w:ascii="Arial" w:hAnsi="Arial" w:cs="Arial"/>
          <w:color w:val="FF0000"/>
          <w:sz w:val="24"/>
          <w:szCs w:val="24"/>
        </w:rPr>
      </w:pPr>
      <w:r w:rsidRPr="007805CF">
        <w:rPr>
          <w:rStyle w:val="mw-headline"/>
          <w:rFonts w:ascii="Arial" w:hAnsi="Arial" w:cs="Arial"/>
          <w:color w:val="FF0000"/>
          <w:sz w:val="24"/>
          <w:szCs w:val="24"/>
        </w:rPr>
        <w:t>Vejez</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A edad avanzada, también presidió el </w:t>
      </w:r>
      <w:hyperlink r:id="rId60" w:tooltip="IV Concilio de Toledo" w:history="1">
        <w:r w:rsidRPr="007805CF">
          <w:rPr>
            <w:rStyle w:val="Hipervnculo"/>
            <w:rFonts w:ascii="Arial" w:hAnsi="Arial" w:cs="Arial"/>
            <w:b/>
            <w:color w:val="auto"/>
            <w:u w:val="none"/>
          </w:rPr>
          <w:t>IV Concilio de Toledo</w:t>
        </w:r>
      </w:hyperlink>
      <w:r w:rsidRPr="007805CF">
        <w:rPr>
          <w:rFonts w:ascii="Arial" w:hAnsi="Arial" w:cs="Arial"/>
          <w:b/>
        </w:rPr>
        <w:t xml:space="preserve"> (633), que requirió que todos los obispos estableciesen seminarios y </w:t>
      </w:r>
      <w:hyperlink r:id="rId61" w:tooltip="Escuelas catedralicias" w:history="1">
        <w:r w:rsidRPr="007805CF">
          <w:rPr>
            <w:rStyle w:val="Hipervnculo"/>
            <w:rFonts w:ascii="Arial" w:hAnsi="Arial" w:cs="Arial"/>
            <w:b/>
            <w:color w:val="auto"/>
            <w:u w:val="none"/>
          </w:rPr>
          <w:t>escuelas catedralicias</w:t>
        </w:r>
      </w:hyperlink>
      <w:r w:rsidRPr="007805CF">
        <w:rPr>
          <w:rFonts w:ascii="Arial" w:hAnsi="Arial" w:cs="Arial"/>
          <w:b/>
        </w:rPr>
        <w:t xml:space="preserve">. Siguiendo las directrices establecidas por Isidoro en Sevilla fue prescrito el estudio del </w:t>
      </w:r>
      <w:hyperlink r:id="rId62" w:tooltip="Idioma griego" w:history="1">
        <w:r w:rsidRPr="007805CF">
          <w:rPr>
            <w:rStyle w:val="Hipervnculo"/>
            <w:rFonts w:ascii="Arial" w:hAnsi="Arial" w:cs="Arial"/>
            <w:b/>
            <w:color w:val="auto"/>
            <w:u w:val="none"/>
          </w:rPr>
          <w:t>griego</w:t>
        </w:r>
      </w:hyperlink>
      <w:r w:rsidRPr="007805CF">
        <w:rPr>
          <w:rFonts w:ascii="Arial" w:hAnsi="Arial" w:cs="Arial"/>
          <w:b/>
        </w:rPr>
        <w:t xml:space="preserve"> y el </w:t>
      </w:r>
      <w:hyperlink r:id="rId63" w:tooltip="Idioma hebreo" w:history="1">
        <w:r w:rsidRPr="007805CF">
          <w:rPr>
            <w:rStyle w:val="Hipervnculo"/>
            <w:rFonts w:ascii="Arial" w:hAnsi="Arial" w:cs="Arial"/>
            <w:b/>
            <w:color w:val="auto"/>
            <w:u w:val="none"/>
          </w:rPr>
          <w:t>hebreo</w:t>
        </w:r>
      </w:hyperlink>
      <w:r w:rsidRPr="007805CF">
        <w:rPr>
          <w:rFonts w:ascii="Arial" w:hAnsi="Arial" w:cs="Arial"/>
          <w:b/>
        </w:rPr>
        <w:t xml:space="preserve">, y se alentó el interés por el estudio del </w:t>
      </w:r>
      <w:hyperlink r:id="rId64" w:tooltip="Derecho" w:history="1">
        <w:r w:rsidRPr="007805CF">
          <w:rPr>
            <w:rStyle w:val="Hipervnculo"/>
            <w:rFonts w:ascii="Arial" w:hAnsi="Arial" w:cs="Arial"/>
            <w:b/>
            <w:color w:val="auto"/>
            <w:u w:val="none"/>
          </w:rPr>
          <w:t>Derecho</w:t>
        </w:r>
      </w:hyperlink>
      <w:r w:rsidRPr="007805CF">
        <w:rPr>
          <w:rFonts w:ascii="Arial" w:hAnsi="Arial" w:cs="Arial"/>
          <w:b/>
        </w:rPr>
        <w:t xml:space="preserve"> y la </w:t>
      </w:r>
      <w:hyperlink r:id="rId65" w:tooltip="Medicina" w:history="1">
        <w:r w:rsidRPr="007805CF">
          <w:rPr>
            <w:rStyle w:val="Hipervnculo"/>
            <w:rFonts w:ascii="Arial" w:hAnsi="Arial" w:cs="Arial"/>
            <w:b/>
            <w:color w:val="auto"/>
            <w:u w:val="none"/>
          </w:rPr>
          <w:t>Medicina</w:t>
        </w:r>
      </w:hyperlink>
      <w:r w:rsidRPr="007805CF">
        <w:rPr>
          <w:rFonts w:ascii="Arial" w:hAnsi="Arial" w:cs="Arial"/>
          <w:b/>
        </w:rPr>
        <w:t>.</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También marcó la unificación litúrgica de la España visigoda (rito hispano, mozárabe o isidoriano, utilizado en toda la España cristiana hasta la progresiva imposición del rito romano en el siglo XI) e impulsó la formación cultural del clero. El concilio fue probablemente un reflejo de las ideas de Isidoro. Pero el concilio no sólo produjo conclusiones de carácter religioso o eclesiástico, sino también político. El lugar ocupado por el rey y la deferencia a él debida en el concilio es también destacable: la Iglesia es libre e independiente, pero ligada mediante una solemne lealtad al rey. Para muchos autores fue uno de los primeros pensadores en formular la teoría del origen divino del poder regio: «Dios concedió la preeminencia a los príncipes para el gobierno de los pueblos».</w:t>
      </w:r>
    </w:p>
    <w:p w:rsidR="007805CF" w:rsidRPr="007805CF" w:rsidRDefault="007805CF" w:rsidP="007805CF">
      <w:pPr>
        <w:pStyle w:val="NormalWeb"/>
        <w:spacing w:before="0" w:beforeAutospacing="0" w:after="0" w:afterAutospacing="0"/>
        <w:ind w:left="-993" w:right="-568" w:firstLine="142"/>
        <w:jc w:val="both"/>
        <w:rPr>
          <w:rFonts w:ascii="Arial" w:hAnsi="Arial" w:cs="Arial"/>
          <w:b/>
          <w:color w:val="FF0000"/>
        </w:rPr>
      </w:pPr>
    </w:p>
    <w:p w:rsidR="007805CF" w:rsidRPr="007805CF" w:rsidRDefault="007805CF" w:rsidP="007805CF">
      <w:pPr>
        <w:pStyle w:val="NormalWeb"/>
        <w:spacing w:before="0" w:beforeAutospacing="0" w:after="0" w:afterAutospacing="0"/>
        <w:ind w:left="-993" w:right="-568" w:firstLine="142"/>
        <w:jc w:val="both"/>
        <w:rPr>
          <w:rStyle w:val="mw-headline"/>
          <w:rFonts w:ascii="Arial" w:hAnsi="Arial" w:cs="Arial"/>
          <w:b/>
          <w:color w:val="FF0000"/>
        </w:rPr>
      </w:pPr>
      <w:r w:rsidRPr="007805CF">
        <w:rPr>
          <w:rStyle w:val="mw-headline"/>
          <w:rFonts w:ascii="Arial" w:hAnsi="Arial" w:cs="Arial"/>
          <w:b/>
          <w:color w:val="FF0000"/>
        </w:rPr>
        <w:t>Muerte y canonización</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Fue el primero de los grandes compiladores medievales. Su cuerpo fue sepultado, según la tradición, en una ermita a las afueras de Sevilla, cuyo uso perduró incluso después del traslado de los restos a León, y sobre la cual se fundó en el siglo XIV el monasterio de San Isidoro del Campo, habitado primero por monjes cistercienses y luego por monjes jerónimos, que fueron precursores de la Reforma en España, y dos de ellos, </w:t>
      </w:r>
      <w:hyperlink r:id="rId66" w:tooltip="Casiodoro de Reina" w:history="1">
        <w:proofErr w:type="spellStart"/>
        <w:r w:rsidRPr="007805CF">
          <w:rPr>
            <w:rStyle w:val="Hipervnculo"/>
            <w:rFonts w:ascii="Arial" w:hAnsi="Arial" w:cs="Arial"/>
            <w:b/>
            <w:color w:val="auto"/>
            <w:u w:val="none"/>
          </w:rPr>
          <w:t>Casiodoro</w:t>
        </w:r>
        <w:proofErr w:type="spellEnd"/>
        <w:r w:rsidRPr="007805CF">
          <w:rPr>
            <w:rStyle w:val="Hipervnculo"/>
            <w:rFonts w:ascii="Arial" w:hAnsi="Arial" w:cs="Arial"/>
            <w:b/>
            <w:color w:val="auto"/>
            <w:u w:val="none"/>
          </w:rPr>
          <w:t xml:space="preserve"> de Reina</w:t>
        </w:r>
      </w:hyperlink>
      <w:r w:rsidRPr="007805CF">
        <w:rPr>
          <w:rFonts w:ascii="Arial" w:hAnsi="Arial" w:cs="Arial"/>
          <w:b/>
        </w:rPr>
        <w:t xml:space="preserve"> y </w:t>
      </w:r>
      <w:hyperlink r:id="rId67" w:tooltip="Cipriano de Valera" w:history="1">
        <w:r w:rsidRPr="007805CF">
          <w:rPr>
            <w:rStyle w:val="Hipervnculo"/>
            <w:rFonts w:ascii="Arial" w:hAnsi="Arial" w:cs="Arial"/>
            <w:b/>
            <w:color w:val="auto"/>
            <w:u w:val="none"/>
          </w:rPr>
          <w:t>Cipriano de Valera</w:t>
        </w:r>
      </w:hyperlink>
      <w:r w:rsidRPr="007805CF">
        <w:rPr>
          <w:rFonts w:ascii="Arial" w:hAnsi="Arial" w:cs="Arial"/>
          <w:b/>
        </w:rPr>
        <w:t>, fueron los autores de la primera versión de la Biblia en español traducida de los idiomas originales.</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Desde dicha ciudad, sus restos fueron, en 1063, trasladados a la </w:t>
      </w:r>
      <w:hyperlink r:id="rId68" w:tooltip="Basílica de San Isidoro de León" w:history="1">
        <w:r w:rsidRPr="007805CF">
          <w:rPr>
            <w:rStyle w:val="Hipervnculo"/>
            <w:rFonts w:ascii="Arial" w:hAnsi="Arial" w:cs="Arial"/>
            <w:b/>
            <w:color w:val="auto"/>
            <w:u w:val="none"/>
          </w:rPr>
          <w:t>basílica de San Isidoro</w:t>
        </w:r>
      </w:hyperlink>
      <w:r w:rsidRPr="007805CF">
        <w:rPr>
          <w:rFonts w:ascii="Arial" w:hAnsi="Arial" w:cs="Arial"/>
          <w:b/>
        </w:rPr>
        <w:t xml:space="preserve"> de </w:t>
      </w:r>
      <w:hyperlink r:id="rId69" w:tooltip="León (España)" w:history="1">
        <w:r w:rsidRPr="007805CF">
          <w:rPr>
            <w:rStyle w:val="Hipervnculo"/>
            <w:rFonts w:ascii="Arial" w:hAnsi="Arial" w:cs="Arial"/>
            <w:b/>
            <w:color w:val="auto"/>
            <w:u w:val="none"/>
          </w:rPr>
          <w:t>León</w:t>
        </w:r>
      </w:hyperlink>
      <w:r w:rsidRPr="007805CF">
        <w:rPr>
          <w:rFonts w:ascii="Arial" w:hAnsi="Arial" w:cs="Arial"/>
          <w:b/>
        </w:rPr>
        <w:t xml:space="preserve">, donde permanecen desde entonces; ese año el monarca </w:t>
      </w:r>
      <w:hyperlink r:id="rId70" w:tooltip="Reino de León" w:history="1">
        <w:r w:rsidRPr="007805CF">
          <w:rPr>
            <w:rStyle w:val="Hipervnculo"/>
            <w:rFonts w:ascii="Arial" w:hAnsi="Arial" w:cs="Arial"/>
            <w:b/>
            <w:color w:val="auto"/>
            <w:u w:val="none"/>
          </w:rPr>
          <w:t>leonés</w:t>
        </w:r>
      </w:hyperlink>
      <w:r w:rsidRPr="007805CF">
        <w:rPr>
          <w:rFonts w:ascii="Arial" w:hAnsi="Arial" w:cs="Arial"/>
          <w:b/>
        </w:rPr>
        <w:t xml:space="preserve"> </w:t>
      </w:r>
      <w:hyperlink r:id="rId71" w:tooltip="Fernando I de León" w:history="1">
        <w:r w:rsidRPr="007805CF">
          <w:rPr>
            <w:rStyle w:val="Hipervnculo"/>
            <w:rFonts w:ascii="Arial" w:hAnsi="Arial" w:cs="Arial"/>
            <w:b/>
            <w:color w:val="auto"/>
            <w:u w:val="none"/>
          </w:rPr>
          <w:t>Fernando I</w:t>
        </w:r>
      </w:hyperlink>
      <w:r w:rsidRPr="007805CF">
        <w:rPr>
          <w:rFonts w:ascii="Arial" w:hAnsi="Arial" w:cs="Arial"/>
          <w:b/>
        </w:rPr>
        <w:t xml:space="preserve"> comisionó a los obispos </w:t>
      </w:r>
      <w:hyperlink r:id="rId72" w:tooltip="Alvito de León" w:history="1">
        <w:proofErr w:type="spellStart"/>
        <w:r w:rsidRPr="007805CF">
          <w:rPr>
            <w:rStyle w:val="Hipervnculo"/>
            <w:rFonts w:ascii="Arial" w:hAnsi="Arial" w:cs="Arial"/>
            <w:b/>
            <w:color w:val="auto"/>
            <w:u w:val="none"/>
          </w:rPr>
          <w:t>Alvito</w:t>
        </w:r>
        <w:proofErr w:type="spellEnd"/>
        <w:r w:rsidRPr="007805CF">
          <w:rPr>
            <w:rStyle w:val="Hipervnculo"/>
            <w:rFonts w:ascii="Arial" w:hAnsi="Arial" w:cs="Arial"/>
            <w:b/>
            <w:color w:val="auto"/>
            <w:u w:val="none"/>
          </w:rPr>
          <w:t xml:space="preserve"> de León</w:t>
        </w:r>
      </w:hyperlink>
      <w:r w:rsidRPr="007805CF">
        <w:rPr>
          <w:rFonts w:ascii="Arial" w:hAnsi="Arial" w:cs="Arial"/>
          <w:b/>
        </w:rPr>
        <w:t xml:space="preserve"> y </w:t>
      </w:r>
      <w:hyperlink r:id="rId73" w:tooltip="Ordoño de Astorga" w:history="1">
        <w:proofErr w:type="spellStart"/>
        <w:r w:rsidRPr="007805CF">
          <w:rPr>
            <w:rStyle w:val="Hipervnculo"/>
            <w:rFonts w:ascii="Arial" w:hAnsi="Arial" w:cs="Arial"/>
            <w:b/>
            <w:color w:val="auto"/>
            <w:u w:val="none"/>
          </w:rPr>
          <w:t>Ordoño</w:t>
        </w:r>
        <w:proofErr w:type="spellEnd"/>
        <w:r w:rsidRPr="007805CF">
          <w:rPr>
            <w:rStyle w:val="Hipervnculo"/>
            <w:rFonts w:ascii="Arial" w:hAnsi="Arial" w:cs="Arial"/>
            <w:b/>
            <w:color w:val="auto"/>
            <w:u w:val="none"/>
          </w:rPr>
          <w:t xml:space="preserve"> de Astorga</w:t>
        </w:r>
      </w:hyperlink>
      <w:r w:rsidRPr="007805CF">
        <w:rPr>
          <w:rFonts w:ascii="Arial" w:hAnsi="Arial" w:cs="Arial"/>
          <w:b/>
        </w:rPr>
        <w:t xml:space="preserve"> para obtener las reliquias del rey de la </w:t>
      </w:r>
      <w:hyperlink r:id="rId74" w:tooltip="Taifa de Sevilla" w:history="1">
        <w:r w:rsidRPr="007805CF">
          <w:rPr>
            <w:rStyle w:val="Hipervnculo"/>
            <w:rFonts w:ascii="Arial" w:hAnsi="Arial" w:cs="Arial"/>
            <w:b/>
            <w:color w:val="auto"/>
            <w:u w:val="none"/>
          </w:rPr>
          <w:t>taifa de Sevilla</w:t>
        </w:r>
      </w:hyperlink>
      <w:r w:rsidRPr="007805CF">
        <w:rPr>
          <w:rFonts w:ascii="Arial" w:hAnsi="Arial" w:cs="Arial"/>
          <w:b/>
        </w:rPr>
        <w:t xml:space="preserve">, </w:t>
      </w:r>
      <w:hyperlink r:id="rId75" w:tooltip="Al-Mutadid" w:history="1">
        <w:r w:rsidRPr="007805CF">
          <w:rPr>
            <w:rStyle w:val="Hipervnculo"/>
            <w:rFonts w:ascii="Arial" w:hAnsi="Arial" w:cs="Arial"/>
            <w:b/>
            <w:color w:val="auto"/>
            <w:u w:val="none"/>
          </w:rPr>
          <w:t>Al-</w:t>
        </w:r>
        <w:proofErr w:type="spellStart"/>
        <w:r w:rsidRPr="007805CF">
          <w:rPr>
            <w:rStyle w:val="Hipervnculo"/>
            <w:rFonts w:ascii="Arial" w:hAnsi="Arial" w:cs="Arial"/>
            <w:b/>
            <w:color w:val="auto"/>
            <w:u w:val="none"/>
          </w:rPr>
          <w:t>Mutadid</w:t>
        </w:r>
        <w:proofErr w:type="spellEnd"/>
      </w:hyperlink>
      <w:r w:rsidRPr="007805CF">
        <w:rPr>
          <w:rFonts w:ascii="Arial" w:hAnsi="Arial" w:cs="Arial"/>
          <w:b/>
        </w:rPr>
        <w:t xml:space="preserve">, tributario suyo. Existen también algunas reliquias suyas en la </w:t>
      </w:r>
      <w:hyperlink r:id="rId76" w:tooltip="Catedral de Murcia" w:history="1">
        <w:r w:rsidRPr="007805CF">
          <w:rPr>
            <w:rStyle w:val="Hipervnculo"/>
            <w:rFonts w:ascii="Arial" w:hAnsi="Arial" w:cs="Arial"/>
            <w:b/>
            <w:color w:val="auto"/>
            <w:u w:val="none"/>
          </w:rPr>
          <w:t>catedral de Murcia</w:t>
        </w:r>
      </w:hyperlink>
      <w:r w:rsidRPr="007805CF">
        <w:rPr>
          <w:rFonts w:ascii="Arial" w:hAnsi="Arial" w:cs="Arial"/>
          <w:b/>
        </w:rPr>
        <w:t>.</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En el altar mayor de la parroquia de la Anunciación de </w:t>
      </w:r>
      <w:hyperlink r:id="rId77" w:tooltip="Abla" w:history="1">
        <w:proofErr w:type="spellStart"/>
        <w:r w:rsidRPr="007805CF">
          <w:rPr>
            <w:rStyle w:val="Hipervnculo"/>
            <w:rFonts w:ascii="Arial" w:hAnsi="Arial" w:cs="Arial"/>
            <w:b/>
            <w:color w:val="auto"/>
            <w:u w:val="none"/>
          </w:rPr>
          <w:t>Abla</w:t>
        </w:r>
        <w:proofErr w:type="spellEnd"/>
      </w:hyperlink>
      <w:r w:rsidRPr="007805CF">
        <w:rPr>
          <w:rFonts w:ascii="Arial" w:hAnsi="Arial" w:cs="Arial"/>
          <w:b/>
        </w:rPr>
        <w:t xml:space="preserve"> (</w:t>
      </w:r>
      <w:hyperlink r:id="rId78" w:tooltip="Provincia de Almería" w:history="1">
        <w:r w:rsidRPr="007805CF">
          <w:rPr>
            <w:rStyle w:val="Hipervnculo"/>
            <w:rFonts w:ascii="Arial" w:hAnsi="Arial" w:cs="Arial"/>
            <w:b/>
            <w:color w:val="auto"/>
            <w:u w:val="none"/>
          </w:rPr>
          <w:t>Almería</w:t>
        </w:r>
      </w:hyperlink>
      <w:r w:rsidRPr="007805CF">
        <w:rPr>
          <w:rFonts w:ascii="Arial" w:hAnsi="Arial" w:cs="Arial"/>
          <w:b/>
        </w:rPr>
        <w:t xml:space="preserve">) también se encuentra una reliquia de San Isidoro, donada por la </w:t>
      </w:r>
      <w:hyperlink r:id="rId79" w:tooltip="Curia Romana" w:history="1">
        <w:r w:rsidRPr="007805CF">
          <w:rPr>
            <w:rStyle w:val="Hipervnculo"/>
            <w:rFonts w:ascii="Arial" w:hAnsi="Arial" w:cs="Arial"/>
            <w:b/>
            <w:color w:val="auto"/>
            <w:u w:val="none"/>
          </w:rPr>
          <w:t>Curia Romana</w:t>
        </w:r>
      </w:hyperlink>
      <w:r w:rsidRPr="007805CF">
        <w:rPr>
          <w:rFonts w:ascii="Arial" w:hAnsi="Arial" w:cs="Arial"/>
          <w:b/>
        </w:rPr>
        <w:t xml:space="preserve"> en el mes de diciembre de 2008 con motivo de la consagración de dicho altar.</w:t>
      </w:r>
      <w:r>
        <w:rPr>
          <w:rFonts w:ascii="Arial" w:hAnsi="Arial" w:cs="Arial"/>
          <w:b/>
        </w:rPr>
        <w:t xml:space="preserve"> </w:t>
      </w:r>
      <w:r w:rsidRPr="007805CF">
        <w:rPr>
          <w:rFonts w:ascii="Arial" w:hAnsi="Arial" w:cs="Arial"/>
          <w:b/>
        </w:rPr>
        <w:t xml:space="preserve">Fue canonizado en 1598, y en 1722 el papa </w:t>
      </w:r>
      <w:hyperlink r:id="rId80" w:tooltip="Inocencio XIII" w:history="1">
        <w:r w:rsidRPr="007805CF">
          <w:rPr>
            <w:rStyle w:val="Hipervnculo"/>
            <w:rFonts w:ascii="Arial" w:hAnsi="Arial" w:cs="Arial"/>
            <w:b/>
            <w:color w:val="auto"/>
            <w:u w:val="none"/>
          </w:rPr>
          <w:t>Inocencio XIII</w:t>
        </w:r>
      </w:hyperlink>
      <w:r w:rsidRPr="007805CF">
        <w:rPr>
          <w:rFonts w:ascii="Arial" w:hAnsi="Arial" w:cs="Arial"/>
          <w:b/>
        </w:rPr>
        <w:t xml:space="preserve"> lo declaró </w:t>
      </w:r>
      <w:hyperlink r:id="rId81" w:tooltip="Doctor de la Iglesia" w:history="1">
        <w:r w:rsidRPr="007805CF">
          <w:rPr>
            <w:rStyle w:val="Hipervnculo"/>
            <w:rFonts w:ascii="Arial" w:hAnsi="Arial" w:cs="Arial"/>
            <w:b/>
            <w:i/>
            <w:iCs/>
            <w:color w:val="auto"/>
            <w:u w:val="none"/>
          </w:rPr>
          <w:t>doctor de la Iglesia</w:t>
        </w:r>
      </w:hyperlink>
      <w:r w:rsidRPr="007805CF">
        <w:rPr>
          <w:rFonts w:ascii="Arial" w:hAnsi="Arial" w:cs="Arial"/>
          <w:b/>
        </w:rPr>
        <w:t>.</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Ttulo2"/>
        <w:spacing w:before="0" w:beforeAutospacing="0" w:after="0" w:afterAutospacing="0"/>
        <w:ind w:left="-993" w:right="-568" w:firstLine="142"/>
        <w:jc w:val="both"/>
        <w:rPr>
          <w:rStyle w:val="mw-headline"/>
          <w:rFonts w:ascii="Arial" w:hAnsi="Arial" w:cs="Arial"/>
          <w:color w:val="FF0000"/>
          <w:sz w:val="24"/>
          <w:szCs w:val="24"/>
        </w:rPr>
      </w:pPr>
      <w:r w:rsidRPr="007805CF">
        <w:rPr>
          <w:rStyle w:val="mw-headline"/>
          <w:rFonts w:ascii="Arial" w:hAnsi="Arial" w:cs="Arial"/>
          <w:color w:val="FF0000"/>
          <w:sz w:val="24"/>
          <w:szCs w:val="24"/>
        </w:rPr>
        <w:t>Obras</w:t>
      </w:r>
    </w:p>
    <w:p w:rsidR="007805CF" w:rsidRPr="007805CF" w:rsidRDefault="007805CF" w:rsidP="007805CF">
      <w:pPr>
        <w:pStyle w:val="Ttulo2"/>
        <w:spacing w:before="0" w:beforeAutospacing="0" w:after="0" w:afterAutospacing="0"/>
        <w:ind w:left="-993" w:right="-568" w:firstLine="142"/>
        <w:jc w:val="both"/>
        <w:rPr>
          <w:rFonts w:ascii="Arial" w:hAnsi="Arial" w:cs="Arial"/>
          <w:sz w:val="24"/>
          <w:szCs w:val="24"/>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Fue un escritor prolífico y un infatigable compilador y recopilador. Compuso numerosos trabajos históricos y litúrgicos, tratados de astronomía y geografía, diálogos, </w:t>
      </w:r>
      <w:hyperlink r:id="rId82" w:tooltip="Enciclopedia" w:history="1">
        <w:r w:rsidRPr="007805CF">
          <w:rPr>
            <w:rStyle w:val="Hipervnculo"/>
            <w:rFonts w:ascii="Arial" w:hAnsi="Arial" w:cs="Arial"/>
            <w:b/>
            <w:color w:val="auto"/>
            <w:u w:val="none"/>
          </w:rPr>
          <w:t>enciclopedias</w:t>
        </w:r>
      </w:hyperlink>
      <w:r w:rsidRPr="007805CF">
        <w:rPr>
          <w:rFonts w:ascii="Arial" w:hAnsi="Arial" w:cs="Arial"/>
          <w:b/>
        </w:rPr>
        <w:t xml:space="preserve">, biografías de personas ilustres, textos teológicos y eclesiásticos, ensayos valorativos sobre el </w:t>
      </w:r>
      <w:r w:rsidRPr="007805CF">
        <w:rPr>
          <w:rFonts w:ascii="Arial" w:hAnsi="Arial" w:cs="Arial"/>
          <w:b/>
          <w:i/>
          <w:iCs/>
        </w:rPr>
        <w:t>Antiguo</w:t>
      </w:r>
      <w:r w:rsidRPr="007805CF">
        <w:rPr>
          <w:rFonts w:ascii="Arial" w:hAnsi="Arial" w:cs="Arial"/>
          <w:b/>
        </w:rPr>
        <w:t xml:space="preserve"> y </w:t>
      </w:r>
      <w:r w:rsidRPr="007805CF">
        <w:rPr>
          <w:rFonts w:ascii="Arial" w:hAnsi="Arial" w:cs="Arial"/>
          <w:b/>
          <w:i/>
          <w:iCs/>
        </w:rPr>
        <w:t>Nuevo Testamento</w:t>
      </w:r>
      <w:r w:rsidRPr="007805CF">
        <w:rPr>
          <w:rFonts w:ascii="Arial" w:hAnsi="Arial" w:cs="Arial"/>
          <w:b/>
        </w:rPr>
        <w:t>, y un diccionario de sinónimos, así como “</w:t>
      </w:r>
      <w:proofErr w:type="spellStart"/>
      <w:r w:rsidRPr="007805CF">
        <w:rPr>
          <w:rFonts w:ascii="Arial" w:hAnsi="Arial" w:cs="Arial"/>
          <w:b/>
        </w:rPr>
        <w:t>Laus</w:t>
      </w:r>
      <w:proofErr w:type="spellEnd"/>
      <w:r w:rsidRPr="007805CF">
        <w:rPr>
          <w:rFonts w:ascii="Arial" w:hAnsi="Arial" w:cs="Arial"/>
          <w:b/>
        </w:rPr>
        <w:t xml:space="preserve"> </w:t>
      </w:r>
      <w:proofErr w:type="spellStart"/>
      <w:r w:rsidRPr="007805CF">
        <w:rPr>
          <w:rFonts w:ascii="Arial" w:hAnsi="Arial" w:cs="Arial"/>
          <w:b/>
        </w:rPr>
        <w:t>Spaniae</w:t>
      </w:r>
      <w:proofErr w:type="spellEnd"/>
      <w:r w:rsidRPr="007805CF">
        <w:rPr>
          <w:rFonts w:ascii="Arial" w:hAnsi="Arial" w:cs="Arial"/>
          <w:b/>
        </w:rPr>
        <w:t>” (Alabanza de España).</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Su obra más conocida son las </w:t>
      </w:r>
      <w:hyperlink r:id="rId83" w:tooltip="Etimologías" w:history="1">
        <w:r w:rsidRPr="007805CF">
          <w:rPr>
            <w:rStyle w:val="Hipervnculo"/>
            <w:rFonts w:ascii="Arial" w:hAnsi="Arial" w:cs="Arial"/>
            <w:b/>
            <w:i/>
            <w:iCs/>
            <w:color w:val="auto"/>
            <w:u w:val="none"/>
          </w:rPr>
          <w:t>Etimologías</w:t>
        </w:r>
      </w:hyperlink>
      <w:r w:rsidRPr="007805CF">
        <w:rPr>
          <w:rFonts w:ascii="Arial" w:hAnsi="Arial" w:cs="Arial"/>
          <w:b/>
        </w:rPr>
        <w:t xml:space="preserve"> (hacia 634), monumental enciclopedia que refleja la evolución del conocimiento desde la antigüedad pagana y cristiana hasta el siglo VII. Este texto, también llamado </w:t>
      </w:r>
      <w:r w:rsidRPr="007805CF">
        <w:rPr>
          <w:rFonts w:ascii="Arial" w:hAnsi="Arial" w:cs="Arial"/>
          <w:b/>
          <w:i/>
          <w:iCs/>
        </w:rPr>
        <w:t>Orígenes</w:t>
      </w:r>
      <w:r w:rsidRPr="007805CF">
        <w:rPr>
          <w:rFonts w:ascii="Arial" w:hAnsi="Arial" w:cs="Arial"/>
          <w:b/>
        </w:rPr>
        <w:t xml:space="preserve"> y dividido en veinte libros, con 448 capítulos, constituye una enorme obra enciclopédica en la que se recogen y sistematizan todos los ámbitos del saber de la época (</w:t>
      </w:r>
      <w:hyperlink r:id="rId84" w:tooltip="Teología" w:history="1">
        <w:r w:rsidRPr="007805CF">
          <w:rPr>
            <w:rStyle w:val="Hipervnculo"/>
            <w:rFonts w:ascii="Arial" w:hAnsi="Arial" w:cs="Arial"/>
            <w:b/>
            <w:color w:val="auto"/>
            <w:u w:val="none"/>
          </w:rPr>
          <w:t>teología</w:t>
        </w:r>
      </w:hyperlink>
      <w:r w:rsidRPr="007805CF">
        <w:rPr>
          <w:rFonts w:ascii="Arial" w:hAnsi="Arial" w:cs="Arial"/>
          <w:b/>
        </w:rPr>
        <w:t xml:space="preserve">, </w:t>
      </w:r>
      <w:hyperlink r:id="rId85" w:tooltip="Historia" w:history="1">
        <w:r w:rsidRPr="007805CF">
          <w:rPr>
            <w:rStyle w:val="Hipervnculo"/>
            <w:rFonts w:ascii="Arial" w:hAnsi="Arial" w:cs="Arial"/>
            <w:b/>
            <w:color w:val="auto"/>
            <w:u w:val="none"/>
          </w:rPr>
          <w:t>historia</w:t>
        </w:r>
      </w:hyperlink>
      <w:r w:rsidRPr="007805CF">
        <w:rPr>
          <w:rFonts w:ascii="Arial" w:hAnsi="Arial" w:cs="Arial"/>
          <w:b/>
        </w:rPr>
        <w:t xml:space="preserve">, </w:t>
      </w:r>
      <w:hyperlink r:id="rId86" w:tooltip="Literatura" w:history="1">
        <w:r w:rsidRPr="007805CF">
          <w:rPr>
            <w:rStyle w:val="Hipervnculo"/>
            <w:rFonts w:ascii="Arial" w:hAnsi="Arial" w:cs="Arial"/>
            <w:b/>
            <w:color w:val="auto"/>
            <w:u w:val="none"/>
          </w:rPr>
          <w:t>literatura</w:t>
        </w:r>
      </w:hyperlink>
      <w:r w:rsidRPr="007805CF">
        <w:rPr>
          <w:rFonts w:ascii="Arial" w:hAnsi="Arial" w:cs="Arial"/>
          <w:b/>
        </w:rPr>
        <w:t xml:space="preserve">, </w:t>
      </w:r>
      <w:hyperlink r:id="rId87" w:tooltip="Arte" w:history="1">
        <w:r w:rsidRPr="007805CF">
          <w:rPr>
            <w:rStyle w:val="Hipervnculo"/>
            <w:rFonts w:ascii="Arial" w:hAnsi="Arial" w:cs="Arial"/>
            <w:b/>
            <w:color w:val="auto"/>
            <w:u w:val="none"/>
          </w:rPr>
          <w:t>arte</w:t>
        </w:r>
      </w:hyperlink>
      <w:r w:rsidRPr="007805CF">
        <w:rPr>
          <w:rFonts w:ascii="Arial" w:hAnsi="Arial" w:cs="Arial"/>
          <w:b/>
        </w:rPr>
        <w:t xml:space="preserve">, </w:t>
      </w:r>
      <w:hyperlink r:id="rId88" w:tooltip="Derecho" w:history="1">
        <w:r w:rsidRPr="007805CF">
          <w:rPr>
            <w:rStyle w:val="Hipervnculo"/>
            <w:rFonts w:ascii="Arial" w:hAnsi="Arial" w:cs="Arial"/>
            <w:b/>
            <w:color w:val="auto"/>
            <w:u w:val="none"/>
          </w:rPr>
          <w:t>derecho</w:t>
        </w:r>
      </w:hyperlink>
      <w:r w:rsidRPr="007805CF">
        <w:rPr>
          <w:rFonts w:ascii="Arial" w:hAnsi="Arial" w:cs="Arial"/>
          <w:b/>
        </w:rPr>
        <w:t xml:space="preserve">, </w:t>
      </w:r>
      <w:hyperlink r:id="rId89" w:tooltip="Gramática" w:history="1">
        <w:r w:rsidRPr="007805CF">
          <w:rPr>
            <w:rStyle w:val="Hipervnculo"/>
            <w:rFonts w:ascii="Arial" w:hAnsi="Arial" w:cs="Arial"/>
            <w:b/>
            <w:color w:val="auto"/>
            <w:u w:val="none"/>
          </w:rPr>
          <w:t>gramática</w:t>
        </w:r>
      </w:hyperlink>
      <w:r w:rsidRPr="007805CF">
        <w:rPr>
          <w:rFonts w:ascii="Arial" w:hAnsi="Arial" w:cs="Arial"/>
          <w:b/>
        </w:rPr>
        <w:t xml:space="preserve">, </w:t>
      </w:r>
      <w:hyperlink r:id="rId90" w:tooltip="Cosmología" w:history="1">
        <w:r w:rsidRPr="007805CF">
          <w:rPr>
            <w:rStyle w:val="Hipervnculo"/>
            <w:rFonts w:ascii="Arial" w:hAnsi="Arial" w:cs="Arial"/>
            <w:b/>
            <w:color w:val="auto"/>
            <w:u w:val="none"/>
          </w:rPr>
          <w:t>cosmología</w:t>
        </w:r>
      </w:hyperlink>
      <w:r w:rsidRPr="007805CF">
        <w:rPr>
          <w:rFonts w:ascii="Arial" w:hAnsi="Arial" w:cs="Arial"/>
          <w:b/>
        </w:rPr>
        <w:t xml:space="preserve">, </w:t>
      </w:r>
      <w:hyperlink r:id="rId91" w:tooltip="Ciencias naturales" w:history="1">
        <w:r w:rsidRPr="007805CF">
          <w:rPr>
            <w:rStyle w:val="Hipervnculo"/>
            <w:rFonts w:ascii="Arial" w:hAnsi="Arial" w:cs="Arial"/>
            <w:b/>
            <w:color w:val="auto"/>
            <w:u w:val="none"/>
          </w:rPr>
          <w:t>ciencias naturales</w:t>
        </w:r>
      </w:hyperlink>
      <w:r w:rsidRPr="007805CF">
        <w:rPr>
          <w:rFonts w:ascii="Arial" w:hAnsi="Arial" w:cs="Arial"/>
          <w:b/>
        </w:rPr>
        <w:t xml:space="preserve">...). Isidoro tenía acceso a las importantísimas obras eruditas, hoy perdidas, del romano </w:t>
      </w:r>
      <w:hyperlink r:id="rId92" w:tooltip="Marco Terencio Varrón" w:history="1">
        <w:r w:rsidRPr="007805CF">
          <w:rPr>
            <w:rStyle w:val="Hipervnculo"/>
            <w:rFonts w:ascii="Arial" w:hAnsi="Arial" w:cs="Arial"/>
            <w:b/>
            <w:color w:val="auto"/>
            <w:u w:val="none"/>
          </w:rPr>
          <w:t>Marco Terencio Varrón</w:t>
        </w:r>
      </w:hyperlink>
      <w:r w:rsidRPr="007805CF">
        <w:rPr>
          <w:rFonts w:ascii="Arial" w:hAnsi="Arial" w:cs="Arial"/>
          <w:b/>
        </w:rPr>
        <w:t>, la principal de su fuentes, por lo cual salvó de la destrucción una parte sustancial de la obra enciclopédica de aquel y gracias a su esfuerzo se hizo posible la perduración de la cultura clásica grecolatina y su transmisión no solo a la España visigoda, sino al resto de Europa durante los siglos siguientes.</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Asimismo cabe destacar su </w:t>
      </w:r>
      <w:r w:rsidRPr="007805CF">
        <w:rPr>
          <w:rFonts w:ascii="Arial" w:hAnsi="Arial" w:cs="Arial"/>
          <w:b/>
          <w:i/>
          <w:iCs/>
        </w:rPr>
        <w:t>Hispana</w:t>
      </w:r>
      <w:r w:rsidRPr="007805CF">
        <w:rPr>
          <w:rFonts w:ascii="Arial" w:hAnsi="Arial" w:cs="Arial"/>
          <w:b/>
        </w:rPr>
        <w:t xml:space="preserve">, una colección de cánones conciliares y epístolas episcopales. Los cánones recogidos corresponden a concilios griegos, africanos, galicanos y españoles, mientras las epístolas episcopales, más de un centenar, quedan agrupadas por orden cronológico. La riqueza de contenido y universalidad de sus planteamientos confieren a la </w:t>
      </w:r>
      <w:r w:rsidRPr="007805CF">
        <w:rPr>
          <w:rFonts w:ascii="Arial" w:hAnsi="Arial" w:cs="Arial"/>
          <w:b/>
          <w:i/>
          <w:iCs/>
        </w:rPr>
        <w:t>Hispana</w:t>
      </w:r>
      <w:r w:rsidRPr="007805CF">
        <w:rPr>
          <w:rFonts w:ascii="Arial" w:hAnsi="Arial" w:cs="Arial"/>
          <w:b/>
        </w:rPr>
        <w:t xml:space="preserve"> un papel de capital importancia, sin parangón posible con cualquier otra colección canónica de la misma época, perdurando su influencia durante siglos y llegándose a traducir al árabe. </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lastRenderedPageBreak/>
        <w:t xml:space="preserve">La </w:t>
      </w:r>
      <w:r w:rsidRPr="007805CF">
        <w:rPr>
          <w:rFonts w:ascii="Arial" w:hAnsi="Arial" w:cs="Arial"/>
          <w:b/>
          <w:i/>
          <w:iCs/>
        </w:rPr>
        <w:t>Hispana</w:t>
      </w:r>
      <w:r w:rsidRPr="007805CF">
        <w:rPr>
          <w:rFonts w:ascii="Arial" w:hAnsi="Arial" w:cs="Arial"/>
          <w:b/>
        </w:rPr>
        <w:t xml:space="preserve"> fue precedida desde mediados del siglo VI por un índice formado por el extracto de los cánones, y constó de tres recensiones: la Isidoriana, correspondiente a la redacción primitiva, la Juliana (de la época de </w:t>
      </w:r>
      <w:hyperlink r:id="rId93" w:tooltip="San Julián de Toledo" w:history="1">
        <w:r w:rsidRPr="007805CF">
          <w:rPr>
            <w:rStyle w:val="Hipervnculo"/>
            <w:rFonts w:ascii="Arial" w:hAnsi="Arial" w:cs="Arial"/>
            <w:b/>
            <w:color w:val="auto"/>
            <w:u w:val="none"/>
          </w:rPr>
          <w:t>San Julián de Toledo</w:t>
        </w:r>
      </w:hyperlink>
      <w:r w:rsidRPr="007805CF">
        <w:rPr>
          <w:rFonts w:ascii="Arial" w:hAnsi="Arial" w:cs="Arial"/>
          <w:b/>
        </w:rPr>
        <w:t xml:space="preserve">) y la Vulgata, o edición más difundida y utilizada, que habría de ser bien conocida en las </w:t>
      </w:r>
      <w:proofErr w:type="spellStart"/>
      <w:r w:rsidRPr="007805CF">
        <w:rPr>
          <w:rFonts w:ascii="Arial" w:hAnsi="Arial" w:cs="Arial"/>
          <w:b/>
        </w:rPr>
        <w:t>Galias</w:t>
      </w:r>
      <w:proofErr w:type="spellEnd"/>
      <w:r w:rsidRPr="007805CF">
        <w:rPr>
          <w:rFonts w:ascii="Arial" w:hAnsi="Arial" w:cs="Arial"/>
          <w:b/>
        </w:rPr>
        <w:t xml:space="preserve"> y que influyó además en otras colecciones canónicas posteriores.</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Casi diez siglos después de su muerte fue declarado Doctor de la Iglesia por el papa </w:t>
      </w:r>
      <w:hyperlink r:id="rId94" w:tooltip="Inocencio XIII" w:history="1">
        <w:r w:rsidRPr="007805CF">
          <w:rPr>
            <w:rStyle w:val="Hipervnculo"/>
            <w:rFonts w:ascii="Arial" w:hAnsi="Arial" w:cs="Arial"/>
            <w:b/>
            <w:color w:val="auto"/>
            <w:u w:val="none"/>
          </w:rPr>
          <w:t>Inocencio XIII</w:t>
        </w:r>
      </w:hyperlink>
      <w:r w:rsidRPr="007805CF">
        <w:rPr>
          <w:rFonts w:ascii="Arial" w:hAnsi="Arial" w:cs="Arial"/>
          <w:b/>
        </w:rPr>
        <w:t>.</w:t>
      </w:r>
      <w:r>
        <w:rPr>
          <w:rFonts w:ascii="Arial" w:hAnsi="Arial" w:cs="Arial"/>
          <w:b/>
        </w:rPr>
        <w:t xml:space="preserve"> </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Ttulo3"/>
        <w:spacing w:before="0" w:line="240" w:lineRule="auto"/>
        <w:ind w:left="-993" w:right="-568" w:firstLine="142"/>
        <w:jc w:val="both"/>
        <w:rPr>
          <w:rStyle w:val="mw-headline"/>
          <w:rFonts w:ascii="Arial" w:hAnsi="Arial" w:cs="Arial"/>
          <w:color w:val="FF0000"/>
          <w:sz w:val="24"/>
          <w:szCs w:val="24"/>
        </w:rPr>
      </w:pPr>
      <w:r w:rsidRPr="007805CF">
        <w:rPr>
          <w:rStyle w:val="mw-headline"/>
          <w:rFonts w:ascii="Arial" w:hAnsi="Arial" w:cs="Arial"/>
          <w:color w:val="FF0000"/>
          <w:sz w:val="24"/>
          <w:szCs w:val="24"/>
        </w:rPr>
        <w:t>Producción historiográfica</w:t>
      </w:r>
    </w:p>
    <w:p w:rsidR="007805CF" w:rsidRPr="007805CF" w:rsidRDefault="007805CF" w:rsidP="007805CF">
      <w:pPr>
        <w:spacing w:after="0"/>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Isidoro de Sevilla escribió diversas obras históricas, siendo la más importante </w:t>
      </w:r>
      <w:hyperlink r:id="rId95" w:tooltip="Etimologías" w:history="1">
        <w:r w:rsidRPr="007805CF">
          <w:rPr>
            <w:rStyle w:val="Hipervnculo"/>
            <w:rFonts w:ascii="Arial" w:hAnsi="Arial" w:cs="Arial"/>
            <w:b/>
            <w:i/>
            <w:iCs/>
            <w:color w:val="auto"/>
            <w:u w:val="none"/>
          </w:rPr>
          <w:t>Etimologías</w:t>
        </w:r>
      </w:hyperlink>
      <w:r w:rsidRPr="007805CF">
        <w:rPr>
          <w:rFonts w:ascii="Arial" w:hAnsi="Arial" w:cs="Arial"/>
          <w:b/>
        </w:rPr>
        <w:t xml:space="preserve">, una extensa compilación en la que almacena, sistematiza y condensa todo el conocimiento de la época. Otra obra, pero de menor importancia es su </w:t>
      </w:r>
      <w:hyperlink r:id="rId96" w:tooltip="Historia de regibus Gothorum, Vandalorum et Suevorum" w:history="1">
        <w:r w:rsidRPr="007805CF">
          <w:rPr>
            <w:rStyle w:val="Hipervnculo"/>
            <w:rFonts w:ascii="Arial" w:hAnsi="Arial" w:cs="Arial"/>
            <w:b/>
            <w:i/>
            <w:iCs/>
            <w:color w:val="auto"/>
            <w:u w:val="none"/>
          </w:rPr>
          <w:t>Historia de los godos, vándalos y suevos</w:t>
        </w:r>
        <w:r w:rsidRPr="007805CF">
          <w:rPr>
            <w:rStyle w:val="Hipervnculo"/>
            <w:rFonts w:ascii="Arial" w:hAnsi="Arial" w:cs="Arial"/>
            <w:b/>
            <w:color w:val="auto"/>
            <w:u w:val="none"/>
          </w:rPr>
          <w:t>.</w:t>
        </w:r>
      </w:hyperlink>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spacing w:after="0" w:line="240" w:lineRule="auto"/>
        <w:ind w:left="-993" w:right="-568" w:firstLine="142"/>
        <w:jc w:val="center"/>
        <w:rPr>
          <w:rFonts w:ascii="Arial" w:hAnsi="Arial" w:cs="Arial"/>
          <w:b/>
          <w:color w:val="0070C0"/>
          <w:sz w:val="24"/>
          <w:szCs w:val="24"/>
        </w:rPr>
      </w:pPr>
      <w:r w:rsidRPr="007805CF">
        <w:rPr>
          <w:rFonts w:ascii="Arial" w:hAnsi="Arial" w:cs="Arial"/>
          <w:b/>
          <w:noProof/>
          <w:color w:val="0070C0"/>
          <w:sz w:val="24"/>
          <w:szCs w:val="24"/>
          <w:lang w:eastAsia="es-ES"/>
        </w:rPr>
        <w:drawing>
          <wp:inline distT="0" distB="0" distL="0" distR="0">
            <wp:extent cx="2095500" cy="3162300"/>
            <wp:effectExtent l="19050" t="0" r="0" b="0"/>
            <wp:docPr id="6" name="Imagen 6" descr="https://upload.wikimedia.org/wikipedia/commons/thumb/6/62/Etymologiae_Vitr-14-3_f26v.jpeg/220px-Etymologiae_Vitr-14-3_f26v.jpe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6/62/Etymologiae_Vitr-14-3_f26v.jpeg/220px-Etymologiae_Vitr-14-3_f26v.jpeg">
                      <a:hlinkClick r:id="rId97"/>
                    </pic:cNvPr>
                    <pic:cNvPicPr>
                      <a:picLocks noChangeAspect="1" noChangeArrowheads="1"/>
                    </pic:cNvPicPr>
                  </pic:nvPicPr>
                  <pic:blipFill>
                    <a:blip r:embed="rId98"/>
                    <a:srcRect/>
                    <a:stretch>
                      <a:fillRect/>
                    </a:stretch>
                  </pic:blipFill>
                  <pic:spPr bwMode="auto">
                    <a:xfrm>
                      <a:off x="0" y="0"/>
                      <a:ext cx="2095500" cy="3162300"/>
                    </a:xfrm>
                    <a:prstGeom prst="rect">
                      <a:avLst/>
                    </a:prstGeom>
                    <a:noFill/>
                    <a:ln w="9525">
                      <a:noFill/>
                      <a:miter lim="800000"/>
                      <a:headEnd/>
                      <a:tailEnd/>
                    </a:ln>
                  </pic:spPr>
                </pic:pic>
              </a:graphicData>
            </a:graphic>
          </wp:inline>
        </w:drawing>
      </w:r>
    </w:p>
    <w:p w:rsidR="007805CF" w:rsidRPr="007805CF" w:rsidRDefault="007805CF" w:rsidP="007805CF">
      <w:pPr>
        <w:spacing w:after="0" w:line="240" w:lineRule="auto"/>
        <w:ind w:left="-993" w:right="-568" w:firstLine="142"/>
        <w:jc w:val="center"/>
        <w:rPr>
          <w:rFonts w:ascii="Arial" w:hAnsi="Arial" w:cs="Arial"/>
          <w:b/>
          <w:color w:val="0070C0"/>
          <w:sz w:val="24"/>
          <w:szCs w:val="24"/>
        </w:rPr>
      </w:pPr>
      <w:r w:rsidRPr="007805CF">
        <w:rPr>
          <w:rFonts w:ascii="Arial" w:hAnsi="Arial" w:cs="Arial"/>
          <w:b/>
          <w:color w:val="0070C0"/>
          <w:sz w:val="24"/>
          <w:szCs w:val="24"/>
        </w:rPr>
        <w:t xml:space="preserve">Folio 26v miniado del </w:t>
      </w:r>
      <w:hyperlink r:id="rId99" w:tooltip="Códice toledano (aún no redactado)" w:history="1">
        <w:r w:rsidRPr="007805CF">
          <w:rPr>
            <w:rStyle w:val="Hipervnculo"/>
            <w:rFonts w:ascii="Arial" w:hAnsi="Arial" w:cs="Arial"/>
            <w:b/>
            <w:i/>
            <w:iCs/>
            <w:color w:val="0070C0"/>
            <w:sz w:val="24"/>
            <w:szCs w:val="24"/>
            <w:u w:val="none"/>
          </w:rPr>
          <w:t>Códice toledano</w:t>
        </w:r>
      </w:hyperlink>
      <w:r w:rsidRPr="007805CF">
        <w:rPr>
          <w:rFonts w:ascii="Arial" w:hAnsi="Arial" w:cs="Arial"/>
          <w:b/>
          <w:color w:val="0070C0"/>
          <w:sz w:val="24"/>
          <w:szCs w:val="24"/>
        </w:rPr>
        <w:t xml:space="preserve"> (siglo IX) de las </w:t>
      </w:r>
      <w:r w:rsidRPr="007805CF">
        <w:rPr>
          <w:rFonts w:ascii="Arial" w:hAnsi="Arial" w:cs="Arial"/>
          <w:b/>
          <w:i/>
          <w:iCs/>
          <w:color w:val="0070C0"/>
          <w:sz w:val="24"/>
          <w:szCs w:val="24"/>
        </w:rPr>
        <w:t>Etimologías</w:t>
      </w:r>
    </w:p>
    <w:p w:rsidR="007805CF" w:rsidRPr="007805CF" w:rsidRDefault="007805CF" w:rsidP="007805CF">
      <w:pPr>
        <w:spacing w:after="0" w:line="240" w:lineRule="auto"/>
        <w:ind w:left="-993" w:right="-568" w:firstLine="142"/>
        <w:jc w:val="center"/>
        <w:rPr>
          <w:rFonts w:ascii="Arial" w:hAnsi="Arial" w:cs="Arial"/>
          <w:b/>
          <w:color w:val="0070C0"/>
          <w:sz w:val="24"/>
          <w:szCs w:val="24"/>
        </w:rPr>
      </w:pPr>
      <w:r w:rsidRPr="007805CF">
        <w:rPr>
          <w:rFonts w:ascii="Arial" w:hAnsi="Arial" w:cs="Arial"/>
          <w:b/>
          <w:color w:val="0070C0"/>
          <w:sz w:val="24"/>
          <w:szCs w:val="24"/>
        </w:rPr>
        <w:t>(</w:t>
      </w:r>
      <w:proofErr w:type="gramStart"/>
      <w:r w:rsidRPr="007805CF">
        <w:rPr>
          <w:rFonts w:ascii="Arial" w:hAnsi="Arial" w:cs="Arial"/>
          <w:b/>
          <w:color w:val="0070C0"/>
          <w:sz w:val="24"/>
          <w:szCs w:val="24"/>
        </w:rPr>
        <w:t>ahora</w:t>
      </w:r>
      <w:proofErr w:type="gramEnd"/>
      <w:r w:rsidRPr="007805CF">
        <w:rPr>
          <w:rFonts w:ascii="Arial" w:hAnsi="Arial" w:cs="Arial"/>
          <w:b/>
          <w:color w:val="0070C0"/>
          <w:sz w:val="24"/>
          <w:szCs w:val="24"/>
        </w:rPr>
        <w:t xml:space="preserve"> en la </w:t>
      </w:r>
      <w:hyperlink r:id="rId100" w:tooltip="Biblioteca Nacional de España" w:history="1">
        <w:r w:rsidRPr="007805CF">
          <w:rPr>
            <w:rStyle w:val="Hipervnculo"/>
            <w:rFonts w:ascii="Arial" w:hAnsi="Arial" w:cs="Arial"/>
            <w:b/>
            <w:color w:val="0070C0"/>
            <w:sz w:val="24"/>
            <w:szCs w:val="24"/>
            <w:u w:val="none"/>
          </w:rPr>
          <w:t>Biblioteca Nacional de España</w:t>
        </w:r>
      </w:hyperlink>
      <w:r w:rsidRPr="007805CF">
        <w:rPr>
          <w:rFonts w:ascii="Arial" w:hAnsi="Arial" w:cs="Arial"/>
          <w:b/>
          <w:color w:val="0070C0"/>
          <w:sz w:val="24"/>
          <w:szCs w:val="24"/>
        </w:rPr>
        <w:t xml:space="preserve">, signatura: </w:t>
      </w:r>
      <w:proofErr w:type="spellStart"/>
      <w:r w:rsidRPr="007805CF">
        <w:rPr>
          <w:rFonts w:ascii="Arial" w:hAnsi="Arial" w:cs="Arial"/>
          <w:b/>
          <w:color w:val="0070C0"/>
          <w:sz w:val="24"/>
          <w:szCs w:val="24"/>
        </w:rPr>
        <w:t>Vitr</w:t>
      </w:r>
      <w:proofErr w:type="spellEnd"/>
      <w:r w:rsidRPr="007805CF">
        <w:rPr>
          <w:rFonts w:ascii="Arial" w:hAnsi="Arial" w:cs="Arial"/>
          <w:b/>
          <w:color w:val="0070C0"/>
          <w:sz w:val="24"/>
          <w:szCs w:val="24"/>
        </w:rPr>
        <w:t>. 14-3).</w:t>
      </w:r>
    </w:p>
    <w:p w:rsidR="007805CF" w:rsidRDefault="007805CF" w:rsidP="007805CF">
      <w:pPr>
        <w:spacing w:after="0" w:line="240" w:lineRule="auto"/>
        <w:ind w:left="-993" w:right="-568" w:firstLine="142"/>
        <w:jc w:val="both"/>
        <w:rPr>
          <w:rFonts w:ascii="Arial" w:hAnsi="Arial" w:cs="Arial"/>
          <w:b/>
          <w:sz w:val="24"/>
          <w:szCs w:val="24"/>
        </w:rPr>
      </w:pPr>
    </w:p>
    <w:p w:rsidR="007805CF" w:rsidRPr="007805CF" w:rsidRDefault="007805CF" w:rsidP="007805CF">
      <w:pPr>
        <w:pStyle w:val="Ttulo4"/>
        <w:spacing w:before="0" w:line="240" w:lineRule="auto"/>
        <w:ind w:left="-993" w:right="-568" w:firstLine="142"/>
        <w:jc w:val="both"/>
        <w:rPr>
          <w:rFonts w:ascii="Arial" w:hAnsi="Arial" w:cs="Arial"/>
          <w:color w:val="FF0000"/>
          <w:sz w:val="24"/>
          <w:szCs w:val="24"/>
        </w:rPr>
      </w:pPr>
      <w:r w:rsidRPr="007805CF">
        <w:rPr>
          <w:rStyle w:val="mw-headline"/>
          <w:rFonts w:ascii="Arial" w:hAnsi="Arial" w:cs="Arial"/>
          <w:color w:val="FF0000"/>
          <w:sz w:val="24"/>
          <w:szCs w:val="24"/>
        </w:rPr>
        <w:t xml:space="preserve">Las </w:t>
      </w:r>
      <w:r w:rsidRPr="007805CF">
        <w:rPr>
          <w:rStyle w:val="mw-headline"/>
          <w:rFonts w:ascii="Arial" w:hAnsi="Arial" w:cs="Arial"/>
          <w:i w:val="0"/>
          <w:iCs w:val="0"/>
          <w:color w:val="FF0000"/>
          <w:sz w:val="24"/>
          <w:szCs w:val="24"/>
        </w:rPr>
        <w:t>Etimologías</w:t>
      </w:r>
    </w:p>
    <w:p w:rsidR="007805CF" w:rsidRPr="007805CF" w:rsidRDefault="007805CF" w:rsidP="007805CF">
      <w:pPr>
        <w:spacing w:after="0" w:line="240" w:lineRule="auto"/>
        <w:ind w:left="-993" w:right="-568" w:firstLine="142"/>
        <w:jc w:val="both"/>
        <w:rPr>
          <w:rFonts w:ascii="Arial" w:hAnsi="Arial" w:cs="Arial"/>
          <w:b/>
          <w:sz w:val="24"/>
          <w:szCs w:val="24"/>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Una de las cuestiones que se abordan en este libro es definir el concepto de </w:t>
      </w:r>
      <w:hyperlink r:id="rId101" w:tooltip="Historia" w:history="1">
        <w:r w:rsidRPr="007805CF">
          <w:rPr>
            <w:rStyle w:val="Hipervnculo"/>
            <w:rFonts w:ascii="Arial" w:hAnsi="Arial" w:cs="Arial"/>
            <w:b/>
            <w:color w:val="auto"/>
            <w:u w:val="none"/>
          </w:rPr>
          <w:t>Historia</w:t>
        </w:r>
      </w:hyperlink>
      <w:r w:rsidRPr="007805CF">
        <w:rPr>
          <w:rFonts w:ascii="Arial" w:hAnsi="Arial" w:cs="Arial"/>
          <w:b/>
        </w:rPr>
        <w:t xml:space="preserve"> y diferenciar los tipos de historia que pueda haber. Isidoro de Sevilla coloca a la historia dentro del género de la </w:t>
      </w:r>
      <w:hyperlink r:id="rId102" w:tooltip="Gramática" w:history="1">
        <w:r w:rsidRPr="007805CF">
          <w:rPr>
            <w:rStyle w:val="Hipervnculo"/>
            <w:rFonts w:ascii="Arial" w:hAnsi="Arial" w:cs="Arial"/>
            <w:b/>
            <w:color w:val="auto"/>
            <w:u w:val="none"/>
          </w:rPr>
          <w:t>Gramática</w:t>
        </w:r>
      </w:hyperlink>
      <w:r w:rsidRPr="007805CF">
        <w:rPr>
          <w:rFonts w:ascii="Arial" w:hAnsi="Arial" w:cs="Arial"/>
          <w:b/>
        </w:rPr>
        <w:t xml:space="preserve">, ya que, al igual que en la </w:t>
      </w:r>
      <w:hyperlink r:id="rId103" w:tooltip="Historia antigua" w:history="1">
        <w:r w:rsidRPr="007805CF">
          <w:rPr>
            <w:rStyle w:val="Hipervnculo"/>
            <w:rFonts w:ascii="Arial" w:hAnsi="Arial" w:cs="Arial"/>
            <w:b/>
            <w:color w:val="auto"/>
            <w:u w:val="none"/>
          </w:rPr>
          <w:t>Antigüedad</w:t>
        </w:r>
      </w:hyperlink>
      <w:r w:rsidRPr="007805CF">
        <w:rPr>
          <w:rFonts w:ascii="Arial" w:hAnsi="Arial" w:cs="Arial"/>
          <w:b/>
        </w:rPr>
        <w:t xml:space="preserve">, la trata como un género literario. Dice que la Historia es la narración de hechos acontecidos y que etimológicamente significa 'ver' o 'conocer'. Esto difiere de la concepción que tenía </w:t>
      </w:r>
      <w:hyperlink r:id="rId104" w:tooltip="Heródoto" w:history="1">
        <w:proofErr w:type="spellStart"/>
        <w:r w:rsidRPr="007805CF">
          <w:rPr>
            <w:rStyle w:val="Hipervnculo"/>
            <w:rFonts w:ascii="Arial" w:hAnsi="Arial" w:cs="Arial"/>
            <w:b/>
            <w:color w:val="auto"/>
            <w:u w:val="none"/>
          </w:rPr>
          <w:t>Heródoto</w:t>
        </w:r>
        <w:proofErr w:type="spellEnd"/>
      </w:hyperlink>
      <w:r w:rsidRPr="007805CF">
        <w:rPr>
          <w:rFonts w:ascii="Arial" w:hAnsi="Arial" w:cs="Arial"/>
          <w:b/>
        </w:rPr>
        <w:t>, para el que significaba 'investigar'.</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Para Isidoro, los escritores antiguos sólo escribían de lo que habían visto. Él hace una genealogía de la Historia y cita como primer historiador a </w:t>
      </w:r>
      <w:hyperlink r:id="rId105" w:tooltip="Moisés" w:history="1">
        <w:r w:rsidRPr="007805CF">
          <w:rPr>
            <w:rStyle w:val="Hipervnculo"/>
            <w:rFonts w:ascii="Arial" w:hAnsi="Arial" w:cs="Arial"/>
            <w:b/>
            <w:color w:val="auto"/>
            <w:u w:val="none"/>
          </w:rPr>
          <w:t>Moisés</w:t>
        </w:r>
      </w:hyperlink>
      <w:r w:rsidRPr="007805CF">
        <w:rPr>
          <w:rFonts w:ascii="Arial" w:hAnsi="Arial" w:cs="Arial"/>
          <w:b/>
        </w:rPr>
        <w:t xml:space="preserve">, que es el que hace la historia sobre el principio del mundo. </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lastRenderedPageBreak/>
        <w:t xml:space="preserve">Entre los griegos, el primer historiador sería </w:t>
      </w:r>
      <w:hyperlink r:id="rId106" w:tooltip="Dares Frigio" w:history="1">
        <w:r w:rsidRPr="007805CF">
          <w:rPr>
            <w:rStyle w:val="Hipervnculo"/>
            <w:rFonts w:ascii="Arial" w:hAnsi="Arial" w:cs="Arial"/>
            <w:b/>
            <w:color w:val="auto"/>
            <w:u w:val="none"/>
          </w:rPr>
          <w:t>Dares Frigio</w:t>
        </w:r>
      </w:hyperlink>
      <w:r w:rsidRPr="007805CF">
        <w:rPr>
          <w:rFonts w:ascii="Arial" w:hAnsi="Arial" w:cs="Arial"/>
          <w:b/>
        </w:rPr>
        <w:t xml:space="preserve">, que realmente fue un personaje de la </w:t>
      </w:r>
      <w:hyperlink r:id="rId107" w:tooltip="Ilíada" w:history="1">
        <w:r w:rsidRPr="007805CF">
          <w:rPr>
            <w:rStyle w:val="Hipervnculo"/>
            <w:rFonts w:ascii="Arial" w:hAnsi="Arial" w:cs="Arial"/>
            <w:b/>
            <w:i/>
            <w:iCs/>
            <w:color w:val="auto"/>
            <w:u w:val="none"/>
          </w:rPr>
          <w:t>Ilíada</w:t>
        </w:r>
      </w:hyperlink>
      <w:r w:rsidRPr="007805CF">
        <w:rPr>
          <w:rFonts w:ascii="Arial" w:hAnsi="Arial" w:cs="Arial"/>
          <w:b/>
        </w:rPr>
        <w:t xml:space="preserve">, un </w:t>
      </w:r>
      <w:hyperlink r:id="rId108" w:tooltip="Sacerdote" w:history="1">
        <w:r w:rsidRPr="007805CF">
          <w:rPr>
            <w:rStyle w:val="Hipervnculo"/>
            <w:rFonts w:ascii="Arial" w:hAnsi="Arial" w:cs="Arial"/>
            <w:b/>
            <w:color w:val="auto"/>
            <w:u w:val="none"/>
          </w:rPr>
          <w:t>sacerdote</w:t>
        </w:r>
      </w:hyperlink>
      <w:r w:rsidRPr="007805CF">
        <w:rPr>
          <w:rFonts w:ascii="Arial" w:hAnsi="Arial" w:cs="Arial"/>
          <w:b/>
        </w:rPr>
        <w:t xml:space="preserve"> de </w:t>
      </w:r>
      <w:hyperlink r:id="rId109" w:tooltip="Troya" w:history="1">
        <w:r w:rsidRPr="007805CF">
          <w:rPr>
            <w:rStyle w:val="Hipervnculo"/>
            <w:rFonts w:ascii="Arial" w:hAnsi="Arial" w:cs="Arial"/>
            <w:b/>
            <w:color w:val="auto"/>
            <w:u w:val="none"/>
          </w:rPr>
          <w:t>Troya</w:t>
        </w:r>
      </w:hyperlink>
      <w:r w:rsidRPr="007805CF">
        <w:rPr>
          <w:rFonts w:ascii="Arial" w:hAnsi="Arial" w:cs="Arial"/>
          <w:b/>
        </w:rPr>
        <w:t xml:space="preserve">. Isidoro lo considera así porque en el siglo VI aparece una historia apócrifa de la </w:t>
      </w:r>
      <w:hyperlink r:id="rId110" w:tooltip="Guerra de Troya" w:history="1">
        <w:r w:rsidRPr="007805CF">
          <w:rPr>
            <w:rStyle w:val="Hipervnculo"/>
            <w:rFonts w:ascii="Arial" w:hAnsi="Arial" w:cs="Arial"/>
            <w:b/>
            <w:color w:val="auto"/>
            <w:u w:val="none"/>
          </w:rPr>
          <w:t>Guerra de Troya</w:t>
        </w:r>
      </w:hyperlink>
      <w:r w:rsidRPr="007805CF">
        <w:rPr>
          <w:rFonts w:ascii="Arial" w:hAnsi="Arial" w:cs="Arial"/>
          <w:b/>
        </w:rPr>
        <w:t xml:space="preserve">, aparentemente escrita por este hombre, y será la fuente más valorada sobre este hecho durante la </w:t>
      </w:r>
      <w:hyperlink r:id="rId111" w:tooltip="Edad Media" w:history="1">
        <w:r w:rsidRPr="007805CF">
          <w:rPr>
            <w:rStyle w:val="Hipervnculo"/>
            <w:rFonts w:ascii="Arial" w:hAnsi="Arial" w:cs="Arial"/>
            <w:b/>
            <w:color w:val="auto"/>
            <w:u w:val="none"/>
          </w:rPr>
          <w:t>Edad Media</w:t>
        </w:r>
      </w:hyperlink>
      <w:r w:rsidRPr="007805CF">
        <w:rPr>
          <w:rFonts w:ascii="Arial" w:hAnsi="Arial" w:cs="Arial"/>
          <w:b/>
        </w:rPr>
        <w:t xml:space="preserve"> (incluso más que </w:t>
      </w:r>
      <w:hyperlink r:id="rId112" w:tooltip="Homero" w:history="1">
        <w:r w:rsidRPr="007805CF">
          <w:rPr>
            <w:rStyle w:val="Hipervnculo"/>
            <w:rFonts w:ascii="Arial" w:hAnsi="Arial" w:cs="Arial"/>
            <w:b/>
            <w:color w:val="auto"/>
            <w:u w:val="none"/>
          </w:rPr>
          <w:t>Homero</w:t>
        </w:r>
      </w:hyperlink>
      <w:r w:rsidRPr="007805CF">
        <w:rPr>
          <w:rFonts w:ascii="Arial" w:hAnsi="Arial" w:cs="Arial"/>
          <w:b/>
        </w:rPr>
        <w:t xml:space="preserve">). El siguiente historiador griego en importancia considera que fue </w:t>
      </w:r>
      <w:hyperlink r:id="rId113" w:tooltip="Heródoto" w:history="1">
        <w:proofErr w:type="spellStart"/>
        <w:r w:rsidRPr="007805CF">
          <w:rPr>
            <w:rStyle w:val="Hipervnculo"/>
            <w:rFonts w:ascii="Arial" w:hAnsi="Arial" w:cs="Arial"/>
            <w:b/>
            <w:color w:val="auto"/>
            <w:u w:val="none"/>
          </w:rPr>
          <w:t>Heródoto</w:t>
        </w:r>
        <w:proofErr w:type="spellEnd"/>
      </w:hyperlink>
      <w:r w:rsidRPr="007805CF">
        <w:rPr>
          <w:rFonts w:ascii="Arial" w:hAnsi="Arial" w:cs="Arial"/>
          <w:b/>
        </w:rPr>
        <w:t>.</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color w:val="0070C0"/>
        </w:rPr>
        <w:t xml:space="preserve">En las </w:t>
      </w:r>
      <w:r w:rsidRPr="007805CF">
        <w:rPr>
          <w:rFonts w:ascii="Arial" w:hAnsi="Arial" w:cs="Arial"/>
          <w:b/>
          <w:i/>
          <w:iCs/>
          <w:color w:val="0070C0"/>
        </w:rPr>
        <w:t>Etimologías</w:t>
      </w:r>
      <w:r w:rsidRPr="007805CF">
        <w:rPr>
          <w:rFonts w:ascii="Arial" w:hAnsi="Arial" w:cs="Arial"/>
          <w:b/>
          <w:color w:val="0070C0"/>
        </w:rPr>
        <w:t>,</w:t>
      </w:r>
      <w:r w:rsidRPr="007805CF">
        <w:rPr>
          <w:rFonts w:ascii="Arial" w:hAnsi="Arial" w:cs="Arial"/>
          <w:b/>
        </w:rPr>
        <w:t xml:space="preserve"> Isidoro de Sevilla explica que los antiguos dividieron la Filosofía en tres partes, que según el formato de la tabla de tríadas se puede presentar así: Física, Lógica y Ética. Cada una de ellas se puede subdividir a su vez:</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sz w:val="24"/>
          <w:szCs w:val="24"/>
        </w:rPr>
        <w:t xml:space="preserve">    </w:t>
      </w:r>
      <w:proofErr w:type="gramStart"/>
      <w:r w:rsidRPr="007805CF">
        <w:rPr>
          <w:rFonts w:ascii="Arial" w:hAnsi="Arial" w:cs="Arial"/>
          <w:b/>
          <w:sz w:val="24"/>
          <w:szCs w:val="24"/>
        </w:rPr>
        <w:t>división</w:t>
      </w:r>
      <w:proofErr w:type="gramEnd"/>
      <w:r w:rsidRPr="007805CF">
        <w:rPr>
          <w:rFonts w:ascii="Arial" w:hAnsi="Arial" w:cs="Arial"/>
          <w:b/>
          <w:sz w:val="24"/>
          <w:szCs w:val="24"/>
        </w:rPr>
        <w:t xml:space="preserve"> de la Física: Geometría/Aritmética/Música,</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sz w:val="24"/>
          <w:szCs w:val="24"/>
        </w:rPr>
        <w:t xml:space="preserve">    </w:t>
      </w:r>
      <w:proofErr w:type="gramStart"/>
      <w:r w:rsidRPr="007805CF">
        <w:rPr>
          <w:rFonts w:ascii="Arial" w:hAnsi="Arial" w:cs="Arial"/>
          <w:b/>
          <w:sz w:val="24"/>
          <w:szCs w:val="24"/>
        </w:rPr>
        <w:t>división</w:t>
      </w:r>
      <w:proofErr w:type="gramEnd"/>
      <w:r w:rsidRPr="007805CF">
        <w:rPr>
          <w:rFonts w:ascii="Arial" w:hAnsi="Arial" w:cs="Arial"/>
          <w:b/>
          <w:sz w:val="24"/>
          <w:szCs w:val="24"/>
        </w:rPr>
        <w:t xml:space="preserve"> de la Lógica: Gramática/Dialéctica/Retórica,</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sz w:val="24"/>
          <w:szCs w:val="24"/>
        </w:rPr>
        <w:t xml:space="preserve">    </w:t>
      </w:r>
      <w:proofErr w:type="gramStart"/>
      <w:r w:rsidRPr="007805CF">
        <w:rPr>
          <w:rFonts w:ascii="Arial" w:hAnsi="Arial" w:cs="Arial"/>
          <w:b/>
          <w:sz w:val="24"/>
          <w:szCs w:val="24"/>
        </w:rPr>
        <w:t>división</w:t>
      </w:r>
      <w:proofErr w:type="gramEnd"/>
      <w:r w:rsidRPr="007805CF">
        <w:rPr>
          <w:rFonts w:ascii="Arial" w:hAnsi="Arial" w:cs="Arial"/>
          <w:b/>
          <w:sz w:val="24"/>
          <w:szCs w:val="24"/>
        </w:rPr>
        <w:t xml:space="preserve"> de la Ética: Justicia/Prudencia/Fortaleza/Templanza.</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Pr>
          <w:rFonts w:ascii="Arial" w:hAnsi="Arial" w:cs="Arial"/>
          <w:b/>
        </w:rPr>
        <w:t xml:space="preserve">  </w:t>
      </w:r>
      <w:r w:rsidRPr="007805CF">
        <w:rPr>
          <w:rFonts w:ascii="Arial" w:hAnsi="Arial" w:cs="Arial"/>
          <w:b/>
        </w:rPr>
        <w:t>Luego, Isidoro de Sevilla habla de la utilidad de la Historia, que es para la enseñanza del momento presente. Este autor y esta obra serán muy influyentes durante toda la Edad Media.</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NormalWeb"/>
        <w:spacing w:before="0" w:beforeAutospacing="0" w:after="0" w:afterAutospacing="0"/>
        <w:ind w:left="-993" w:right="-568" w:firstLine="142"/>
        <w:jc w:val="both"/>
        <w:rPr>
          <w:rFonts w:ascii="Arial" w:hAnsi="Arial" w:cs="Arial"/>
          <w:b/>
          <w:color w:val="0070C0"/>
        </w:rPr>
      </w:pPr>
    </w:p>
    <w:p w:rsidR="007805CF" w:rsidRPr="007805CF" w:rsidRDefault="007805CF" w:rsidP="007805CF">
      <w:pPr>
        <w:pStyle w:val="Ttulo4"/>
        <w:spacing w:before="0" w:line="240" w:lineRule="auto"/>
        <w:ind w:left="-993" w:right="-568" w:firstLine="142"/>
        <w:jc w:val="both"/>
        <w:rPr>
          <w:rFonts w:ascii="Arial" w:hAnsi="Arial" w:cs="Arial"/>
          <w:color w:val="0070C0"/>
          <w:sz w:val="24"/>
          <w:szCs w:val="24"/>
        </w:rPr>
      </w:pPr>
      <w:r w:rsidRPr="007805CF">
        <w:rPr>
          <w:rStyle w:val="mw-headline"/>
          <w:rFonts w:ascii="Arial" w:hAnsi="Arial" w:cs="Arial"/>
          <w:i w:val="0"/>
          <w:iCs w:val="0"/>
          <w:color w:val="0070C0"/>
          <w:sz w:val="24"/>
          <w:szCs w:val="24"/>
        </w:rPr>
        <w:t>Historia de los godos, vándalos y suevos</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Pr>
          <w:rFonts w:ascii="Arial" w:hAnsi="Arial" w:cs="Arial"/>
          <w:b/>
        </w:rPr>
        <w:t xml:space="preserve"> </w:t>
      </w:r>
      <w:r w:rsidRPr="007805CF">
        <w:rPr>
          <w:rFonts w:ascii="Arial" w:hAnsi="Arial" w:cs="Arial"/>
          <w:b/>
        </w:rPr>
        <w:t xml:space="preserve">Es la historia de los pueblos que se asientan en la Península durante el siglo V d. C. Ahora se da un paralelismo con lo ocurrido con </w:t>
      </w:r>
      <w:hyperlink r:id="rId114" w:tooltip="Eusebio de Cesarea" w:history="1">
        <w:r w:rsidRPr="007805CF">
          <w:rPr>
            <w:rStyle w:val="Hipervnculo"/>
            <w:rFonts w:ascii="Arial" w:hAnsi="Arial" w:cs="Arial"/>
            <w:b/>
            <w:color w:val="auto"/>
            <w:u w:val="none"/>
          </w:rPr>
          <w:t xml:space="preserve">Eusebio de </w:t>
        </w:r>
        <w:proofErr w:type="spellStart"/>
        <w:r w:rsidRPr="007805CF">
          <w:rPr>
            <w:rStyle w:val="Hipervnculo"/>
            <w:rFonts w:ascii="Arial" w:hAnsi="Arial" w:cs="Arial"/>
            <w:b/>
            <w:color w:val="auto"/>
            <w:u w:val="none"/>
          </w:rPr>
          <w:t>Cesarea</w:t>
        </w:r>
        <w:proofErr w:type="spellEnd"/>
      </w:hyperlink>
      <w:r w:rsidRPr="007805CF">
        <w:rPr>
          <w:rFonts w:ascii="Arial" w:hAnsi="Arial" w:cs="Arial"/>
          <w:b/>
        </w:rPr>
        <w:t xml:space="preserve">, porque escribe desde el lado de los </w:t>
      </w:r>
      <w:hyperlink r:id="rId115" w:tooltip="Visigodos" w:history="1">
        <w:r w:rsidRPr="007805CF">
          <w:rPr>
            <w:rStyle w:val="Hipervnculo"/>
            <w:rFonts w:ascii="Arial" w:hAnsi="Arial" w:cs="Arial"/>
            <w:b/>
            <w:color w:val="auto"/>
            <w:u w:val="none"/>
          </w:rPr>
          <w:t>visigodos</w:t>
        </w:r>
      </w:hyperlink>
      <w:r w:rsidRPr="007805CF">
        <w:rPr>
          <w:rFonts w:ascii="Arial" w:hAnsi="Arial" w:cs="Arial"/>
          <w:b/>
        </w:rPr>
        <w:t xml:space="preserve">, que son los pueblos que se enfrentan a los </w:t>
      </w:r>
      <w:hyperlink r:id="rId116" w:tooltip="Roma" w:history="1">
        <w:r w:rsidRPr="007805CF">
          <w:rPr>
            <w:rStyle w:val="Hipervnculo"/>
            <w:rFonts w:ascii="Arial" w:hAnsi="Arial" w:cs="Arial"/>
            <w:b/>
            <w:color w:val="auto"/>
            <w:u w:val="none"/>
          </w:rPr>
          <w:t>romanos</w:t>
        </w:r>
      </w:hyperlink>
      <w:r w:rsidRPr="007805CF">
        <w:rPr>
          <w:rFonts w:ascii="Arial" w:hAnsi="Arial" w:cs="Arial"/>
          <w:b/>
        </w:rPr>
        <w:t xml:space="preserve">. Su tarea debe ser que no se muestre a los visigodos como los malos y a los romanos como los buenos. Por eso dice que durante la conquista, todos los romanos que estuviesen en un lugar sagrado, como dentro de una iglesia, o que simplemente gritasen el nombre de </w:t>
      </w:r>
      <w:hyperlink r:id="rId117" w:tooltip="Cristo" w:history="1">
        <w:r w:rsidRPr="007805CF">
          <w:rPr>
            <w:rStyle w:val="Hipervnculo"/>
            <w:rFonts w:ascii="Arial" w:hAnsi="Arial" w:cs="Arial"/>
            <w:b/>
            <w:color w:val="auto"/>
            <w:u w:val="none"/>
          </w:rPr>
          <w:t>Cristo</w:t>
        </w:r>
      </w:hyperlink>
      <w:r w:rsidRPr="007805CF">
        <w:rPr>
          <w:rFonts w:ascii="Arial" w:hAnsi="Arial" w:cs="Arial"/>
          <w:b/>
        </w:rPr>
        <w:t>, no fueron muertos ni hechos cautivos.</w:t>
      </w:r>
    </w:p>
    <w:p w:rsidR="007805CF" w:rsidRPr="007805CF" w:rsidRDefault="007805CF" w:rsidP="007805CF">
      <w:pPr>
        <w:pStyle w:val="NormalWeb"/>
        <w:spacing w:before="0" w:beforeAutospacing="0" w:after="0" w:afterAutospacing="0"/>
        <w:ind w:left="-993" w:right="-568" w:firstLine="142"/>
        <w:jc w:val="both"/>
        <w:rPr>
          <w:rFonts w:ascii="Arial" w:hAnsi="Arial" w:cs="Arial"/>
          <w:b/>
          <w:color w:val="0070C0"/>
        </w:rPr>
      </w:pPr>
    </w:p>
    <w:p w:rsidR="007805CF" w:rsidRPr="007805CF" w:rsidRDefault="007805CF" w:rsidP="007805CF">
      <w:pPr>
        <w:pStyle w:val="Ttulo4"/>
        <w:spacing w:before="0" w:line="240" w:lineRule="auto"/>
        <w:ind w:left="-993" w:right="-568" w:firstLine="142"/>
        <w:jc w:val="both"/>
        <w:rPr>
          <w:rStyle w:val="mw-headline"/>
          <w:rFonts w:ascii="Arial" w:hAnsi="Arial" w:cs="Arial"/>
          <w:i w:val="0"/>
          <w:iCs w:val="0"/>
          <w:color w:val="0070C0"/>
          <w:sz w:val="24"/>
          <w:szCs w:val="24"/>
        </w:rPr>
      </w:pPr>
      <w:r w:rsidRPr="007805CF">
        <w:rPr>
          <w:rStyle w:val="mw-headline"/>
          <w:rFonts w:ascii="Arial" w:hAnsi="Arial" w:cs="Arial"/>
          <w:i w:val="0"/>
          <w:iCs w:val="0"/>
          <w:color w:val="0070C0"/>
          <w:sz w:val="24"/>
          <w:szCs w:val="24"/>
        </w:rPr>
        <w:t>De la fe católica contra los judíos</w:t>
      </w:r>
    </w:p>
    <w:p w:rsidR="007805CF" w:rsidRPr="007805CF" w:rsidRDefault="007805CF" w:rsidP="007805CF">
      <w:pPr>
        <w:spacing w:after="0"/>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En medio de un proceso de luchas internas y de reformulaciones ideológicas, la comunidad judía hispana del los siglos VI y VII fue objeto expiatorio de un deseo de consolidación de la monarquía alrededor del catolicismo.</w:t>
      </w:r>
      <w:hyperlink r:id="rId118" w:anchor="cite_note-5" w:history="1">
        <w:r w:rsidRPr="007805CF">
          <w:rPr>
            <w:rStyle w:val="Hipervnculo"/>
            <w:rFonts w:ascii="Arial" w:hAnsi="Arial" w:cs="Arial"/>
            <w:b/>
            <w:color w:val="auto"/>
            <w:u w:val="none"/>
            <w:vertAlign w:val="superscript"/>
          </w:rPr>
          <w:t>5</w:t>
        </w:r>
      </w:hyperlink>
      <w:r w:rsidRPr="007805CF">
        <w:rPr>
          <w:rFonts w:ascii="Arial" w:hAnsi="Arial" w:cs="Arial"/>
          <w:b/>
        </w:rPr>
        <w:t xml:space="preserve"> En su obra </w:t>
      </w:r>
      <w:r w:rsidRPr="007805CF">
        <w:rPr>
          <w:rFonts w:ascii="Arial" w:hAnsi="Arial" w:cs="Arial"/>
          <w:b/>
          <w:i/>
          <w:iCs/>
        </w:rPr>
        <w:t xml:space="preserve">De fide </w:t>
      </w:r>
      <w:proofErr w:type="spellStart"/>
      <w:r w:rsidRPr="007805CF">
        <w:rPr>
          <w:rFonts w:ascii="Arial" w:hAnsi="Arial" w:cs="Arial"/>
          <w:b/>
          <w:i/>
          <w:iCs/>
        </w:rPr>
        <w:t>catholica</w:t>
      </w:r>
      <w:proofErr w:type="spellEnd"/>
      <w:r w:rsidRPr="007805CF">
        <w:rPr>
          <w:rFonts w:ascii="Arial" w:hAnsi="Arial" w:cs="Arial"/>
          <w:b/>
          <w:i/>
          <w:iCs/>
        </w:rPr>
        <w:t xml:space="preserve"> contra </w:t>
      </w:r>
      <w:proofErr w:type="spellStart"/>
      <w:r w:rsidRPr="007805CF">
        <w:rPr>
          <w:rFonts w:ascii="Arial" w:hAnsi="Arial" w:cs="Arial"/>
          <w:b/>
          <w:i/>
          <w:iCs/>
        </w:rPr>
        <w:t>Iudaeos</w:t>
      </w:r>
      <w:proofErr w:type="spellEnd"/>
      <w:r w:rsidRPr="007805CF">
        <w:rPr>
          <w:rFonts w:ascii="Arial" w:hAnsi="Arial" w:cs="Arial"/>
          <w:b/>
        </w:rPr>
        <w:t xml:space="preserve"> amplía las ideas de </w:t>
      </w:r>
      <w:hyperlink r:id="rId119" w:tooltip="San Agustín" w:history="1">
        <w:r w:rsidRPr="007805CF">
          <w:rPr>
            <w:rStyle w:val="Hipervnculo"/>
            <w:rFonts w:ascii="Arial" w:hAnsi="Arial" w:cs="Arial"/>
            <w:b/>
            <w:color w:val="auto"/>
            <w:u w:val="none"/>
          </w:rPr>
          <w:t>San Agustín</w:t>
        </w:r>
      </w:hyperlink>
      <w:r w:rsidRPr="007805CF">
        <w:rPr>
          <w:rFonts w:ascii="Arial" w:hAnsi="Arial" w:cs="Arial"/>
          <w:b/>
        </w:rPr>
        <w:t xml:space="preserve"> sobre la presencia judía en la sociedad cristiana. Se trata de un opúsculo escrito contra el </w:t>
      </w:r>
      <w:hyperlink r:id="rId120" w:tooltip="Judaísmo" w:history="1">
        <w:r w:rsidRPr="007805CF">
          <w:rPr>
            <w:rStyle w:val="Hipervnculo"/>
            <w:rFonts w:ascii="Arial" w:hAnsi="Arial" w:cs="Arial"/>
            <w:b/>
            <w:color w:val="auto"/>
            <w:u w:val="none"/>
          </w:rPr>
          <w:t>judaísmo</w:t>
        </w:r>
      </w:hyperlink>
      <w:r w:rsidRPr="007805CF">
        <w:rPr>
          <w:rFonts w:ascii="Arial" w:hAnsi="Arial" w:cs="Arial"/>
          <w:b/>
        </w:rPr>
        <w:t xml:space="preserve">, aunque Isidoro estaba en contra del rey </w:t>
      </w:r>
      <w:hyperlink r:id="rId121" w:tooltip="Sisebuto" w:history="1">
        <w:proofErr w:type="spellStart"/>
        <w:r w:rsidRPr="007805CF">
          <w:rPr>
            <w:rStyle w:val="Hipervnculo"/>
            <w:rFonts w:ascii="Arial" w:hAnsi="Arial" w:cs="Arial"/>
            <w:b/>
            <w:color w:val="auto"/>
            <w:u w:val="none"/>
          </w:rPr>
          <w:t>Sisebuto</w:t>
        </w:r>
        <w:proofErr w:type="spellEnd"/>
      </w:hyperlink>
      <w:r w:rsidRPr="007805CF">
        <w:rPr>
          <w:rFonts w:ascii="Arial" w:hAnsi="Arial" w:cs="Arial"/>
          <w:b/>
        </w:rPr>
        <w:t xml:space="preserve"> en su idea de que era necesario promover la conversión al cristianismo por la fuerza. Isidoro prefirió convencer a obligar, pero tampoco fue enérgico en rechazar la violencia que sobre los judíos se ejercía en este periodo.</w:t>
      </w:r>
      <w:hyperlink r:id="rId122" w:anchor="cite_note-6" w:history="1">
        <w:r w:rsidRPr="007805CF">
          <w:rPr>
            <w:rStyle w:val="Hipervnculo"/>
            <w:rFonts w:ascii="Arial" w:hAnsi="Arial" w:cs="Arial"/>
            <w:b/>
            <w:color w:val="auto"/>
            <w:u w:val="none"/>
            <w:vertAlign w:val="superscript"/>
          </w:rPr>
          <w:t>6</w:t>
        </w:r>
      </w:hyperlink>
      <w:r w:rsidRPr="007805CF">
        <w:rPr>
          <w:rFonts w:ascii="Arial" w:hAnsi="Arial" w:cs="Arial"/>
          <w:b/>
        </w:rPr>
        <w:t xml:space="preserve"> Como Agustín, acepta la necesidad de no eliminar la población judía por su papel supuesto en la venida segunda de Jesús.</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Isidoro de Sevilla recogió la más relevante tradición polémica antigua, convirtiendo su texto en uno de los más relevantes en materia apologética anti-judía hasta bien entrada la Edad Media. La influencia del postulado del pensador hispalense fue esencial en el armazón ideológico que rodeó la reactivación del </w:t>
      </w:r>
      <w:proofErr w:type="spellStart"/>
      <w:r w:rsidRPr="007805CF">
        <w:rPr>
          <w:rFonts w:ascii="Arial" w:hAnsi="Arial" w:cs="Arial"/>
          <w:b/>
        </w:rPr>
        <w:t>antijudaísmo</w:t>
      </w:r>
      <w:proofErr w:type="spellEnd"/>
      <w:r w:rsidRPr="007805CF">
        <w:rPr>
          <w:rFonts w:ascii="Arial" w:hAnsi="Arial" w:cs="Arial"/>
          <w:b/>
        </w:rPr>
        <w:t xml:space="preserve"> europeo desde finales del siglo XI al siglo XIII.</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 </w:t>
      </w:r>
    </w:p>
    <w:p w:rsidR="007805CF" w:rsidRPr="007805CF" w:rsidRDefault="007805CF" w:rsidP="007805CF">
      <w:pPr>
        <w:pStyle w:val="Ttulo3"/>
        <w:spacing w:before="0" w:line="240" w:lineRule="auto"/>
        <w:ind w:left="-993" w:right="-568" w:firstLine="142"/>
        <w:jc w:val="both"/>
        <w:rPr>
          <w:rStyle w:val="mw-headline"/>
          <w:rFonts w:ascii="Arial" w:hAnsi="Arial" w:cs="Arial"/>
          <w:color w:val="FF0000"/>
          <w:sz w:val="24"/>
          <w:szCs w:val="24"/>
        </w:rPr>
      </w:pPr>
    </w:p>
    <w:p w:rsidR="007805CF" w:rsidRPr="007805CF" w:rsidRDefault="007805CF" w:rsidP="007805CF">
      <w:pPr>
        <w:pStyle w:val="Ttulo3"/>
        <w:spacing w:before="0" w:line="240" w:lineRule="auto"/>
        <w:ind w:left="-993" w:right="-568" w:firstLine="142"/>
        <w:jc w:val="both"/>
        <w:rPr>
          <w:rStyle w:val="mw-headline"/>
          <w:rFonts w:ascii="Arial" w:hAnsi="Arial" w:cs="Arial"/>
          <w:color w:val="FF0000"/>
          <w:sz w:val="24"/>
          <w:szCs w:val="24"/>
        </w:rPr>
      </w:pPr>
      <w:r w:rsidRPr="007805CF">
        <w:rPr>
          <w:rStyle w:val="mw-headline"/>
          <w:rFonts w:ascii="Arial" w:hAnsi="Arial" w:cs="Arial"/>
          <w:color w:val="FF0000"/>
          <w:sz w:val="24"/>
          <w:szCs w:val="24"/>
        </w:rPr>
        <w:t>Como teórico de la música</w:t>
      </w:r>
    </w:p>
    <w:p w:rsidR="007805CF" w:rsidRPr="007805CF" w:rsidRDefault="007805CF" w:rsidP="007805CF"/>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A lo largo de sus escritos encontramos una serie de menciones a diversas cuestiones musicales que resultan trascendentales para conocer tanto el pensamiento como las prácticas musicales de aquella época. En las </w:t>
      </w:r>
      <w:r w:rsidRPr="007805CF">
        <w:rPr>
          <w:rFonts w:ascii="Arial" w:hAnsi="Arial" w:cs="Arial"/>
          <w:b/>
          <w:i/>
          <w:iCs/>
        </w:rPr>
        <w:t>Etimologías</w:t>
      </w:r>
      <w:r w:rsidRPr="007805CF">
        <w:rPr>
          <w:rFonts w:ascii="Arial" w:hAnsi="Arial" w:cs="Arial"/>
          <w:b/>
        </w:rPr>
        <w:t xml:space="preserve">, la </w:t>
      </w:r>
      <w:hyperlink r:id="rId123" w:tooltip="Música" w:history="1">
        <w:r w:rsidRPr="007805CF">
          <w:rPr>
            <w:rStyle w:val="Hipervnculo"/>
            <w:rFonts w:ascii="Arial" w:hAnsi="Arial" w:cs="Arial"/>
            <w:b/>
            <w:color w:val="auto"/>
            <w:u w:val="none"/>
          </w:rPr>
          <w:t>música</w:t>
        </w:r>
      </w:hyperlink>
      <w:r w:rsidRPr="007805CF">
        <w:rPr>
          <w:rFonts w:ascii="Arial" w:hAnsi="Arial" w:cs="Arial"/>
          <w:b/>
        </w:rPr>
        <w:t xml:space="preserve"> se aborda en el libro III, dentro del </w:t>
      </w:r>
      <w:hyperlink r:id="rId124" w:tooltip="Quadrivium" w:history="1">
        <w:proofErr w:type="spellStart"/>
        <w:r w:rsidRPr="007805CF">
          <w:rPr>
            <w:rStyle w:val="Hipervnculo"/>
            <w:rFonts w:ascii="Arial" w:hAnsi="Arial" w:cs="Arial"/>
            <w:b/>
            <w:color w:val="auto"/>
            <w:u w:val="none"/>
          </w:rPr>
          <w:t>Quadrivium</w:t>
        </w:r>
        <w:proofErr w:type="spellEnd"/>
      </w:hyperlink>
      <w:r w:rsidRPr="007805CF">
        <w:rPr>
          <w:rFonts w:ascii="Arial" w:hAnsi="Arial" w:cs="Arial"/>
          <w:b/>
        </w:rPr>
        <w:t xml:space="preserve">, junto con las </w:t>
      </w:r>
      <w:hyperlink r:id="rId125" w:tooltip="Matemáticas" w:history="1">
        <w:r w:rsidRPr="007805CF">
          <w:rPr>
            <w:rStyle w:val="Hipervnculo"/>
            <w:rFonts w:ascii="Arial" w:hAnsi="Arial" w:cs="Arial"/>
            <w:b/>
            <w:color w:val="auto"/>
            <w:u w:val="none"/>
          </w:rPr>
          <w:t>matemáticas</w:t>
        </w:r>
      </w:hyperlink>
      <w:r w:rsidRPr="007805CF">
        <w:rPr>
          <w:rFonts w:ascii="Arial" w:hAnsi="Arial" w:cs="Arial"/>
          <w:b/>
        </w:rPr>
        <w:t xml:space="preserve">, </w:t>
      </w:r>
      <w:hyperlink r:id="rId126" w:tooltip="Geometría" w:history="1">
        <w:r w:rsidRPr="007805CF">
          <w:rPr>
            <w:rStyle w:val="Hipervnculo"/>
            <w:rFonts w:ascii="Arial" w:hAnsi="Arial" w:cs="Arial"/>
            <w:b/>
            <w:color w:val="auto"/>
            <w:u w:val="none"/>
          </w:rPr>
          <w:t>geometría</w:t>
        </w:r>
      </w:hyperlink>
      <w:r w:rsidRPr="007805CF">
        <w:rPr>
          <w:rFonts w:ascii="Arial" w:hAnsi="Arial" w:cs="Arial"/>
          <w:b/>
        </w:rPr>
        <w:t xml:space="preserve"> y </w:t>
      </w:r>
      <w:hyperlink r:id="rId127" w:tooltip="Astronomía" w:history="1">
        <w:r w:rsidRPr="007805CF">
          <w:rPr>
            <w:rStyle w:val="Hipervnculo"/>
            <w:rFonts w:ascii="Arial" w:hAnsi="Arial" w:cs="Arial"/>
            <w:b/>
            <w:color w:val="auto"/>
            <w:u w:val="none"/>
          </w:rPr>
          <w:t>astronomía</w:t>
        </w:r>
      </w:hyperlink>
      <w:r w:rsidRPr="007805CF">
        <w:rPr>
          <w:rFonts w:ascii="Arial" w:hAnsi="Arial" w:cs="Arial"/>
          <w:b/>
        </w:rPr>
        <w:t xml:space="preserve">. Allí Isidoro de Sevilla habla sobre el valor de la memoria en música ante la falta de </w:t>
      </w:r>
      <w:hyperlink r:id="rId128" w:tooltip="Notación musical" w:history="1">
        <w:r w:rsidRPr="007805CF">
          <w:rPr>
            <w:rStyle w:val="Hipervnculo"/>
            <w:rFonts w:ascii="Arial" w:hAnsi="Arial" w:cs="Arial"/>
            <w:b/>
            <w:color w:val="auto"/>
            <w:u w:val="none"/>
          </w:rPr>
          <w:t>notación musical</w:t>
        </w:r>
      </w:hyperlink>
      <w:r w:rsidRPr="007805CF">
        <w:rPr>
          <w:rFonts w:ascii="Arial" w:hAnsi="Arial" w:cs="Arial"/>
          <w:b/>
        </w:rPr>
        <w:t xml:space="preserve">, al no poderse escribir los sonidos. </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En esta misma obra encontramos afirmaciones sobre la música como: «Sin la música, ninguna disciplina puede ser perfecta, puesto que nada existe sin ella» (libro III. C. 15), que nos da una idea del valor que se confería a la música entonces. Junto con las </w:t>
      </w:r>
      <w:r w:rsidRPr="007805CF">
        <w:rPr>
          <w:rFonts w:ascii="Arial" w:hAnsi="Arial" w:cs="Arial"/>
          <w:b/>
          <w:i/>
          <w:iCs/>
        </w:rPr>
        <w:t>Instituciones</w:t>
      </w:r>
      <w:r w:rsidRPr="007805CF">
        <w:rPr>
          <w:rFonts w:ascii="Arial" w:hAnsi="Arial" w:cs="Arial"/>
          <w:b/>
        </w:rPr>
        <w:t xml:space="preserve"> de </w:t>
      </w:r>
      <w:hyperlink r:id="rId129" w:tooltip="Casiodoro" w:history="1">
        <w:proofErr w:type="spellStart"/>
        <w:r w:rsidRPr="007805CF">
          <w:rPr>
            <w:rStyle w:val="Hipervnculo"/>
            <w:rFonts w:ascii="Arial" w:hAnsi="Arial" w:cs="Arial"/>
            <w:b/>
            <w:color w:val="auto"/>
            <w:u w:val="none"/>
          </w:rPr>
          <w:t>Casiodoro</w:t>
        </w:r>
        <w:proofErr w:type="spellEnd"/>
      </w:hyperlink>
      <w:r w:rsidRPr="007805CF">
        <w:rPr>
          <w:rFonts w:ascii="Arial" w:hAnsi="Arial" w:cs="Arial"/>
          <w:b/>
        </w:rPr>
        <w:t xml:space="preserve"> constituyen una fuente de información esencial sobre las siete </w:t>
      </w:r>
      <w:hyperlink r:id="rId130" w:tooltip="Artes liberales" w:history="1">
        <w:r w:rsidRPr="007805CF">
          <w:rPr>
            <w:rStyle w:val="Hipervnculo"/>
            <w:rFonts w:ascii="Arial" w:hAnsi="Arial" w:cs="Arial"/>
            <w:b/>
            <w:color w:val="auto"/>
            <w:u w:val="none"/>
          </w:rPr>
          <w:t>artes liberales</w:t>
        </w:r>
      </w:hyperlink>
      <w:r w:rsidRPr="007805CF">
        <w:rPr>
          <w:rFonts w:ascii="Arial" w:hAnsi="Arial" w:cs="Arial"/>
          <w:b/>
        </w:rPr>
        <w:t xml:space="preserve">, entre las que se incluye la música. </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Asimismo, Isidoro hace referencias excepcionales sobre el </w:t>
      </w:r>
      <w:hyperlink r:id="rId131" w:tooltip="Repertorio coral" w:history="1">
        <w:r w:rsidRPr="007805CF">
          <w:rPr>
            <w:rStyle w:val="Hipervnculo"/>
            <w:rFonts w:ascii="Arial" w:hAnsi="Arial" w:cs="Arial"/>
            <w:b/>
            <w:color w:val="auto"/>
            <w:u w:val="none"/>
          </w:rPr>
          <w:t>repertorio</w:t>
        </w:r>
      </w:hyperlink>
      <w:r w:rsidRPr="007805CF">
        <w:rPr>
          <w:rFonts w:ascii="Arial" w:hAnsi="Arial" w:cs="Arial"/>
          <w:b/>
        </w:rPr>
        <w:t xml:space="preserve"> </w:t>
      </w:r>
      <w:hyperlink r:id="rId132" w:tooltip="Canto mozárabe" w:history="1">
        <w:r w:rsidRPr="007805CF">
          <w:rPr>
            <w:rStyle w:val="Hipervnculo"/>
            <w:rFonts w:ascii="Arial" w:hAnsi="Arial" w:cs="Arial"/>
            <w:b/>
            <w:color w:val="auto"/>
            <w:u w:val="none"/>
          </w:rPr>
          <w:t>litúrgico hispano</w:t>
        </w:r>
      </w:hyperlink>
      <w:r w:rsidRPr="007805CF">
        <w:rPr>
          <w:rFonts w:ascii="Arial" w:hAnsi="Arial" w:cs="Arial"/>
          <w:b/>
        </w:rPr>
        <w:t xml:space="preserve">, más acordes con una visión práctica de la música. Esta perspectiva supone un primer paso hacia una nueva concepción de una </w:t>
      </w:r>
      <w:hyperlink r:id="rId133" w:tooltip="Teoría de la música" w:history="1">
        <w:r w:rsidRPr="007805CF">
          <w:rPr>
            <w:rStyle w:val="Hipervnculo"/>
            <w:rFonts w:ascii="Arial" w:hAnsi="Arial" w:cs="Arial"/>
            <w:b/>
            <w:color w:val="auto"/>
            <w:u w:val="none"/>
          </w:rPr>
          <w:t>teoría de la música</w:t>
        </w:r>
      </w:hyperlink>
      <w:r w:rsidRPr="007805CF">
        <w:rPr>
          <w:rFonts w:ascii="Arial" w:hAnsi="Arial" w:cs="Arial"/>
          <w:b/>
        </w:rPr>
        <w:t xml:space="preserve"> más ligada a la realidad que a la especulación.</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Al igual que otros teóricos como </w:t>
      </w:r>
      <w:hyperlink r:id="rId134" w:tooltip="Boecio" w:history="1">
        <w:proofErr w:type="spellStart"/>
        <w:r w:rsidRPr="007805CF">
          <w:rPr>
            <w:rStyle w:val="Hipervnculo"/>
            <w:rFonts w:ascii="Arial" w:hAnsi="Arial" w:cs="Arial"/>
            <w:b/>
            <w:color w:val="auto"/>
            <w:u w:val="none"/>
          </w:rPr>
          <w:t>Boecio</w:t>
        </w:r>
        <w:proofErr w:type="spellEnd"/>
      </w:hyperlink>
      <w:r w:rsidRPr="007805CF">
        <w:rPr>
          <w:rFonts w:ascii="Arial" w:hAnsi="Arial" w:cs="Arial"/>
          <w:b/>
        </w:rPr>
        <w:t xml:space="preserve">, </w:t>
      </w:r>
      <w:hyperlink r:id="rId135" w:tooltip="San Agustín" w:history="1">
        <w:r w:rsidRPr="007805CF">
          <w:rPr>
            <w:rStyle w:val="Hipervnculo"/>
            <w:rFonts w:ascii="Arial" w:hAnsi="Arial" w:cs="Arial"/>
            <w:b/>
            <w:color w:val="auto"/>
            <w:u w:val="none"/>
          </w:rPr>
          <w:t>San Agustín</w:t>
        </w:r>
      </w:hyperlink>
      <w:r w:rsidRPr="007805CF">
        <w:rPr>
          <w:rFonts w:ascii="Arial" w:hAnsi="Arial" w:cs="Arial"/>
          <w:b/>
        </w:rPr>
        <w:t xml:space="preserve"> o </w:t>
      </w:r>
      <w:proofErr w:type="spellStart"/>
      <w:r w:rsidRPr="007805CF">
        <w:rPr>
          <w:rFonts w:ascii="Arial" w:hAnsi="Arial" w:cs="Arial"/>
          <w:b/>
        </w:rPr>
        <w:t>Casiodoro</w:t>
      </w:r>
      <w:proofErr w:type="spellEnd"/>
      <w:r w:rsidRPr="007805CF">
        <w:rPr>
          <w:rFonts w:ascii="Arial" w:hAnsi="Arial" w:cs="Arial"/>
          <w:b/>
        </w:rPr>
        <w:t xml:space="preserve">, Isidoro recoge en sus escritos términos como </w:t>
      </w:r>
      <w:r w:rsidRPr="007805CF">
        <w:rPr>
          <w:rFonts w:ascii="Arial" w:hAnsi="Arial" w:cs="Arial"/>
          <w:b/>
          <w:i/>
          <w:iCs/>
        </w:rPr>
        <w:t>sinfonía</w:t>
      </w:r>
      <w:r w:rsidRPr="007805CF">
        <w:rPr>
          <w:rFonts w:ascii="Arial" w:hAnsi="Arial" w:cs="Arial"/>
          <w:b/>
        </w:rPr>
        <w:t xml:space="preserve"> o </w:t>
      </w:r>
      <w:r w:rsidRPr="007805CF">
        <w:rPr>
          <w:rFonts w:ascii="Arial" w:hAnsi="Arial" w:cs="Arial"/>
          <w:b/>
          <w:i/>
          <w:iCs/>
        </w:rPr>
        <w:t>diafonía</w:t>
      </w:r>
      <w:r w:rsidRPr="007805CF">
        <w:rPr>
          <w:rFonts w:ascii="Arial" w:hAnsi="Arial" w:cs="Arial"/>
          <w:b/>
        </w:rPr>
        <w:t xml:space="preserve">, que podrían identificarse como el sonar de varias voces, pero siempre son casos muy oscuros. Parece que este tipo de denominaciones podría hacer alusión a la aparición de dos sonidos sucesivos, en vez de simultáneos. El minucioso estudio de estas fuentes es fundamental para determinar con exactitud el origen de la </w:t>
      </w:r>
      <w:hyperlink r:id="rId136" w:tooltip="Polifonía" w:history="1">
        <w:r w:rsidRPr="007805CF">
          <w:rPr>
            <w:rStyle w:val="Hipervnculo"/>
            <w:rFonts w:ascii="Arial" w:hAnsi="Arial" w:cs="Arial"/>
            <w:b/>
            <w:color w:val="auto"/>
            <w:u w:val="none"/>
          </w:rPr>
          <w:t>polifonía</w:t>
        </w:r>
      </w:hyperlink>
      <w:r w:rsidRPr="007805CF">
        <w:rPr>
          <w:rFonts w:ascii="Arial" w:hAnsi="Arial" w:cs="Arial"/>
          <w:b/>
        </w:rPr>
        <w:t xml:space="preserve"> en la </w:t>
      </w:r>
      <w:hyperlink r:id="rId137" w:tooltip="Música clásica" w:history="1">
        <w:r w:rsidRPr="007805CF">
          <w:rPr>
            <w:rStyle w:val="Hipervnculo"/>
            <w:rFonts w:ascii="Arial" w:hAnsi="Arial" w:cs="Arial"/>
            <w:b/>
            <w:color w:val="auto"/>
            <w:u w:val="none"/>
          </w:rPr>
          <w:t>música clásica</w:t>
        </w:r>
      </w:hyperlink>
      <w:r w:rsidRPr="007805CF">
        <w:rPr>
          <w:rFonts w:ascii="Arial" w:hAnsi="Arial" w:cs="Arial"/>
          <w:b/>
        </w:rPr>
        <w:t xml:space="preserve"> occidental.</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Ttulo3"/>
        <w:spacing w:before="0" w:line="240" w:lineRule="auto"/>
        <w:ind w:left="-993" w:right="-568" w:firstLine="142"/>
        <w:jc w:val="both"/>
        <w:rPr>
          <w:rStyle w:val="mw-headline"/>
          <w:rFonts w:ascii="Arial" w:hAnsi="Arial" w:cs="Arial"/>
          <w:color w:val="auto"/>
          <w:sz w:val="24"/>
          <w:szCs w:val="24"/>
        </w:rPr>
      </w:pPr>
      <w:r w:rsidRPr="007805CF">
        <w:rPr>
          <w:rStyle w:val="mw-headline"/>
          <w:rFonts w:ascii="Arial" w:hAnsi="Arial" w:cs="Arial"/>
          <w:color w:val="auto"/>
          <w:sz w:val="24"/>
          <w:szCs w:val="24"/>
        </w:rPr>
        <w:t>Otras obras</w:t>
      </w:r>
    </w:p>
    <w:p w:rsidR="007805CF" w:rsidRPr="007805CF" w:rsidRDefault="007805CF" w:rsidP="007805CF"/>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Estos son algunos otros de sus trabajos, todos escritos en latín:</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proofErr w:type="spellStart"/>
      <w:r w:rsidRPr="007805CF">
        <w:rPr>
          <w:rFonts w:ascii="Arial" w:hAnsi="Arial" w:cs="Arial"/>
          <w:b/>
          <w:i/>
          <w:iCs/>
          <w:sz w:val="24"/>
          <w:szCs w:val="24"/>
        </w:rPr>
        <w:t>Chronica</w:t>
      </w:r>
      <w:proofErr w:type="spellEnd"/>
      <w:r w:rsidRPr="007805CF">
        <w:rPr>
          <w:rFonts w:ascii="Arial" w:hAnsi="Arial" w:cs="Arial"/>
          <w:b/>
          <w:i/>
          <w:iCs/>
          <w:sz w:val="24"/>
          <w:szCs w:val="24"/>
        </w:rPr>
        <w:t xml:space="preserve"> </w:t>
      </w:r>
      <w:proofErr w:type="spellStart"/>
      <w:r w:rsidRPr="007805CF">
        <w:rPr>
          <w:rFonts w:ascii="Arial" w:hAnsi="Arial" w:cs="Arial"/>
          <w:b/>
          <w:i/>
          <w:iCs/>
          <w:sz w:val="24"/>
          <w:szCs w:val="24"/>
        </w:rPr>
        <w:t>majora</w:t>
      </w:r>
      <w:proofErr w:type="spellEnd"/>
      <w:r w:rsidRPr="007805CF">
        <w:rPr>
          <w:rFonts w:ascii="Arial" w:hAnsi="Arial" w:cs="Arial"/>
          <w:b/>
          <w:sz w:val="24"/>
          <w:szCs w:val="24"/>
        </w:rPr>
        <w:t xml:space="preserve">: una </w:t>
      </w:r>
      <w:hyperlink r:id="rId138" w:tooltip="Historia universal" w:history="1">
        <w:r w:rsidRPr="007805CF">
          <w:rPr>
            <w:rStyle w:val="Hipervnculo"/>
            <w:rFonts w:ascii="Arial" w:hAnsi="Arial" w:cs="Arial"/>
            <w:b/>
            <w:color w:val="auto"/>
            <w:sz w:val="24"/>
            <w:szCs w:val="24"/>
            <w:u w:val="none"/>
          </w:rPr>
          <w:t>historia universal</w:t>
        </w:r>
      </w:hyperlink>
      <w:r w:rsidRPr="007805CF">
        <w:rPr>
          <w:rFonts w:ascii="Arial" w:hAnsi="Arial" w:cs="Arial"/>
          <w:b/>
          <w:sz w:val="24"/>
          <w:szCs w:val="24"/>
        </w:rPr>
        <w:t>.</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r w:rsidRPr="007805CF">
        <w:rPr>
          <w:rFonts w:ascii="Arial" w:hAnsi="Arial" w:cs="Arial"/>
          <w:b/>
          <w:i/>
          <w:iCs/>
          <w:sz w:val="24"/>
          <w:szCs w:val="24"/>
        </w:rPr>
        <w:t xml:space="preserve">De </w:t>
      </w:r>
      <w:proofErr w:type="spellStart"/>
      <w:r w:rsidRPr="007805CF">
        <w:rPr>
          <w:rFonts w:ascii="Arial" w:hAnsi="Arial" w:cs="Arial"/>
          <w:b/>
          <w:i/>
          <w:iCs/>
          <w:sz w:val="24"/>
          <w:szCs w:val="24"/>
        </w:rPr>
        <w:t>differentiis</w:t>
      </w:r>
      <w:proofErr w:type="spellEnd"/>
      <w:r w:rsidRPr="007805CF">
        <w:rPr>
          <w:rFonts w:ascii="Arial" w:hAnsi="Arial" w:cs="Arial"/>
          <w:b/>
          <w:i/>
          <w:iCs/>
          <w:sz w:val="24"/>
          <w:szCs w:val="24"/>
        </w:rPr>
        <w:t xml:space="preserve"> </w:t>
      </w:r>
      <w:proofErr w:type="spellStart"/>
      <w:r w:rsidRPr="007805CF">
        <w:rPr>
          <w:rFonts w:ascii="Arial" w:hAnsi="Arial" w:cs="Arial"/>
          <w:b/>
          <w:i/>
          <w:iCs/>
          <w:sz w:val="24"/>
          <w:szCs w:val="24"/>
        </w:rPr>
        <w:t>verborum</w:t>
      </w:r>
      <w:proofErr w:type="spellEnd"/>
      <w:r w:rsidRPr="007805CF">
        <w:rPr>
          <w:rFonts w:ascii="Arial" w:hAnsi="Arial" w:cs="Arial"/>
          <w:b/>
          <w:sz w:val="24"/>
          <w:szCs w:val="24"/>
        </w:rPr>
        <w:t xml:space="preserve">: un breve tratado teológico sobre la doctrina de la </w:t>
      </w:r>
      <w:hyperlink r:id="rId139" w:tooltip="Trinidad (religión)" w:history="1">
        <w:r w:rsidRPr="007805CF">
          <w:rPr>
            <w:rStyle w:val="Hipervnculo"/>
            <w:rFonts w:ascii="Arial" w:hAnsi="Arial" w:cs="Arial"/>
            <w:b/>
            <w:color w:val="auto"/>
            <w:sz w:val="24"/>
            <w:szCs w:val="24"/>
            <w:u w:val="none"/>
          </w:rPr>
          <w:t>Trinidad</w:t>
        </w:r>
      </w:hyperlink>
      <w:r w:rsidRPr="007805CF">
        <w:rPr>
          <w:rFonts w:ascii="Arial" w:hAnsi="Arial" w:cs="Arial"/>
          <w:b/>
          <w:sz w:val="24"/>
          <w:szCs w:val="24"/>
        </w:rPr>
        <w:t>, la naturaleza de Cristo, del Paraíso, los ángeles y los hombres.</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r w:rsidRPr="007805CF">
        <w:rPr>
          <w:rFonts w:ascii="Arial" w:hAnsi="Arial" w:cs="Arial"/>
          <w:b/>
          <w:i/>
          <w:iCs/>
          <w:sz w:val="24"/>
          <w:szCs w:val="24"/>
        </w:rPr>
        <w:t xml:space="preserve">De natura </w:t>
      </w:r>
      <w:proofErr w:type="spellStart"/>
      <w:r w:rsidRPr="007805CF">
        <w:rPr>
          <w:rFonts w:ascii="Arial" w:hAnsi="Arial" w:cs="Arial"/>
          <w:b/>
          <w:i/>
          <w:iCs/>
          <w:sz w:val="24"/>
          <w:szCs w:val="24"/>
        </w:rPr>
        <w:t>rerum</w:t>
      </w:r>
      <w:proofErr w:type="spellEnd"/>
      <w:r w:rsidRPr="007805CF">
        <w:rPr>
          <w:rFonts w:ascii="Arial" w:hAnsi="Arial" w:cs="Arial"/>
          <w:b/>
          <w:sz w:val="24"/>
          <w:szCs w:val="24"/>
        </w:rPr>
        <w:t xml:space="preserve"> (Sobre la naturaleza de las cosas): un libro de astronomía e historia natural dedicado al rey visigodo </w:t>
      </w:r>
      <w:hyperlink r:id="rId140" w:tooltip="Sisebuto" w:history="1">
        <w:proofErr w:type="spellStart"/>
        <w:r w:rsidRPr="007805CF">
          <w:rPr>
            <w:rStyle w:val="Hipervnculo"/>
            <w:rFonts w:ascii="Arial" w:hAnsi="Arial" w:cs="Arial"/>
            <w:b/>
            <w:color w:val="auto"/>
            <w:sz w:val="24"/>
            <w:szCs w:val="24"/>
            <w:u w:val="none"/>
          </w:rPr>
          <w:t>Sisebuto</w:t>
        </w:r>
        <w:proofErr w:type="spellEnd"/>
      </w:hyperlink>
      <w:r w:rsidRPr="007805CF">
        <w:rPr>
          <w:rFonts w:ascii="Arial" w:hAnsi="Arial" w:cs="Arial"/>
          <w:b/>
          <w:sz w:val="24"/>
          <w:szCs w:val="24"/>
        </w:rPr>
        <w:t>.</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r w:rsidRPr="007805CF">
        <w:rPr>
          <w:rFonts w:ascii="Arial" w:hAnsi="Arial" w:cs="Arial"/>
          <w:b/>
          <w:i/>
          <w:iCs/>
          <w:sz w:val="24"/>
          <w:szCs w:val="24"/>
        </w:rPr>
        <w:t>Preguntas en el Antiguo Testamento</w:t>
      </w:r>
      <w:r w:rsidRPr="007805CF">
        <w:rPr>
          <w:rFonts w:ascii="Arial" w:hAnsi="Arial" w:cs="Arial"/>
          <w:b/>
          <w:sz w:val="24"/>
          <w:szCs w:val="24"/>
        </w:rPr>
        <w:t>.</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r w:rsidRPr="007805CF">
        <w:rPr>
          <w:rFonts w:ascii="Arial" w:hAnsi="Arial" w:cs="Arial"/>
          <w:b/>
          <w:i/>
          <w:iCs/>
          <w:sz w:val="24"/>
          <w:szCs w:val="24"/>
        </w:rPr>
        <w:t xml:space="preserve">De ordine </w:t>
      </w:r>
      <w:proofErr w:type="spellStart"/>
      <w:r w:rsidRPr="007805CF">
        <w:rPr>
          <w:rFonts w:ascii="Arial" w:hAnsi="Arial" w:cs="Arial"/>
          <w:b/>
          <w:i/>
          <w:iCs/>
          <w:sz w:val="24"/>
          <w:szCs w:val="24"/>
        </w:rPr>
        <w:t>creaturarum</w:t>
      </w:r>
      <w:proofErr w:type="spellEnd"/>
      <w:r w:rsidRPr="007805CF">
        <w:rPr>
          <w:rFonts w:ascii="Arial" w:hAnsi="Arial" w:cs="Arial"/>
          <w:b/>
          <w:sz w:val="24"/>
          <w:szCs w:val="24"/>
        </w:rPr>
        <w:t>.</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r w:rsidRPr="007805CF">
        <w:rPr>
          <w:rFonts w:ascii="Arial" w:hAnsi="Arial" w:cs="Arial"/>
          <w:b/>
          <w:i/>
          <w:iCs/>
          <w:sz w:val="24"/>
          <w:szCs w:val="24"/>
        </w:rPr>
        <w:t xml:space="preserve">Regula </w:t>
      </w:r>
      <w:proofErr w:type="spellStart"/>
      <w:r w:rsidRPr="007805CF">
        <w:rPr>
          <w:rFonts w:ascii="Arial" w:hAnsi="Arial" w:cs="Arial"/>
          <w:b/>
          <w:i/>
          <w:iCs/>
          <w:sz w:val="24"/>
          <w:szCs w:val="24"/>
        </w:rPr>
        <w:t>monachorum</w:t>
      </w:r>
      <w:proofErr w:type="spellEnd"/>
      <w:r w:rsidRPr="007805CF">
        <w:rPr>
          <w:rFonts w:ascii="Arial" w:hAnsi="Arial" w:cs="Arial"/>
          <w:b/>
          <w:sz w:val="24"/>
          <w:szCs w:val="24"/>
        </w:rPr>
        <w:t>.</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proofErr w:type="spellStart"/>
      <w:r w:rsidRPr="007805CF">
        <w:rPr>
          <w:rFonts w:ascii="Arial" w:hAnsi="Arial" w:cs="Arial"/>
          <w:b/>
          <w:i/>
          <w:iCs/>
          <w:sz w:val="24"/>
          <w:szCs w:val="24"/>
        </w:rPr>
        <w:t>Sententiae</w:t>
      </w:r>
      <w:proofErr w:type="spellEnd"/>
      <w:r w:rsidRPr="007805CF">
        <w:rPr>
          <w:rFonts w:ascii="Arial" w:hAnsi="Arial" w:cs="Arial"/>
          <w:b/>
          <w:i/>
          <w:iCs/>
          <w:sz w:val="24"/>
          <w:szCs w:val="24"/>
        </w:rPr>
        <w:t xml:space="preserve"> </w:t>
      </w:r>
      <w:proofErr w:type="spellStart"/>
      <w:r w:rsidRPr="007805CF">
        <w:rPr>
          <w:rFonts w:ascii="Arial" w:hAnsi="Arial" w:cs="Arial"/>
          <w:b/>
          <w:i/>
          <w:iCs/>
          <w:sz w:val="24"/>
          <w:szCs w:val="24"/>
        </w:rPr>
        <w:t>libri</w:t>
      </w:r>
      <w:proofErr w:type="spellEnd"/>
      <w:r w:rsidRPr="007805CF">
        <w:rPr>
          <w:rFonts w:ascii="Arial" w:hAnsi="Arial" w:cs="Arial"/>
          <w:b/>
          <w:i/>
          <w:iCs/>
          <w:sz w:val="24"/>
          <w:szCs w:val="24"/>
        </w:rPr>
        <w:t xml:space="preserve"> tres</w:t>
      </w:r>
      <w:r w:rsidRPr="007805CF">
        <w:rPr>
          <w:rFonts w:ascii="Arial" w:hAnsi="Arial" w:cs="Arial"/>
          <w:b/>
          <w:sz w:val="24"/>
          <w:szCs w:val="24"/>
        </w:rPr>
        <w:t xml:space="preserve"> (</w:t>
      </w:r>
      <w:proofErr w:type="spellStart"/>
      <w:r w:rsidRPr="007805CF">
        <w:rPr>
          <w:rFonts w:ascii="Arial" w:hAnsi="Arial" w:cs="Arial"/>
          <w:b/>
          <w:sz w:val="24"/>
          <w:szCs w:val="24"/>
        </w:rPr>
        <w:t>Codex</w:t>
      </w:r>
      <w:proofErr w:type="spellEnd"/>
      <w:r w:rsidRPr="007805CF">
        <w:rPr>
          <w:rFonts w:ascii="Arial" w:hAnsi="Arial" w:cs="Arial"/>
          <w:b/>
          <w:sz w:val="24"/>
          <w:szCs w:val="24"/>
        </w:rPr>
        <w:t xml:space="preserve"> </w:t>
      </w:r>
      <w:proofErr w:type="spellStart"/>
      <w:r w:rsidRPr="007805CF">
        <w:rPr>
          <w:rFonts w:ascii="Arial" w:hAnsi="Arial" w:cs="Arial"/>
          <w:b/>
          <w:sz w:val="24"/>
          <w:szCs w:val="24"/>
        </w:rPr>
        <w:t>Sang</w:t>
      </w:r>
      <w:proofErr w:type="spellEnd"/>
      <w:r w:rsidRPr="007805CF">
        <w:rPr>
          <w:rFonts w:ascii="Arial" w:hAnsi="Arial" w:cs="Arial"/>
          <w:b/>
          <w:sz w:val="24"/>
          <w:szCs w:val="24"/>
        </w:rPr>
        <w:t>. 228; siglo IX)</w:t>
      </w:r>
      <w:hyperlink r:id="rId141" w:anchor="cite_note-8" w:history="1">
        <w:r w:rsidRPr="007805CF">
          <w:rPr>
            <w:rStyle w:val="Hipervnculo"/>
            <w:rFonts w:ascii="Arial" w:hAnsi="Arial" w:cs="Arial"/>
            <w:b/>
            <w:color w:val="auto"/>
            <w:sz w:val="24"/>
            <w:szCs w:val="24"/>
            <w:u w:val="none"/>
            <w:vertAlign w:val="superscript"/>
          </w:rPr>
          <w:t>8</w:t>
        </w:r>
      </w:hyperlink>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r w:rsidRPr="007805CF">
        <w:rPr>
          <w:rFonts w:ascii="Arial" w:hAnsi="Arial" w:cs="Arial"/>
          <w:b/>
          <w:i/>
          <w:iCs/>
          <w:sz w:val="24"/>
          <w:szCs w:val="24"/>
        </w:rPr>
        <w:t xml:space="preserve">De </w:t>
      </w:r>
      <w:proofErr w:type="spellStart"/>
      <w:r w:rsidRPr="007805CF">
        <w:rPr>
          <w:rFonts w:ascii="Arial" w:hAnsi="Arial" w:cs="Arial"/>
          <w:b/>
          <w:i/>
          <w:iCs/>
          <w:sz w:val="24"/>
          <w:szCs w:val="24"/>
        </w:rPr>
        <w:t>viris</w:t>
      </w:r>
      <w:proofErr w:type="spellEnd"/>
      <w:r w:rsidRPr="007805CF">
        <w:rPr>
          <w:rFonts w:ascii="Arial" w:hAnsi="Arial" w:cs="Arial"/>
          <w:b/>
          <w:i/>
          <w:iCs/>
          <w:sz w:val="24"/>
          <w:szCs w:val="24"/>
        </w:rPr>
        <w:t xml:space="preserve"> </w:t>
      </w:r>
      <w:proofErr w:type="spellStart"/>
      <w:r w:rsidRPr="007805CF">
        <w:rPr>
          <w:rFonts w:ascii="Arial" w:hAnsi="Arial" w:cs="Arial"/>
          <w:b/>
          <w:i/>
          <w:iCs/>
          <w:sz w:val="24"/>
          <w:szCs w:val="24"/>
        </w:rPr>
        <w:t>illustribus</w:t>
      </w:r>
      <w:proofErr w:type="spellEnd"/>
      <w:r w:rsidRPr="007805CF">
        <w:rPr>
          <w:rFonts w:ascii="Arial" w:hAnsi="Arial" w:cs="Arial"/>
          <w:b/>
          <w:sz w:val="24"/>
          <w:szCs w:val="24"/>
        </w:rPr>
        <w:t>.</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i/>
          <w:iCs/>
          <w:sz w:val="24"/>
          <w:szCs w:val="24"/>
        </w:rPr>
        <w:t xml:space="preserve">     </w:t>
      </w:r>
      <w:r w:rsidRPr="007805CF">
        <w:rPr>
          <w:rFonts w:ascii="Arial" w:hAnsi="Arial" w:cs="Arial"/>
          <w:b/>
          <w:i/>
          <w:iCs/>
          <w:sz w:val="24"/>
          <w:szCs w:val="24"/>
        </w:rPr>
        <w:t xml:space="preserve">De </w:t>
      </w:r>
      <w:proofErr w:type="spellStart"/>
      <w:r w:rsidRPr="007805CF">
        <w:rPr>
          <w:rFonts w:ascii="Arial" w:hAnsi="Arial" w:cs="Arial"/>
          <w:b/>
          <w:i/>
          <w:iCs/>
          <w:sz w:val="24"/>
          <w:szCs w:val="24"/>
        </w:rPr>
        <w:t>ecclesiasticis</w:t>
      </w:r>
      <w:proofErr w:type="spellEnd"/>
      <w:r w:rsidRPr="007805CF">
        <w:rPr>
          <w:rFonts w:ascii="Arial" w:hAnsi="Arial" w:cs="Arial"/>
          <w:b/>
          <w:i/>
          <w:iCs/>
          <w:sz w:val="24"/>
          <w:szCs w:val="24"/>
        </w:rPr>
        <w:t xml:space="preserve"> </w:t>
      </w:r>
      <w:proofErr w:type="spellStart"/>
      <w:r w:rsidRPr="007805CF">
        <w:rPr>
          <w:rFonts w:ascii="Arial" w:hAnsi="Arial" w:cs="Arial"/>
          <w:b/>
          <w:i/>
          <w:iCs/>
          <w:sz w:val="24"/>
          <w:szCs w:val="24"/>
        </w:rPr>
        <w:t>officiis</w:t>
      </w:r>
      <w:proofErr w:type="spellEnd"/>
      <w:r w:rsidRPr="007805CF">
        <w:rPr>
          <w:rFonts w:ascii="Arial" w:hAnsi="Arial" w:cs="Arial"/>
          <w:b/>
          <w:sz w:val="24"/>
          <w:szCs w:val="24"/>
        </w:rPr>
        <w:t>.</w:t>
      </w:r>
    </w:p>
    <w:p w:rsidR="007805CF" w:rsidRPr="007805CF" w:rsidRDefault="007805CF" w:rsidP="007805CF">
      <w:pPr>
        <w:spacing w:after="0" w:line="240" w:lineRule="auto"/>
        <w:ind w:left="-851" w:right="-568"/>
        <w:jc w:val="both"/>
        <w:rPr>
          <w:rFonts w:ascii="Arial" w:hAnsi="Arial" w:cs="Arial"/>
          <w:b/>
          <w:sz w:val="24"/>
          <w:szCs w:val="24"/>
        </w:rPr>
      </w:pPr>
      <w:r>
        <w:rPr>
          <w:rFonts w:ascii="Arial" w:hAnsi="Arial" w:cs="Arial"/>
          <w:b/>
          <w:sz w:val="24"/>
          <w:szCs w:val="24"/>
        </w:rPr>
        <w:t xml:space="preserve">     </w:t>
      </w:r>
      <w:r w:rsidRPr="007805CF">
        <w:rPr>
          <w:rFonts w:ascii="Arial" w:hAnsi="Arial" w:cs="Arial"/>
          <w:b/>
          <w:sz w:val="24"/>
          <w:szCs w:val="24"/>
        </w:rPr>
        <w:t>Un tratado místico sobre los significados alegóricos de los números.</w:t>
      </w:r>
    </w:p>
    <w:p w:rsidR="007805CF" w:rsidRDefault="007805CF" w:rsidP="007805CF">
      <w:pPr>
        <w:spacing w:after="0" w:line="240" w:lineRule="auto"/>
        <w:ind w:left="-851" w:right="-568"/>
        <w:jc w:val="both"/>
        <w:rPr>
          <w:rFonts w:ascii="Arial" w:hAnsi="Arial" w:cs="Arial"/>
          <w:b/>
          <w:sz w:val="24"/>
          <w:szCs w:val="24"/>
        </w:rPr>
      </w:pPr>
      <w:r>
        <w:rPr>
          <w:rFonts w:ascii="Arial" w:hAnsi="Arial" w:cs="Arial"/>
          <w:b/>
          <w:sz w:val="24"/>
          <w:szCs w:val="24"/>
        </w:rPr>
        <w:t xml:space="preserve">      </w:t>
      </w:r>
      <w:r w:rsidRPr="007805CF">
        <w:rPr>
          <w:rFonts w:ascii="Arial" w:hAnsi="Arial" w:cs="Arial"/>
          <w:b/>
          <w:sz w:val="24"/>
          <w:szCs w:val="24"/>
        </w:rPr>
        <w:t>Una serie de cartas breves.</w:t>
      </w:r>
    </w:p>
    <w:p w:rsidR="007805CF" w:rsidRDefault="007805CF" w:rsidP="007805CF">
      <w:pPr>
        <w:spacing w:after="0" w:line="240" w:lineRule="auto"/>
        <w:ind w:left="-851" w:right="-568"/>
        <w:jc w:val="both"/>
        <w:rPr>
          <w:rFonts w:ascii="Arial" w:hAnsi="Arial" w:cs="Arial"/>
          <w:b/>
          <w:sz w:val="24"/>
          <w:szCs w:val="24"/>
        </w:rPr>
      </w:pPr>
    </w:p>
    <w:p w:rsidR="007805CF" w:rsidRDefault="007805CF" w:rsidP="007805CF">
      <w:pPr>
        <w:spacing w:after="0" w:line="240" w:lineRule="auto"/>
        <w:ind w:left="-851" w:right="-568"/>
        <w:jc w:val="both"/>
        <w:rPr>
          <w:rFonts w:ascii="Arial" w:hAnsi="Arial" w:cs="Arial"/>
          <w:b/>
          <w:sz w:val="24"/>
          <w:szCs w:val="24"/>
        </w:rPr>
      </w:pPr>
    </w:p>
    <w:p w:rsidR="007805CF" w:rsidRDefault="007805CF" w:rsidP="007805CF">
      <w:pPr>
        <w:spacing w:after="0" w:line="240" w:lineRule="auto"/>
        <w:ind w:left="-851" w:right="-568"/>
        <w:jc w:val="both"/>
        <w:rPr>
          <w:rFonts w:ascii="Arial" w:hAnsi="Arial" w:cs="Arial"/>
          <w:b/>
          <w:sz w:val="24"/>
          <w:szCs w:val="24"/>
        </w:rPr>
      </w:pPr>
    </w:p>
    <w:p w:rsidR="007805CF" w:rsidRPr="007805CF" w:rsidRDefault="007805CF" w:rsidP="007805CF">
      <w:pPr>
        <w:spacing w:after="0" w:line="240" w:lineRule="auto"/>
        <w:ind w:left="-851" w:right="-568"/>
        <w:jc w:val="both"/>
        <w:rPr>
          <w:rFonts w:ascii="Arial" w:hAnsi="Arial" w:cs="Arial"/>
          <w:b/>
          <w:sz w:val="24"/>
          <w:szCs w:val="24"/>
        </w:rPr>
      </w:pPr>
    </w:p>
    <w:p w:rsidR="007805CF" w:rsidRPr="007805CF" w:rsidRDefault="007805CF" w:rsidP="007805CF">
      <w:pPr>
        <w:pStyle w:val="Ttulo3"/>
        <w:spacing w:before="0" w:line="240" w:lineRule="auto"/>
        <w:ind w:left="-993" w:right="-568" w:firstLine="142"/>
        <w:jc w:val="both"/>
        <w:rPr>
          <w:rStyle w:val="mw-headline"/>
          <w:rFonts w:ascii="Arial" w:hAnsi="Arial" w:cs="Arial"/>
          <w:color w:val="FF0000"/>
          <w:sz w:val="24"/>
          <w:szCs w:val="24"/>
        </w:rPr>
      </w:pPr>
      <w:r w:rsidRPr="007805CF">
        <w:rPr>
          <w:rStyle w:val="mw-headline"/>
          <w:rFonts w:ascii="Arial" w:hAnsi="Arial" w:cs="Arial"/>
          <w:color w:val="FF0000"/>
          <w:sz w:val="24"/>
          <w:szCs w:val="24"/>
        </w:rPr>
        <w:lastRenderedPageBreak/>
        <w:t>Leyendas</w:t>
      </w:r>
    </w:p>
    <w:p w:rsidR="007805CF" w:rsidRPr="007805CF" w:rsidRDefault="007805CF" w:rsidP="007805CF"/>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Según cuenta la leyenda, en 1063 </w:t>
      </w:r>
      <w:hyperlink r:id="rId142" w:tooltip="Fernando I de León y Castilla" w:history="1">
        <w:r w:rsidRPr="007805CF">
          <w:rPr>
            <w:rStyle w:val="Hipervnculo"/>
            <w:rFonts w:ascii="Arial" w:hAnsi="Arial" w:cs="Arial"/>
            <w:b/>
            <w:color w:val="auto"/>
            <w:u w:val="none"/>
          </w:rPr>
          <w:t>Fernando I</w:t>
        </w:r>
      </w:hyperlink>
      <w:r w:rsidRPr="007805CF">
        <w:rPr>
          <w:rFonts w:ascii="Arial" w:hAnsi="Arial" w:cs="Arial"/>
          <w:b/>
        </w:rPr>
        <w:t xml:space="preserve"> guerreó por tierras de </w:t>
      </w:r>
      <w:hyperlink r:id="rId143" w:tooltip="Taifa de Badajoz" w:history="1">
        <w:r w:rsidRPr="007805CF">
          <w:rPr>
            <w:rStyle w:val="Hipervnculo"/>
            <w:rFonts w:ascii="Arial" w:hAnsi="Arial" w:cs="Arial"/>
            <w:b/>
            <w:color w:val="auto"/>
            <w:u w:val="none"/>
          </w:rPr>
          <w:t>Badajoz</w:t>
        </w:r>
      </w:hyperlink>
      <w:r w:rsidRPr="007805CF">
        <w:rPr>
          <w:rFonts w:ascii="Arial" w:hAnsi="Arial" w:cs="Arial"/>
          <w:b/>
        </w:rPr>
        <w:t xml:space="preserve"> y </w:t>
      </w:r>
      <w:hyperlink r:id="rId144" w:tooltip="Taifa de Sevilla" w:history="1">
        <w:r w:rsidRPr="007805CF">
          <w:rPr>
            <w:rStyle w:val="Hipervnculo"/>
            <w:rFonts w:ascii="Arial" w:hAnsi="Arial" w:cs="Arial"/>
            <w:b/>
            <w:color w:val="auto"/>
            <w:u w:val="none"/>
          </w:rPr>
          <w:t>Sevilla</w:t>
        </w:r>
      </w:hyperlink>
      <w:r w:rsidRPr="007805CF">
        <w:rPr>
          <w:rFonts w:ascii="Arial" w:hAnsi="Arial" w:cs="Arial"/>
          <w:b/>
        </w:rPr>
        <w:t xml:space="preserve">, e hizo tributario suyo al rey taifa de Sevilla. De él consiguió la entrega de las reliquias de </w:t>
      </w:r>
      <w:hyperlink r:id="rId145" w:tooltip="Justa y Rufina" w:history="1">
        <w:r w:rsidRPr="007805CF">
          <w:rPr>
            <w:rStyle w:val="Hipervnculo"/>
            <w:rFonts w:ascii="Arial" w:hAnsi="Arial" w:cs="Arial"/>
            <w:b/>
            <w:color w:val="auto"/>
            <w:u w:val="none"/>
          </w:rPr>
          <w:t>Santa Justa</w:t>
        </w:r>
      </w:hyperlink>
      <w:r w:rsidRPr="007805CF">
        <w:rPr>
          <w:rFonts w:ascii="Arial" w:hAnsi="Arial" w:cs="Arial"/>
          <w:b/>
        </w:rPr>
        <w:t xml:space="preserve">, pero cuando su embajada llegó a </w:t>
      </w:r>
      <w:hyperlink r:id="rId146" w:tooltip="Sevilla" w:history="1">
        <w:r w:rsidRPr="007805CF">
          <w:rPr>
            <w:rStyle w:val="Hipervnculo"/>
            <w:rFonts w:ascii="Arial" w:hAnsi="Arial" w:cs="Arial"/>
            <w:b/>
            <w:color w:val="auto"/>
            <w:u w:val="none"/>
          </w:rPr>
          <w:t>Sevilla</w:t>
        </w:r>
      </w:hyperlink>
      <w:r w:rsidRPr="007805CF">
        <w:rPr>
          <w:rFonts w:ascii="Arial" w:hAnsi="Arial" w:cs="Arial"/>
          <w:b/>
        </w:rPr>
        <w:t xml:space="preserve"> a recogerlas, no las encontró. Sin embargo, una vez en Sevilla, el </w:t>
      </w:r>
      <w:hyperlink r:id="rId147" w:tooltip="Diócesis de León" w:history="1">
        <w:r w:rsidRPr="007805CF">
          <w:rPr>
            <w:rStyle w:val="Hipervnculo"/>
            <w:rFonts w:ascii="Arial" w:hAnsi="Arial" w:cs="Arial"/>
            <w:b/>
            <w:color w:val="auto"/>
            <w:u w:val="none"/>
          </w:rPr>
          <w:t>obispo de León</w:t>
        </w:r>
      </w:hyperlink>
      <w:r w:rsidRPr="007805CF">
        <w:rPr>
          <w:rFonts w:ascii="Arial" w:hAnsi="Arial" w:cs="Arial"/>
          <w:b/>
        </w:rPr>
        <w:t xml:space="preserve">, miembro de la embajada, tuvo una visión mientras dormía, gracias a lo cual encontraron milagrosamente las reliquias de San Isidoro. El retorno se hizo por la </w:t>
      </w:r>
      <w:hyperlink r:id="rId148" w:tooltip="Vía de la Plata" w:history="1">
        <w:r w:rsidRPr="007805CF">
          <w:rPr>
            <w:rStyle w:val="Hipervnculo"/>
            <w:rFonts w:ascii="Arial" w:hAnsi="Arial" w:cs="Arial"/>
            <w:b/>
            <w:color w:val="auto"/>
            <w:u w:val="none"/>
          </w:rPr>
          <w:t>Vía de la Plata</w:t>
        </w:r>
      </w:hyperlink>
      <w:r w:rsidRPr="007805CF">
        <w:rPr>
          <w:rFonts w:ascii="Arial" w:hAnsi="Arial" w:cs="Arial"/>
          <w:b/>
        </w:rPr>
        <w:t xml:space="preserve">. </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Cerca ya de </w:t>
      </w:r>
      <w:hyperlink r:id="rId149" w:tooltip="León (España)" w:history="1">
        <w:r w:rsidRPr="007805CF">
          <w:rPr>
            <w:rStyle w:val="Hipervnculo"/>
            <w:rFonts w:ascii="Arial" w:hAnsi="Arial" w:cs="Arial"/>
            <w:b/>
            <w:color w:val="auto"/>
            <w:u w:val="none"/>
          </w:rPr>
          <w:t>León</w:t>
        </w:r>
      </w:hyperlink>
      <w:r w:rsidRPr="007805CF">
        <w:rPr>
          <w:rFonts w:ascii="Arial" w:hAnsi="Arial" w:cs="Arial"/>
          <w:b/>
        </w:rPr>
        <w:t xml:space="preserve">, la embajada se internó en tierras pantanosas, sin que los caballos pudieran avanzar. Al taparles los ojos a los caballos, éstos salieron adelante, dirigiéndose hacia la recién construida </w:t>
      </w:r>
      <w:hyperlink r:id="rId150" w:tooltip="Basílica de San Isidoro de León" w:history="1">
        <w:r w:rsidRPr="007805CF">
          <w:rPr>
            <w:rStyle w:val="Hipervnculo"/>
            <w:rFonts w:ascii="Arial" w:hAnsi="Arial" w:cs="Arial"/>
            <w:b/>
            <w:color w:val="auto"/>
            <w:u w:val="none"/>
          </w:rPr>
          <w:t>iglesia de los Santos Juan y Pelayo</w:t>
        </w:r>
      </w:hyperlink>
      <w:r w:rsidRPr="007805CF">
        <w:rPr>
          <w:rFonts w:ascii="Arial" w:hAnsi="Arial" w:cs="Arial"/>
          <w:b/>
        </w:rPr>
        <w:t>, que desde entonces se llamará de San Isidoro.</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NormalWeb"/>
        <w:spacing w:before="0" w:beforeAutospacing="0" w:after="0" w:afterAutospacing="0"/>
        <w:ind w:left="-993" w:right="-568" w:firstLine="142"/>
        <w:jc w:val="both"/>
        <w:rPr>
          <w:rStyle w:val="mw-headline"/>
          <w:rFonts w:ascii="Arial" w:hAnsi="Arial" w:cs="Arial"/>
          <w:b/>
          <w:color w:val="FF0000"/>
        </w:rPr>
      </w:pPr>
      <w:r w:rsidRPr="007805CF">
        <w:rPr>
          <w:rStyle w:val="mw-headline"/>
          <w:rFonts w:ascii="Arial" w:hAnsi="Arial" w:cs="Arial"/>
          <w:b/>
          <w:color w:val="FF0000"/>
        </w:rPr>
        <w:t>Influencia</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vertAlign w:val="superscript"/>
        </w:rPr>
      </w:pPr>
      <w:r w:rsidRPr="007805CF">
        <w:rPr>
          <w:rFonts w:ascii="Arial" w:hAnsi="Arial" w:cs="Arial"/>
          <w:b/>
        </w:rPr>
        <w:t xml:space="preserve">Isidoro fue muy leído durante la </w:t>
      </w:r>
      <w:hyperlink r:id="rId151" w:tooltip="Edad Media" w:history="1">
        <w:r w:rsidRPr="007805CF">
          <w:rPr>
            <w:rStyle w:val="Hipervnculo"/>
            <w:rFonts w:ascii="Arial" w:hAnsi="Arial" w:cs="Arial"/>
            <w:b/>
            <w:color w:val="auto"/>
            <w:u w:val="none"/>
          </w:rPr>
          <w:t>Edad Media</w:t>
        </w:r>
      </w:hyperlink>
      <w:r w:rsidRPr="007805CF">
        <w:rPr>
          <w:rFonts w:ascii="Arial" w:hAnsi="Arial" w:cs="Arial"/>
          <w:b/>
        </w:rPr>
        <w:t xml:space="preserve"> y el </w:t>
      </w:r>
      <w:hyperlink r:id="rId152" w:tooltip="Renacimiento" w:history="1">
        <w:r w:rsidRPr="007805CF">
          <w:rPr>
            <w:rStyle w:val="Hipervnculo"/>
            <w:rFonts w:ascii="Arial" w:hAnsi="Arial" w:cs="Arial"/>
            <w:b/>
            <w:color w:val="auto"/>
            <w:u w:val="none"/>
          </w:rPr>
          <w:t>Renacimiento</w:t>
        </w:r>
      </w:hyperlink>
      <w:r w:rsidRPr="007805CF">
        <w:rPr>
          <w:rFonts w:ascii="Arial" w:hAnsi="Arial" w:cs="Arial"/>
          <w:b/>
        </w:rPr>
        <w:t xml:space="preserve"> (al menos diez ediciones fueron impresas entre 1470 y 1530). Su influencia fue enorme entre sus contemporáneos. </w:t>
      </w:r>
      <w:hyperlink r:id="rId153" w:tooltip="Braulio de Zaragoza" w:history="1">
        <w:r w:rsidRPr="007805CF">
          <w:rPr>
            <w:rStyle w:val="Hipervnculo"/>
            <w:rFonts w:ascii="Arial" w:hAnsi="Arial" w:cs="Arial"/>
            <w:b/>
            <w:color w:val="auto"/>
            <w:u w:val="none"/>
          </w:rPr>
          <w:t>Braulio</w:t>
        </w:r>
      </w:hyperlink>
      <w:r w:rsidRPr="007805CF">
        <w:rPr>
          <w:rFonts w:ascii="Arial" w:hAnsi="Arial" w:cs="Arial"/>
          <w:b/>
        </w:rPr>
        <w:t xml:space="preserve">, obispo de </w:t>
      </w:r>
      <w:hyperlink r:id="rId154" w:tooltip="Zaragoza" w:history="1">
        <w:r w:rsidRPr="007805CF">
          <w:rPr>
            <w:rStyle w:val="Hipervnculo"/>
            <w:rFonts w:ascii="Arial" w:hAnsi="Arial" w:cs="Arial"/>
            <w:b/>
            <w:color w:val="auto"/>
            <w:u w:val="none"/>
          </w:rPr>
          <w:t>Zaragoza</w:t>
        </w:r>
      </w:hyperlink>
      <w:r w:rsidRPr="007805CF">
        <w:rPr>
          <w:rFonts w:ascii="Arial" w:hAnsi="Arial" w:cs="Arial"/>
          <w:b/>
        </w:rPr>
        <w:t xml:space="preserve">, discípulo y amigo de Isidoro, le describió como el hombre elegido por Dios para salvar a los hispanos de la marea de barbarie que amenazaba con inundar la civilización clásica en </w:t>
      </w:r>
      <w:hyperlink r:id="rId155" w:tooltip="Hispania" w:history="1">
        <w:r w:rsidRPr="007805CF">
          <w:rPr>
            <w:rStyle w:val="Hipervnculo"/>
            <w:rFonts w:ascii="Arial" w:hAnsi="Arial" w:cs="Arial"/>
            <w:b/>
            <w:color w:val="auto"/>
            <w:u w:val="none"/>
          </w:rPr>
          <w:t>Hispania</w:t>
        </w:r>
      </w:hyperlink>
      <w:proofErr w:type="gramStart"/>
      <w:r w:rsidRPr="007805CF">
        <w:rPr>
          <w:rFonts w:ascii="Arial" w:hAnsi="Arial" w:cs="Arial"/>
          <w:b/>
        </w:rPr>
        <w:t>.</w:t>
      </w:r>
      <w:r w:rsidRPr="007805CF">
        <w:rPr>
          <w:rFonts w:ascii="Arial" w:hAnsi="Arial" w:cs="Arial"/>
          <w:b/>
          <w:vertAlign w:val="superscript"/>
        </w:rPr>
        <w:t>[</w:t>
      </w:r>
      <w:proofErr w:type="gramEnd"/>
    </w:p>
    <w:p w:rsidR="007805CF" w:rsidRDefault="007805CF" w:rsidP="007805CF">
      <w:pPr>
        <w:pStyle w:val="NormalWeb"/>
        <w:spacing w:before="0" w:beforeAutospacing="0" w:after="0" w:afterAutospacing="0"/>
        <w:ind w:left="-993" w:right="-568" w:firstLine="142"/>
        <w:jc w:val="both"/>
        <w:rPr>
          <w:rFonts w:ascii="Arial" w:hAnsi="Arial" w:cs="Arial"/>
          <w:b/>
          <w:vertAlign w:val="superscript"/>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 El </w:t>
      </w:r>
      <w:hyperlink r:id="rId156" w:tooltip="VIII Concilio de Toledo" w:history="1">
        <w:r w:rsidRPr="007805CF">
          <w:rPr>
            <w:rStyle w:val="Hipervnculo"/>
            <w:rFonts w:ascii="Arial" w:hAnsi="Arial" w:cs="Arial"/>
            <w:b/>
            <w:color w:val="auto"/>
            <w:u w:val="none"/>
          </w:rPr>
          <w:t>VIII Concilio de Toledo</w:t>
        </w:r>
      </w:hyperlink>
      <w:r w:rsidRPr="007805CF">
        <w:rPr>
          <w:rFonts w:ascii="Arial" w:hAnsi="Arial" w:cs="Arial"/>
          <w:b/>
        </w:rPr>
        <w:t xml:space="preserve"> (653) manifestó su admiración por la figura de Isidoro con las siguientes palabras elogiosas:</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proofErr w:type="spellStart"/>
      <w:r w:rsidRPr="007805CF">
        <w:rPr>
          <w:rFonts w:ascii="Arial" w:hAnsi="Arial" w:cs="Arial"/>
          <w:b/>
        </w:rPr>
        <w:t>Quoque</w:t>
      </w:r>
      <w:proofErr w:type="spellEnd"/>
      <w:r>
        <w:rPr>
          <w:rFonts w:ascii="Arial" w:hAnsi="Arial" w:cs="Arial"/>
          <w:b/>
        </w:rPr>
        <w:t xml:space="preserve"> </w:t>
      </w:r>
      <w:proofErr w:type="spellStart"/>
      <w:r w:rsidRPr="007805CF">
        <w:rPr>
          <w:rFonts w:ascii="Arial" w:hAnsi="Arial" w:cs="Arial"/>
          <w:b/>
        </w:rPr>
        <w:t>sæculi</w:t>
      </w:r>
      <w:proofErr w:type="spellEnd"/>
      <w:r w:rsidRPr="007805CF">
        <w:rPr>
          <w:rFonts w:ascii="Arial" w:hAnsi="Arial" w:cs="Arial"/>
          <w:b/>
        </w:rPr>
        <w:t xml:space="preserve"> doctor </w:t>
      </w:r>
      <w:proofErr w:type="spellStart"/>
      <w:r w:rsidRPr="007805CF">
        <w:rPr>
          <w:rFonts w:ascii="Arial" w:hAnsi="Arial" w:cs="Arial"/>
          <w:b/>
        </w:rPr>
        <w:t>egregius</w:t>
      </w:r>
      <w:proofErr w:type="spellEnd"/>
      <w:r w:rsidRPr="007805CF">
        <w:rPr>
          <w:rFonts w:ascii="Arial" w:hAnsi="Arial" w:cs="Arial"/>
          <w:b/>
        </w:rPr>
        <w:t xml:space="preserve"> </w:t>
      </w:r>
      <w:proofErr w:type="spellStart"/>
      <w:r w:rsidRPr="007805CF">
        <w:rPr>
          <w:rFonts w:ascii="Arial" w:hAnsi="Arial" w:cs="Arial"/>
          <w:b/>
        </w:rPr>
        <w:t>ecclesiæ</w:t>
      </w:r>
      <w:proofErr w:type="spellEnd"/>
      <w:r w:rsidRPr="007805CF">
        <w:rPr>
          <w:rFonts w:ascii="Arial" w:hAnsi="Arial" w:cs="Arial"/>
          <w:b/>
        </w:rPr>
        <w:t xml:space="preserve"> </w:t>
      </w:r>
      <w:proofErr w:type="spellStart"/>
      <w:r w:rsidRPr="007805CF">
        <w:rPr>
          <w:rFonts w:ascii="Arial" w:hAnsi="Arial" w:cs="Arial"/>
          <w:b/>
        </w:rPr>
        <w:t>catholicæ</w:t>
      </w:r>
      <w:proofErr w:type="spellEnd"/>
      <w:r w:rsidRPr="007805CF">
        <w:rPr>
          <w:rFonts w:ascii="Arial" w:hAnsi="Arial" w:cs="Arial"/>
          <w:b/>
        </w:rPr>
        <w:t xml:space="preserve">, </w:t>
      </w:r>
      <w:proofErr w:type="spellStart"/>
      <w:r w:rsidRPr="007805CF">
        <w:rPr>
          <w:rFonts w:ascii="Arial" w:hAnsi="Arial" w:cs="Arial"/>
          <w:b/>
        </w:rPr>
        <w:t>novissimum</w:t>
      </w:r>
      <w:proofErr w:type="spellEnd"/>
      <w:r w:rsidRPr="007805CF">
        <w:rPr>
          <w:rFonts w:ascii="Arial" w:hAnsi="Arial" w:cs="Arial"/>
          <w:b/>
        </w:rPr>
        <w:t xml:space="preserve"> </w:t>
      </w:r>
      <w:proofErr w:type="spellStart"/>
      <w:r w:rsidRPr="007805CF">
        <w:rPr>
          <w:rFonts w:ascii="Arial" w:hAnsi="Arial" w:cs="Arial"/>
          <w:b/>
        </w:rPr>
        <w:t>decus</w:t>
      </w:r>
      <w:proofErr w:type="spellEnd"/>
      <w:r w:rsidRPr="007805CF">
        <w:rPr>
          <w:rFonts w:ascii="Arial" w:hAnsi="Arial" w:cs="Arial"/>
          <w:b/>
        </w:rPr>
        <w:t xml:space="preserve">, </w:t>
      </w:r>
      <w:proofErr w:type="spellStart"/>
      <w:r w:rsidRPr="007805CF">
        <w:rPr>
          <w:rFonts w:ascii="Arial" w:hAnsi="Arial" w:cs="Arial"/>
          <w:b/>
        </w:rPr>
        <w:t>præaece</w:t>
      </w:r>
      <w:proofErr w:type="spellEnd"/>
      <w:r>
        <w:rPr>
          <w:rFonts w:ascii="Arial" w:hAnsi="Arial" w:cs="Arial"/>
          <w:b/>
        </w:rPr>
        <w:t xml:space="preserve">- </w:t>
      </w:r>
      <w:proofErr w:type="spellStart"/>
      <w:r w:rsidRPr="007805CF">
        <w:rPr>
          <w:rFonts w:ascii="Arial" w:hAnsi="Arial" w:cs="Arial"/>
          <w:b/>
        </w:rPr>
        <w:t>dentibus</w:t>
      </w:r>
      <w:proofErr w:type="spellEnd"/>
      <w:r w:rsidRPr="007805CF">
        <w:rPr>
          <w:rFonts w:ascii="Arial" w:hAnsi="Arial" w:cs="Arial"/>
          <w:b/>
        </w:rPr>
        <w:t xml:space="preserve"> </w:t>
      </w:r>
      <w:proofErr w:type="spellStart"/>
      <w:r w:rsidRPr="007805CF">
        <w:rPr>
          <w:rFonts w:ascii="Arial" w:hAnsi="Arial" w:cs="Arial"/>
          <w:b/>
        </w:rPr>
        <w:t>ætate</w:t>
      </w:r>
      <w:proofErr w:type="spellEnd"/>
      <w:r w:rsidRPr="007805CF">
        <w:rPr>
          <w:rFonts w:ascii="Arial" w:hAnsi="Arial" w:cs="Arial"/>
          <w:b/>
        </w:rPr>
        <w:t xml:space="preserve"> </w:t>
      </w:r>
      <w:proofErr w:type="spellStart"/>
      <w:r w:rsidRPr="007805CF">
        <w:rPr>
          <w:rFonts w:ascii="Arial" w:hAnsi="Arial" w:cs="Arial"/>
          <w:b/>
        </w:rPr>
        <w:t>postremus</w:t>
      </w:r>
      <w:proofErr w:type="spellEnd"/>
      <w:r w:rsidRPr="007805CF">
        <w:rPr>
          <w:rFonts w:ascii="Arial" w:hAnsi="Arial" w:cs="Arial"/>
          <w:b/>
        </w:rPr>
        <w:t xml:space="preserve">, </w:t>
      </w:r>
      <w:proofErr w:type="spellStart"/>
      <w:r w:rsidRPr="007805CF">
        <w:rPr>
          <w:rFonts w:ascii="Arial" w:hAnsi="Arial" w:cs="Arial"/>
          <w:b/>
        </w:rPr>
        <w:t>doctrinæ</w:t>
      </w:r>
      <w:proofErr w:type="spellEnd"/>
      <w:r w:rsidRPr="007805CF">
        <w:rPr>
          <w:rFonts w:ascii="Arial" w:hAnsi="Arial" w:cs="Arial"/>
          <w:b/>
        </w:rPr>
        <w:t xml:space="preserve"> </w:t>
      </w:r>
      <w:proofErr w:type="spellStart"/>
      <w:r w:rsidRPr="007805CF">
        <w:rPr>
          <w:rFonts w:ascii="Arial" w:hAnsi="Arial" w:cs="Arial"/>
          <w:b/>
        </w:rPr>
        <w:t>comparatione</w:t>
      </w:r>
      <w:proofErr w:type="spellEnd"/>
      <w:r w:rsidRPr="007805CF">
        <w:rPr>
          <w:rFonts w:ascii="Arial" w:hAnsi="Arial" w:cs="Arial"/>
          <w:b/>
        </w:rPr>
        <w:t xml:space="preserve"> non </w:t>
      </w:r>
      <w:proofErr w:type="spellStart"/>
      <w:r w:rsidRPr="007805CF">
        <w:rPr>
          <w:rFonts w:ascii="Arial" w:hAnsi="Arial" w:cs="Arial"/>
          <w:b/>
        </w:rPr>
        <w:t>infimus</w:t>
      </w:r>
      <w:proofErr w:type="spellEnd"/>
      <w:r w:rsidRPr="007805CF">
        <w:rPr>
          <w:rFonts w:ascii="Arial" w:hAnsi="Arial" w:cs="Arial"/>
          <w:b/>
        </w:rPr>
        <w:t xml:space="preserve">, et </w:t>
      </w:r>
      <w:proofErr w:type="spellStart"/>
      <w:r w:rsidRPr="007805CF">
        <w:rPr>
          <w:rFonts w:ascii="Arial" w:hAnsi="Arial" w:cs="Arial"/>
          <w:b/>
        </w:rPr>
        <w:t>qoud</w:t>
      </w:r>
      <w:proofErr w:type="spellEnd"/>
      <w:r w:rsidRPr="007805CF">
        <w:rPr>
          <w:rFonts w:ascii="Arial" w:hAnsi="Arial" w:cs="Arial"/>
          <w:b/>
        </w:rPr>
        <w:t xml:space="preserve"> </w:t>
      </w:r>
      <w:proofErr w:type="spellStart"/>
      <w:r w:rsidRPr="007805CF">
        <w:rPr>
          <w:rFonts w:ascii="Arial" w:hAnsi="Arial" w:cs="Arial"/>
          <w:b/>
        </w:rPr>
        <w:t>maius</w:t>
      </w:r>
      <w:proofErr w:type="spellEnd"/>
      <w:r w:rsidRPr="007805CF">
        <w:rPr>
          <w:rFonts w:ascii="Arial" w:hAnsi="Arial" w:cs="Arial"/>
          <w:b/>
        </w:rPr>
        <w:t xml:space="preserve"> </w:t>
      </w:r>
      <w:proofErr w:type="spellStart"/>
      <w:r w:rsidRPr="007805CF">
        <w:rPr>
          <w:rFonts w:ascii="Arial" w:hAnsi="Arial" w:cs="Arial"/>
          <w:b/>
        </w:rPr>
        <w:t>est</w:t>
      </w:r>
      <w:proofErr w:type="spellEnd"/>
      <w:r w:rsidRPr="007805CF">
        <w:rPr>
          <w:rFonts w:ascii="Arial" w:hAnsi="Arial" w:cs="Arial"/>
          <w:b/>
        </w:rPr>
        <w:t xml:space="preserve">, in </w:t>
      </w:r>
      <w:proofErr w:type="spellStart"/>
      <w:r w:rsidRPr="007805CF">
        <w:rPr>
          <w:rFonts w:ascii="Arial" w:hAnsi="Arial" w:cs="Arial"/>
          <w:b/>
        </w:rPr>
        <w:t>sæculorum</w:t>
      </w:r>
      <w:proofErr w:type="spellEnd"/>
      <w:r w:rsidRPr="007805CF">
        <w:rPr>
          <w:rFonts w:ascii="Arial" w:hAnsi="Arial" w:cs="Arial"/>
          <w:b/>
        </w:rPr>
        <w:t xml:space="preserve"> fine </w:t>
      </w:r>
      <w:proofErr w:type="spellStart"/>
      <w:r w:rsidRPr="007805CF">
        <w:rPr>
          <w:rFonts w:ascii="Arial" w:hAnsi="Arial" w:cs="Arial"/>
          <w:b/>
        </w:rPr>
        <w:t>doctissimus</w:t>
      </w:r>
      <w:proofErr w:type="spellEnd"/>
      <w:r w:rsidRPr="007805CF">
        <w:rPr>
          <w:rFonts w:ascii="Arial" w:hAnsi="Arial" w:cs="Arial"/>
          <w:b/>
        </w:rPr>
        <w:t xml:space="preserve">, </w:t>
      </w:r>
      <w:proofErr w:type="spellStart"/>
      <w:r w:rsidRPr="007805CF">
        <w:rPr>
          <w:rFonts w:ascii="Arial" w:hAnsi="Arial" w:cs="Arial"/>
          <w:b/>
        </w:rPr>
        <w:t>atque</w:t>
      </w:r>
      <w:proofErr w:type="spellEnd"/>
      <w:r w:rsidRPr="007805CF">
        <w:rPr>
          <w:rFonts w:ascii="Arial" w:hAnsi="Arial" w:cs="Arial"/>
          <w:b/>
        </w:rPr>
        <w:t xml:space="preserve"> cum </w:t>
      </w:r>
      <w:proofErr w:type="spellStart"/>
      <w:r w:rsidRPr="007805CF">
        <w:rPr>
          <w:rFonts w:ascii="Arial" w:hAnsi="Arial" w:cs="Arial"/>
          <w:b/>
        </w:rPr>
        <w:t>reverentia</w:t>
      </w:r>
      <w:proofErr w:type="spellEnd"/>
      <w:r w:rsidRPr="007805CF">
        <w:rPr>
          <w:rFonts w:ascii="Arial" w:hAnsi="Arial" w:cs="Arial"/>
          <w:b/>
        </w:rPr>
        <w:t xml:space="preserve"> </w:t>
      </w:r>
      <w:proofErr w:type="spellStart"/>
      <w:r w:rsidRPr="007805CF">
        <w:rPr>
          <w:rFonts w:ascii="Arial" w:hAnsi="Arial" w:cs="Arial"/>
          <w:b/>
        </w:rPr>
        <w:t>nominandus</w:t>
      </w:r>
      <w:proofErr w:type="spellEnd"/>
      <w:r w:rsidRPr="007805CF">
        <w:rPr>
          <w:rFonts w:ascii="Arial" w:hAnsi="Arial" w:cs="Arial"/>
          <w:b/>
        </w:rPr>
        <w:t xml:space="preserve"> </w:t>
      </w:r>
      <w:proofErr w:type="spellStart"/>
      <w:r w:rsidRPr="007805CF">
        <w:rPr>
          <w:rFonts w:ascii="Arial" w:hAnsi="Arial" w:cs="Arial"/>
          <w:b/>
        </w:rPr>
        <w:t>Isidorus</w:t>
      </w:r>
      <w:proofErr w:type="spellEnd"/>
      <w:r w:rsidRPr="007805CF">
        <w:rPr>
          <w:rFonts w:ascii="Arial" w:hAnsi="Arial" w:cs="Arial"/>
          <w:b/>
        </w:rPr>
        <w:t xml:space="preserve"> [...]</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Pr>
          <w:rFonts w:ascii="Arial" w:hAnsi="Arial" w:cs="Arial"/>
          <w:b/>
        </w:rPr>
        <w:t>Gr</w:t>
      </w:r>
      <w:r w:rsidRPr="007805CF">
        <w:rPr>
          <w:rFonts w:ascii="Arial" w:hAnsi="Arial" w:cs="Arial"/>
          <w:b/>
        </w:rPr>
        <w:t>an doctor de nuestro siglo, la gloria más reciente de la Iglesia católica, el último en el tiempo comparado con ellos, pero no el último comparado en la sabiduría y, lo que es más, el más docto de las últimas centurias, que ha de ser nombrado con toda reverencia, Isidoro...</w:t>
      </w:r>
      <w:r>
        <w:rPr>
          <w:rFonts w:ascii="Arial" w:hAnsi="Arial" w:cs="Arial"/>
          <w:b/>
        </w:rPr>
        <w:t xml:space="preserve"> </w:t>
      </w:r>
    </w:p>
    <w:p w:rsidR="007805CF" w:rsidRDefault="007805CF" w:rsidP="007805CF">
      <w:pPr>
        <w:pStyle w:val="NormalWeb"/>
        <w:spacing w:before="0" w:beforeAutospacing="0" w:after="0" w:afterAutospacing="0"/>
        <w:ind w:left="-993" w:right="-568" w:firstLine="142"/>
        <w:jc w:val="both"/>
        <w:rPr>
          <w:rFonts w:ascii="Arial" w:hAnsi="Arial" w:cs="Arial"/>
          <w:b/>
        </w:rPr>
      </w:pPr>
    </w:p>
    <w:p w:rsid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Este tributo fue ratificado por el </w:t>
      </w:r>
      <w:hyperlink r:id="rId157" w:tooltip="XV Concilio de Toledo" w:history="1">
        <w:r w:rsidRPr="007805CF">
          <w:rPr>
            <w:rStyle w:val="Hipervnculo"/>
            <w:rFonts w:ascii="Arial" w:hAnsi="Arial" w:cs="Arial"/>
            <w:b/>
            <w:color w:val="auto"/>
            <w:u w:val="none"/>
          </w:rPr>
          <w:t>XV Concilio de Toledo</w:t>
        </w:r>
      </w:hyperlink>
      <w:r w:rsidRPr="007805CF">
        <w:rPr>
          <w:rFonts w:ascii="Arial" w:hAnsi="Arial" w:cs="Arial"/>
          <w:b/>
        </w:rPr>
        <w:t xml:space="preserve">, celebrado en 688, al utilizar también el calificativo de </w:t>
      </w:r>
      <w:r w:rsidRPr="007805CF">
        <w:rPr>
          <w:rFonts w:ascii="Arial" w:hAnsi="Arial" w:cs="Arial"/>
          <w:b/>
          <w:i/>
          <w:iCs/>
        </w:rPr>
        <w:t xml:space="preserve">doctor </w:t>
      </w:r>
      <w:proofErr w:type="spellStart"/>
      <w:r w:rsidRPr="007805CF">
        <w:rPr>
          <w:rFonts w:ascii="Arial" w:hAnsi="Arial" w:cs="Arial"/>
          <w:b/>
          <w:i/>
          <w:iCs/>
        </w:rPr>
        <w:t>egregius</w:t>
      </w:r>
      <w:proofErr w:type="spellEnd"/>
      <w:r w:rsidRPr="007805CF">
        <w:rPr>
          <w:rFonts w:ascii="Arial" w:hAnsi="Arial" w:cs="Arial"/>
          <w:b/>
        </w:rPr>
        <w:t xml:space="preserve"> para referirse a él.</w:t>
      </w:r>
      <w:hyperlink r:id="rId158" w:anchor="cite_note-11" w:history="1">
        <w:r w:rsidRPr="007805CF">
          <w:rPr>
            <w:rStyle w:val="Hipervnculo"/>
            <w:rFonts w:ascii="Arial" w:hAnsi="Arial" w:cs="Arial"/>
            <w:b/>
            <w:color w:val="auto"/>
            <w:u w:val="none"/>
            <w:vertAlign w:val="superscript"/>
          </w:rPr>
          <w:t>11</w:t>
        </w:r>
      </w:hyperlink>
      <w:r w:rsidRPr="007805CF">
        <w:rPr>
          <w:rFonts w:ascii="Arial" w:hAnsi="Arial" w:cs="Arial"/>
          <w:b/>
        </w:rPr>
        <w:t xml:space="preserve"> Entre sus discípulos se encuentran el ya mencionado Braulio de Zaragoza e </w:t>
      </w:r>
      <w:hyperlink r:id="rId159" w:tooltip="Ildefonso de Toledo" w:history="1">
        <w:r w:rsidRPr="007805CF">
          <w:rPr>
            <w:rStyle w:val="Hipervnculo"/>
            <w:rFonts w:ascii="Arial" w:hAnsi="Arial" w:cs="Arial"/>
            <w:b/>
            <w:color w:val="auto"/>
            <w:u w:val="none"/>
          </w:rPr>
          <w:t>Ildefonso de Toledo</w:t>
        </w:r>
      </w:hyperlink>
      <w:r w:rsidRPr="007805CF">
        <w:rPr>
          <w:rFonts w:ascii="Arial" w:hAnsi="Arial" w:cs="Arial"/>
          <w:b/>
        </w:rPr>
        <w:t>.</w:t>
      </w: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p>
    <w:p w:rsidR="007805CF" w:rsidRPr="007805CF" w:rsidRDefault="007805CF" w:rsidP="007805CF">
      <w:pPr>
        <w:pStyle w:val="NormalWeb"/>
        <w:spacing w:before="0" w:beforeAutospacing="0" w:after="0" w:afterAutospacing="0"/>
        <w:ind w:left="-993" w:right="-568" w:firstLine="142"/>
        <w:jc w:val="both"/>
        <w:rPr>
          <w:rFonts w:ascii="Arial" w:hAnsi="Arial" w:cs="Arial"/>
          <w:b/>
        </w:rPr>
      </w:pPr>
      <w:r w:rsidRPr="007805CF">
        <w:rPr>
          <w:rFonts w:ascii="Arial" w:hAnsi="Arial" w:cs="Arial"/>
          <w:b/>
        </w:rPr>
        <w:t xml:space="preserve">Todos los escritos históricos medievales de España estuvieron basados en las obras de Isidoro. Hasta el siglo XII, fue transmitido mediante traducciones de fuentes árabes, siendo una de las fuentes principales para la penetración en Europa de los trabajos de </w:t>
      </w:r>
      <w:hyperlink r:id="rId160" w:tooltip="Aristóteles" w:history="1">
        <w:r w:rsidRPr="007805CF">
          <w:rPr>
            <w:rStyle w:val="Hipervnculo"/>
            <w:rFonts w:ascii="Arial" w:hAnsi="Arial" w:cs="Arial"/>
            <w:b/>
            <w:color w:val="auto"/>
            <w:u w:val="none"/>
          </w:rPr>
          <w:t>Aristóteles</w:t>
        </w:r>
      </w:hyperlink>
      <w:r w:rsidRPr="007805CF">
        <w:rPr>
          <w:rFonts w:ascii="Arial" w:hAnsi="Arial" w:cs="Arial"/>
          <w:b/>
        </w:rPr>
        <w:t xml:space="preserve"> y otros griegos.</w:t>
      </w:r>
    </w:p>
    <w:p w:rsidR="009A60F9" w:rsidRDefault="009A60F9" w:rsidP="007805CF">
      <w:pPr>
        <w:spacing w:after="0" w:line="240" w:lineRule="auto"/>
      </w:pPr>
    </w:p>
    <w:sectPr w:rsidR="009A60F9" w:rsidSect="006322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6E4"/>
    <w:multiLevelType w:val="multilevel"/>
    <w:tmpl w:val="7E48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D7BEC"/>
    <w:multiLevelType w:val="multilevel"/>
    <w:tmpl w:val="B58A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D32A6"/>
    <w:multiLevelType w:val="multilevel"/>
    <w:tmpl w:val="3732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541FE"/>
    <w:multiLevelType w:val="multilevel"/>
    <w:tmpl w:val="FAF6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3192D"/>
    <w:multiLevelType w:val="multilevel"/>
    <w:tmpl w:val="FCA4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423E5"/>
    <w:multiLevelType w:val="multilevel"/>
    <w:tmpl w:val="7AA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D4C29"/>
    <w:multiLevelType w:val="multilevel"/>
    <w:tmpl w:val="F2A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F4088"/>
    <w:multiLevelType w:val="multilevel"/>
    <w:tmpl w:val="BDC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243015"/>
    <w:multiLevelType w:val="multilevel"/>
    <w:tmpl w:val="8E12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196093"/>
    <w:multiLevelType w:val="multilevel"/>
    <w:tmpl w:val="7BD8B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7"/>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26F94"/>
    <w:rsid w:val="0000369C"/>
    <w:rsid w:val="00126F94"/>
    <w:rsid w:val="001877FF"/>
    <w:rsid w:val="001E71F8"/>
    <w:rsid w:val="002E5C60"/>
    <w:rsid w:val="006322CB"/>
    <w:rsid w:val="007805CF"/>
    <w:rsid w:val="00963C92"/>
    <w:rsid w:val="009A60F9"/>
    <w:rsid w:val="00A0060D"/>
    <w:rsid w:val="00B436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2CB"/>
  </w:style>
  <w:style w:type="paragraph" w:styleId="Ttulo1">
    <w:name w:val="heading 1"/>
    <w:basedOn w:val="Normal"/>
    <w:link w:val="Ttulo1Car"/>
    <w:uiPriority w:val="9"/>
    <w:qFormat/>
    <w:rsid w:val="00126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26F9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126F9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805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6F9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26F9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26F94"/>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126F94"/>
    <w:rPr>
      <w:color w:val="0000FF"/>
      <w:u w:val="single"/>
    </w:rPr>
  </w:style>
  <w:style w:type="character" w:customStyle="1" w:styleId="plainlinks">
    <w:name w:val="plainlinks"/>
    <w:basedOn w:val="Fuentedeprrafopredeter"/>
    <w:rsid w:val="00126F94"/>
  </w:style>
  <w:style w:type="character" w:customStyle="1" w:styleId="geo-dms">
    <w:name w:val="geo-dms"/>
    <w:basedOn w:val="Fuentedeprrafopredeter"/>
    <w:rsid w:val="00126F94"/>
  </w:style>
  <w:style w:type="character" w:customStyle="1" w:styleId="latitude">
    <w:name w:val="latitude"/>
    <w:basedOn w:val="Fuentedeprrafopredeter"/>
    <w:rsid w:val="00126F94"/>
  </w:style>
  <w:style w:type="character" w:customStyle="1" w:styleId="longitude">
    <w:name w:val="longitude"/>
    <w:basedOn w:val="Fuentedeprrafopredeter"/>
    <w:rsid w:val="00126F94"/>
  </w:style>
  <w:style w:type="paragraph" w:styleId="NormalWeb">
    <w:name w:val="Normal (Web)"/>
    <w:basedOn w:val="Normal"/>
    <w:uiPriority w:val="99"/>
    <w:unhideWhenUsed/>
    <w:rsid w:val="00126F9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126F94"/>
  </w:style>
  <w:style w:type="character" w:customStyle="1" w:styleId="toctext">
    <w:name w:val="toctext"/>
    <w:basedOn w:val="Fuentedeprrafopredeter"/>
    <w:rsid w:val="00126F94"/>
  </w:style>
  <w:style w:type="character" w:customStyle="1" w:styleId="mw-headline">
    <w:name w:val="mw-headline"/>
    <w:basedOn w:val="Fuentedeprrafopredeter"/>
    <w:rsid w:val="00126F94"/>
  </w:style>
  <w:style w:type="paragraph" w:styleId="Textodeglobo">
    <w:name w:val="Balloon Text"/>
    <w:basedOn w:val="Normal"/>
    <w:link w:val="TextodegloboCar"/>
    <w:uiPriority w:val="99"/>
    <w:semiHidden/>
    <w:unhideWhenUsed/>
    <w:rsid w:val="00126F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F94"/>
    <w:rPr>
      <w:rFonts w:ascii="Tahoma" w:hAnsi="Tahoma" w:cs="Tahoma"/>
      <w:sz w:val="16"/>
      <w:szCs w:val="16"/>
    </w:rPr>
  </w:style>
  <w:style w:type="character" w:customStyle="1" w:styleId="cita-requerida">
    <w:name w:val="cita-requerida"/>
    <w:basedOn w:val="Fuentedeprrafopredeter"/>
    <w:rsid w:val="00126F94"/>
  </w:style>
  <w:style w:type="character" w:customStyle="1" w:styleId="Ttulo4Car">
    <w:name w:val="Título 4 Car"/>
    <w:basedOn w:val="Fuentedeprrafopredeter"/>
    <w:link w:val="Ttulo4"/>
    <w:uiPriority w:val="9"/>
    <w:rsid w:val="007805CF"/>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7805CF"/>
    <w:rPr>
      <w:color w:val="800080"/>
      <w:u w:val="single"/>
    </w:rPr>
  </w:style>
</w:styles>
</file>

<file path=word/webSettings.xml><?xml version="1.0" encoding="utf-8"?>
<w:webSettings xmlns:r="http://schemas.openxmlformats.org/officeDocument/2006/relationships" xmlns:w="http://schemas.openxmlformats.org/wordprocessingml/2006/main">
  <w:divs>
    <w:div w:id="274600045">
      <w:bodyDiv w:val="1"/>
      <w:marLeft w:val="0"/>
      <w:marRight w:val="0"/>
      <w:marTop w:val="0"/>
      <w:marBottom w:val="0"/>
      <w:divBdr>
        <w:top w:val="none" w:sz="0" w:space="0" w:color="auto"/>
        <w:left w:val="none" w:sz="0" w:space="0" w:color="auto"/>
        <w:bottom w:val="none" w:sz="0" w:space="0" w:color="auto"/>
        <w:right w:val="none" w:sz="0" w:space="0" w:color="auto"/>
      </w:divBdr>
      <w:divsChild>
        <w:div w:id="13769020">
          <w:marLeft w:val="0"/>
          <w:marRight w:val="0"/>
          <w:marTop w:val="0"/>
          <w:marBottom w:val="0"/>
          <w:divBdr>
            <w:top w:val="none" w:sz="0" w:space="0" w:color="auto"/>
            <w:left w:val="none" w:sz="0" w:space="0" w:color="auto"/>
            <w:bottom w:val="none" w:sz="0" w:space="0" w:color="auto"/>
            <w:right w:val="none" w:sz="0" w:space="0" w:color="auto"/>
          </w:divBdr>
          <w:divsChild>
            <w:div w:id="120852137">
              <w:marLeft w:val="0"/>
              <w:marRight w:val="0"/>
              <w:marTop w:val="0"/>
              <w:marBottom w:val="0"/>
              <w:divBdr>
                <w:top w:val="none" w:sz="0" w:space="0" w:color="auto"/>
                <w:left w:val="none" w:sz="0" w:space="0" w:color="auto"/>
                <w:bottom w:val="none" w:sz="0" w:space="0" w:color="auto"/>
                <w:right w:val="none" w:sz="0" w:space="0" w:color="auto"/>
              </w:divBdr>
              <w:divsChild>
                <w:div w:id="4411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7209">
          <w:marLeft w:val="0"/>
          <w:marRight w:val="0"/>
          <w:marTop w:val="0"/>
          <w:marBottom w:val="0"/>
          <w:divBdr>
            <w:top w:val="none" w:sz="0" w:space="0" w:color="auto"/>
            <w:left w:val="none" w:sz="0" w:space="0" w:color="auto"/>
            <w:bottom w:val="none" w:sz="0" w:space="0" w:color="auto"/>
            <w:right w:val="none" w:sz="0" w:space="0" w:color="auto"/>
          </w:divBdr>
          <w:divsChild>
            <w:div w:id="2017340489">
              <w:marLeft w:val="0"/>
              <w:marRight w:val="0"/>
              <w:marTop w:val="0"/>
              <w:marBottom w:val="0"/>
              <w:divBdr>
                <w:top w:val="none" w:sz="0" w:space="0" w:color="auto"/>
                <w:left w:val="none" w:sz="0" w:space="0" w:color="auto"/>
                <w:bottom w:val="none" w:sz="0" w:space="0" w:color="auto"/>
                <w:right w:val="none" w:sz="0" w:space="0" w:color="auto"/>
              </w:divBdr>
            </w:div>
          </w:divsChild>
        </w:div>
        <w:div w:id="190923274">
          <w:marLeft w:val="0"/>
          <w:marRight w:val="0"/>
          <w:marTop w:val="0"/>
          <w:marBottom w:val="0"/>
          <w:divBdr>
            <w:top w:val="none" w:sz="0" w:space="0" w:color="auto"/>
            <w:left w:val="none" w:sz="0" w:space="0" w:color="auto"/>
            <w:bottom w:val="none" w:sz="0" w:space="0" w:color="auto"/>
            <w:right w:val="none" w:sz="0" w:space="0" w:color="auto"/>
          </w:divBdr>
          <w:divsChild>
            <w:div w:id="1909724425">
              <w:marLeft w:val="0"/>
              <w:marRight w:val="0"/>
              <w:marTop w:val="0"/>
              <w:marBottom w:val="0"/>
              <w:divBdr>
                <w:top w:val="none" w:sz="0" w:space="0" w:color="auto"/>
                <w:left w:val="none" w:sz="0" w:space="0" w:color="auto"/>
                <w:bottom w:val="none" w:sz="0" w:space="0" w:color="auto"/>
                <w:right w:val="none" w:sz="0" w:space="0" w:color="auto"/>
              </w:divBdr>
              <w:divsChild>
                <w:div w:id="6724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9825">
          <w:marLeft w:val="0"/>
          <w:marRight w:val="0"/>
          <w:marTop w:val="0"/>
          <w:marBottom w:val="0"/>
          <w:divBdr>
            <w:top w:val="none" w:sz="0" w:space="0" w:color="auto"/>
            <w:left w:val="none" w:sz="0" w:space="0" w:color="auto"/>
            <w:bottom w:val="none" w:sz="0" w:space="0" w:color="auto"/>
            <w:right w:val="none" w:sz="0" w:space="0" w:color="auto"/>
          </w:divBdr>
        </w:div>
        <w:div w:id="412895358">
          <w:marLeft w:val="0"/>
          <w:marRight w:val="0"/>
          <w:marTop w:val="0"/>
          <w:marBottom w:val="0"/>
          <w:divBdr>
            <w:top w:val="none" w:sz="0" w:space="0" w:color="auto"/>
            <w:left w:val="none" w:sz="0" w:space="0" w:color="auto"/>
            <w:bottom w:val="none" w:sz="0" w:space="0" w:color="auto"/>
            <w:right w:val="none" w:sz="0" w:space="0" w:color="auto"/>
          </w:divBdr>
        </w:div>
        <w:div w:id="628056011">
          <w:marLeft w:val="0"/>
          <w:marRight w:val="0"/>
          <w:marTop w:val="0"/>
          <w:marBottom w:val="0"/>
          <w:divBdr>
            <w:top w:val="none" w:sz="0" w:space="0" w:color="auto"/>
            <w:left w:val="none" w:sz="0" w:space="0" w:color="auto"/>
            <w:bottom w:val="none" w:sz="0" w:space="0" w:color="auto"/>
            <w:right w:val="none" w:sz="0" w:space="0" w:color="auto"/>
          </w:divBdr>
        </w:div>
        <w:div w:id="1141457652">
          <w:marLeft w:val="0"/>
          <w:marRight w:val="0"/>
          <w:marTop w:val="0"/>
          <w:marBottom w:val="0"/>
          <w:divBdr>
            <w:top w:val="none" w:sz="0" w:space="0" w:color="auto"/>
            <w:left w:val="none" w:sz="0" w:space="0" w:color="auto"/>
            <w:bottom w:val="none" w:sz="0" w:space="0" w:color="auto"/>
            <w:right w:val="none" w:sz="0" w:space="0" w:color="auto"/>
          </w:divBdr>
          <w:divsChild>
            <w:div w:id="1132559110">
              <w:marLeft w:val="0"/>
              <w:marRight w:val="0"/>
              <w:marTop w:val="0"/>
              <w:marBottom w:val="0"/>
              <w:divBdr>
                <w:top w:val="none" w:sz="0" w:space="0" w:color="auto"/>
                <w:left w:val="none" w:sz="0" w:space="0" w:color="auto"/>
                <w:bottom w:val="none" w:sz="0" w:space="0" w:color="auto"/>
                <w:right w:val="none" w:sz="0" w:space="0" w:color="auto"/>
              </w:divBdr>
              <w:divsChild>
                <w:div w:id="2145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0775">
          <w:marLeft w:val="0"/>
          <w:marRight w:val="0"/>
          <w:marTop w:val="0"/>
          <w:marBottom w:val="0"/>
          <w:divBdr>
            <w:top w:val="none" w:sz="0" w:space="0" w:color="auto"/>
            <w:left w:val="none" w:sz="0" w:space="0" w:color="auto"/>
            <w:bottom w:val="none" w:sz="0" w:space="0" w:color="auto"/>
            <w:right w:val="none" w:sz="0" w:space="0" w:color="auto"/>
          </w:divBdr>
        </w:div>
      </w:divsChild>
    </w:div>
    <w:div w:id="529804572">
      <w:bodyDiv w:val="1"/>
      <w:marLeft w:val="0"/>
      <w:marRight w:val="0"/>
      <w:marTop w:val="0"/>
      <w:marBottom w:val="0"/>
      <w:divBdr>
        <w:top w:val="none" w:sz="0" w:space="0" w:color="auto"/>
        <w:left w:val="none" w:sz="0" w:space="0" w:color="auto"/>
        <w:bottom w:val="none" w:sz="0" w:space="0" w:color="auto"/>
        <w:right w:val="none" w:sz="0" w:space="0" w:color="auto"/>
      </w:divBdr>
      <w:divsChild>
        <w:div w:id="351340501">
          <w:marLeft w:val="0"/>
          <w:marRight w:val="0"/>
          <w:marTop w:val="0"/>
          <w:marBottom w:val="0"/>
          <w:divBdr>
            <w:top w:val="none" w:sz="0" w:space="0" w:color="auto"/>
            <w:left w:val="none" w:sz="0" w:space="0" w:color="auto"/>
            <w:bottom w:val="none" w:sz="0" w:space="0" w:color="auto"/>
            <w:right w:val="none" w:sz="0" w:space="0" w:color="auto"/>
          </w:divBdr>
          <w:divsChild>
            <w:div w:id="1276476502">
              <w:marLeft w:val="0"/>
              <w:marRight w:val="0"/>
              <w:marTop w:val="0"/>
              <w:marBottom w:val="0"/>
              <w:divBdr>
                <w:top w:val="none" w:sz="0" w:space="0" w:color="auto"/>
                <w:left w:val="none" w:sz="0" w:space="0" w:color="auto"/>
                <w:bottom w:val="none" w:sz="0" w:space="0" w:color="auto"/>
                <w:right w:val="none" w:sz="0" w:space="0" w:color="auto"/>
              </w:divBdr>
            </w:div>
          </w:divsChild>
        </w:div>
        <w:div w:id="151148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90088">
          <w:marLeft w:val="0"/>
          <w:marRight w:val="0"/>
          <w:marTop w:val="0"/>
          <w:marBottom w:val="0"/>
          <w:divBdr>
            <w:top w:val="none" w:sz="0" w:space="0" w:color="auto"/>
            <w:left w:val="none" w:sz="0" w:space="0" w:color="auto"/>
            <w:bottom w:val="none" w:sz="0" w:space="0" w:color="auto"/>
            <w:right w:val="none" w:sz="0" w:space="0" w:color="auto"/>
          </w:divBdr>
        </w:div>
        <w:div w:id="18622078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872112">
          <w:marLeft w:val="0"/>
          <w:marRight w:val="0"/>
          <w:marTop w:val="0"/>
          <w:marBottom w:val="0"/>
          <w:divBdr>
            <w:top w:val="none" w:sz="0" w:space="0" w:color="auto"/>
            <w:left w:val="none" w:sz="0" w:space="0" w:color="auto"/>
            <w:bottom w:val="none" w:sz="0" w:space="0" w:color="auto"/>
            <w:right w:val="none" w:sz="0" w:space="0" w:color="auto"/>
          </w:divBdr>
          <w:divsChild>
            <w:div w:id="55591380">
              <w:marLeft w:val="0"/>
              <w:marRight w:val="0"/>
              <w:marTop w:val="0"/>
              <w:marBottom w:val="0"/>
              <w:divBdr>
                <w:top w:val="none" w:sz="0" w:space="0" w:color="auto"/>
                <w:left w:val="none" w:sz="0" w:space="0" w:color="auto"/>
                <w:bottom w:val="none" w:sz="0" w:space="0" w:color="auto"/>
                <w:right w:val="none" w:sz="0" w:space="0" w:color="auto"/>
              </w:divBdr>
              <w:divsChild>
                <w:div w:id="754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5230">
          <w:marLeft w:val="0"/>
          <w:marRight w:val="0"/>
          <w:marTop w:val="0"/>
          <w:marBottom w:val="0"/>
          <w:divBdr>
            <w:top w:val="none" w:sz="0" w:space="0" w:color="auto"/>
            <w:left w:val="none" w:sz="0" w:space="0" w:color="auto"/>
            <w:bottom w:val="none" w:sz="0" w:space="0" w:color="auto"/>
            <w:right w:val="none" w:sz="0" w:space="0" w:color="auto"/>
          </w:divBdr>
        </w:div>
      </w:divsChild>
    </w:div>
    <w:div w:id="732853720">
      <w:bodyDiv w:val="1"/>
      <w:marLeft w:val="0"/>
      <w:marRight w:val="0"/>
      <w:marTop w:val="0"/>
      <w:marBottom w:val="0"/>
      <w:divBdr>
        <w:top w:val="none" w:sz="0" w:space="0" w:color="auto"/>
        <w:left w:val="none" w:sz="0" w:space="0" w:color="auto"/>
        <w:bottom w:val="none" w:sz="0" w:space="0" w:color="auto"/>
        <w:right w:val="none" w:sz="0" w:space="0" w:color="auto"/>
      </w:divBdr>
      <w:divsChild>
        <w:div w:id="420302357">
          <w:marLeft w:val="0"/>
          <w:marRight w:val="0"/>
          <w:marTop w:val="0"/>
          <w:marBottom w:val="0"/>
          <w:divBdr>
            <w:top w:val="none" w:sz="0" w:space="0" w:color="auto"/>
            <w:left w:val="none" w:sz="0" w:space="0" w:color="auto"/>
            <w:bottom w:val="none" w:sz="0" w:space="0" w:color="auto"/>
            <w:right w:val="none" w:sz="0" w:space="0" w:color="auto"/>
          </w:divBdr>
          <w:divsChild>
            <w:div w:id="392194309">
              <w:marLeft w:val="0"/>
              <w:marRight w:val="0"/>
              <w:marTop w:val="0"/>
              <w:marBottom w:val="0"/>
              <w:divBdr>
                <w:top w:val="none" w:sz="0" w:space="0" w:color="auto"/>
                <w:left w:val="none" w:sz="0" w:space="0" w:color="auto"/>
                <w:bottom w:val="none" w:sz="0" w:space="0" w:color="auto"/>
                <w:right w:val="none" w:sz="0" w:space="0" w:color="auto"/>
              </w:divBdr>
              <w:divsChild>
                <w:div w:id="7092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6681">
          <w:marLeft w:val="0"/>
          <w:marRight w:val="0"/>
          <w:marTop w:val="0"/>
          <w:marBottom w:val="0"/>
          <w:divBdr>
            <w:top w:val="none" w:sz="0" w:space="0" w:color="auto"/>
            <w:left w:val="none" w:sz="0" w:space="0" w:color="auto"/>
            <w:bottom w:val="none" w:sz="0" w:space="0" w:color="auto"/>
            <w:right w:val="none" w:sz="0" w:space="0" w:color="auto"/>
          </w:divBdr>
          <w:divsChild>
            <w:div w:id="1614479885">
              <w:marLeft w:val="0"/>
              <w:marRight w:val="0"/>
              <w:marTop w:val="0"/>
              <w:marBottom w:val="0"/>
              <w:divBdr>
                <w:top w:val="none" w:sz="0" w:space="0" w:color="auto"/>
                <w:left w:val="none" w:sz="0" w:space="0" w:color="auto"/>
                <w:bottom w:val="none" w:sz="0" w:space="0" w:color="auto"/>
                <w:right w:val="none" w:sz="0" w:space="0" w:color="auto"/>
              </w:divBdr>
              <w:divsChild>
                <w:div w:id="16667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0118">
          <w:marLeft w:val="0"/>
          <w:marRight w:val="0"/>
          <w:marTop w:val="0"/>
          <w:marBottom w:val="0"/>
          <w:divBdr>
            <w:top w:val="none" w:sz="0" w:space="0" w:color="auto"/>
            <w:left w:val="none" w:sz="0" w:space="0" w:color="auto"/>
            <w:bottom w:val="none" w:sz="0" w:space="0" w:color="auto"/>
            <w:right w:val="none" w:sz="0" w:space="0" w:color="auto"/>
          </w:divBdr>
        </w:div>
        <w:div w:id="1521509293">
          <w:marLeft w:val="0"/>
          <w:marRight w:val="0"/>
          <w:marTop w:val="0"/>
          <w:marBottom w:val="0"/>
          <w:divBdr>
            <w:top w:val="none" w:sz="0" w:space="0" w:color="auto"/>
            <w:left w:val="none" w:sz="0" w:space="0" w:color="auto"/>
            <w:bottom w:val="none" w:sz="0" w:space="0" w:color="auto"/>
            <w:right w:val="none" w:sz="0" w:space="0" w:color="auto"/>
          </w:divBdr>
          <w:divsChild>
            <w:div w:id="1612080241">
              <w:marLeft w:val="0"/>
              <w:marRight w:val="0"/>
              <w:marTop w:val="0"/>
              <w:marBottom w:val="0"/>
              <w:divBdr>
                <w:top w:val="none" w:sz="0" w:space="0" w:color="auto"/>
                <w:left w:val="none" w:sz="0" w:space="0" w:color="auto"/>
                <w:bottom w:val="none" w:sz="0" w:space="0" w:color="auto"/>
                <w:right w:val="none" w:sz="0" w:space="0" w:color="auto"/>
              </w:divBdr>
              <w:divsChild>
                <w:div w:id="4069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2998">
          <w:marLeft w:val="0"/>
          <w:marRight w:val="0"/>
          <w:marTop w:val="0"/>
          <w:marBottom w:val="0"/>
          <w:divBdr>
            <w:top w:val="none" w:sz="0" w:space="0" w:color="auto"/>
            <w:left w:val="none" w:sz="0" w:space="0" w:color="auto"/>
            <w:bottom w:val="none" w:sz="0" w:space="0" w:color="auto"/>
            <w:right w:val="none" w:sz="0" w:space="0" w:color="auto"/>
          </w:divBdr>
        </w:div>
        <w:div w:id="1860855676">
          <w:marLeft w:val="0"/>
          <w:marRight w:val="0"/>
          <w:marTop w:val="0"/>
          <w:marBottom w:val="0"/>
          <w:divBdr>
            <w:top w:val="none" w:sz="0" w:space="0" w:color="auto"/>
            <w:left w:val="none" w:sz="0" w:space="0" w:color="auto"/>
            <w:bottom w:val="none" w:sz="0" w:space="0" w:color="auto"/>
            <w:right w:val="none" w:sz="0" w:space="0" w:color="auto"/>
          </w:divBdr>
          <w:divsChild>
            <w:div w:id="310864526">
              <w:marLeft w:val="0"/>
              <w:marRight w:val="0"/>
              <w:marTop w:val="0"/>
              <w:marBottom w:val="0"/>
              <w:divBdr>
                <w:top w:val="none" w:sz="0" w:space="0" w:color="auto"/>
                <w:left w:val="none" w:sz="0" w:space="0" w:color="auto"/>
                <w:bottom w:val="none" w:sz="0" w:space="0" w:color="auto"/>
                <w:right w:val="none" w:sz="0" w:space="0" w:color="auto"/>
              </w:divBdr>
            </w:div>
          </w:divsChild>
        </w:div>
        <w:div w:id="1875071123">
          <w:marLeft w:val="0"/>
          <w:marRight w:val="0"/>
          <w:marTop w:val="0"/>
          <w:marBottom w:val="0"/>
          <w:divBdr>
            <w:top w:val="none" w:sz="0" w:space="0" w:color="auto"/>
            <w:left w:val="none" w:sz="0" w:space="0" w:color="auto"/>
            <w:bottom w:val="none" w:sz="0" w:space="0" w:color="auto"/>
            <w:right w:val="none" w:sz="0" w:space="0" w:color="auto"/>
          </w:divBdr>
          <w:divsChild>
            <w:div w:id="1046300393">
              <w:marLeft w:val="0"/>
              <w:marRight w:val="0"/>
              <w:marTop w:val="0"/>
              <w:marBottom w:val="0"/>
              <w:divBdr>
                <w:top w:val="none" w:sz="0" w:space="0" w:color="auto"/>
                <w:left w:val="none" w:sz="0" w:space="0" w:color="auto"/>
                <w:bottom w:val="none" w:sz="0" w:space="0" w:color="auto"/>
                <w:right w:val="none" w:sz="0" w:space="0" w:color="auto"/>
              </w:divBdr>
            </w:div>
          </w:divsChild>
        </w:div>
        <w:div w:id="1998531673">
          <w:marLeft w:val="0"/>
          <w:marRight w:val="0"/>
          <w:marTop w:val="0"/>
          <w:marBottom w:val="0"/>
          <w:divBdr>
            <w:top w:val="none" w:sz="0" w:space="0" w:color="auto"/>
            <w:left w:val="none" w:sz="0" w:space="0" w:color="auto"/>
            <w:bottom w:val="none" w:sz="0" w:space="0" w:color="auto"/>
            <w:right w:val="none" w:sz="0" w:space="0" w:color="auto"/>
          </w:divBdr>
        </w:div>
      </w:divsChild>
    </w:div>
    <w:div w:id="1170752590">
      <w:bodyDiv w:val="1"/>
      <w:marLeft w:val="0"/>
      <w:marRight w:val="0"/>
      <w:marTop w:val="0"/>
      <w:marBottom w:val="0"/>
      <w:divBdr>
        <w:top w:val="none" w:sz="0" w:space="0" w:color="auto"/>
        <w:left w:val="none" w:sz="0" w:space="0" w:color="auto"/>
        <w:bottom w:val="none" w:sz="0" w:space="0" w:color="auto"/>
        <w:right w:val="none" w:sz="0" w:space="0" w:color="auto"/>
      </w:divBdr>
      <w:divsChild>
        <w:div w:id="120274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217758">
      <w:bodyDiv w:val="1"/>
      <w:marLeft w:val="0"/>
      <w:marRight w:val="0"/>
      <w:marTop w:val="0"/>
      <w:marBottom w:val="0"/>
      <w:divBdr>
        <w:top w:val="none" w:sz="0" w:space="0" w:color="auto"/>
        <w:left w:val="none" w:sz="0" w:space="0" w:color="auto"/>
        <w:bottom w:val="none" w:sz="0" w:space="0" w:color="auto"/>
        <w:right w:val="none" w:sz="0" w:space="0" w:color="auto"/>
      </w:divBdr>
      <w:divsChild>
        <w:div w:id="173762334">
          <w:marLeft w:val="0"/>
          <w:marRight w:val="0"/>
          <w:marTop w:val="0"/>
          <w:marBottom w:val="0"/>
          <w:divBdr>
            <w:top w:val="none" w:sz="0" w:space="0" w:color="auto"/>
            <w:left w:val="none" w:sz="0" w:space="0" w:color="auto"/>
            <w:bottom w:val="none" w:sz="0" w:space="0" w:color="auto"/>
            <w:right w:val="none" w:sz="0" w:space="0" w:color="auto"/>
          </w:divBdr>
          <w:divsChild>
            <w:div w:id="1278173214">
              <w:marLeft w:val="0"/>
              <w:marRight w:val="0"/>
              <w:marTop w:val="0"/>
              <w:marBottom w:val="0"/>
              <w:divBdr>
                <w:top w:val="none" w:sz="0" w:space="0" w:color="auto"/>
                <w:left w:val="none" w:sz="0" w:space="0" w:color="auto"/>
                <w:bottom w:val="none" w:sz="0" w:space="0" w:color="auto"/>
                <w:right w:val="none" w:sz="0" w:space="0" w:color="auto"/>
              </w:divBdr>
              <w:divsChild>
                <w:div w:id="1264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796">
          <w:marLeft w:val="0"/>
          <w:marRight w:val="0"/>
          <w:marTop w:val="0"/>
          <w:marBottom w:val="0"/>
          <w:divBdr>
            <w:top w:val="none" w:sz="0" w:space="0" w:color="auto"/>
            <w:left w:val="none" w:sz="0" w:space="0" w:color="auto"/>
            <w:bottom w:val="none" w:sz="0" w:space="0" w:color="auto"/>
            <w:right w:val="none" w:sz="0" w:space="0" w:color="auto"/>
          </w:divBdr>
          <w:divsChild>
            <w:div w:id="1137836472">
              <w:marLeft w:val="0"/>
              <w:marRight w:val="0"/>
              <w:marTop w:val="0"/>
              <w:marBottom w:val="0"/>
              <w:divBdr>
                <w:top w:val="none" w:sz="0" w:space="0" w:color="auto"/>
                <w:left w:val="none" w:sz="0" w:space="0" w:color="auto"/>
                <w:bottom w:val="none" w:sz="0" w:space="0" w:color="auto"/>
                <w:right w:val="none" w:sz="0" w:space="0" w:color="auto"/>
              </w:divBdr>
            </w:div>
          </w:divsChild>
        </w:div>
        <w:div w:id="250969479">
          <w:marLeft w:val="0"/>
          <w:marRight w:val="0"/>
          <w:marTop w:val="0"/>
          <w:marBottom w:val="0"/>
          <w:divBdr>
            <w:top w:val="none" w:sz="0" w:space="0" w:color="auto"/>
            <w:left w:val="none" w:sz="0" w:space="0" w:color="auto"/>
            <w:bottom w:val="none" w:sz="0" w:space="0" w:color="auto"/>
            <w:right w:val="none" w:sz="0" w:space="0" w:color="auto"/>
          </w:divBdr>
          <w:divsChild>
            <w:div w:id="932206992">
              <w:marLeft w:val="0"/>
              <w:marRight w:val="0"/>
              <w:marTop w:val="0"/>
              <w:marBottom w:val="0"/>
              <w:divBdr>
                <w:top w:val="none" w:sz="0" w:space="0" w:color="auto"/>
                <w:left w:val="none" w:sz="0" w:space="0" w:color="auto"/>
                <w:bottom w:val="none" w:sz="0" w:space="0" w:color="auto"/>
                <w:right w:val="none" w:sz="0" w:space="0" w:color="auto"/>
              </w:divBdr>
              <w:divsChild>
                <w:div w:id="20839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340">
          <w:marLeft w:val="0"/>
          <w:marRight w:val="0"/>
          <w:marTop w:val="0"/>
          <w:marBottom w:val="0"/>
          <w:divBdr>
            <w:top w:val="none" w:sz="0" w:space="0" w:color="auto"/>
            <w:left w:val="none" w:sz="0" w:space="0" w:color="auto"/>
            <w:bottom w:val="none" w:sz="0" w:space="0" w:color="auto"/>
            <w:right w:val="none" w:sz="0" w:space="0" w:color="auto"/>
          </w:divBdr>
        </w:div>
        <w:div w:id="69029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7583">
          <w:marLeft w:val="0"/>
          <w:marRight w:val="0"/>
          <w:marTop w:val="0"/>
          <w:marBottom w:val="0"/>
          <w:divBdr>
            <w:top w:val="none" w:sz="0" w:space="0" w:color="auto"/>
            <w:left w:val="none" w:sz="0" w:space="0" w:color="auto"/>
            <w:bottom w:val="none" w:sz="0" w:space="0" w:color="auto"/>
            <w:right w:val="none" w:sz="0" w:space="0" w:color="auto"/>
          </w:divBdr>
          <w:divsChild>
            <w:div w:id="1051610833">
              <w:marLeft w:val="0"/>
              <w:marRight w:val="0"/>
              <w:marTop w:val="0"/>
              <w:marBottom w:val="0"/>
              <w:divBdr>
                <w:top w:val="none" w:sz="0" w:space="0" w:color="auto"/>
                <w:left w:val="none" w:sz="0" w:space="0" w:color="auto"/>
                <w:bottom w:val="none" w:sz="0" w:space="0" w:color="auto"/>
                <w:right w:val="none" w:sz="0" w:space="0" w:color="auto"/>
              </w:divBdr>
            </w:div>
          </w:divsChild>
        </w:div>
        <w:div w:id="929656532">
          <w:marLeft w:val="0"/>
          <w:marRight w:val="0"/>
          <w:marTop w:val="0"/>
          <w:marBottom w:val="0"/>
          <w:divBdr>
            <w:top w:val="none" w:sz="0" w:space="0" w:color="auto"/>
            <w:left w:val="none" w:sz="0" w:space="0" w:color="auto"/>
            <w:bottom w:val="none" w:sz="0" w:space="0" w:color="auto"/>
            <w:right w:val="none" w:sz="0" w:space="0" w:color="auto"/>
          </w:divBdr>
        </w:div>
        <w:div w:id="1097286728">
          <w:marLeft w:val="0"/>
          <w:marRight w:val="0"/>
          <w:marTop w:val="0"/>
          <w:marBottom w:val="0"/>
          <w:divBdr>
            <w:top w:val="none" w:sz="0" w:space="0" w:color="auto"/>
            <w:left w:val="none" w:sz="0" w:space="0" w:color="auto"/>
            <w:bottom w:val="none" w:sz="0" w:space="0" w:color="auto"/>
            <w:right w:val="none" w:sz="0" w:space="0" w:color="auto"/>
          </w:divBdr>
        </w:div>
        <w:div w:id="133152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55079">
          <w:marLeft w:val="0"/>
          <w:marRight w:val="0"/>
          <w:marTop w:val="0"/>
          <w:marBottom w:val="0"/>
          <w:divBdr>
            <w:top w:val="none" w:sz="0" w:space="0" w:color="auto"/>
            <w:left w:val="none" w:sz="0" w:space="0" w:color="auto"/>
            <w:bottom w:val="none" w:sz="0" w:space="0" w:color="auto"/>
            <w:right w:val="none" w:sz="0" w:space="0" w:color="auto"/>
          </w:divBdr>
          <w:divsChild>
            <w:div w:id="33887666">
              <w:marLeft w:val="0"/>
              <w:marRight w:val="0"/>
              <w:marTop w:val="0"/>
              <w:marBottom w:val="0"/>
              <w:divBdr>
                <w:top w:val="none" w:sz="0" w:space="0" w:color="auto"/>
                <w:left w:val="none" w:sz="0" w:space="0" w:color="auto"/>
                <w:bottom w:val="none" w:sz="0" w:space="0" w:color="auto"/>
                <w:right w:val="none" w:sz="0" w:space="0" w:color="auto"/>
              </w:divBdr>
              <w:divsChild>
                <w:div w:id="16320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7629">
          <w:marLeft w:val="0"/>
          <w:marRight w:val="0"/>
          <w:marTop w:val="0"/>
          <w:marBottom w:val="0"/>
          <w:divBdr>
            <w:top w:val="none" w:sz="0" w:space="0" w:color="auto"/>
            <w:left w:val="none" w:sz="0" w:space="0" w:color="auto"/>
            <w:bottom w:val="none" w:sz="0" w:space="0" w:color="auto"/>
            <w:right w:val="none" w:sz="0" w:space="0" w:color="auto"/>
          </w:divBdr>
        </w:div>
        <w:div w:id="1659727944">
          <w:marLeft w:val="0"/>
          <w:marRight w:val="0"/>
          <w:marTop w:val="0"/>
          <w:marBottom w:val="0"/>
          <w:divBdr>
            <w:top w:val="none" w:sz="0" w:space="0" w:color="auto"/>
            <w:left w:val="none" w:sz="0" w:space="0" w:color="auto"/>
            <w:bottom w:val="none" w:sz="0" w:space="0" w:color="auto"/>
            <w:right w:val="none" w:sz="0" w:space="0" w:color="auto"/>
          </w:divBdr>
        </w:div>
        <w:div w:id="1707758878">
          <w:marLeft w:val="0"/>
          <w:marRight w:val="0"/>
          <w:marTop w:val="0"/>
          <w:marBottom w:val="0"/>
          <w:divBdr>
            <w:top w:val="none" w:sz="0" w:space="0" w:color="auto"/>
            <w:left w:val="none" w:sz="0" w:space="0" w:color="auto"/>
            <w:bottom w:val="none" w:sz="0" w:space="0" w:color="auto"/>
            <w:right w:val="none" w:sz="0" w:space="0" w:color="auto"/>
          </w:divBdr>
        </w:div>
        <w:div w:id="1743336094">
          <w:marLeft w:val="0"/>
          <w:marRight w:val="0"/>
          <w:marTop w:val="0"/>
          <w:marBottom w:val="0"/>
          <w:divBdr>
            <w:top w:val="none" w:sz="0" w:space="0" w:color="auto"/>
            <w:left w:val="none" w:sz="0" w:space="0" w:color="auto"/>
            <w:bottom w:val="none" w:sz="0" w:space="0" w:color="auto"/>
            <w:right w:val="none" w:sz="0" w:space="0" w:color="auto"/>
          </w:divBdr>
          <w:divsChild>
            <w:div w:id="50007337">
              <w:marLeft w:val="0"/>
              <w:marRight w:val="0"/>
              <w:marTop w:val="0"/>
              <w:marBottom w:val="0"/>
              <w:divBdr>
                <w:top w:val="none" w:sz="0" w:space="0" w:color="auto"/>
                <w:left w:val="none" w:sz="0" w:space="0" w:color="auto"/>
                <w:bottom w:val="none" w:sz="0" w:space="0" w:color="auto"/>
                <w:right w:val="none" w:sz="0" w:space="0" w:color="auto"/>
              </w:divBdr>
            </w:div>
          </w:divsChild>
        </w:div>
        <w:div w:id="1867907117">
          <w:marLeft w:val="0"/>
          <w:marRight w:val="0"/>
          <w:marTop w:val="0"/>
          <w:marBottom w:val="0"/>
          <w:divBdr>
            <w:top w:val="none" w:sz="0" w:space="0" w:color="auto"/>
            <w:left w:val="none" w:sz="0" w:space="0" w:color="auto"/>
            <w:bottom w:val="none" w:sz="0" w:space="0" w:color="auto"/>
            <w:right w:val="none" w:sz="0" w:space="0" w:color="auto"/>
          </w:divBdr>
          <w:divsChild>
            <w:div w:id="863055688">
              <w:marLeft w:val="0"/>
              <w:marRight w:val="0"/>
              <w:marTop w:val="0"/>
              <w:marBottom w:val="0"/>
              <w:divBdr>
                <w:top w:val="none" w:sz="0" w:space="0" w:color="auto"/>
                <w:left w:val="none" w:sz="0" w:space="0" w:color="auto"/>
                <w:bottom w:val="none" w:sz="0" w:space="0" w:color="auto"/>
                <w:right w:val="none" w:sz="0" w:space="0" w:color="auto"/>
              </w:divBdr>
              <w:divsChild>
                <w:div w:id="14243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8343">
          <w:marLeft w:val="0"/>
          <w:marRight w:val="0"/>
          <w:marTop w:val="0"/>
          <w:marBottom w:val="0"/>
          <w:divBdr>
            <w:top w:val="none" w:sz="0" w:space="0" w:color="auto"/>
            <w:left w:val="none" w:sz="0" w:space="0" w:color="auto"/>
            <w:bottom w:val="none" w:sz="0" w:space="0" w:color="auto"/>
            <w:right w:val="none" w:sz="0" w:space="0" w:color="auto"/>
          </w:divBdr>
          <w:divsChild>
            <w:div w:id="992609764">
              <w:marLeft w:val="0"/>
              <w:marRight w:val="0"/>
              <w:marTop w:val="0"/>
              <w:marBottom w:val="0"/>
              <w:divBdr>
                <w:top w:val="none" w:sz="0" w:space="0" w:color="auto"/>
                <w:left w:val="none" w:sz="0" w:space="0" w:color="auto"/>
                <w:bottom w:val="none" w:sz="0" w:space="0" w:color="auto"/>
                <w:right w:val="none" w:sz="0" w:space="0" w:color="auto"/>
              </w:divBdr>
              <w:divsChild>
                <w:div w:id="1900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3302">
          <w:marLeft w:val="0"/>
          <w:marRight w:val="0"/>
          <w:marTop w:val="0"/>
          <w:marBottom w:val="0"/>
          <w:divBdr>
            <w:top w:val="none" w:sz="0" w:space="0" w:color="auto"/>
            <w:left w:val="none" w:sz="0" w:space="0" w:color="auto"/>
            <w:bottom w:val="none" w:sz="0" w:space="0" w:color="auto"/>
            <w:right w:val="none" w:sz="0" w:space="0" w:color="auto"/>
          </w:divBdr>
          <w:divsChild>
            <w:div w:id="389620424">
              <w:marLeft w:val="0"/>
              <w:marRight w:val="0"/>
              <w:marTop w:val="0"/>
              <w:marBottom w:val="0"/>
              <w:divBdr>
                <w:top w:val="none" w:sz="0" w:space="0" w:color="auto"/>
                <w:left w:val="none" w:sz="0" w:space="0" w:color="auto"/>
                <w:bottom w:val="none" w:sz="0" w:space="0" w:color="auto"/>
                <w:right w:val="none" w:sz="0" w:space="0" w:color="auto"/>
              </w:divBdr>
              <w:divsChild>
                <w:div w:id="3573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0933">
          <w:marLeft w:val="0"/>
          <w:marRight w:val="0"/>
          <w:marTop w:val="0"/>
          <w:marBottom w:val="0"/>
          <w:divBdr>
            <w:top w:val="none" w:sz="0" w:space="0" w:color="auto"/>
            <w:left w:val="none" w:sz="0" w:space="0" w:color="auto"/>
            <w:bottom w:val="none" w:sz="0" w:space="0" w:color="auto"/>
            <w:right w:val="none" w:sz="0" w:space="0" w:color="auto"/>
          </w:divBdr>
          <w:divsChild>
            <w:div w:id="1184634358">
              <w:marLeft w:val="0"/>
              <w:marRight w:val="0"/>
              <w:marTop w:val="0"/>
              <w:marBottom w:val="0"/>
              <w:divBdr>
                <w:top w:val="none" w:sz="0" w:space="0" w:color="auto"/>
                <w:left w:val="none" w:sz="0" w:space="0" w:color="auto"/>
                <w:bottom w:val="none" w:sz="0" w:space="0" w:color="auto"/>
                <w:right w:val="none" w:sz="0" w:space="0" w:color="auto"/>
              </w:divBdr>
              <w:divsChild>
                <w:div w:id="358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8582">
      <w:bodyDiv w:val="1"/>
      <w:marLeft w:val="0"/>
      <w:marRight w:val="0"/>
      <w:marTop w:val="0"/>
      <w:marBottom w:val="0"/>
      <w:divBdr>
        <w:top w:val="none" w:sz="0" w:space="0" w:color="auto"/>
        <w:left w:val="none" w:sz="0" w:space="0" w:color="auto"/>
        <w:bottom w:val="none" w:sz="0" w:space="0" w:color="auto"/>
        <w:right w:val="none" w:sz="0" w:space="0" w:color="auto"/>
      </w:divBdr>
      <w:divsChild>
        <w:div w:id="189953305">
          <w:marLeft w:val="0"/>
          <w:marRight w:val="0"/>
          <w:marTop w:val="0"/>
          <w:marBottom w:val="0"/>
          <w:divBdr>
            <w:top w:val="none" w:sz="0" w:space="0" w:color="auto"/>
            <w:left w:val="none" w:sz="0" w:space="0" w:color="auto"/>
            <w:bottom w:val="none" w:sz="0" w:space="0" w:color="auto"/>
            <w:right w:val="none" w:sz="0" w:space="0" w:color="auto"/>
          </w:divBdr>
        </w:div>
        <w:div w:id="1780374680">
          <w:marLeft w:val="0"/>
          <w:marRight w:val="0"/>
          <w:marTop w:val="0"/>
          <w:marBottom w:val="0"/>
          <w:divBdr>
            <w:top w:val="none" w:sz="0" w:space="0" w:color="auto"/>
            <w:left w:val="none" w:sz="0" w:space="0" w:color="auto"/>
            <w:bottom w:val="none" w:sz="0" w:space="0" w:color="auto"/>
            <w:right w:val="none" w:sz="0" w:space="0" w:color="auto"/>
          </w:divBdr>
          <w:divsChild>
            <w:div w:id="1426077215">
              <w:marLeft w:val="0"/>
              <w:marRight w:val="0"/>
              <w:marTop w:val="0"/>
              <w:marBottom w:val="0"/>
              <w:divBdr>
                <w:top w:val="none" w:sz="0" w:space="0" w:color="auto"/>
                <w:left w:val="none" w:sz="0" w:space="0" w:color="auto"/>
                <w:bottom w:val="none" w:sz="0" w:space="0" w:color="auto"/>
                <w:right w:val="none" w:sz="0" w:space="0" w:color="auto"/>
              </w:divBdr>
            </w:div>
          </w:divsChild>
        </w:div>
        <w:div w:id="159850830">
          <w:marLeft w:val="0"/>
          <w:marRight w:val="0"/>
          <w:marTop w:val="0"/>
          <w:marBottom w:val="0"/>
          <w:divBdr>
            <w:top w:val="none" w:sz="0" w:space="0" w:color="auto"/>
            <w:left w:val="none" w:sz="0" w:space="0" w:color="auto"/>
            <w:bottom w:val="none" w:sz="0" w:space="0" w:color="auto"/>
            <w:right w:val="none" w:sz="0" w:space="0" w:color="auto"/>
          </w:divBdr>
          <w:divsChild>
            <w:div w:id="811823696">
              <w:marLeft w:val="0"/>
              <w:marRight w:val="0"/>
              <w:marTop w:val="0"/>
              <w:marBottom w:val="0"/>
              <w:divBdr>
                <w:top w:val="none" w:sz="0" w:space="0" w:color="auto"/>
                <w:left w:val="none" w:sz="0" w:space="0" w:color="auto"/>
                <w:bottom w:val="none" w:sz="0" w:space="0" w:color="auto"/>
                <w:right w:val="none" w:sz="0" w:space="0" w:color="auto"/>
              </w:divBdr>
              <w:divsChild>
                <w:div w:id="17131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5104">
          <w:marLeft w:val="0"/>
          <w:marRight w:val="0"/>
          <w:marTop w:val="0"/>
          <w:marBottom w:val="0"/>
          <w:divBdr>
            <w:top w:val="none" w:sz="0" w:space="0" w:color="auto"/>
            <w:left w:val="none" w:sz="0" w:space="0" w:color="auto"/>
            <w:bottom w:val="none" w:sz="0" w:space="0" w:color="auto"/>
            <w:right w:val="none" w:sz="0" w:space="0" w:color="auto"/>
          </w:divBdr>
          <w:divsChild>
            <w:div w:id="1307471781">
              <w:marLeft w:val="0"/>
              <w:marRight w:val="0"/>
              <w:marTop w:val="0"/>
              <w:marBottom w:val="0"/>
              <w:divBdr>
                <w:top w:val="none" w:sz="0" w:space="0" w:color="auto"/>
                <w:left w:val="none" w:sz="0" w:space="0" w:color="auto"/>
                <w:bottom w:val="none" w:sz="0" w:space="0" w:color="auto"/>
                <w:right w:val="none" w:sz="0" w:space="0" w:color="auto"/>
              </w:divBdr>
            </w:div>
          </w:divsChild>
        </w:div>
        <w:div w:id="1850830671">
          <w:marLeft w:val="0"/>
          <w:marRight w:val="0"/>
          <w:marTop w:val="0"/>
          <w:marBottom w:val="0"/>
          <w:divBdr>
            <w:top w:val="none" w:sz="0" w:space="0" w:color="auto"/>
            <w:left w:val="none" w:sz="0" w:space="0" w:color="auto"/>
            <w:bottom w:val="none" w:sz="0" w:space="0" w:color="auto"/>
            <w:right w:val="none" w:sz="0" w:space="0" w:color="auto"/>
          </w:divBdr>
        </w:div>
        <w:div w:id="1579827514">
          <w:marLeft w:val="0"/>
          <w:marRight w:val="0"/>
          <w:marTop w:val="0"/>
          <w:marBottom w:val="0"/>
          <w:divBdr>
            <w:top w:val="none" w:sz="0" w:space="0" w:color="auto"/>
            <w:left w:val="none" w:sz="0" w:space="0" w:color="auto"/>
            <w:bottom w:val="none" w:sz="0" w:space="0" w:color="auto"/>
            <w:right w:val="none" w:sz="0" w:space="0" w:color="auto"/>
          </w:divBdr>
        </w:div>
        <w:div w:id="1686050935">
          <w:marLeft w:val="0"/>
          <w:marRight w:val="0"/>
          <w:marTop w:val="0"/>
          <w:marBottom w:val="0"/>
          <w:divBdr>
            <w:top w:val="none" w:sz="0" w:space="0" w:color="auto"/>
            <w:left w:val="none" w:sz="0" w:space="0" w:color="auto"/>
            <w:bottom w:val="none" w:sz="0" w:space="0" w:color="auto"/>
            <w:right w:val="none" w:sz="0" w:space="0" w:color="auto"/>
          </w:divBdr>
          <w:divsChild>
            <w:div w:id="200824020">
              <w:marLeft w:val="0"/>
              <w:marRight w:val="0"/>
              <w:marTop w:val="0"/>
              <w:marBottom w:val="0"/>
              <w:divBdr>
                <w:top w:val="none" w:sz="0" w:space="0" w:color="auto"/>
                <w:left w:val="none" w:sz="0" w:space="0" w:color="auto"/>
                <w:bottom w:val="none" w:sz="0" w:space="0" w:color="auto"/>
                <w:right w:val="none" w:sz="0" w:space="0" w:color="auto"/>
              </w:divBdr>
              <w:divsChild>
                <w:div w:id="1703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4639">
          <w:marLeft w:val="0"/>
          <w:marRight w:val="0"/>
          <w:marTop w:val="0"/>
          <w:marBottom w:val="0"/>
          <w:divBdr>
            <w:top w:val="none" w:sz="0" w:space="0" w:color="auto"/>
            <w:left w:val="none" w:sz="0" w:space="0" w:color="auto"/>
            <w:bottom w:val="none" w:sz="0" w:space="0" w:color="auto"/>
            <w:right w:val="none" w:sz="0" w:space="0" w:color="auto"/>
          </w:divBdr>
          <w:divsChild>
            <w:div w:id="599337594">
              <w:marLeft w:val="0"/>
              <w:marRight w:val="0"/>
              <w:marTop w:val="0"/>
              <w:marBottom w:val="0"/>
              <w:divBdr>
                <w:top w:val="none" w:sz="0" w:space="0" w:color="auto"/>
                <w:left w:val="none" w:sz="0" w:space="0" w:color="auto"/>
                <w:bottom w:val="none" w:sz="0" w:space="0" w:color="auto"/>
                <w:right w:val="none" w:sz="0" w:space="0" w:color="auto"/>
              </w:divBdr>
            </w:div>
          </w:divsChild>
        </w:div>
        <w:div w:id="1922447544">
          <w:marLeft w:val="0"/>
          <w:marRight w:val="0"/>
          <w:marTop w:val="0"/>
          <w:marBottom w:val="0"/>
          <w:divBdr>
            <w:top w:val="none" w:sz="0" w:space="0" w:color="auto"/>
            <w:left w:val="none" w:sz="0" w:space="0" w:color="auto"/>
            <w:bottom w:val="none" w:sz="0" w:space="0" w:color="auto"/>
            <w:right w:val="none" w:sz="0" w:space="0" w:color="auto"/>
          </w:divBdr>
          <w:divsChild>
            <w:div w:id="1237323533">
              <w:marLeft w:val="0"/>
              <w:marRight w:val="0"/>
              <w:marTop w:val="0"/>
              <w:marBottom w:val="0"/>
              <w:divBdr>
                <w:top w:val="none" w:sz="0" w:space="0" w:color="auto"/>
                <w:left w:val="none" w:sz="0" w:space="0" w:color="auto"/>
                <w:bottom w:val="none" w:sz="0" w:space="0" w:color="auto"/>
                <w:right w:val="none" w:sz="0" w:space="0" w:color="auto"/>
              </w:divBdr>
              <w:divsChild>
                <w:div w:id="2183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8851">
          <w:marLeft w:val="0"/>
          <w:marRight w:val="0"/>
          <w:marTop w:val="0"/>
          <w:marBottom w:val="0"/>
          <w:divBdr>
            <w:top w:val="none" w:sz="0" w:space="0" w:color="auto"/>
            <w:left w:val="none" w:sz="0" w:space="0" w:color="auto"/>
            <w:bottom w:val="none" w:sz="0" w:space="0" w:color="auto"/>
            <w:right w:val="none" w:sz="0" w:space="0" w:color="auto"/>
          </w:divBdr>
        </w:div>
        <w:div w:id="1299872377">
          <w:marLeft w:val="0"/>
          <w:marRight w:val="0"/>
          <w:marTop w:val="0"/>
          <w:marBottom w:val="0"/>
          <w:divBdr>
            <w:top w:val="none" w:sz="0" w:space="0" w:color="auto"/>
            <w:left w:val="none" w:sz="0" w:space="0" w:color="auto"/>
            <w:bottom w:val="none" w:sz="0" w:space="0" w:color="auto"/>
            <w:right w:val="none" w:sz="0" w:space="0" w:color="auto"/>
          </w:divBdr>
          <w:divsChild>
            <w:div w:id="1747260269">
              <w:marLeft w:val="0"/>
              <w:marRight w:val="0"/>
              <w:marTop w:val="0"/>
              <w:marBottom w:val="0"/>
              <w:divBdr>
                <w:top w:val="none" w:sz="0" w:space="0" w:color="auto"/>
                <w:left w:val="none" w:sz="0" w:space="0" w:color="auto"/>
                <w:bottom w:val="none" w:sz="0" w:space="0" w:color="auto"/>
                <w:right w:val="none" w:sz="0" w:space="0" w:color="auto"/>
              </w:divBdr>
              <w:divsChild>
                <w:div w:id="403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8888">
          <w:marLeft w:val="0"/>
          <w:marRight w:val="0"/>
          <w:marTop w:val="0"/>
          <w:marBottom w:val="0"/>
          <w:divBdr>
            <w:top w:val="none" w:sz="0" w:space="0" w:color="auto"/>
            <w:left w:val="none" w:sz="0" w:space="0" w:color="auto"/>
            <w:bottom w:val="none" w:sz="0" w:space="0" w:color="auto"/>
            <w:right w:val="none" w:sz="0" w:space="0" w:color="auto"/>
          </w:divBdr>
          <w:divsChild>
            <w:div w:id="493306194">
              <w:marLeft w:val="0"/>
              <w:marRight w:val="0"/>
              <w:marTop w:val="0"/>
              <w:marBottom w:val="0"/>
              <w:divBdr>
                <w:top w:val="none" w:sz="0" w:space="0" w:color="auto"/>
                <w:left w:val="none" w:sz="0" w:space="0" w:color="auto"/>
                <w:bottom w:val="none" w:sz="0" w:space="0" w:color="auto"/>
                <w:right w:val="none" w:sz="0" w:space="0" w:color="auto"/>
              </w:divBdr>
            </w:div>
          </w:divsChild>
        </w:div>
        <w:div w:id="399254376">
          <w:marLeft w:val="0"/>
          <w:marRight w:val="0"/>
          <w:marTop w:val="0"/>
          <w:marBottom w:val="0"/>
          <w:divBdr>
            <w:top w:val="none" w:sz="0" w:space="0" w:color="auto"/>
            <w:left w:val="none" w:sz="0" w:space="0" w:color="auto"/>
            <w:bottom w:val="none" w:sz="0" w:space="0" w:color="auto"/>
            <w:right w:val="none" w:sz="0" w:space="0" w:color="auto"/>
          </w:divBdr>
          <w:divsChild>
            <w:div w:id="1885674275">
              <w:marLeft w:val="0"/>
              <w:marRight w:val="0"/>
              <w:marTop w:val="0"/>
              <w:marBottom w:val="0"/>
              <w:divBdr>
                <w:top w:val="none" w:sz="0" w:space="0" w:color="auto"/>
                <w:left w:val="none" w:sz="0" w:space="0" w:color="auto"/>
                <w:bottom w:val="none" w:sz="0" w:space="0" w:color="auto"/>
                <w:right w:val="none" w:sz="0" w:space="0" w:color="auto"/>
              </w:divBdr>
              <w:divsChild>
                <w:div w:id="15062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863">
          <w:marLeft w:val="0"/>
          <w:marRight w:val="0"/>
          <w:marTop w:val="0"/>
          <w:marBottom w:val="0"/>
          <w:divBdr>
            <w:top w:val="none" w:sz="0" w:space="0" w:color="auto"/>
            <w:left w:val="none" w:sz="0" w:space="0" w:color="auto"/>
            <w:bottom w:val="none" w:sz="0" w:space="0" w:color="auto"/>
            <w:right w:val="none" w:sz="0" w:space="0" w:color="auto"/>
          </w:divBdr>
        </w:div>
        <w:div w:id="1231576254">
          <w:marLeft w:val="0"/>
          <w:marRight w:val="0"/>
          <w:marTop w:val="0"/>
          <w:marBottom w:val="0"/>
          <w:divBdr>
            <w:top w:val="none" w:sz="0" w:space="0" w:color="auto"/>
            <w:left w:val="none" w:sz="0" w:space="0" w:color="auto"/>
            <w:bottom w:val="none" w:sz="0" w:space="0" w:color="auto"/>
            <w:right w:val="none" w:sz="0" w:space="0" w:color="auto"/>
          </w:divBdr>
        </w:div>
        <w:div w:id="3469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ialnet.unirioja.es/servlet/articulo?codigo=2080707" TargetMode="External"/><Relationship Id="rId117" Type="http://schemas.openxmlformats.org/officeDocument/2006/relationships/hyperlink" Target="https://es.wikipedia.org/wiki/Cristo" TargetMode="External"/><Relationship Id="rId21" Type="http://schemas.openxmlformats.org/officeDocument/2006/relationships/hyperlink" Target="https://es.wikipedia.org/wiki/Cartagena_%28Espa%C3%B1a%29" TargetMode="External"/><Relationship Id="rId42" Type="http://schemas.openxmlformats.org/officeDocument/2006/relationships/image" Target="media/image2.jpeg"/><Relationship Id="rId47" Type="http://schemas.openxmlformats.org/officeDocument/2006/relationships/hyperlink" Target="https://es.wikipedia.org/wiki/Arrianismo" TargetMode="External"/><Relationship Id="rId63" Type="http://schemas.openxmlformats.org/officeDocument/2006/relationships/hyperlink" Target="https://es.wikipedia.org/wiki/Idioma_hebreo" TargetMode="External"/><Relationship Id="rId68" Type="http://schemas.openxmlformats.org/officeDocument/2006/relationships/hyperlink" Target="https://es.wikipedia.org/wiki/Bas%C3%ADlica_de_San_Isidoro_de_Le%C3%B3n" TargetMode="External"/><Relationship Id="rId84" Type="http://schemas.openxmlformats.org/officeDocument/2006/relationships/hyperlink" Target="https://es.wikipedia.org/wiki/Teolog%C3%ADa" TargetMode="External"/><Relationship Id="rId89" Type="http://schemas.openxmlformats.org/officeDocument/2006/relationships/hyperlink" Target="https://es.wikipedia.org/wiki/Gram%C3%A1tica" TargetMode="External"/><Relationship Id="rId112" Type="http://schemas.openxmlformats.org/officeDocument/2006/relationships/hyperlink" Target="https://es.wikipedia.org/wiki/Homero" TargetMode="External"/><Relationship Id="rId133" Type="http://schemas.openxmlformats.org/officeDocument/2006/relationships/hyperlink" Target="https://es.wikipedia.org/wiki/Teor%C3%ADa_de_la_m%C3%BAsica" TargetMode="External"/><Relationship Id="rId138" Type="http://schemas.openxmlformats.org/officeDocument/2006/relationships/hyperlink" Target="https://es.wikipedia.org/wiki/Historia_universal" TargetMode="External"/><Relationship Id="rId154" Type="http://schemas.openxmlformats.org/officeDocument/2006/relationships/hyperlink" Target="https://es.wikipedia.org/wiki/Zaragoza" TargetMode="External"/><Relationship Id="rId159" Type="http://schemas.openxmlformats.org/officeDocument/2006/relationships/hyperlink" Target="https://es.wikipedia.org/wiki/Ildefonso_de_Toledo" TargetMode="External"/><Relationship Id="rId16" Type="http://schemas.openxmlformats.org/officeDocument/2006/relationships/hyperlink" Target="https://es.wikipedia.org/wiki/Erudito" TargetMode="External"/><Relationship Id="rId107" Type="http://schemas.openxmlformats.org/officeDocument/2006/relationships/hyperlink" Target="https://es.wikipedia.org/wiki/Il%C3%ADada" TargetMode="External"/><Relationship Id="rId11" Type="http://schemas.openxmlformats.org/officeDocument/2006/relationships/hyperlink" Target="https://es.wikipedia.org/wiki/Sevilla" TargetMode="External"/><Relationship Id="rId32" Type="http://schemas.openxmlformats.org/officeDocument/2006/relationships/hyperlink" Target="https://es.wikipedia.org/wiki/Leovigildo" TargetMode="External"/><Relationship Id="rId37" Type="http://schemas.openxmlformats.org/officeDocument/2006/relationships/hyperlink" Target="https://es.wikipedia.org/wiki/Florentina_de_Cartagena" TargetMode="External"/><Relationship Id="rId53" Type="http://schemas.openxmlformats.org/officeDocument/2006/relationships/hyperlink" Target="https://es.wikipedia.org/wiki/Galia" TargetMode="External"/><Relationship Id="rId58" Type="http://schemas.openxmlformats.org/officeDocument/2006/relationships/hyperlink" Target="https://es.wikipedia.org/wiki/Jos%C3%A9_Alcoverro" TargetMode="External"/><Relationship Id="rId74" Type="http://schemas.openxmlformats.org/officeDocument/2006/relationships/hyperlink" Target="https://es.wikipedia.org/wiki/Taifa_de_Sevilla" TargetMode="External"/><Relationship Id="rId79" Type="http://schemas.openxmlformats.org/officeDocument/2006/relationships/hyperlink" Target="https://es.wikipedia.org/wiki/Curia_Romana" TargetMode="External"/><Relationship Id="rId102" Type="http://schemas.openxmlformats.org/officeDocument/2006/relationships/hyperlink" Target="https://es.wikipedia.org/wiki/Gram%C3%A1tica" TargetMode="External"/><Relationship Id="rId123" Type="http://schemas.openxmlformats.org/officeDocument/2006/relationships/hyperlink" Target="https://es.wikipedia.org/wiki/M%C3%BAsica" TargetMode="External"/><Relationship Id="rId128" Type="http://schemas.openxmlformats.org/officeDocument/2006/relationships/hyperlink" Target="https://es.wikipedia.org/wiki/Notaci%C3%B3n_musical" TargetMode="External"/><Relationship Id="rId144" Type="http://schemas.openxmlformats.org/officeDocument/2006/relationships/hyperlink" Target="https://es.wikipedia.org/wiki/Taifa_de_Sevilla" TargetMode="External"/><Relationship Id="rId149" Type="http://schemas.openxmlformats.org/officeDocument/2006/relationships/hyperlink" Target="https://es.wikipedia.org/wiki/Le%C3%B3n_%28Espa%C3%B1a%29" TargetMode="External"/><Relationship Id="rId5" Type="http://schemas.openxmlformats.org/officeDocument/2006/relationships/hyperlink" Target="https://commons.wikimedia.org/wiki/File:Isidor_von_Sevilla.jpeg" TargetMode="External"/><Relationship Id="rId90" Type="http://schemas.openxmlformats.org/officeDocument/2006/relationships/hyperlink" Target="https://es.wikipedia.org/wiki/Cosmolog%C3%ADa" TargetMode="External"/><Relationship Id="rId95" Type="http://schemas.openxmlformats.org/officeDocument/2006/relationships/hyperlink" Target="https://es.wikipedia.org/wiki/Etimolog%C3%ADas" TargetMode="External"/><Relationship Id="rId160" Type="http://schemas.openxmlformats.org/officeDocument/2006/relationships/hyperlink" Target="https://es.wikipedia.org/wiki/Arist%C3%B3teles" TargetMode="External"/><Relationship Id="rId22" Type="http://schemas.openxmlformats.org/officeDocument/2006/relationships/hyperlink" Target="https://es.wikipedia.org/wiki/Cartagena_%28Espa%C3%B1a%29" TargetMode="External"/><Relationship Id="rId27" Type="http://schemas.openxmlformats.org/officeDocument/2006/relationships/hyperlink" Target="https://es.wikipedia.org/wiki/Sevilla" TargetMode="External"/><Relationship Id="rId43" Type="http://schemas.openxmlformats.org/officeDocument/2006/relationships/hyperlink" Target="https://es.wikipedia.org/wiki/Biblioteca_Nacional_de_Francia" TargetMode="External"/><Relationship Id="rId48" Type="http://schemas.openxmlformats.org/officeDocument/2006/relationships/hyperlink" Target="https://es.wikipedia.org/wiki/B%C3%A9tica" TargetMode="External"/><Relationship Id="rId64" Type="http://schemas.openxmlformats.org/officeDocument/2006/relationships/hyperlink" Target="https://es.wikipedia.org/wiki/Derecho" TargetMode="External"/><Relationship Id="rId69" Type="http://schemas.openxmlformats.org/officeDocument/2006/relationships/hyperlink" Target="https://es.wikipedia.org/wiki/Le%C3%B3n_%28Espa%C3%B1a%29" TargetMode="External"/><Relationship Id="rId113" Type="http://schemas.openxmlformats.org/officeDocument/2006/relationships/hyperlink" Target="https://es.wikipedia.org/wiki/Her%C3%B3doto" TargetMode="External"/><Relationship Id="rId118" Type="http://schemas.openxmlformats.org/officeDocument/2006/relationships/hyperlink" Target="https://es.wikipedia.org/wiki/Isidoro_de_Sevilla" TargetMode="External"/><Relationship Id="rId134" Type="http://schemas.openxmlformats.org/officeDocument/2006/relationships/hyperlink" Target="https://es.wikipedia.org/wiki/Boecio" TargetMode="External"/><Relationship Id="rId139" Type="http://schemas.openxmlformats.org/officeDocument/2006/relationships/hyperlink" Target="https://es.wikipedia.org/wiki/Trinidad_%28religi%C3%B3n%29" TargetMode="External"/><Relationship Id="rId80" Type="http://schemas.openxmlformats.org/officeDocument/2006/relationships/hyperlink" Target="https://es.wikipedia.org/wiki/Inocencio_XIII" TargetMode="External"/><Relationship Id="rId85" Type="http://schemas.openxmlformats.org/officeDocument/2006/relationships/hyperlink" Target="https://es.wikipedia.org/wiki/Historia" TargetMode="External"/><Relationship Id="rId150" Type="http://schemas.openxmlformats.org/officeDocument/2006/relationships/hyperlink" Target="https://es.wikipedia.org/wiki/Bas%C3%ADlica_de_San_Isidoro_de_Le%C3%B3n" TargetMode="External"/><Relationship Id="rId155" Type="http://schemas.openxmlformats.org/officeDocument/2006/relationships/hyperlink" Target="https://es.wikipedia.org/wiki/Hispania" TargetMode="External"/><Relationship Id="rId12" Type="http://schemas.openxmlformats.org/officeDocument/2006/relationships/hyperlink" Target="https://es.wikipedia.org/wiki/4_de_abril" TargetMode="External"/><Relationship Id="rId17" Type="http://schemas.openxmlformats.org/officeDocument/2006/relationships/hyperlink" Target="https://es.wikipedia.org/wiki/Pol%C3%ADmata" TargetMode="External"/><Relationship Id="rId33" Type="http://schemas.openxmlformats.org/officeDocument/2006/relationships/hyperlink" Target="https://es.wikipedia.org/wiki/Recaredo" TargetMode="External"/><Relationship Id="rId38" Type="http://schemas.openxmlformats.org/officeDocument/2006/relationships/hyperlink" Target="https://es.wikipedia.org/wiki/Cuatro_Santos_de_Cartagena" TargetMode="External"/><Relationship Id="rId59" Type="http://schemas.openxmlformats.org/officeDocument/2006/relationships/hyperlink" Target="https://es.wikipedia.org/wiki/Cristo" TargetMode="External"/><Relationship Id="rId103" Type="http://schemas.openxmlformats.org/officeDocument/2006/relationships/hyperlink" Target="https://es.wikipedia.org/wiki/Historia_antigua" TargetMode="External"/><Relationship Id="rId108" Type="http://schemas.openxmlformats.org/officeDocument/2006/relationships/hyperlink" Target="https://es.wikipedia.org/wiki/Sacerdote" TargetMode="External"/><Relationship Id="rId124" Type="http://schemas.openxmlformats.org/officeDocument/2006/relationships/hyperlink" Target="https://es.wikipedia.org/wiki/Quadrivium" TargetMode="External"/><Relationship Id="rId129" Type="http://schemas.openxmlformats.org/officeDocument/2006/relationships/hyperlink" Target="https://es.wikipedia.org/wiki/Casiodoro" TargetMode="External"/><Relationship Id="rId20" Type="http://schemas.openxmlformats.org/officeDocument/2006/relationships/hyperlink" Target="https://es.wikipedia.org/wiki/Iglesia_cat%C3%B3lica" TargetMode="External"/><Relationship Id="rId41" Type="http://schemas.openxmlformats.org/officeDocument/2006/relationships/hyperlink" Target="https://commons.wikimedia.org/wiki/File:Isidore_de_S%C3%A9ville_Corbie_800.jpg" TargetMode="External"/><Relationship Id="rId54" Type="http://schemas.openxmlformats.org/officeDocument/2006/relationships/hyperlink" Target="https://commons.wikimedia.org/wiki/File:San_Isidoro_Biblioteca_Nacional_Espa%C3%B1a.jpg" TargetMode="External"/><Relationship Id="rId62" Type="http://schemas.openxmlformats.org/officeDocument/2006/relationships/hyperlink" Target="https://es.wikipedia.org/wiki/Idioma_griego" TargetMode="External"/><Relationship Id="rId70" Type="http://schemas.openxmlformats.org/officeDocument/2006/relationships/hyperlink" Target="https://es.wikipedia.org/wiki/Reino_de_Le%C3%B3n" TargetMode="External"/><Relationship Id="rId75" Type="http://schemas.openxmlformats.org/officeDocument/2006/relationships/hyperlink" Target="https://es.wikipedia.org/wiki/Al-Mutadid" TargetMode="External"/><Relationship Id="rId83" Type="http://schemas.openxmlformats.org/officeDocument/2006/relationships/hyperlink" Target="https://es.wikipedia.org/wiki/Etimolog%C3%ADas" TargetMode="External"/><Relationship Id="rId88" Type="http://schemas.openxmlformats.org/officeDocument/2006/relationships/hyperlink" Target="https://es.wikipedia.org/wiki/Derecho" TargetMode="External"/><Relationship Id="rId91" Type="http://schemas.openxmlformats.org/officeDocument/2006/relationships/hyperlink" Target="https://es.wikipedia.org/wiki/Ciencias_naturales" TargetMode="External"/><Relationship Id="rId96" Type="http://schemas.openxmlformats.org/officeDocument/2006/relationships/hyperlink" Target="https://es.wikipedia.org/wiki/Historia_de_regibus_Gothorum,_Vandalorum_et_Suevorum" TargetMode="External"/><Relationship Id="rId111" Type="http://schemas.openxmlformats.org/officeDocument/2006/relationships/hyperlink" Target="https://es.wikipedia.org/wiki/Edad_Media" TargetMode="External"/><Relationship Id="rId132" Type="http://schemas.openxmlformats.org/officeDocument/2006/relationships/hyperlink" Target="https://es.wikipedia.org/wiki/Canto_moz%C3%A1rabe" TargetMode="External"/><Relationship Id="rId140" Type="http://schemas.openxmlformats.org/officeDocument/2006/relationships/hyperlink" Target="https://es.wikipedia.org/wiki/Sisebuto" TargetMode="External"/><Relationship Id="rId145" Type="http://schemas.openxmlformats.org/officeDocument/2006/relationships/hyperlink" Target="https://es.wikipedia.org/wiki/Justa_y_Rufina" TargetMode="External"/><Relationship Id="rId153" Type="http://schemas.openxmlformats.org/officeDocument/2006/relationships/hyperlink" Target="https://es.wikipedia.org/wiki/Braulio_de_Zaragoza"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s.wikipedia.org/wiki/Iglesia_cat%C3%B3lica" TargetMode="External"/><Relationship Id="rId23" Type="http://schemas.openxmlformats.org/officeDocument/2006/relationships/hyperlink" Target="https://es.wikipedia.org/wiki/Visigodos" TargetMode="External"/><Relationship Id="rId28" Type="http://schemas.openxmlformats.org/officeDocument/2006/relationships/hyperlink" Target="https://es.wikipedia.org/wiki/Provincia_de_Spania" TargetMode="External"/><Relationship Id="rId36" Type="http://schemas.openxmlformats.org/officeDocument/2006/relationships/hyperlink" Target="https://es.wikipedia.org/wiki/%C3%89cija" TargetMode="External"/><Relationship Id="rId49" Type="http://schemas.openxmlformats.org/officeDocument/2006/relationships/hyperlink" Target="https://es.wikipedia.org/wiki/Sevilla" TargetMode="External"/><Relationship Id="rId57" Type="http://schemas.openxmlformats.org/officeDocument/2006/relationships/image" Target="media/image4.jpeg"/><Relationship Id="rId106" Type="http://schemas.openxmlformats.org/officeDocument/2006/relationships/hyperlink" Target="https://es.wikipedia.org/wiki/Dares_Frigio" TargetMode="External"/><Relationship Id="rId114" Type="http://schemas.openxmlformats.org/officeDocument/2006/relationships/hyperlink" Target="https://es.wikipedia.org/wiki/Eusebio_de_Cesarea" TargetMode="External"/><Relationship Id="rId119" Type="http://schemas.openxmlformats.org/officeDocument/2006/relationships/hyperlink" Target="https://es.wikipedia.org/wiki/San_Agust%C3%ADn" TargetMode="External"/><Relationship Id="rId127" Type="http://schemas.openxmlformats.org/officeDocument/2006/relationships/hyperlink" Target="https://es.wikipedia.org/wiki/Astronom%C3%ADa" TargetMode="External"/><Relationship Id="rId10" Type="http://schemas.openxmlformats.org/officeDocument/2006/relationships/hyperlink" Target="https://es.wikipedia.org/wiki/556" TargetMode="External"/><Relationship Id="rId31" Type="http://schemas.openxmlformats.org/officeDocument/2006/relationships/hyperlink" Target="https://es.wikipedia.org/wiki/Leandro_de_Sevilla" TargetMode="External"/><Relationship Id="rId44" Type="http://schemas.openxmlformats.org/officeDocument/2006/relationships/hyperlink" Target="https://es.wikipedia.org/wiki/Idioma_griego" TargetMode="External"/><Relationship Id="rId52" Type="http://schemas.openxmlformats.org/officeDocument/2006/relationships/hyperlink" Target="https://es.wikipedia.org/wiki/Reino_visigodo_de_Toledo" TargetMode="External"/><Relationship Id="rId60" Type="http://schemas.openxmlformats.org/officeDocument/2006/relationships/hyperlink" Target="https://es.wikipedia.org/wiki/IV_Concilio_de_Toledo" TargetMode="External"/><Relationship Id="rId65" Type="http://schemas.openxmlformats.org/officeDocument/2006/relationships/hyperlink" Target="https://es.wikipedia.org/wiki/Medicina" TargetMode="External"/><Relationship Id="rId73" Type="http://schemas.openxmlformats.org/officeDocument/2006/relationships/hyperlink" Target="https://es.wikipedia.org/wiki/Ordo%C3%B1o_de_Astorga" TargetMode="External"/><Relationship Id="rId78" Type="http://schemas.openxmlformats.org/officeDocument/2006/relationships/hyperlink" Target="https://es.wikipedia.org/wiki/Provincia_de_Almer%C3%ADa" TargetMode="External"/><Relationship Id="rId81" Type="http://schemas.openxmlformats.org/officeDocument/2006/relationships/hyperlink" Target="https://es.wikipedia.org/wiki/Doctor_de_la_Iglesia" TargetMode="External"/><Relationship Id="rId86" Type="http://schemas.openxmlformats.org/officeDocument/2006/relationships/hyperlink" Target="https://es.wikipedia.org/wiki/Literatura" TargetMode="External"/><Relationship Id="rId94" Type="http://schemas.openxmlformats.org/officeDocument/2006/relationships/hyperlink" Target="https://es.wikipedia.org/wiki/Inocencio_XIII" TargetMode="External"/><Relationship Id="rId99" Type="http://schemas.openxmlformats.org/officeDocument/2006/relationships/hyperlink" Target="https://es.wikipedia.org/w/index.php?title=C%C3%B3dice_toledano&amp;action=edit&amp;redlink=1" TargetMode="External"/><Relationship Id="rId101" Type="http://schemas.openxmlformats.org/officeDocument/2006/relationships/hyperlink" Target="https://es.wikipedia.org/wiki/Historia" TargetMode="External"/><Relationship Id="rId122" Type="http://schemas.openxmlformats.org/officeDocument/2006/relationships/hyperlink" Target="https://es.wikipedia.org/wiki/Isidoro_de_Sevilla" TargetMode="External"/><Relationship Id="rId130" Type="http://schemas.openxmlformats.org/officeDocument/2006/relationships/hyperlink" Target="https://es.wikipedia.org/wiki/Artes_liberales" TargetMode="External"/><Relationship Id="rId135" Type="http://schemas.openxmlformats.org/officeDocument/2006/relationships/hyperlink" Target="https://es.wikipedia.org/wiki/San_Agust%C3%ADn" TargetMode="External"/><Relationship Id="rId143" Type="http://schemas.openxmlformats.org/officeDocument/2006/relationships/hyperlink" Target="https://es.wikipedia.org/wiki/Taifa_de_Badajoz" TargetMode="External"/><Relationship Id="rId148" Type="http://schemas.openxmlformats.org/officeDocument/2006/relationships/hyperlink" Target="https://es.wikipedia.org/wiki/V%C3%ADa_de_la_Plata" TargetMode="External"/><Relationship Id="rId151" Type="http://schemas.openxmlformats.org/officeDocument/2006/relationships/hyperlink" Target="https://es.wikipedia.org/wiki/Edad_Media" TargetMode="External"/><Relationship Id="rId156" Type="http://schemas.openxmlformats.org/officeDocument/2006/relationships/hyperlink" Target="https://es.wikipedia.org/wiki/VIII_Concilio_de_Toledo" TargetMode="External"/><Relationship Id="rId4" Type="http://schemas.openxmlformats.org/officeDocument/2006/relationships/webSettings" Target="webSettings.xml"/><Relationship Id="rId9" Type="http://schemas.openxmlformats.org/officeDocument/2006/relationships/hyperlink" Target="https://es.wikipedia.org/wiki/C." TargetMode="External"/><Relationship Id="rId13" Type="http://schemas.openxmlformats.org/officeDocument/2006/relationships/hyperlink" Target="https://es.wikipedia.org/wiki/636" TargetMode="External"/><Relationship Id="rId18" Type="http://schemas.openxmlformats.org/officeDocument/2006/relationships/hyperlink" Target="https://es.wikipedia.org/wiki/Hispanogodo" TargetMode="External"/><Relationship Id="rId39" Type="http://schemas.openxmlformats.org/officeDocument/2006/relationships/hyperlink" Target="https://es.wikipedia.org/wiki/Di%C3%B3cesis_de_Cartagena" TargetMode="External"/><Relationship Id="rId109" Type="http://schemas.openxmlformats.org/officeDocument/2006/relationships/hyperlink" Target="https://es.wikipedia.org/wiki/Troya" TargetMode="External"/><Relationship Id="rId34" Type="http://schemas.openxmlformats.org/officeDocument/2006/relationships/hyperlink" Target="https://es.wikipedia.org/wiki/Fulgencio_de_%C3%89cija" TargetMode="External"/><Relationship Id="rId50" Type="http://schemas.openxmlformats.org/officeDocument/2006/relationships/hyperlink" Target="https://es.wikipedia.org/wiki/Sisebuto" TargetMode="External"/><Relationship Id="rId55" Type="http://schemas.openxmlformats.org/officeDocument/2006/relationships/image" Target="media/image3.jpeg"/><Relationship Id="rId76" Type="http://schemas.openxmlformats.org/officeDocument/2006/relationships/hyperlink" Target="https://es.wikipedia.org/wiki/Catedral_de_Murcia" TargetMode="External"/><Relationship Id="rId97" Type="http://schemas.openxmlformats.org/officeDocument/2006/relationships/hyperlink" Target="https://commons.wikimedia.org/wiki/File:Etymologiae_Vitr-14-3_f26v.jpeg" TargetMode="External"/><Relationship Id="rId104" Type="http://schemas.openxmlformats.org/officeDocument/2006/relationships/hyperlink" Target="https://es.wikipedia.org/wiki/Her%C3%B3doto" TargetMode="External"/><Relationship Id="rId120" Type="http://schemas.openxmlformats.org/officeDocument/2006/relationships/hyperlink" Target="https://es.wikipedia.org/wiki/Juda%C3%ADsmo" TargetMode="External"/><Relationship Id="rId125" Type="http://schemas.openxmlformats.org/officeDocument/2006/relationships/hyperlink" Target="https://es.wikipedia.org/wiki/Matem%C3%A1ticas" TargetMode="External"/><Relationship Id="rId141" Type="http://schemas.openxmlformats.org/officeDocument/2006/relationships/hyperlink" Target="https://es.wikipedia.org/wiki/Isidoro_de_Sevilla" TargetMode="External"/><Relationship Id="rId146" Type="http://schemas.openxmlformats.org/officeDocument/2006/relationships/hyperlink" Target="https://es.wikipedia.org/wiki/Sevilla" TargetMode="External"/><Relationship Id="rId7" Type="http://schemas.openxmlformats.org/officeDocument/2006/relationships/hyperlink" Target="https://es.wikipedia.org/wiki/Lat%C3%ADn" TargetMode="External"/><Relationship Id="rId71" Type="http://schemas.openxmlformats.org/officeDocument/2006/relationships/hyperlink" Target="https://es.wikipedia.org/wiki/Fernando_I_de_Le%C3%B3n" TargetMode="External"/><Relationship Id="rId92" Type="http://schemas.openxmlformats.org/officeDocument/2006/relationships/hyperlink" Target="https://es.wikipedia.org/wiki/Marco_Terencio_Varr%C3%B3n"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s.wikipedia.org/wiki/Agila_I" TargetMode="External"/><Relationship Id="rId24" Type="http://schemas.openxmlformats.org/officeDocument/2006/relationships/hyperlink" Target="https://es.wikipedia.org/wiki/Arrianismo" TargetMode="External"/><Relationship Id="rId40" Type="http://schemas.openxmlformats.org/officeDocument/2006/relationships/hyperlink" Target="https://es.wikipedia.org/wiki/Hermenegildo" TargetMode="External"/><Relationship Id="rId45" Type="http://schemas.openxmlformats.org/officeDocument/2006/relationships/hyperlink" Target="https://es.wikipedia.org/wiki/Idioma_hebreo" TargetMode="External"/><Relationship Id="rId66" Type="http://schemas.openxmlformats.org/officeDocument/2006/relationships/hyperlink" Target="https://es.wikipedia.org/wiki/Casiodoro_de_Reina" TargetMode="External"/><Relationship Id="rId87" Type="http://schemas.openxmlformats.org/officeDocument/2006/relationships/hyperlink" Target="https://es.wikipedia.org/wiki/Arte" TargetMode="External"/><Relationship Id="rId110" Type="http://schemas.openxmlformats.org/officeDocument/2006/relationships/hyperlink" Target="https://es.wikipedia.org/wiki/Guerra_de_Troya" TargetMode="External"/><Relationship Id="rId115" Type="http://schemas.openxmlformats.org/officeDocument/2006/relationships/hyperlink" Target="https://es.wikipedia.org/wiki/Visigodos" TargetMode="External"/><Relationship Id="rId131" Type="http://schemas.openxmlformats.org/officeDocument/2006/relationships/hyperlink" Target="https://es.wikipedia.org/wiki/Repertorio_coral" TargetMode="External"/><Relationship Id="rId136" Type="http://schemas.openxmlformats.org/officeDocument/2006/relationships/hyperlink" Target="https://es.wikipedia.org/wiki/Polifon%C3%ADa" TargetMode="External"/><Relationship Id="rId157" Type="http://schemas.openxmlformats.org/officeDocument/2006/relationships/hyperlink" Target="https://es.wikipedia.org/wiki/XV_Concilio_de_Toledo" TargetMode="External"/><Relationship Id="rId61" Type="http://schemas.openxmlformats.org/officeDocument/2006/relationships/hyperlink" Target="https://es.wikipedia.org/wiki/Escuelas_catedralicias" TargetMode="External"/><Relationship Id="rId82" Type="http://schemas.openxmlformats.org/officeDocument/2006/relationships/hyperlink" Target="https://es.wikipedia.org/wiki/Enciclopedia" TargetMode="External"/><Relationship Id="rId152" Type="http://schemas.openxmlformats.org/officeDocument/2006/relationships/hyperlink" Target="https://es.wikipedia.org/wiki/Renacimiento" TargetMode="External"/><Relationship Id="rId19" Type="http://schemas.openxmlformats.org/officeDocument/2006/relationships/hyperlink" Target="https://es.wikipedia.org/wiki/Arzobispado_de_Sevilla" TargetMode="External"/><Relationship Id="rId14" Type="http://schemas.openxmlformats.org/officeDocument/2006/relationships/hyperlink" Target="https://es.wikipedia.org/wiki/Cl%C3%A9rigo" TargetMode="External"/><Relationship Id="rId30" Type="http://schemas.openxmlformats.org/officeDocument/2006/relationships/hyperlink" Target="https://es.wikipedia.org/wiki/Atanagildo" TargetMode="External"/><Relationship Id="rId35" Type="http://schemas.openxmlformats.org/officeDocument/2006/relationships/hyperlink" Target="https://es.wikipedia.org/wiki/Di%C3%B3cesis_de_Cartagena" TargetMode="External"/><Relationship Id="rId56" Type="http://schemas.openxmlformats.org/officeDocument/2006/relationships/hyperlink" Target="https://commons.wikimedia.org/wiki/File:SanIsidoronoche.jpg" TargetMode="External"/><Relationship Id="rId77" Type="http://schemas.openxmlformats.org/officeDocument/2006/relationships/hyperlink" Target="https://es.wikipedia.org/wiki/Abla" TargetMode="External"/><Relationship Id="rId100" Type="http://schemas.openxmlformats.org/officeDocument/2006/relationships/hyperlink" Target="https://es.wikipedia.org/wiki/Biblioteca_Nacional_de_Espa%C3%B1a" TargetMode="External"/><Relationship Id="rId105" Type="http://schemas.openxmlformats.org/officeDocument/2006/relationships/hyperlink" Target="https://es.wikipedia.org/wiki/Mois%C3%A9s" TargetMode="External"/><Relationship Id="rId126" Type="http://schemas.openxmlformats.org/officeDocument/2006/relationships/hyperlink" Target="https://es.wikipedia.org/wiki/Geometr%C3%ADa" TargetMode="External"/><Relationship Id="rId147" Type="http://schemas.openxmlformats.org/officeDocument/2006/relationships/hyperlink" Target="https://es.wikipedia.org/wiki/Di%C3%B3cesis_de_Le%C3%B3n" TargetMode="External"/><Relationship Id="rId8" Type="http://schemas.openxmlformats.org/officeDocument/2006/relationships/hyperlink" Target="https://es.wikipedia.org/wiki/Cartagena_%28Espa%C3%B1a%29" TargetMode="External"/><Relationship Id="rId51" Type="http://schemas.openxmlformats.org/officeDocument/2006/relationships/hyperlink" Target="https://es.wikipedia.org/wiki/Narbonense" TargetMode="External"/><Relationship Id="rId72" Type="http://schemas.openxmlformats.org/officeDocument/2006/relationships/hyperlink" Target="https://es.wikipedia.org/wiki/Alvito_de_Le%C3%B3n" TargetMode="External"/><Relationship Id="rId93" Type="http://schemas.openxmlformats.org/officeDocument/2006/relationships/hyperlink" Target="https://es.wikipedia.org/wiki/San_Juli%C3%A1n_de_Toledo" TargetMode="External"/><Relationship Id="rId98" Type="http://schemas.openxmlformats.org/officeDocument/2006/relationships/image" Target="media/image5.jpeg"/><Relationship Id="rId121" Type="http://schemas.openxmlformats.org/officeDocument/2006/relationships/hyperlink" Target="https://es.wikipedia.org/wiki/Sisebuto" TargetMode="External"/><Relationship Id="rId142" Type="http://schemas.openxmlformats.org/officeDocument/2006/relationships/hyperlink" Target="https://es.wikipedia.org/wiki/Fernando_I_de_Le%C3%B3n_y_Castilla" TargetMode="External"/><Relationship Id="rId3" Type="http://schemas.openxmlformats.org/officeDocument/2006/relationships/settings" Target="settings.xml"/><Relationship Id="rId25" Type="http://schemas.openxmlformats.org/officeDocument/2006/relationships/hyperlink" Target="https://es.wikipedia.org/wiki/Catolicismo" TargetMode="External"/><Relationship Id="rId46" Type="http://schemas.openxmlformats.org/officeDocument/2006/relationships/hyperlink" Target="https://es.wikipedia.org/wiki/Lat%C3%ADn" TargetMode="External"/><Relationship Id="rId67" Type="http://schemas.openxmlformats.org/officeDocument/2006/relationships/hyperlink" Target="https://es.wikipedia.org/wiki/Cipriano_de_Valera" TargetMode="External"/><Relationship Id="rId116" Type="http://schemas.openxmlformats.org/officeDocument/2006/relationships/hyperlink" Target="https://es.wikipedia.org/wiki/Roma" TargetMode="External"/><Relationship Id="rId137" Type="http://schemas.openxmlformats.org/officeDocument/2006/relationships/hyperlink" Target="https://es.wikipedia.org/wiki/M%C3%BAsica_cl%C3%A1sica" TargetMode="External"/><Relationship Id="rId158" Type="http://schemas.openxmlformats.org/officeDocument/2006/relationships/hyperlink" Target="https://es.wikipedia.org/wiki/Isidoro_de_Sevil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4792</Words>
  <Characters>26360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2017-04-05T14:28:00Z</dcterms:created>
  <dcterms:modified xsi:type="dcterms:W3CDTF">2017-04-05T16:05:00Z</dcterms:modified>
</cp:coreProperties>
</file>