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45" w:rsidRDefault="004E7D45"/>
    <w:p w:rsidR="00440E6C" w:rsidRDefault="00440E6C">
      <w:pPr>
        <w:rPr>
          <w:rFonts w:ascii="Arial" w:hAnsi="Arial" w:cs="Arial"/>
          <w:b/>
          <w:color w:val="FF0000"/>
          <w:sz w:val="32"/>
          <w:szCs w:val="32"/>
        </w:rPr>
      </w:pPr>
      <w:r w:rsidRPr="00440E6C">
        <w:rPr>
          <w:rFonts w:ascii="Arial" w:hAnsi="Arial" w:cs="Arial"/>
          <w:b/>
          <w:color w:val="FF0000"/>
          <w:sz w:val="32"/>
          <w:szCs w:val="32"/>
        </w:rPr>
        <w:t>Siglo  IV  Tiempo de luz   y de triunfo</w:t>
      </w:r>
    </w:p>
    <w:p w:rsidR="00440E6C" w:rsidRDefault="00440E6C" w:rsidP="00440E6C">
      <w:pPr>
        <w:ind w:left="-851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440E6C">
        <w:rPr>
          <w:rFonts w:ascii="Arial" w:hAnsi="Arial" w:cs="Arial"/>
          <w:b/>
          <w:sz w:val="24"/>
          <w:szCs w:val="24"/>
        </w:rPr>
        <w:t>Al tiempo</w:t>
      </w:r>
      <w:r>
        <w:rPr>
          <w:rFonts w:ascii="Arial" w:hAnsi="Arial" w:cs="Arial"/>
          <w:b/>
          <w:sz w:val="24"/>
          <w:szCs w:val="24"/>
        </w:rPr>
        <w:t xml:space="preserve"> que e</w:t>
      </w:r>
      <w:r w:rsidR="005635FF">
        <w:rPr>
          <w:rFonts w:ascii="Arial" w:hAnsi="Arial" w:cs="Arial"/>
          <w:b/>
          <w:sz w:val="24"/>
          <w:szCs w:val="24"/>
        </w:rPr>
        <w:t>l I</w:t>
      </w:r>
      <w:r>
        <w:rPr>
          <w:rFonts w:ascii="Arial" w:hAnsi="Arial" w:cs="Arial"/>
          <w:b/>
          <w:sz w:val="24"/>
          <w:szCs w:val="24"/>
        </w:rPr>
        <w:t xml:space="preserve">mperio se vuelve flexible para el triunfante cristianismo y el emperador Constantino abre la puerta de par en </w:t>
      </w:r>
      <w:r w:rsidR="005635FF">
        <w:rPr>
          <w:rFonts w:ascii="Arial" w:hAnsi="Arial" w:cs="Arial"/>
          <w:b/>
          <w:sz w:val="24"/>
          <w:szCs w:val="24"/>
        </w:rPr>
        <w:t>par a la Cruz del R</w:t>
      </w:r>
      <w:r>
        <w:rPr>
          <w:rFonts w:ascii="Arial" w:hAnsi="Arial" w:cs="Arial"/>
          <w:b/>
          <w:sz w:val="24"/>
          <w:szCs w:val="24"/>
        </w:rPr>
        <w:t xml:space="preserve">edentor, los  grandes “padres” de la doctrina cristiana configuran admirables enseñanzas </w:t>
      </w:r>
      <w:proofErr w:type="spellStart"/>
      <w:r>
        <w:rPr>
          <w:rFonts w:ascii="Arial" w:hAnsi="Arial" w:cs="Arial"/>
          <w:b/>
          <w:sz w:val="24"/>
          <w:szCs w:val="24"/>
        </w:rPr>
        <w:t>dogmá</w:t>
      </w:r>
      <w:proofErr w:type="spellEnd"/>
      <w:r>
        <w:rPr>
          <w:rFonts w:ascii="Arial" w:hAnsi="Arial" w:cs="Arial"/>
          <w:b/>
          <w:sz w:val="24"/>
          <w:szCs w:val="24"/>
        </w:rPr>
        <w:t>-ticas y morales que transfo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man el mundo romano y comienzan a mirar con admiración a las otras regiones del mundo. Preferentemente la mirada se vuelve a los pueblos del norte europeo, pero se extiende progresivamente por el mundo africano y por lo que luego se llamara Oriente Medio, ya que el mundo asiático y mucho menos el Pacifico se escapa a sus posibilidades de conquista.</w:t>
      </w:r>
    </w:p>
    <w:p w:rsidR="00440E6C" w:rsidRDefault="00440E6C" w:rsidP="00440E6C">
      <w:pPr>
        <w:ind w:left="-851" w:right="-7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Nombre</w:t>
      </w:r>
      <w:r w:rsidR="005635F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gloriosos como </w:t>
      </w:r>
      <w:r w:rsidR="005635FF">
        <w:rPr>
          <w:rFonts w:ascii="Arial" w:hAnsi="Arial" w:cs="Arial"/>
          <w:b/>
          <w:sz w:val="24"/>
          <w:szCs w:val="24"/>
        </w:rPr>
        <w:t xml:space="preserve">los de San Atanasio de Alejandría, San Basilio, San Gregorio de </w:t>
      </w:r>
      <w:proofErr w:type="spellStart"/>
      <w:r w:rsidR="005635FF">
        <w:rPr>
          <w:rFonts w:ascii="Arial" w:hAnsi="Arial" w:cs="Arial"/>
          <w:b/>
          <w:sz w:val="24"/>
          <w:szCs w:val="24"/>
        </w:rPr>
        <w:t>Nisa</w:t>
      </w:r>
      <w:proofErr w:type="spellEnd"/>
      <w:r w:rsidR="005635FF">
        <w:rPr>
          <w:rFonts w:ascii="Arial" w:hAnsi="Arial" w:cs="Arial"/>
          <w:b/>
          <w:sz w:val="24"/>
          <w:szCs w:val="24"/>
        </w:rPr>
        <w:t xml:space="preserve"> y S. Gregorio de </w:t>
      </w:r>
      <w:proofErr w:type="spellStart"/>
      <w:r w:rsidR="005635FF">
        <w:rPr>
          <w:rFonts w:ascii="Arial" w:hAnsi="Arial" w:cs="Arial"/>
          <w:b/>
          <w:sz w:val="24"/>
          <w:szCs w:val="24"/>
        </w:rPr>
        <w:t>Nacianzo</w:t>
      </w:r>
      <w:proofErr w:type="spellEnd"/>
      <w:r w:rsidR="005635FF">
        <w:rPr>
          <w:rFonts w:ascii="Arial" w:hAnsi="Arial" w:cs="Arial"/>
          <w:b/>
          <w:sz w:val="24"/>
          <w:szCs w:val="24"/>
        </w:rPr>
        <w:t xml:space="preserve"> se acercan a la brillantez oratoria de S. Juan </w:t>
      </w:r>
      <w:proofErr w:type="spellStart"/>
      <w:r w:rsidR="005635FF">
        <w:rPr>
          <w:rFonts w:ascii="Arial" w:hAnsi="Arial" w:cs="Arial"/>
          <w:b/>
          <w:sz w:val="24"/>
          <w:szCs w:val="24"/>
        </w:rPr>
        <w:t>Crisostomo</w:t>
      </w:r>
      <w:proofErr w:type="spellEnd"/>
      <w:r w:rsidR="005635FF">
        <w:rPr>
          <w:rFonts w:ascii="Arial" w:hAnsi="Arial" w:cs="Arial"/>
          <w:b/>
          <w:sz w:val="24"/>
          <w:szCs w:val="24"/>
        </w:rPr>
        <w:t xml:space="preserve"> y a la grandeza del emperador Teodosio Magno. No se puede olvidar alguna figura descarri</w:t>
      </w:r>
      <w:r w:rsidR="005635FF">
        <w:rPr>
          <w:rFonts w:ascii="Arial" w:hAnsi="Arial" w:cs="Arial"/>
          <w:b/>
          <w:sz w:val="24"/>
          <w:szCs w:val="24"/>
        </w:rPr>
        <w:t>a</w:t>
      </w:r>
      <w:r w:rsidR="005635FF">
        <w:rPr>
          <w:rFonts w:ascii="Arial" w:hAnsi="Arial" w:cs="Arial"/>
          <w:b/>
          <w:sz w:val="24"/>
          <w:szCs w:val="24"/>
        </w:rPr>
        <w:t>da como la Arriano y su sistema del arrianismo</w:t>
      </w:r>
      <w:r w:rsidR="004216C6">
        <w:rPr>
          <w:rFonts w:ascii="Arial" w:hAnsi="Arial" w:cs="Arial"/>
          <w:b/>
          <w:sz w:val="24"/>
          <w:szCs w:val="24"/>
        </w:rPr>
        <w:t>. Y hay que resaltar</w:t>
      </w:r>
      <w:r w:rsidR="005635FF">
        <w:rPr>
          <w:rFonts w:ascii="Arial" w:hAnsi="Arial" w:cs="Arial"/>
          <w:b/>
          <w:sz w:val="24"/>
          <w:szCs w:val="24"/>
        </w:rPr>
        <w:t xml:space="preserve"> figuras emprendedoras como </w:t>
      </w:r>
      <w:proofErr w:type="spellStart"/>
      <w:r w:rsidR="005635FF">
        <w:rPr>
          <w:rFonts w:ascii="Arial" w:hAnsi="Arial" w:cs="Arial"/>
          <w:b/>
          <w:sz w:val="24"/>
          <w:szCs w:val="24"/>
        </w:rPr>
        <w:t>Ossio</w:t>
      </w:r>
      <w:proofErr w:type="spellEnd"/>
      <w:r w:rsidR="005635FF">
        <w:rPr>
          <w:rFonts w:ascii="Arial" w:hAnsi="Arial" w:cs="Arial"/>
          <w:b/>
          <w:sz w:val="24"/>
          <w:szCs w:val="24"/>
        </w:rPr>
        <w:t xml:space="preserve"> de C</w:t>
      </w:r>
      <w:r w:rsidR="004216C6">
        <w:rPr>
          <w:rFonts w:ascii="Arial" w:hAnsi="Arial" w:cs="Arial"/>
          <w:b/>
          <w:sz w:val="24"/>
          <w:szCs w:val="24"/>
        </w:rPr>
        <w:t>ó</w:t>
      </w:r>
      <w:r w:rsidR="005635FF">
        <w:rPr>
          <w:rFonts w:ascii="Arial" w:hAnsi="Arial" w:cs="Arial"/>
          <w:b/>
          <w:sz w:val="24"/>
          <w:szCs w:val="24"/>
        </w:rPr>
        <w:t>rdoba, San Cirilo de Jerusalén o S. Ambrosio de Milán.</w:t>
      </w:r>
    </w:p>
    <w:p w:rsidR="00440E6C" w:rsidRDefault="00440E6C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eastAsia="es-ES"/>
        </w:rPr>
        <w:drawing>
          <wp:inline distT="0" distB="0" distL="0" distR="0">
            <wp:extent cx="2781300" cy="36290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873" t="24953" r="68430"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5FF">
        <w:rPr>
          <w:noProof/>
          <w:lang w:eastAsia="es-ES"/>
        </w:rPr>
        <w:drawing>
          <wp:inline distT="0" distB="0" distL="0" distR="0">
            <wp:extent cx="2371725" cy="3571218"/>
            <wp:effectExtent l="19050" t="0" r="9525" b="0"/>
            <wp:docPr id="4" name="Imagen 4" descr="Resultado de imagen de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lu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7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C6" w:rsidRDefault="004216C6" w:rsidP="004216C6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4216C6">
        <w:rPr>
          <w:rFonts w:ascii="Arial" w:hAnsi="Arial" w:cs="Arial"/>
          <w:b/>
          <w:sz w:val="24"/>
          <w:szCs w:val="24"/>
        </w:rPr>
        <w:t>El siglo IV es el tr</w:t>
      </w:r>
      <w:r>
        <w:rPr>
          <w:rFonts w:ascii="Arial" w:hAnsi="Arial" w:cs="Arial"/>
          <w:b/>
          <w:sz w:val="24"/>
          <w:szCs w:val="24"/>
        </w:rPr>
        <w:t>á</w:t>
      </w:r>
      <w:r w:rsidRPr="004216C6">
        <w:rPr>
          <w:rFonts w:ascii="Arial" w:hAnsi="Arial" w:cs="Arial"/>
          <w:b/>
          <w:sz w:val="24"/>
          <w:szCs w:val="24"/>
        </w:rPr>
        <w:t>nsito lleno de luz hacia los nuevos tiempos da Occ</w:t>
      </w:r>
      <w:r w:rsidRPr="004216C6">
        <w:rPr>
          <w:rFonts w:ascii="Arial" w:hAnsi="Arial" w:cs="Arial"/>
          <w:b/>
          <w:sz w:val="24"/>
          <w:szCs w:val="24"/>
        </w:rPr>
        <w:t>i</w:t>
      </w:r>
      <w:r w:rsidRPr="004216C6">
        <w:rPr>
          <w:rFonts w:ascii="Arial" w:hAnsi="Arial" w:cs="Arial"/>
          <w:b/>
          <w:sz w:val="24"/>
          <w:szCs w:val="24"/>
        </w:rPr>
        <w:t>dente</w:t>
      </w:r>
      <w:r>
        <w:rPr>
          <w:rFonts w:ascii="Arial" w:hAnsi="Arial" w:cs="Arial"/>
          <w:b/>
          <w:sz w:val="24"/>
          <w:szCs w:val="24"/>
        </w:rPr>
        <w:t xml:space="preserve"> que se suelen definir ya como Edad Media, en el que el Imperio romano cede la primacía  de los acontecimientos y el centro de las inquietudes a los pueblos que se van a configurar en Europa y en </w:t>
      </w:r>
      <w:proofErr w:type="spellStart"/>
      <w:r>
        <w:rPr>
          <w:rFonts w:ascii="Arial" w:hAnsi="Arial" w:cs="Arial"/>
          <w:b/>
          <w:sz w:val="24"/>
          <w:szCs w:val="24"/>
        </w:rPr>
        <w:t>ekl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Norte africano. Se desarrolla </w:t>
      </w:r>
      <w:proofErr w:type="gramStart"/>
      <w:r>
        <w:rPr>
          <w:rFonts w:ascii="Arial" w:hAnsi="Arial" w:cs="Arial"/>
          <w:b/>
          <w:sz w:val="24"/>
          <w:szCs w:val="24"/>
        </w:rPr>
        <w:t>un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cultura abierta y menos monopolizada por Roma y por las normas de los Emperadores Romanos.</w:t>
      </w:r>
    </w:p>
    <w:p w:rsidR="004216C6" w:rsidRPr="004216C6" w:rsidRDefault="004216C6" w:rsidP="004216C6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No se puede olvidar que la influencia viene de la ciudad señorial del </w:t>
      </w:r>
      <w:proofErr w:type="spellStart"/>
      <w:r>
        <w:rPr>
          <w:rFonts w:ascii="Arial" w:hAnsi="Arial" w:cs="Arial"/>
          <w:b/>
          <w:sz w:val="24"/>
          <w:szCs w:val="24"/>
        </w:rPr>
        <w:t>Tiber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pero las aguas de la cultura y de las creencias van a desviarse por otros cauces. </w:t>
      </w:r>
    </w:p>
    <w:p w:rsidR="004216C6" w:rsidRPr="004216C6" w:rsidRDefault="004216C6">
      <w:pPr>
        <w:rPr>
          <w:rFonts w:ascii="Arial" w:hAnsi="Arial" w:cs="Arial"/>
          <w:b/>
          <w:sz w:val="24"/>
          <w:szCs w:val="24"/>
        </w:rPr>
      </w:pPr>
    </w:p>
    <w:p w:rsidR="004216C6" w:rsidRPr="008019C9" w:rsidRDefault="004216C6" w:rsidP="00276DA8">
      <w:pPr>
        <w:ind w:left="-567" w:right="-142" w:firstLine="142"/>
        <w:jc w:val="both"/>
        <w:rPr>
          <w:b/>
          <w:color w:val="FF0000"/>
          <w:sz w:val="36"/>
          <w:szCs w:val="36"/>
        </w:rPr>
      </w:pPr>
      <w:r w:rsidRPr="004216C6">
        <w:rPr>
          <w:rFonts w:ascii="Arial" w:hAnsi="Arial" w:cs="Arial"/>
          <w:b/>
          <w:sz w:val="24"/>
          <w:szCs w:val="24"/>
        </w:rPr>
        <w:t>Los hechos más s</w:t>
      </w:r>
      <w:r w:rsidR="00276DA8">
        <w:rPr>
          <w:rFonts w:ascii="Arial" w:hAnsi="Arial" w:cs="Arial"/>
          <w:b/>
          <w:sz w:val="24"/>
          <w:szCs w:val="24"/>
        </w:rPr>
        <w:t>i</w:t>
      </w:r>
      <w:r w:rsidRPr="004216C6">
        <w:rPr>
          <w:rFonts w:ascii="Arial" w:hAnsi="Arial" w:cs="Arial"/>
          <w:b/>
          <w:sz w:val="24"/>
          <w:szCs w:val="24"/>
        </w:rPr>
        <w:t>gnificativos de ese luminoso y espera</w:t>
      </w:r>
      <w:r w:rsidRPr="004216C6">
        <w:rPr>
          <w:rFonts w:ascii="Arial" w:hAnsi="Arial" w:cs="Arial"/>
          <w:b/>
          <w:sz w:val="24"/>
          <w:szCs w:val="24"/>
        </w:rPr>
        <w:t>n</w:t>
      </w:r>
      <w:r w:rsidRPr="004216C6">
        <w:rPr>
          <w:rFonts w:ascii="Arial" w:hAnsi="Arial" w:cs="Arial"/>
          <w:b/>
          <w:sz w:val="24"/>
          <w:szCs w:val="24"/>
        </w:rPr>
        <w:t xml:space="preserve">zador Siglo IV </w:t>
      </w:r>
      <w:r w:rsidR="00276DA8">
        <w:rPr>
          <w:rFonts w:ascii="Arial" w:hAnsi="Arial" w:cs="Arial"/>
          <w:b/>
          <w:sz w:val="24"/>
          <w:szCs w:val="24"/>
        </w:rPr>
        <w:t>r</w:t>
      </w:r>
      <w:r w:rsidRPr="004216C6">
        <w:rPr>
          <w:rFonts w:ascii="Arial" w:hAnsi="Arial" w:cs="Arial"/>
          <w:b/>
          <w:sz w:val="24"/>
          <w:szCs w:val="24"/>
        </w:rPr>
        <w:t>eflejan hechos tan transformadores como el concilio de Nicea (323) o el concilio de Consta</w:t>
      </w:r>
      <w:r w:rsidRPr="004216C6">
        <w:rPr>
          <w:rFonts w:ascii="Arial" w:hAnsi="Arial" w:cs="Arial"/>
          <w:b/>
          <w:sz w:val="24"/>
          <w:szCs w:val="24"/>
        </w:rPr>
        <w:t>n</w:t>
      </w:r>
      <w:r w:rsidRPr="004216C6">
        <w:rPr>
          <w:rFonts w:ascii="Arial" w:hAnsi="Arial" w:cs="Arial"/>
          <w:b/>
          <w:sz w:val="24"/>
          <w:szCs w:val="24"/>
        </w:rPr>
        <w:t>tinopla</w:t>
      </w:r>
      <w:r>
        <w:rPr>
          <w:b/>
          <w:color w:val="FF0000"/>
          <w:sz w:val="36"/>
          <w:szCs w:val="36"/>
        </w:rPr>
        <w:t xml:space="preserve"> </w:t>
      </w:r>
      <w:r w:rsidR="00276DA8">
        <w:rPr>
          <w:rFonts w:ascii="Arial" w:hAnsi="Arial" w:cs="Arial"/>
          <w:b/>
          <w:sz w:val="24"/>
          <w:szCs w:val="24"/>
        </w:rPr>
        <w:t>3</w:t>
      </w:r>
      <w:r w:rsidRPr="00276DA8">
        <w:rPr>
          <w:rFonts w:ascii="Arial" w:hAnsi="Arial" w:cs="Arial"/>
          <w:b/>
          <w:sz w:val="24"/>
          <w:szCs w:val="24"/>
        </w:rPr>
        <w:t>8</w:t>
      </w:r>
      <w:r w:rsidR="00276DA8">
        <w:rPr>
          <w:rFonts w:ascii="Arial" w:hAnsi="Arial" w:cs="Arial"/>
          <w:b/>
          <w:sz w:val="24"/>
          <w:szCs w:val="24"/>
        </w:rPr>
        <w:t>1, los dos hechos religiosos más influentes de estos siglos.</w:t>
      </w:r>
    </w:p>
    <w:p w:rsidR="004216C6" w:rsidRPr="00276DA8" w:rsidRDefault="004216C6" w:rsidP="004216C6">
      <w:pPr>
        <w:pStyle w:val="Ttulo3"/>
        <w:spacing w:before="0" w:beforeAutospacing="0" w:after="0" w:afterAutospacing="0"/>
        <w:ind w:right="-142" w:hanging="709"/>
        <w:rPr>
          <w:rFonts w:ascii="Arial" w:hAnsi="Arial" w:cs="Arial"/>
          <w:color w:val="FF0000"/>
          <w:sz w:val="24"/>
          <w:szCs w:val="24"/>
        </w:rPr>
      </w:pPr>
      <w:r w:rsidRPr="00276DA8">
        <w:rPr>
          <w:rStyle w:val="mw-headline"/>
          <w:rFonts w:ascii="Arial" w:hAnsi="Arial" w:cs="Arial"/>
          <w:color w:val="FF0000"/>
          <w:sz w:val="24"/>
          <w:szCs w:val="24"/>
        </w:rPr>
        <w:t>Guerras y política</w:t>
      </w:r>
    </w:p>
    <w:p w:rsidR="004216C6" w:rsidRPr="00D90E96" w:rsidRDefault="004216C6" w:rsidP="004216C6">
      <w:pPr>
        <w:numPr>
          <w:ilvl w:val="0"/>
          <w:numId w:val="1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306-337: </w:t>
      </w:r>
      <w:hyperlink r:id="rId7" w:tooltip="Constantino I el Grande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Constantino I el Grande</w:t>
        </w:r>
      </w:hyperlink>
      <w:r w:rsidRPr="00D90E96">
        <w:rPr>
          <w:rFonts w:ascii="Arial" w:hAnsi="Arial" w:cs="Arial"/>
          <w:b/>
          <w:sz w:val="24"/>
          <w:szCs w:val="24"/>
        </w:rPr>
        <w:t>, finaliza la persecución de los cristi</w:t>
      </w:r>
      <w:r w:rsidRPr="00D90E96">
        <w:rPr>
          <w:rFonts w:ascii="Arial" w:hAnsi="Arial" w:cs="Arial"/>
          <w:b/>
          <w:sz w:val="24"/>
          <w:szCs w:val="24"/>
        </w:rPr>
        <w:t>a</w:t>
      </w:r>
      <w:r w:rsidRPr="00D90E96">
        <w:rPr>
          <w:rFonts w:ascii="Arial" w:hAnsi="Arial" w:cs="Arial"/>
          <w:b/>
          <w:sz w:val="24"/>
          <w:szCs w:val="24"/>
        </w:rPr>
        <w:t xml:space="preserve">nos y establece </w:t>
      </w:r>
      <w:hyperlink r:id="rId8" w:tooltip="Bizanci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Bizancio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como nueva capital del imperio.</w:t>
      </w:r>
    </w:p>
    <w:p w:rsidR="004216C6" w:rsidRPr="00D90E96" w:rsidRDefault="004216C6" w:rsidP="004216C6">
      <w:pPr>
        <w:numPr>
          <w:ilvl w:val="0"/>
          <w:numId w:val="1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312: se produce la </w:t>
      </w:r>
      <w:hyperlink r:id="rId9" w:tooltip="Batalla del Puente Milvi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 xml:space="preserve">batalla del Puente </w:t>
        </w:r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Milvio</w:t>
        </w:r>
        <w:proofErr w:type="spellEnd"/>
      </w:hyperlink>
      <w:r w:rsidRPr="00D90E96">
        <w:rPr>
          <w:rFonts w:ascii="Arial" w:hAnsi="Arial" w:cs="Arial"/>
          <w:b/>
          <w:sz w:val="24"/>
          <w:szCs w:val="24"/>
        </w:rPr>
        <w:t xml:space="preserve"> donde el emperador Consta</w:t>
      </w:r>
      <w:r w:rsidRPr="00D90E96">
        <w:rPr>
          <w:rFonts w:ascii="Arial" w:hAnsi="Arial" w:cs="Arial"/>
          <w:b/>
          <w:sz w:val="24"/>
          <w:szCs w:val="24"/>
        </w:rPr>
        <w:t>n</w:t>
      </w:r>
      <w:r w:rsidRPr="00D90E96">
        <w:rPr>
          <w:rFonts w:ascii="Arial" w:hAnsi="Arial" w:cs="Arial"/>
          <w:b/>
          <w:sz w:val="24"/>
          <w:szCs w:val="24"/>
        </w:rPr>
        <w:t xml:space="preserve">tino derrota a </w:t>
      </w:r>
      <w:hyperlink r:id="rId10" w:tooltip="Majencio" w:history="1"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Majencio</w:t>
        </w:r>
        <w:proofErr w:type="spellEnd"/>
      </w:hyperlink>
      <w:r w:rsidRPr="00D90E96">
        <w:rPr>
          <w:rFonts w:ascii="Arial" w:hAnsi="Arial" w:cs="Arial"/>
          <w:b/>
          <w:sz w:val="24"/>
          <w:szCs w:val="24"/>
        </w:rPr>
        <w:t xml:space="preserve"> y establece el fin de la </w:t>
      </w:r>
      <w:hyperlink r:id="rId11" w:tooltip="Tetrarquía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tetrarquía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1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350: los </w:t>
      </w:r>
      <w:hyperlink r:id="rId12" w:tooltip="Hunos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hunos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invaden el </w:t>
      </w:r>
      <w:hyperlink r:id="rId13" w:tooltip="Imperio sasánida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Imperio sasánida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1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376: los </w:t>
      </w:r>
      <w:hyperlink r:id="rId14" w:tooltip="Visigodos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visigodos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cruzan el </w:t>
      </w:r>
      <w:hyperlink r:id="rId15" w:tooltip="Danubi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Danubio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adentrándose en territorio del </w:t>
      </w:r>
      <w:hyperlink r:id="rId16" w:tooltip="Imperio roman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Imp</w:t>
        </w:r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e</w:t>
        </w:r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rio romano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ante la presión de los hunos.</w:t>
      </w:r>
    </w:p>
    <w:p w:rsidR="004216C6" w:rsidRPr="00D90E96" w:rsidRDefault="004216C6" w:rsidP="004216C6">
      <w:pPr>
        <w:numPr>
          <w:ilvl w:val="0"/>
          <w:numId w:val="1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378: en la </w:t>
      </w:r>
      <w:hyperlink r:id="rId17" w:tooltip="Batalla de Adrianópolis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 xml:space="preserve">batalla de </w:t>
        </w:r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Adrianópolis</w:t>
        </w:r>
        <w:proofErr w:type="spellEnd"/>
      </w:hyperlink>
      <w:r w:rsidRPr="00D90E96">
        <w:rPr>
          <w:rFonts w:ascii="Arial" w:hAnsi="Arial" w:cs="Arial"/>
          <w:b/>
          <w:sz w:val="24"/>
          <w:szCs w:val="24"/>
        </w:rPr>
        <w:t xml:space="preserve"> el emperador </w:t>
      </w:r>
      <w:hyperlink r:id="rId18" w:tooltip="Valente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Valente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es derrotado y asesinado, esta batalla cambió la estrategia de batalla romana.</w:t>
      </w:r>
    </w:p>
    <w:p w:rsidR="004216C6" w:rsidRPr="00D90E96" w:rsidRDefault="004216C6" w:rsidP="004216C6">
      <w:pPr>
        <w:numPr>
          <w:ilvl w:val="0"/>
          <w:numId w:val="1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395: muere </w:t>
      </w:r>
      <w:hyperlink r:id="rId19" w:tooltip="Teodosio I el Grande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Teodosio I el Grande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y divide el </w:t>
      </w:r>
      <w:hyperlink r:id="rId20" w:tooltip="Imperio roman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Imperio romano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entre sus dos hijos, </w:t>
      </w:r>
      <w:hyperlink r:id="rId21" w:tooltip="Honorio (emperador)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Honorio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y </w:t>
      </w:r>
      <w:hyperlink r:id="rId22" w:tooltip="Arcadi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Arcadio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276DA8" w:rsidRDefault="004216C6" w:rsidP="004216C6">
      <w:pPr>
        <w:pStyle w:val="Ttulo3"/>
        <w:spacing w:before="0" w:beforeAutospacing="0" w:after="0" w:afterAutospacing="0"/>
        <w:ind w:right="-142" w:hanging="709"/>
        <w:rPr>
          <w:rFonts w:ascii="Arial" w:hAnsi="Arial" w:cs="Arial"/>
          <w:color w:val="FF0000"/>
          <w:sz w:val="24"/>
          <w:szCs w:val="24"/>
        </w:rPr>
      </w:pPr>
      <w:r w:rsidRPr="00276DA8">
        <w:rPr>
          <w:rStyle w:val="mw-headline"/>
          <w:rFonts w:ascii="Arial" w:hAnsi="Arial" w:cs="Arial"/>
          <w:color w:val="FF0000"/>
          <w:sz w:val="24"/>
          <w:szCs w:val="24"/>
        </w:rPr>
        <w:t>Religión</w:t>
      </w:r>
    </w:p>
    <w:p w:rsidR="004216C6" w:rsidRPr="00D90E96" w:rsidRDefault="004216C6" w:rsidP="004216C6">
      <w:pPr>
        <w:numPr>
          <w:ilvl w:val="0"/>
          <w:numId w:val="2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301: </w:t>
      </w:r>
      <w:hyperlink r:id="rId23" w:tooltip="Armenia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Armenia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es la primera nación en la historia en adoptar el </w:t>
      </w:r>
      <w:hyperlink r:id="rId24" w:tooltip="Cristianism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cristiani</w:t>
        </w:r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s</w:t>
        </w:r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mo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como religión oficial.</w:t>
      </w:r>
    </w:p>
    <w:p w:rsidR="004216C6" w:rsidRPr="00D90E96" w:rsidRDefault="004216C6" w:rsidP="004216C6">
      <w:pPr>
        <w:numPr>
          <w:ilvl w:val="0"/>
          <w:numId w:val="2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313: el </w:t>
      </w:r>
      <w:hyperlink r:id="rId25" w:tooltip="Edicto de Milán" w:history="1">
        <w:r w:rsidRPr="00D90E96">
          <w:rPr>
            <w:rStyle w:val="Hipervnculo"/>
            <w:rFonts w:ascii="Arial" w:hAnsi="Arial" w:cs="Arial"/>
            <w:b/>
            <w:i/>
            <w:iCs/>
            <w:sz w:val="24"/>
            <w:szCs w:val="24"/>
          </w:rPr>
          <w:t>Edicto de Milán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da fin a las persecuciones contra los cristianos en el Imperio romano.</w:t>
      </w:r>
    </w:p>
    <w:p w:rsidR="004216C6" w:rsidRPr="00D90E96" w:rsidRDefault="004216C6" w:rsidP="004216C6">
      <w:pPr>
        <w:numPr>
          <w:ilvl w:val="0"/>
          <w:numId w:val="2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325: </w:t>
      </w:r>
      <w:hyperlink r:id="rId26" w:tooltip="Constantino I (emperador)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Constantino I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llama al </w:t>
      </w:r>
      <w:hyperlink r:id="rId27" w:tooltip="Concilio de Nicea I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Primer Concilio de Nicea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para establecer la nueva religión del imperio y reunificar a la </w:t>
      </w:r>
      <w:hyperlink r:id="rId28" w:tooltip="Iglesia católica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Iglesia católica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2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381: se celebra el </w:t>
      </w:r>
      <w:hyperlink r:id="rId29" w:tooltip="Concilio de Constantinopla I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Primer Concilio de Constantinopla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por </w:t>
      </w:r>
      <w:hyperlink r:id="rId30" w:tooltip="Teodosio I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Teodosio I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do</w:t>
      </w:r>
      <w:r w:rsidRPr="00D90E96">
        <w:rPr>
          <w:rFonts w:ascii="Arial" w:hAnsi="Arial" w:cs="Arial"/>
          <w:b/>
          <w:sz w:val="24"/>
          <w:szCs w:val="24"/>
        </w:rPr>
        <w:t>n</w:t>
      </w:r>
      <w:r w:rsidRPr="00D90E96">
        <w:rPr>
          <w:rFonts w:ascii="Arial" w:hAnsi="Arial" w:cs="Arial"/>
          <w:b/>
          <w:sz w:val="24"/>
          <w:szCs w:val="24"/>
        </w:rPr>
        <w:t xml:space="preserve">de se condenó el </w:t>
      </w:r>
      <w:hyperlink r:id="rId31" w:tooltip="Arrianism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arrianismo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y el </w:t>
      </w:r>
      <w:hyperlink r:id="rId32" w:tooltip="Macedonianismo" w:history="1"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macedonianismo</w:t>
        </w:r>
        <w:proofErr w:type="spellEnd"/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2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388: en la actual España, el obispo </w:t>
      </w:r>
      <w:hyperlink r:id="rId33" w:tooltip="God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godo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</w:t>
      </w:r>
      <w:hyperlink r:id="rId34" w:tooltip="Ulfilas" w:history="1"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Ulfilas</w:t>
        </w:r>
        <w:proofErr w:type="spellEnd"/>
      </w:hyperlink>
      <w:r w:rsidRPr="00D90E96">
        <w:rPr>
          <w:rFonts w:ascii="Arial" w:hAnsi="Arial" w:cs="Arial"/>
          <w:b/>
          <w:sz w:val="24"/>
          <w:szCs w:val="24"/>
        </w:rPr>
        <w:t xml:space="preserve"> convierte a los </w:t>
      </w:r>
      <w:hyperlink r:id="rId35" w:tooltip="Visigodos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vis</w:t>
        </w:r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i</w:t>
        </w:r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godos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al </w:t>
      </w:r>
      <w:hyperlink r:id="rId36" w:tooltip="Arrianism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arrianismo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. En 589, el rey visigodo de la ciudad de </w:t>
      </w:r>
      <w:hyperlink r:id="rId37" w:tooltip="Toled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Toledo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, </w:t>
      </w:r>
      <w:hyperlink r:id="rId38" w:tooltip="Recaredo I" w:history="1"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Recaredo</w:t>
        </w:r>
        <w:proofErr w:type="spellEnd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 I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(hijo de </w:t>
      </w:r>
      <w:hyperlink r:id="rId39" w:tooltip="Leovigild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Leovigildo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, acérrimo seguidor del </w:t>
      </w:r>
      <w:hyperlink r:id="rId40" w:tooltip="Arrianism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arrianismo</w:t>
        </w:r>
      </w:hyperlink>
      <w:r w:rsidRPr="00D90E96">
        <w:rPr>
          <w:rFonts w:ascii="Arial" w:hAnsi="Arial" w:cs="Arial"/>
          <w:b/>
          <w:sz w:val="24"/>
          <w:szCs w:val="24"/>
        </w:rPr>
        <w:t>) los convertirá def</w:t>
      </w:r>
      <w:r w:rsidRPr="00D90E96">
        <w:rPr>
          <w:rFonts w:ascii="Arial" w:hAnsi="Arial" w:cs="Arial"/>
          <w:b/>
          <w:sz w:val="24"/>
          <w:szCs w:val="24"/>
        </w:rPr>
        <w:t>i</w:t>
      </w:r>
      <w:r w:rsidRPr="00D90E96">
        <w:rPr>
          <w:rFonts w:ascii="Arial" w:hAnsi="Arial" w:cs="Arial"/>
          <w:b/>
          <w:sz w:val="24"/>
          <w:szCs w:val="24"/>
        </w:rPr>
        <w:t xml:space="preserve">nitivamente al </w:t>
      </w:r>
      <w:hyperlink r:id="rId41" w:tooltip="Cristianism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cristianismo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276DA8" w:rsidRDefault="004216C6" w:rsidP="00276DA8">
      <w:pPr>
        <w:pStyle w:val="Ttulo3"/>
        <w:spacing w:before="0" w:beforeAutospacing="0" w:after="0" w:afterAutospacing="0"/>
        <w:ind w:right="-142" w:hanging="709"/>
        <w:rPr>
          <w:rFonts w:ascii="Arial" w:hAnsi="Arial" w:cs="Arial"/>
          <w:sz w:val="24"/>
          <w:szCs w:val="24"/>
        </w:rPr>
      </w:pPr>
      <w:r w:rsidRPr="00D90E96">
        <w:rPr>
          <w:rStyle w:val="mw-headline"/>
          <w:rFonts w:ascii="Arial" w:hAnsi="Arial" w:cs="Arial"/>
          <w:sz w:val="24"/>
          <w:szCs w:val="24"/>
        </w:rPr>
        <w:t>Cultura</w:t>
      </w:r>
      <w:r w:rsidR="00276DA8">
        <w:rPr>
          <w:rStyle w:val="mw-headline"/>
          <w:rFonts w:ascii="Arial" w:hAnsi="Arial" w:cs="Arial"/>
          <w:sz w:val="24"/>
          <w:szCs w:val="24"/>
        </w:rPr>
        <w:t xml:space="preserve">  </w:t>
      </w:r>
      <w:r w:rsidRPr="00D90E96">
        <w:rPr>
          <w:rFonts w:ascii="Arial" w:hAnsi="Arial" w:cs="Arial"/>
          <w:sz w:val="24"/>
          <w:szCs w:val="24"/>
        </w:rPr>
        <w:t xml:space="preserve">312: en </w:t>
      </w:r>
      <w:hyperlink r:id="rId42" w:tooltip="Roma" w:history="1">
        <w:r w:rsidRPr="00D90E96">
          <w:rPr>
            <w:rStyle w:val="Hipervnculo"/>
            <w:rFonts w:ascii="Arial" w:hAnsi="Arial" w:cs="Arial"/>
            <w:sz w:val="24"/>
            <w:szCs w:val="24"/>
          </w:rPr>
          <w:t>Roma</w:t>
        </w:r>
      </w:hyperlink>
      <w:r w:rsidRPr="00D90E96">
        <w:rPr>
          <w:rFonts w:ascii="Arial" w:hAnsi="Arial" w:cs="Arial"/>
          <w:sz w:val="24"/>
          <w:szCs w:val="24"/>
        </w:rPr>
        <w:t xml:space="preserve"> se construye el </w:t>
      </w:r>
      <w:hyperlink r:id="rId43" w:tooltip="Arco de Constantino" w:history="1">
        <w:r w:rsidRPr="00D90E96">
          <w:rPr>
            <w:rStyle w:val="Hipervnculo"/>
            <w:rFonts w:ascii="Arial" w:hAnsi="Arial" w:cs="Arial"/>
            <w:sz w:val="24"/>
            <w:szCs w:val="24"/>
          </w:rPr>
          <w:t>Arco de Constantino</w:t>
        </w:r>
      </w:hyperlink>
      <w:r w:rsidRPr="00D90E96">
        <w:rPr>
          <w:rFonts w:ascii="Arial" w:hAnsi="Arial" w:cs="Arial"/>
          <w:sz w:val="24"/>
          <w:szCs w:val="24"/>
        </w:rPr>
        <w:t xml:space="preserve"> para conmemorar </w:t>
      </w:r>
    </w:p>
    <w:p w:rsidR="004216C6" w:rsidRPr="00D90E96" w:rsidRDefault="00276DA8" w:rsidP="00276DA8">
      <w:pPr>
        <w:pStyle w:val="Ttulo3"/>
        <w:spacing w:before="0" w:beforeAutospacing="0" w:after="0" w:afterAutospacing="0"/>
        <w:ind w:right="-142" w:hanging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4216C6" w:rsidRPr="00D90E96">
        <w:rPr>
          <w:rFonts w:ascii="Arial" w:hAnsi="Arial" w:cs="Arial"/>
          <w:sz w:val="24"/>
          <w:szCs w:val="24"/>
        </w:rPr>
        <w:t>su</w:t>
      </w:r>
      <w:proofErr w:type="gramEnd"/>
      <w:r w:rsidR="004216C6" w:rsidRPr="00D90E96">
        <w:rPr>
          <w:rFonts w:ascii="Arial" w:hAnsi="Arial" w:cs="Arial"/>
          <w:sz w:val="24"/>
          <w:szCs w:val="24"/>
        </w:rPr>
        <w:t xml:space="preserve"> vi</w:t>
      </w:r>
      <w:r w:rsidR="004216C6" w:rsidRPr="00D90E96">
        <w:rPr>
          <w:rFonts w:ascii="Arial" w:hAnsi="Arial" w:cs="Arial"/>
          <w:sz w:val="24"/>
          <w:szCs w:val="24"/>
        </w:rPr>
        <w:t>c</w:t>
      </w:r>
      <w:r w:rsidR="004216C6" w:rsidRPr="00D90E96">
        <w:rPr>
          <w:rFonts w:ascii="Arial" w:hAnsi="Arial" w:cs="Arial"/>
          <w:sz w:val="24"/>
          <w:szCs w:val="24"/>
        </w:rPr>
        <w:t xml:space="preserve">toria sobre </w:t>
      </w:r>
      <w:hyperlink r:id="rId44" w:tooltip="Majencio" w:history="1">
        <w:proofErr w:type="spellStart"/>
        <w:r w:rsidR="004216C6" w:rsidRPr="00D90E96">
          <w:rPr>
            <w:rStyle w:val="Hipervnculo"/>
            <w:rFonts w:ascii="Arial" w:hAnsi="Arial" w:cs="Arial"/>
            <w:sz w:val="24"/>
            <w:szCs w:val="24"/>
          </w:rPr>
          <w:t>Majencio</w:t>
        </w:r>
        <w:proofErr w:type="spellEnd"/>
      </w:hyperlink>
      <w:r w:rsidR="004216C6" w:rsidRPr="00D90E96">
        <w:rPr>
          <w:rFonts w:ascii="Arial" w:hAnsi="Arial" w:cs="Arial"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3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r w:rsidRPr="00D90E96">
        <w:rPr>
          <w:rFonts w:ascii="Arial" w:hAnsi="Arial" w:cs="Arial"/>
          <w:b/>
          <w:sz w:val="24"/>
          <w:szCs w:val="24"/>
        </w:rPr>
        <w:t xml:space="preserve">En </w:t>
      </w:r>
      <w:hyperlink r:id="rId45" w:tooltip="Roma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Roma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se construye </w:t>
      </w:r>
      <w:hyperlink r:id="rId46" w:tooltip="Mausoleo de Santa Constanza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Mausoleo de Santa Constanza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276DA8" w:rsidRDefault="004216C6" w:rsidP="004216C6">
      <w:pPr>
        <w:pStyle w:val="Ttulo2"/>
        <w:spacing w:before="0" w:beforeAutospacing="0" w:after="0" w:afterAutospacing="0"/>
        <w:ind w:right="-142" w:hanging="709"/>
        <w:rPr>
          <w:rFonts w:ascii="Arial" w:hAnsi="Arial" w:cs="Arial"/>
          <w:color w:val="FF0000"/>
          <w:sz w:val="24"/>
          <w:szCs w:val="24"/>
        </w:rPr>
      </w:pPr>
      <w:r w:rsidRPr="00276DA8">
        <w:rPr>
          <w:rStyle w:val="mw-headline"/>
          <w:rFonts w:ascii="Arial" w:hAnsi="Arial" w:cs="Arial"/>
          <w:color w:val="FF0000"/>
          <w:sz w:val="24"/>
          <w:szCs w:val="24"/>
        </w:rPr>
        <w:t>Personajes relevantes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47" w:tooltip="Ambrosio de Milán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Ambrosio de Milán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(340-397): teólogo y arzobispo de Milán.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48" w:tooltip="Basilio Magn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Basilio Magno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(330-379): santo y obispo de </w:t>
      </w:r>
      <w:proofErr w:type="spellStart"/>
      <w:r w:rsidRPr="00D90E96">
        <w:rPr>
          <w:rFonts w:ascii="Arial" w:hAnsi="Arial" w:cs="Arial"/>
          <w:b/>
          <w:sz w:val="24"/>
          <w:szCs w:val="24"/>
        </w:rPr>
        <w:t>Cesarea</w:t>
      </w:r>
      <w:proofErr w:type="spellEnd"/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49" w:tooltip="Constantino I el Grande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Constantino I el Grande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(272-337): emperador romano, conocido por ser el primer emperador romano cristiano.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50" w:tooltip="Fritigerno" w:history="1"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Fritigerno</w:t>
        </w:r>
        <w:proofErr w:type="spellEnd"/>
      </w:hyperlink>
      <w:r w:rsidRPr="00D90E96">
        <w:rPr>
          <w:rFonts w:ascii="Arial" w:hAnsi="Arial" w:cs="Arial"/>
          <w:b/>
          <w:sz w:val="24"/>
          <w:szCs w:val="24"/>
        </w:rPr>
        <w:t xml:space="preserve"> (f. 380): rey de los visigodos, conocido por derrotar al emper</w:t>
      </w:r>
      <w:r w:rsidRPr="00D90E96">
        <w:rPr>
          <w:rFonts w:ascii="Arial" w:hAnsi="Arial" w:cs="Arial"/>
          <w:b/>
          <w:sz w:val="24"/>
          <w:szCs w:val="24"/>
        </w:rPr>
        <w:t>a</w:t>
      </w:r>
      <w:r w:rsidRPr="00D90E96">
        <w:rPr>
          <w:rFonts w:ascii="Arial" w:hAnsi="Arial" w:cs="Arial"/>
          <w:b/>
          <w:sz w:val="24"/>
          <w:szCs w:val="24"/>
        </w:rPr>
        <w:t xml:space="preserve">dor </w:t>
      </w:r>
      <w:hyperlink r:id="rId51" w:tooltip="Valente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Valente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en la </w:t>
      </w:r>
      <w:hyperlink r:id="rId52" w:tooltip="Batalla de Adrianópolis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 xml:space="preserve">batalla de </w:t>
        </w:r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Adrianópolis</w:t>
        </w:r>
        <w:proofErr w:type="spellEnd"/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53" w:tooltip="Gregorio Naciancen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Gregorio Nacianceno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(329-389): teólogo y arzobispo de Constant</w:t>
      </w:r>
      <w:r w:rsidRPr="00D90E96">
        <w:rPr>
          <w:rFonts w:ascii="Arial" w:hAnsi="Arial" w:cs="Arial"/>
          <w:b/>
          <w:sz w:val="24"/>
          <w:szCs w:val="24"/>
        </w:rPr>
        <w:t>i</w:t>
      </w:r>
      <w:r w:rsidRPr="00D90E96">
        <w:rPr>
          <w:rFonts w:ascii="Arial" w:hAnsi="Arial" w:cs="Arial"/>
          <w:b/>
          <w:sz w:val="24"/>
          <w:szCs w:val="24"/>
        </w:rPr>
        <w:t>nopla.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54" w:tooltip="Jámblico" w:history="1"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Jámblico</w:t>
        </w:r>
        <w:proofErr w:type="spellEnd"/>
      </w:hyperlink>
      <w:r w:rsidRPr="00D90E96">
        <w:rPr>
          <w:rFonts w:ascii="Arial" w:hAnsi="Arial" w:cs="Arial"/>
          <w:b/>
          <w:sz w:val="24"/>
          <w:szCs w:val="24"/>
        </w:rPr>
        <w:t xml:space="preserve"> (245/246/250-320): filósofo griego, seguidor del </w:t>
      </w:r>
      <w:hyperlink r:id="rId55" w:tooltip="Neoplatonism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neoplat</w:t>
        </w:r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o</w:t>
        </w:r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nismo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56" w:tooltip="Juliano II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Juliano II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(332-363): emperador romano, conocido como </w:t>
      </w:r>
      <w:r w:rsidRPr="00D90E96">
        <w:rPr>
          <w:rFonts w:ascii="Arial" w:hAnsi="Arial" w:cs="Arial"/>
          <w:b/>
          <w:i/>
          <w:iCs/>
          <w:sz w:val="24"/>
          <w:szCs w:val="24"/>
        </w:rPr>
        <w:t xml:space="preserve"> «</w:t>
      </w:r>
      <w:r>
        <w:rPr>
          <w:rFonts w:ascii="Arial" w:hAnsi="Arial" w:cs="Arial"/>
          <w:b/>
          <w:i/>
          <w:iCs/>
          <w:sz w:val="24"/>
          <w:szCs w:val="24"/>
        </w:rPr>
        <w:t xml:space="preserve">El </w:t>
      </w:r>
      <w:r w:rsidRPr="00D90E96">
        <w:rPr>
          <w:rFonts w:ascii="Arial" w:hAnsi="Arial" w:cs="Arial"/>
          <w:b/>
          <w:i/>
          <w:iCs/>
          <w:sz w:val="24"/>
          <w:szCs w:val="24"/>
        </w:rPr>
        <w:t>Apóst</w:t>
      </w:r>
      <w:r w:rsidRPr="00D90E96">
        <w:rPr>
          <w:rFonts w:ascii="Arial" w:hAnsi="Arial" w:cs="Arial"/>
          <w:b/>
          <w:i/>
          <w:iCs/>
          <w:sz w:val="24"/>
          <w:szCs w:val="24"/>
        </w:rPr>
        <w:t>a</w:t>
      </w:r>
      <w:r w:rsidRPr="00D90E96">
        <w:rPr>
          <w:rFonts w:ascii="Arial" w:hAnsi="Arial" w:cs="Arial"/>
          <w:b/>
          <w:i/>
          <w:iCs/>
          <w:sz w:val="24"/>
          <w:szCs w:val="24"/>
        </w:rPr>
        <w:t>ta»</w:t>
      </w:r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57" w:tooltip="Magno Clemente Máximo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Magno Clemente Máximo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(355/340-388): emperador usurpador r</w:t>
      </w:r>
      <w:r w:rsidRPr="00D90E96">
        <w:rPr>
          <w:rFonts w:ascii="Arial" w:hAnsi="Arial" w:cs="Arial"/>
          <w:b/>
          <w:sz w:val="24"/>
          <w:szCs w:val="24"/>
        </w:rPr>
        <w:t>o</w:t>
      </w:r>
      <w:r w:rsidRPr="00D90E96">
        <w:rPr>
          <w:rFonts w:ascii="Arial" w:hAnsi="Arial" w:cs="Arial"/>
          <w:b/>
          <w:sz w:val="24"/>
          <w:szCs w:val="24"/>
        </w:rPr>
        <w:t>mano.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58" w:tooltip="Osio de Córdoba" w:history="1">
        <w:proofErr w:type="spellStart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Osio</w:t>
        </w:r>
        <w:proofErr w:type="spellEnd"/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 xml:space="preserve"> de Córdoba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(256-357): obispo de </w:t>
      </w:r>
      <w:hyperlink r:id="rId59" w:tooltip="Córdoba (España)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Córdoba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y consejero del emper</w:t>
      </w:r>
      <w:r w:rsidRPr="00D90E96">
        <w:rPr>
          <w:rFonts w:ascii="Arial" w:hAnsi="Arial" w:cs="Arial"/>
          <w:b/>
          <w:sz w:val="24"/>
          <w:szCs w:val="24"/>
        </w:rPr>
        <w:t>a</w:t>
      </w:r>
      <w:r w:rsidRPr="00D90E96">
        <w:rPr>
          <w:rFonts w:ascii="Arial" w:hAnsi="Arial" w:cs="Arial"/>
          <w:b/>
          <w:sz w:val="24"/>
          <w:szCs w:val="24"/>
        </w:rPr>
        <w:t xml:space="preserve">dor </w:t>
      </w:r>
      <w:hyperlink r:id="rId60" w:tooltip="Constantino I el Grande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Constantino I el Grande</w:t>
        </w:r>
      </w:hyperlink>
      <w:r w:rsidRPr="00D90E96">
        <w:rPr>
          <w:rFonts w:ascii="Arial" w:hAnsi="Arial" w:cs="Arial"/>
          <w:b/>
          <w:sz w:val="24"/>
          <w:szCs w:val="24"/>
        </w:rPr>
        <w:t>.</w:t>
      </w:r>
    </w:p>
    <w:p w:rsidR="004216C6" w:rsidRPr="00D90E96" w:rsidRDefault="004216C6" w:rsidP="004216C6">
      <w:pPr>
        <w:numPr>
          <w:ilvl w:val="0"/>
          <w:numId w:val="4"/>
        </w:numPr>
        <w:spacing w:after="0" w:line="240" w:lineRule="auto"/>
        <w:ind w:right="-142" w:hanging="709"/>
        <w:rPr>
          <w:rFonts w:ascii="Arial" w:hAnsi="Arial" w:cs="Arial"/>
          <w:b/>
          <w:sz w:val="24"/>
          <w:szCs w:val="24"/>
        </w:rPr>
      </w:pPr>
      <w:hyperlink r:id="rId61" w:tooltip="Teodosio I el Grande" w:history="1">
        <w:r w:rsidRPr="00D90E96">
          <w:rPr>
            <w:rStyle w:val="Hipervnculo"/>
            <w:rFonts w:ascii="Arial" w:hAnsi="Arial" w:cs="Arial"/>
            <w:b/>
            <w:sz w:val="24"/>
            <w:szCs w:val="24"/>
          </w:rPr>
          <w:t>Teodosio I el Grande</w:t>
        </w:r>
      </w:hyperlink>
      <w:r w:rsidRPr="00D90E96">
        <w:rPr>
          <w:rFonts w:ascii="Arial" w:hAnsi="Arial" w:cs="Arial"/>
          <w:b/>
          <w:sz w:val="24"/>
          <w:szCs w:val="24"/>
        </w:rPr>
        <w:t xml:space="preserve"> (347-395): emperador romano, a su muerte dividió el imperio entre sus dos hijos.</w:t>
      </w:r>
    </w:p>
    <w:p w:rsidR="00440E6C" w:rsidRDefault="004216C6" w:rsidP="00276DA8">
      <w:pPr>
        <w:numPr>
          <w:ilvl w:val="0"/>
          <w:numId w:val="4"/>
        </w:numPr>
        <w:spacing w:after="0" w:line="240" w:lineRule="auto"/>
        <w:ind w:right="-142" w:hanging="709"/>
      </w:pPr>
      <w:hyperlink r:id="rId62" w:tooltip="Ulfilas" w:history="1">
        <w:proofErr w:type="spellStart"/>
        <w:r w:rsidRPr="00276DA8">
          <w:rPr>
            <w:rStyle w:val="Hipervnculo"/>
            <w:rFonts w:ascii="Arial" w:hAnsi="Arial" w:cs="Arial"/>
            <w:b/>
            <w:sz w:val="24"/>
            <w:szCs w:val="24"/>
          </w:rPr>
          <w:t>Ulfilas</w:t>
        </w:r>
        <w:proofErr w:type="spellEnd"/>
      </w:hyperlink>
      <w:r w:rsidRPr="00276DA8">
        <w:rPr>
          <w:rFonts w:ascii="Arial" w:hAnsi="Arial" w:cs="Arial"/>
          <w:b/>
          <w:sz w:val="24"/>
          <w:szCs w:val="24"/>
        </w:rPr>
        <w:t xml:space="preserve"> (310-388): obispo y traductor de origen </w:t>
      </w:r>
      <w:hyperlink r:id="rId63" w:tooltip="Godo" w:history="1">
        <w:r w:rsidRPr="00276DA8">
          <w:rPr>
            <w:rStyle w:val="Hipervnculo"/>
            <w:rFonts w:ascii="Arial" w:hAnsi="Arial" w:cs="Arial"/>
            <w:b/>
            <w:sz w:val="24"/>
            <w:szCs w:val="24"/>
          </w:rPr>
          <w:t>godo</w:t>
        </w:r>
      </w:hyperlink>
      <w:r w:rsidRPr="00276DA8">
        <w:rPr>
          <w:rFonts w:ascii="Arial" w:hAnsi="Arial" w:cs="Arial"/>
          <w:b/>
          <w:sz w:val="24"/>
          <w:szCs w:val="24"/>
        </w:rPr>
        <w:t>.</w:t>
      </w:r>
    </w:p>
    <w:sectPr w:rsidR="00440E6C" w:rsidSect="004216C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6AD6"/>
    <w:multiLevelType w:val="multilevel"/>
    <w:tmpl w:val="D97E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24D5E"/>
    <w:multiLevelType w:val="multilevel"/>
    <w:tmpl w:val="928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D4730"/>
    <w:multiLevelType w:val="multilevel"/>
    <w:tmpl w:val="7C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908CC"/>
    <w:multiLevelType w:val="multilevel"/>
    <w:tmpl w:val="79A6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/>
  <w:rsids>
    <w:rsidRoot w:val="00440E6C"/>
    <w:rsid w:val="00276DA8"/>
    <w:rsid w:val="004216C6"/>
    <w:rsid w:val="00440E6C"/>
    <w:rsid w:val="004E7D45"/>
    <w:rsid w:val="0056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45"/>
  </w:style>
  <w:style w:type="paragraph" w:styleId="Ttulo2">
    <w:name w:val="heading 2"/>
    <w:basedOn w:val="Normal"/>
    <w:link w:val="Ttulo2Car"/>
    <w:uiPriority w:val="9"/>
    <w:qFormat/>
    <w:rsid w:val="00421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216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E6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216C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216C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216C6"/>
    <w:rPr>
      <w:color w:val="0000FF"/>
      <w:u w:val="single"/>
    </w:rPr>
  </w:style>
  <w:style w:type="character" w:customStyle="1" w:styleId="mw-headline">
    <w:name w:val="mw-headline"/>
    <w:basedOn w:val="Fuentedeprrafopredeter"/>
    <w:rsid w:val="00421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Imperio_sas%C3%A1nida" TargetMode="External"/><Relationship Id="rId18" Type="http://schemas.openxmlformats.org/officeDocument/2006/relationships/hyperlink" Target="https://es.wikipedia.org/wiki/Valente" TargetMode="External"/><Relationship Id="rId26" Type="http://schemas.openxmlformats.org/officeDocument/2006/relationships/hyperlink" Target="https://es.wikipedia.org/wiki/Constantino_I_%28emperador%29" TargetMode="External"/><Relationship Id="rId39" Type="http://schemas.openxmlformats.org/officeDocument/2006/relationships/hyperlink" Target="https://es.wikipedia.org/wiki/Leovigildo" TargetMode="External"/><Relationship Id="rId21" Type="http://schemas.openxmlformats.org/officeDocument/2006/relationships/hyperlink" Target="https://es.wikipedia.org/wiki/Honorio_%28emperador%29" TargetMode="External"/><Relationship Id="rId34" Type="http://schemas.openxmlformats.org/officeDocument/2006/relationships/hyperlink" Target="https://es.wikipedia.org/wiki/Ulfilas" TargetMode="External"/><Relationship Id="rId42" Type="http://schemas.openxmlformats.org/officeDocument/2006/relationships/hyperlink" Target="https://es.wikipedia.org/wiki/Roma" TargetMode="External"/><Relationship Id="rId47" Type="http://schemas.openxmlformats.org/officeDocument/2006/relationships/hyperlink" Target="https://es.wikipedia.org/wiki/Ambrosio_de_Mil%C3%A1n" TargetMode="External"/><Relationship Id="rId50" Type="http://schemas.openxmlformats.org/officeDocument/2006/relationships/hyperlink" Target="https://es.wikipedia.org/wiki/Fritigerno" TargetMode="External"/><Relationship Id="rId55" Type="http://schemas.openxmlformats.org/officeDocument/2006/relationships/hyperlink" Target="https://es.wikipedia.org/wiki/Neoplatonismo" TargetMode="External"/><Relationship Id="rId63" Type="http://schemas.openxmlformats.org/officeDocument/2006/relationships/hyperlink" Target="https://es.wikipedia.org/wiki/Godo" TargetMode="External"/><Relationship Id="rId7" Type="http://schemas.openxmlformats.org/officeDocument/2006/relationships/hyperlink" Target="https://es.wikipedia.org/wiki/Constantino_I_el_Gran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mperio_romano" TargetMode="External"/><Relationship Id="rId20" Type="http://schemas.openxmlformats.org/officeDocument/2006/relationships/hyperlink" Target="https://es.wikipedia.org/wiki/Imperio_romano" TargetMode="External"/><Relationship Id="rId29" Type="http://schemas.openxmlformats.org/officeDocument/2006/relationships/hyperlink" Target="https://es.wikipedia.org/wiki/Concilio_de_Constantinopla_I" TargetMode="External"/><Relationship Id="rId41" Type="http://schemas.openxmlformats.org/officeDocument/2006/relationships/hyperlink" Target="https://es.wikipedia.org/wiki/Cristianismo" TargetMode="External"/><Relationship Id="rId54" Type="http://schemas.openxmlformats.org/officeDocument/2006/relationships/hyperlink" Target="https://es.wikipedia.org/wiki/J%C3%A1mblico" TargetMode="External"/><Relationship Id="rId62" Type="http://schemas.openxmlformats.org/officeDocument/2006/relationships/hyperlink" Target="https://es.wikipedia.org/wiki/Ulfila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Tetrarqu%C3%ADa" TargetMode="External"/><Relationship Id="rId24" Type="http://schemas.openxmlformats.org/officeDocument/2006/relationships/hyperlink" Target="https://es.wikipedia.org/wiki/Cristianismo" TargetMode="External"/><Relationship Id="rId32" Type="http://schemas.openxmlformats.org/officeDocument/2006/relationships/hyperlink" Target="https://es.wikipedia.org/wiki/Macedonianismo" TargetMode="External"/><Relationship Id="rId37" Type="http://schemas.openxmlformats.org/officeDocument/2006/relationships/hyperlink" Target="https://es.wikipedia.org/wiki/Toledo" TargetMode="External"/><Relationship Id="rId40" Type="http://schemas.openxmlformats.org/officeDocument/2006/relationships/hyperlink" Target="https://es.wikipedia.org/wiki/Arrianismo" TargetMode="External"/><Relationship Id="rId45" Type="http://schemas.openxmlformats.org/officeDocument/2006/relationships/hyperlink" Target="https://es.wikipedia.org/wiki/Roma" TargetMode="External"/><Relationship Id="rId53" Type="http://schemas.openxmlformats.org/officeDocument/2006/relationships/hyperlink" Target="https://es.wikipedia.org/wiki/Gregorio_Nacianceno" TargetMode="External"/><Relationship Id="rId58" Type="http://schemas.openxmlformats.org/officeDocument/2006/relationships/hyperlink" Target="https://es.wikipedia.org/wiki/Osio_de_C%C3%B3rdob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Danubio" TargetMode="External"/><Relationship Id="rId23" Type="http://schemas.openxmlformats.org/officeDocument/2006/relationships/hyperlink" Target="https://es.wikipedia.org/wiki/Armenia" TargetMode="External"/><Relationship Id="rId28" Type="http://schemas.openxmlformats.org/officeDocument/2006/relationships/hyperlink" Target="https://es.wikipedia.org/wiki/Iglesia_cat%C3%B3lica" TargetMode="External"/><Relationship Id="rId36" Type="http://schemas.openxmlformats.org/officeDocument/2006/relationships/hyperlink" Target="https://es.wikipedia.org/wiki/Arrianismo" TargetMode="External"/><Relationship Id="rId49" Type="http://schemas.openxmlformats.org/officeDocument/2006/relationships/hyperlink" Target="https://es.wikipedia.org/wiki/Constantino_I_el_Grande" TargetMode="External"/><Relationship Id="rId57" Type="http://schemas.openxmlformats.org/officeDocument/2006/relationships/hyperlink" Target="https://es.wikipedia.org/wiki/Magno_Clemente_M%C3%A1ximo" TargetMode="External"/><Relationship Id="rId61" Type="http://schemas.openxmlformats.org/officeDocument/2006/relationships/hyperlink" Target="https://es.wikipedia.org/wiki/Teodosio_I_el_Grande" TargetMode="External"/><Relationship Id="rId10" Type="http://schemas.openxmlformats.org/officeDocument/2006/relationships/hyperlink" Target="https://es.wikipedia.org/wiki/Majencio" TargetMode="External"/><Relationship Id="rId19" Type="http://schemas.openxmlformats.org/officeDocument/2006/relationships/hyperlink" Target="https://es.wikipedia.org/wiki/Teodosio_I_el_Grande" TargetMode="External"/><Relationship Id="rId31" Type="http://schemas.openxmlformats.org/officeDocument/2006/relationships/hyperlink" Target="https://es.wikipedia.org/wiki/Arrianismo" TargetMode="External"/><Relationship Id="rId44" Type="http://schemas.openxmlformats.org/officeDocument/2006/relationships/hyperlink" Target="https://es.wikipedia.org/wiki/Majencio" TargetMode="External"/><Relationship Id="rId52" Type="http://schemas.openxmlformats.org/officeDocument/2006/relationships/hyperlink" Target="https://es.wikipedia.org/wiki/Batalla_de_Adrian%C3%B3polis" TargetMode="External"/><Relationship Id="rId60" Type="http://schemas.openxmlformats.org/officeDocument/2006/relationships/hyperlink" Target="https://es.wikipedia.org/wiki/Constantino_I_el_Grande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atalla_del_Puente_Milvio" TargetMode="External"/><Relationship Id="rId14" Type="http://schemas.openxmlformats.org/officeDocument/2006/relationships/hyperlink" Target="https://es.wikipedia.org/wiki/Visigodos" TargetMode="External"/><Relationship Id="rId22" Type="http://schemas.openxmlformats.org/officeDocument/2006/relationships/hyperlink" Target="https://es.wikipedia.org/wiki/Arcadio" TargetMode="External"/><Relationship Id="rId27" Type="http://schemas.openxmlformats.org/officeDocument/2006/relationships/hyperlink" Target="https://es.wikipedia.org/wiki/Concilio_de_Nicea_I" TargetMode="External"/><Relationship Id="rId30" Type="http://schemas.openxmlformats.org/officeDocument/2006/relationships/hyperlink" Target="https://es.wikipedia.org/wiki/Teodosio_I" TargetMode="External"/><Relationship Id="rId35" Type="http://schemas.openxmlformats.org/officeDocument/2006/relationships/hyperlink" Target="https://es.wikipedia.org/wiki/Visigodos" TargetMode="External"/><Relationship Id="rId43" Type="http://schemas.openxmlformats.org/officeDocument/2006/relationships/hyperlink" Target="https://es.wikipedia.org/wiki/Arco_de_Constantino" TargetMode="External"/><Relationship Id="rId48" Type="http://schemas.openxmlformats.org/officeDocument/2006/relationships/hyperlink" Target="https://es.wikipedia.org/wiki/Basilio_Magno" TargetMode="External"/><Relationship Id="rId56" Type="http://schemas.openxmlformats.org/officeDocument/2006/relationships/hyperlink" Target="https://es.wikipedia.org/wiki/Juliano_II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s.wikipedia.org/wiki/Bizancio" TargetMode="External"/><Relationship Id="rId51" Type="http://schemas.openxmlformats.org/officeDocument/2006/relationships/hyperlink" Target="https://es.wikipedia.org/wiki/Valent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Hunos" TargetMode="External"/><Relationship Id="rId17" Type="http://schemas.openxmlformats.org/officeDocument/2006/relationships/hyperlink" Target="https://es.wikipedia.org/wiki/Batalla_de_Adrian%C3%B3polis" TargetMode="External"/><Relationship Id="rId25" Type="http://schemas.openxmlformats.org/officeDocument/2006/relationships/hyperlink" Target="https://es.wikipedia.org/wiki/Edicto_de_Mil%C3%A1n" TargetMode="External"/><Relationship Id="rId33" Type="http://schemas.openxmlformats.org/officeDocument/2006/relationships/hyperlink" Target="https://es.wikipedia.org/wiki/Godo" TargetMode="External"/><Relationship Id="rId38" Type="http://schemas.openxmlformats.org/officeDocument/2006/relationships/hyperlink" Target="https://es.wikipedia.org/wiki/Recaredo_I" TargetMode="External"/><Relationship Id="rId46" Type="http://schemas.openxmlformats.org/officeDocument/2006/relationships/hyperlink" Target="https://es.wikipedia.org/wiki/Mausoleo_de_Santa_Constanza" TargetMode="External"/><Relationship Id="rId59" Type="http://schemas.openxmlformats.org/officeDocument/2006/relationships/hyperlink" Target="https://es.wikipedia.org/wiki/C%C3%B3rdoba_%28Espa%C3%B1a%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1359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2017-04-19T08:28:00Z</dcterms:created>
  <dcterms:modified xsi:type="dcterms:W3CDTF">2017-04-19T09:29:00Z</dcterms:modified>
</cp:coreProperties>
</file>