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0A31B2" w:rsidRDefault="000A31B2" w:rsidP="00507843">
      <w:r>
        <w:t xml:space="preserve">  </w:t>
      </w:r>
    </w:p>
    <w:p w:rsidR="00507843" w:rsidRPr="00C241E7" w:rsidRDefault="00507843" w:rsidP="00C241E7">
      <w:pPr>
        <w:jc w:val="center"/>
        <w:rPr>
          <w:b/>
          <w:noProof/>
          <w:color w:val="FF0000"/>
          <w:sz w:val="40"/>
          <w:szCs w:val="40"/>
        </w:rPr>
      </w:pPr>
    </w:p>
    <w:p w:rsidR="00507843" w:rsidRPr="00C241E7" w:rsidRDefault="00C241E7" w:rsidP="00C241E7">
      <w:pPr>
        <w:jc w:val="center"/>
        <w:rPr>
          <w:b/>
          <w:noProof/>
          <w:color w:val="FF0000"/>
          <w:sz w:val="40"/>
          <w:szCs w:val="40"/>
        </w:rPr>
      </w:pPr>
      <w:r w:rsidRPr="00C241E7">
        <w:rPr>
          <w:b/>
          <w:noProof/>
          <w:color w:val="FF0000"/>
          <w:sz w:val="40"/>
          <w:szCs w:val="40"/>
        </w:rPr>
        <w:t>Plotino 205- 270 y el neoplatonismos</w:t>
      </w:r>
    </w:p>
    <w:p w:rsidR="00C241E7" w:rsidRDefault="00C241E7" w:rsidP="00F63127">
      <w:pPr>
        <w:rPr>
          <w:noProof/>
        </w:rPr>
      </w:pPr>
      <w:r>
        <w:rPr>
          <w:noProof/>
        </w:rPr>
        <w:t xml:space="preserve"> </w:t>
      </w:r>
    </w:p>
    <w:p w:rsidR="00C241E7" w:rsidRDefault="00C241E7" w:rsidP="00C241E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81250" cy="2981325"/>
            <wp:effectExtent l="19050" t="0" r="0" b="0"/>
            <wp:docPr id="7" name="Imagen 7" descr="Resultado de imagen de plo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lotin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E7" w:rsidRDefault="00C241E7" w:rsidP="00F63127">
      <w:pPr>
        <w:rPr>
          <w:noProof/>
        </w:rPr>
      </w:pPr>
    </w:p>
    <w:p w:rsidR="00C241E7" w:rsidRDefault="00C241E7" w:rsidP="00C241E7">
      <w:pPr>
        <w:jc w:val="both"/>
        <w:rPr>
          <w:b/>
        </w:rPr>
      </w:pPr>
      <w:r>
        <w:rPr>
          <w:b/>
        </w:rPr>
        <w:t xml:space="preserve">    </w:t>
      </w:r>
      <w:r w:rsidRPr="00C241E7">
        <w:rPr>
          <w:b/>
        </w:rPr>
        <w:t>Suele denominarse con e</w:t>
      </w:r>
      <w:r>
        <w:rPr>
          <w:b/>
        </w:rPr>
        <w:t>l</w:t>
      </w:r>
      <w:r w:rsidRPr="00C241E7">
        <w:rPr>
          <w:b/>
        </w:rPr>
        <w:t xml:space="preserve"> término </w:t>
      </w:r>
      <w:r>
        <w:rPr>
          <w:b/>
        </w:rPr>
        <w:t xml:space="preserve">de </w:t>
      </w:r>
      <w:proofErr w:type="spellStart"/>
      <w:r>
        <w:rPr>
          <w:b/>
        </w:rPr>
        <w:t>Nepplatonismo</w:t>
      </w:r>
      <w:proofErr w:type="spellEnd"/>
      <w:r>
        <w:rPr>
          <w:b/>
        </w:rPr>
        <w:t xml:space="preserve"> </w:t>
      </w:r>
      <w:r w:rsidRPr="00C241E7">
        <w:rPr>
          <w:b/>
        </w:rPr>
        <w:t>a la nueva oleada de idealismo platónico que surgió en el siglo I en el mundo helenístico y género nuevas formas de pe</w:t>
      </w:r>
      <w:r w:rsidRPr="00C241E7">
        <w:rPr>
          <w:b/>
        </w:rPr>
        <w:t>n</w:t>
      </w:r>
      <w:r w:rsidRPr="00C241E7">
        <w:rPr>
          <w:b/>
        </w:rPr>
        <w:t>sar y sobre todo terminologías renovadas, que pasaron con frecuencia a los ámbito cri</w:t>
      </w:r>
      <w:r w:rsidRPr="00C241E7">
        <w:rPr>
          <w:b/>
        </w:rPr>
        <w:t>s</w:t>
      </w:r>
      <w:r w:rsidRPr="00C241E7">
        <w:rPr>
          <w:b/>
        </w:rPr>
        <w:t xml:space="preserve">tiano que por entonces se afanaba por expresas sus conceptos religiosos y sus creencias. </w:t>
      </w:r>
    </w:p>
    <w:p w:rsidR="00C241E7" w:rsidRDefault="00C241E7" w:rsidP="00C241E7">
      <w:pPr>
        <w:jc w:val="both"/>
        <w:rPr>
          <w:b/>
        </w:rPr>
      </w:pPr>
      <w:r w:rsidRPr="00C241E7">
        <w:rPr>
          <w:b/>
        </w:rPr>
        <w:br/>
        <w:t>    Por eso tuvo mucho que ver con las actitudes religiosas y los lenguajes que adoptaron los seguidores del Evangelio y no menos con las herejías o desviaciones que surgieron en diversos lugares.</w:t>
      </w:r>
    </w:p>
    <w:p w:rsidR="00C241E7" w:rsidRDefault="00C241E7" w:rsidP="00C241E7">
      <w:pPr>
        <w:jc w:val="both"/>
        <w:rPr>
          <w:b/>
        </w:rPr>
      </w:pPr>
      <w:r w:rsidRPr="00C241E7">
        <w:rPr>
          <w:b/>
        </w:rPr>
        <w:br/>
        <w:t xml:space="preserve">    Hubo múltiples escuelas neoplatónicas: la de Siria, con filósofos como </w:t>
      </w:r>
      <w:proofErr w:type="spellStart"/>
      <w:r w:rsidRPr="00C241E7">
        <w:rPr>
          <w:b/>
        </w:rPr>
        <w:t>Jámblico</w:t>
      </w:r>
      <w:proofErr w:type="spellEnd"/>
      <w:r w:rsidRPr="00C241E7">
        <w:rPr>
          <w:b/>
        </w:rPr>
        <w:t xml:space="preserve">; la de Atenas, con </w:t>
      </w:r>
      <w:proofErr w:type="spellStart"/>
      <w:r w:rsidRPr="00C241E7">
        <w:rPr>
          <w:b/>
        </w:rPr>
        <w:t>Proclo</w:t>
      </w:r>
      <w:proofErr w:type="spellEnd"/>
      <w:r w:rsidRPr="00C241E7">
        <w:rPr>
          <w:b/>
        </w:rPr>
        <w:t xml:space="preserve"> y Plutarco; la de Alejandría, con Amonio </w:t>
      </w:r>
      <w:proofErr w:type="spellStart"/>
      <w:r w:rsidRPr="00C241E7">
        <w:rPr>
          <w:b/>
        </w:rPr>
        <w:t>Saccas</w:t>
      </w:r>
      <w:proofErr w:type="spellEnd"/>
      <w:r w:rsidRPr="00C241E7">
        <w:rPr>
          <w:b/>
        </w:rPr>
        <w:t>.</w:t>
      </w:r>
    </w:p>
    <w:p w:rsidR="00C241E7" w:rsidRDefault="00C241E7" w:rsidP="00C241E7">
      <w:pPr>
        <w:jc w:val="both"/>
        <w:rPr>
          <w:b/>
        </w:rPr>
      </w:pPr>
      <w:r w:rsidRPr="00C241E7">
        <w:rPr>
          <w:b/>
        </w:rPr>
        <w:br/>
        <w:t xml:space="preserve">    La última oleada del neoplatonismo se debió a </w:t>
      </w:r>
      <w:proofErr w:type="spellStart"/>
      <w:r w:rsidRPr="00C241E7">
        <w:rPr>
          <w:b/>
        </w:rPr>
        <w:t>Plotino</w:t>
      </w:r>
      <w:proofErr w:type="spellEnd"/>
      <w:r w:rsidRPr="00C241E7">
        <w:rPr>
          <w:b/>
        </w:rPr>
        <w:t xml:space="preserve"> de </w:t>
      </w:r>
      <w:proofErr w:type="spellStart"/>
      <w:r w:rsidRPr="00C241E7">
        <w:rPr>
          <w:b/>
        </w:rPr>
        <w:t>Licópolis</w:t>
      </w:r>
      <w:proofErr w:type="spellEnd"/>
      <w:r w:rsidRPr="00C241E7">
        <w:rPr>
          <w:b/>
        </w:rPr>
        <w:t xml:space="preserve"> (203-269), cuyas 54 obras fueron ordenadas y clasificadas por su discípulo Porfirio con el nombre de las "</w:t>
      </w:r>
      <w:proofErr w:type="spellStart"/>
      <w:r w:rsidRPr="00C241E7">
        <w:rPr>
          <w:b/>
        </w:rPr>
        <w:t>Eneadas</w:t>
      </w:r>
      <w:proofErr w:type="spellEnd"/>
      <w:r w:rsidRPr="00C241E7">
        <w:rPr>
          <w:b/>
        </w:rPr>
        <w:t>" (6 grupos de 9)</w:t>
      </w:r>
    </w:p>
    <w:p w:rsidR="00507843" w:rsidRPr="00C241E7" w:rsidRDefault="00C241E7" w:rsidP="00C241E7">
      <w:pPr>
        <w:jc w:val="both"/>
        <w:rPr>
          <w:b/>
        </w:rPr>
      </w:pPr>
      <w:r w:rsidRPr="00C241E7">
        <w:rPr>
          <w:b/>
        </w:rPr>
        <w:t xml:space="preserve">    Los primeros Padres cristianos estuvieron muy vinculados con el neoplatonismo de </w:t>
      </w:r>
      <w:proofErr w:type="spellStart"/>
      <w:r w:rsidRPr="00C241E7">
        <w:rPr>
          <w:b/>
        </w:rPr>
        <w:t>Pl</w:t>
      </w:r>
      <w:r w:rsidRPr="00C241E7">
        <w:rPr>
          <w:b/>
        </w:rPr>
        <w:t>o</w:t>
      </w:r>
      <w:r w:rsidRPr="00C241E7">
        <w:rPr>
          <w:b/>
        </w:rPr>
        <w:t>tino</w:t>
      </w:r>
      <w:proofErr w:type="spellEnd"/>
      <w:r w:rsidRPr="00C241E7">
        <w:rPr>
          <w:b/>
        </w:rPr>
        <w:t>, especialmente S. Agustín. Tendrían que pasar muchos siglos para que los tintes ne</w:t>
      </w:r>
      <w:r w:rsidRPr="00C241E7">
        <w:rPr>
          <w:b/>
        </w:rPr>
        <w:t>o</w:t>
      </w:r>
      <w:r w:rsidRPr="00C241E7">
        <w:rPr>
          <w:b/>
        </w:rPr>
        <w:t>platónicos fueran renovados por visiones más positivas y optimistas de la vida, de la libe</w:t>
      </w:r>
      <w:r w:rsidRPr="00C241E7">
        <w:rPr>
          <w:b/>
        </w:rPr>
        <w:t>r</w:t>
      </w:r>
      <w:r w:rsidRPr="00C241E7">
        <w:rPr>
          <w:b/>
        </w:rPr>
        <w:t>tad y de la acción del hombre en este mundo.</w:t>
      </w:r>
    </w:p>
    <w:p w:rsidR="00507843" w:rsidRPr="00C241E7" w:rsidRDefault="00507843" w:rsidP="00F63127">
      <w:pPr>
        <w:rPr>
          <w:b/>
        </w:rPr>
      </w:pPr>
    </w:p>
    <w:p w:rsidR="00C241E7" w:rsidRPr="00C241E7" w:rsidRDefault="00C241E7" w:rsidP="00C241E7">
      <w:pPr>
        <w:jc w:val="both"/>
        <w:rPr>
          <w:b/>
        </w:rPr>
      </w:pPr>
      <w:r>
        <w:rPr>
          <w:b/>
        </w:rPr>
        <w:t xml:space="preserve">  El grupo a escuela de </w:t>
      </w:r>
      <w:proofErr w:type="spellStart"/>
      <w:r>
        <w:rPr>
          <w:b/>
        </w:rPr>
        <w:t>Plotino</w:t>
      </w:r>
      <w:proofErr w:type="spellEnd"/>
      <w:r>
        <w:rPr>
          <w:b/>
        </w:rPr>
        <w:t xml:space="preserve"> fue </w:t>
      </w:r>
      <w:proofErr w:type="spellStart"/>
      <w:r>
        <w:rPr>
          <w:b/>
        </w:rPr>
        <w:t>lña</w:t>
      </w:r>
      <w:proofErr w:type="spellEnd"/>
      <w:r>
        <w:rPr>
          <w:b/>
        </w:rPr>
        <w:t xml:space="preserve"> más significativa en influencia y en </w:t>
      </w:r>
      <w:proofErr w:type="spellStart"/>
      <w:r>
        <w:rPr>
          <w:b/>
        </w:rPr>
        <w:t>trascdenencia</w:t>
      </w:r>
      <w:proofErr w:type="spellEnd"/>
      <w:r>
        <w:rPr>
          <w:b/>
        </w:rPr>
        <w:t xml:space="preserve"> para el porvenir.  </w:t>
      </w:r>
      <w:proofErr w:type="spellStart"/>
      <w:r w:rsidRPr="00C241E7">
        <w:rPr>
          <w:b/>
          <w:bCs/>
        </w:rPr>
        <w:t>Plotino</w:t>
      </w:r>
      <w:proofErr w:type="spellEnd"/>
      <w:r w:rsidRPr="00C241E7">
        <w:rPr>
          <w:b/>
        </w:rPr>
        <w:t xml:space="preserve"> (en </w:t>
      </w:r>
      <w:hyperlink r:id="rId7" w:tooltip="Griego antiguo" w:history="1">
        <w:r w:rsidRPr="00C241E7">
          <w:rPr>
            <w:rStyle w:val="Hipervnculo"/>
            <w:b/>
            <w:color w:val="auto"/>
            <w:u w:val="none"/>
          </w:rPr>
          <w:t>griego</w:t>
        </w:r>
      </w:hyperlink>
      <w:r w:rsidRPr="00C241E7">
        <w:rPr>
          <w:b/>
        </w:rPr>
        <w:t xml:space="preserve">, </w:t>
      </w:r>
      <w:proofErr w:type="spellStart"/>
      <w:r w:rsidRPr="00C241E7">
        <w:rPr>
          <w:b/>
          <w:i/>
          <w:iCs/>
        </w:rPr>
        <w:t>Πλωτίνος</w:t>
      </w:r>
      <w:proofErr w:type="spellEnd"/>
      <w:r w:rsidRPr="00C241E7">
        <w:rPr>
          <w:b/>
        </w:rPr>
        <w:t xml:space="preserve">; en </w:t>
      </w:r>
      <w:hyperlink r:id="rId8" w:tooltip="Latín" w:history="1">
        <w:r w:rsidRPr="00C241E7">
          <w:rPr>
            <w:rStyle w:val="Hipervnculo"/>
            <w:b/>
            <w:color w:val="auto"/>
            <w:u w:val="none"/>
          </w:rPr>
          <w:t>latín</w:t>
        </w:r>
      </w:hyperlink>
      <w:r w:rsidRPr="00C241E7">
        <w:rPr>
          <w:b/>
        </w:rPr>
        <w:t xml:space="preserve">, </w:t>
      </w:r>
      <w:proofErr w:type="spellStart"/>
      <w:r w:rsidRPr="00C241E7">
        <w:rPr>
          <w:b/>
          <w:i/>
          <w:iCs/>
        </w:rPr>
        <w:t>Plotinus</w:t>
      </w:r>
      <w:proofErr w:type="spellEnd"/>
      <w:r w:rsidRPr="00C241E7">
        <w:rPr>
          <w:b/>
        </w:rPr>
        <w:t xml:space="preserve">; </w:t>
      </w:r>
      <w:hyperlink r:id="rId9" w:tooltip="205" w:history="1">
        <w:r w:rsidRPr="00C241E7">
          <w:rPr>
            <w:rStyle w:val="Hipervnculo"/>
            <w:b/>
            <w:color w:val="auto"/>
            <w:u w:val="none"/>
          </w:rPr>
          <w:t>205</w:t>
        </w:r>
      </w:hyperlink>
      <w:r w:rsidRPr="00C241E7">
        <w:rPr>
          <w:b/>
        </w:rPr>
        <w:t>-</w:t>
      </w:r>
      <w:hyperlink r:id="rId10" w:tooltip="270" w:history="1">
        <w:r w:rsidRPr="00C241E7">
          <w:rPr>
            <w:rStyle w:val="Hipervnculo"/>
            <w:b/>
            <w:color w:val="auto"/>
            <w:u w:val="none"/>
          </w:rPr>
          <w:t>270</w:t>
        </w:r>
      </w:hyperlink>
      <w:r w:rsidRPr="00C241E7">
        <w:rPr>
          <w:b/>
        </w:rPr>
        <w:t xml:space="preserve">) fue un </w:t>
      </w:r>
      <w:hyperlink r:id="rId11" w:tooltip="Filósofo" w:history="1">
        <w:r w:rsidRPr="00C241E7">
          <w:rPr>
            <w:rStyle w:val="Hipervnculo"/>
            <w:b/>
            <w:color w:val="auto"/>
            <w:u w:val="none"/>
          </w:rPr>
          <w:t>filósofo</w:t>
        </w:r>
      </w:hyperlink>
      <w:r w:rsidRPr="00C241E7">
        <w:rPr>
          <w:b/>
        </w:rPr>
        <w:t xml:space="preserve"> </w:t>
      </w:r>
      <w:hyperlink r:id="rId12" w:tooltip="Antigua Grecia" w:history="1">
        <w:r w:rsidRPr="00C241E7">
          <w:rPr>
            <w:rStyle w:val="Hipervnculo"/>
            <w:b/>
            <w:color w:val="auto"/>
            <w:u w:val="none"/>
          </w:rPr>
          <w:t>griego</w:t>
        </w:r>
      </w:hyperlink>
      <w:r w:rsidRPr="00C241E7">
        <w:rPr>
          <w:b/>
        </w:rPr>
        <w:t xml:space="preserve"> </w:t>
      </w:r>
      <w:hyperlink r:id="rId13" w:tooltip="Neoplatónico" w:history="1">
        <w:r w:rsidRPr="00C241E7">
          <w:rPr>
            <w:rStyle w:val="Hipervnculo"/>
            <w:b/>
            <w:color w:val="auto"/>
            <w:u w:val="none"/>
          </w:rPr>
          <w:t>neoplatónico</w:t>
        </w:r>
      </w:hyperlink>
      <w:r w:rsidRPr="00C241E7">
        <w:rPr>
          <w:b/>
        </w:rPr>
        <w:t xml:space="preserve">, autor de las </w:t>
      </w:r>
      <w:hyperlink r:id="rId14" w:tooltip="Enéadas" w:history="1">
        <w:proofErr w:type="spellStart"/>
        <w:r w:rsidRPr="00C241E7">
          <w:rPr>
            <w:rStyle w:val="Hipervnculo"/>
            <w:b/>
            <w:i/>
            <w:iCs/>
            <w:color w:val="auto"/>
            <w:u w:val="none"/>
          </w:rPr>
          <w:t>Enéadas</w:t>
        </w:r>
        <w:proofErr w:type="spellEnd"/>
      </w:hyperlink>
      <w:r w:rsidRPr="00C241E7">
        <w:rPr>
          <w:b/>
        </w:rPr>
        <w:t xml:space="preserve"> (</w:t>
      </w:r>
      <w:proofErr w:type="spellStart"/>
      <w:r w:rsidRPr="00C241E7">
        <w:rPr>
          <w:b/>
          <w:i/>
          <w:iCs/>
        </w:rPr>
        <w:t>Ἐννεάδες</w:t>
      </w:r>
      <w:proofErr w:type="spellEnd"/>
      <w:r w:rsidRPr="00C241E7">
        <w:rPr>
          <w:b/>
        </w:rPr>
        <w:t xml:space="preserve">; en latín, </w:t>
      </w:r>
      <w:proofErr w:type="spellStart"/>
      <w:r w:rsidRPr="00C241E7">
        <w:rPr>
          <w:b/>
          <w:i/>
          <w:iCs/>
        </w:rPr>
        <w:t>Enneades</w:t>
      </w:r>
      <w:proofErr w:type="spellEnd"/>
      <w:r w:rsidRPr="00C241E7">
        <w:rPr>
          <w:b/>
        </w:rPr>
        <w:t>).</w:t>
      </w:r>
    </w:p>
    <w:p w:rsidR="007C43D7" w:rsidRDefault="007C43D7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b w:val="0"/>
        </w:rPr>
      </w:pPr>
    </w:p>
    <w:p w:rsidR="00C241E7" w:rsidRDefault="00C241E7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</w:rPr>
        <w:t xml:space="preserve">  </w:t>
      </w:r>
      <w:r w:rsidRPr="00C241E7">
        <w:rPr>
          <w:rFonts w:ascii="Arial" w:hAnsi="Arial" w:cs="Arial"/>
          <w:sz w:val="24"/>
          <w:szCs w:val="24"/>
        </w:rPr>
        <w:t xml:space="preserve">Aunque </w:t>
      </w:r>
      <w:hyperlink r:id="rId15" w:tooltip="Eunapio" w:history="1">
        <w:proofErr w:type="spellStart"/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Eunapio</w:t>
        </w:r>
        <w:proofErr w:type="spellEnd"/>
      </w:hyperlink>
      <w:r w:rsidRPr="00C241E7">
        <w:rPr>
          <w:rFonts w:ascii="Arial" w:hAnsi="Arial" w:cs="Arial"/>
          <w:sz w:val="24"/>
          <w:szCs w:val="24"/>
        </w:rPr>
        <w:t xml:space="preserve"> sostenga que nació en </w:t>
      </w:r>
      <w:proofErr w:type="spellStart"/>
      <w:r w:rsidRPr="00C241E7">
        <w:rPr>
          <w:rFonts w:ascii="Arial" w:hAnsi="Arial" w:cs="Arial"/>
          <w:sz w:val="24"/>
          <w:szCs w:val="24"/>
        </w:rPr>
        <w:t>Licón</w:t>
      </w:r>
      <w:proofErr w:type="spellEnd"/>
      <w:r w:rsidRPr="00C241E7">
        <w:rPr>
          <w:rFonts w:ascii="Arial" w:hAnsi="Arial" w:cs="Arial"/>
          <w:sz w:val="24"/>
          <w:szCs w:val="24"/>
        </w:rPr>
        <w:t xml:space="preserve"> y </w:t>
      </w:r>
      <w:hyperlink r:id="rId16" w:tooltip="Suidas (lexicógrafo)" w:history="1"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Suidas</w:t>
        </w:r>
      </w:hyperlink>
      <w:r w:rsidRPr="00C241E7">
        <w:rPr>
          <w:rFonts w:ascii="Arial" w:hAnsi="Arial" w:cs="Arial"/>
          <w:sz w:val="24"/>
          <w:szCs w:val="24"/>
        </w:rPr>
        <w:t xml:space="preserve"> asegure que en </w:t>
      </w:r>
      <w:hyperlink r:id="rId17" w:tooltip="Licópolis" w:history="1">
        <w:proofErr w:type="spellStart"/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Licópolis</w:t>
        </w:r>
        <w:proofErr w:type="spellEnd"/>
      </w:hyperlink>
      <w:r w:rsidRPr="00C241E7">
        <w:rPr>
          <w:rFonts w:ascii="Arial" w:hAnsi="Arial" w:cs="Arial"/>
          <w:sz w:val="24"/>
          <w:szCs w:val="24"/>
        </w:rPr>
        <w:t xml:space="preserve">, no se conoce con certeza su lugar de nacimiento. Natural de la </w:t>
      </w:r>
      <w:hyperlink r:id="rId18" w:tooltip="Egipto (provincia romana)" w:history="1"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provincia romana Egipto</w:t>
        </w:r>
      </w:hyperlink>
      <w:r w:rsidRPr="00C241E7">
        <w:rPr>
          <w:rFonts w:ascii="Arial" w:hAnsi="Arial" w:cs="Arial"/>
          <w:sz w:val="24"/>
          <w:szCs w:val="24"/>
        </w:rPr>
        <w:t xml:space="preserve">, vio la luz hacia el </w:t>
      </w:r>
      <w:hyperlink r:id="rId19" w:tooltip="203" w:history="1"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203</w:t>
        </w:r>
      </w:hyperlink>
      <w:r w:rsidRPr="00C241E7">
        <w:rPr>
          <w:rFonts w:ascii="Arial" w:hAnsi="Arial" w:cs="Arial"/>
          <w:sz w:val="24"/>
          <w:szCs w:val="24"/>
        </w:rPr>
        <w:t xml:space="preserve"> ó </w:t>
      </w:r>
      <w:hyperlink r:id="rId20" w:tooltip="204" w:history="1"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204</w:t>
        </w:r>
      </w:hyperlink>
      <w:r w:rsidRPr="00C241E7">
        <w:rPr>
          <w:rFonts w:ascii="Arial" w:hAnsi="Arial" w:cs="Arial"/>
          <w:sz w:val="24"/>
          <w:szCs w:val="24"/>
        </w:rPr>
        <w:t xml:space="preserve"> d. J. C. En el </w:t>
      </w:r>
      <w:hyperlink r:id="rId21" w:tooltip="232" w:history="1"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232</w:t>
        </w:r>
      </w:hyperlink>
      <w:r w:rsidRPr="00C241E7">
        <w:rPr>
          <w:rFonts w:ascii="Arial" w:hAnsi="Arial" w:cs="Arial"/>
          <w:sz w:val="24"/>
          <w:szCs w:val="24"/>
        </w:rPr>
        <w:t xml:space="preserve"> entró en el círculo de </w:t>
      </w:r>
      <w:hyperlink r:id="rId22" w:tooltip="Amonio Saccas" w:history="1"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Amonio </w:t>
        </w:r>
        <w:proofErr w:type="spellStart"/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Saccas</w:t>
        </w:r>
        <w:proofErr w:type="spellEnd"/>
      </w:hyperlink>
      <w:r w:rsidRPr="00C241E7">
        <w:rPr>
          <w:rFonts w:ascii="Arial" w:hAnsi="Arial" w:cs="Arial"/>
          <w:sz w:val="24"/>
          <w:szCs w:val="24"/>
        </w:rPr>
        <w:t xml:space="preserve"> (o </w:t>
      </w:r>
      <w:proofErr w:type="spellStart"/>
      <w:r w:rsidRPr="00C241E7">
        <w:rPr>
          <w:rFonts w:ascii="Arial" w:hAnsi="Arial" w:cs="Arial"/>
          <w:sz w:val="24"/>
          <w:szCs w:val="24"/>
        </w:rPr>
        <w:t>Sakkas</w:t>
      </w:r>
      <w:proofErr w:type="spellEnd"/>
      <w:r w:rsidRPr="00C241E7">
        <w:rPr>
          <w:rFonts w:ascii="Arial" w:hAnsi="Arial" w:cs="Arial"/>
          <w:sz w:val="24"/>
          <w:szCs w:val="24"/>
        </w:rPr>
        <w:t xml:space="preserve">) en </w:t>
      </w:r>
      <w:hyperlink r:id="rId23" w:tooltip="Alejandría" w:history="1"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Alejandría</w:t>
        </w:r>
      </w:hyperlink>
      <w:r w:rsidRPr="00C241E7">
        <w:rPr>
          <w:rFonts w:ascii="Arial" w:hAnsi="Arial" w:cs="Arial"/>
          <w:sz w:val="24"/>
          <w:szCs w:val="24"/>
        </w:rPr>
        <w:t xml:space="preserve">, de quien también fueron discípulos </w:t>
      </w:r>
      <w:hyperlink r:id="rId24" w:tooltip="Orígenes (el pagano)" w:history="1"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Orígenes (el pagano)</w:t>
        </w:r>
      </w:hyperlink>
      <w:r w:rsidRPr="00C241E7">
        <w:rPr>
          <w:rFonts w:ascii="Arial" w:hAnsi="Arial" w:cs="Arial"/>
          <w:sz w:val="24"/>
          <w:szCs w:val="24"/>
        </w:rPr>
        <w:t xml:space="preserve">, </w:t>
      </w:r>
      <w:hyperlink r:id="rId25" w:tooltip="Longino" w:history="1">
        <w:proofErr w:type="spellStart"/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Longino</w:t>
        </w:r>
        <w:proofErr w:type="spellEnd"/>
      </w:hyperlink>
      <w:r w:rsidRPr="00C241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241E7">
        <w:rPr>
          <w:rFonts w:ascii="Arial" w:hAnsi="Arial" w:cs="Arial"/>
          <w:sz w:val="24"/>
          <w:szCs w:val="24"/>
        </w:rPr>
        <w:t>Erenio</w:t>
      </w:r>
      <w:proofErr w:type="spellEnd"/>
      <w:r w:rsidRPr="00C241E7">
        <w:rPr>
          <w:rFonts w:ascii="Arial" w:hAnsi="Arial" w:cs="Arial"/>
          <w:sz w:val="24"/>
          <w:szCs w:val="24"/>
        </w:rPr>
        <w:t xml:space="preserve">. Se embarcó en 242 en la expedición bélica del emperador </w:t>
      </w:r>
      <w:hyperlink r:id="rId26" w:tooltip="Gordiano III" w:history="1"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Gordiano III</w:t>
        </w:r>
      </w:hyperlink>
      <w:r w:rsidRPr="00C241E7">
        <w:rPr>
          <w:rFonts w:ascii="Arial" w:hAnsi="Arial" w:cs="Arial"/>
          <w:sz w:val="24"/>
          <w:szCs w:val="24"/>
        </w:rPr>
        <w:t xml:space="preserve"> a Persia con el propós</w:t>
      </w:r>
      <w:r w:rsidRPr="00C241E7">
        <w:rPr>
          <w:rFonts w:ascii="Arial" w:hAnsi="Arial" w:cs="Arial"/>
          <w:sz w:val="24"/>
          <w:szCs w:val="24"/>
        </w:rPr>
        <w:t>i</w:t>
      </w:r>
      <w:r w:rsidRPr="00C241E7">
        <w:rPr>
          <w:rFonts w:ascii="Arial" w:hAnsi="Arial" w:cs="Arial"/>
          <w:sz w:val="24"/>
          <w:szCs w:val="24"/>
        </w:rPr>
        <w:t>to de conocer la filosofía persa.</w:t>
      </w:r>
    </w:p>
    <w:p w:rsidR="00C241E7" w:rsidRDefault="00C241E7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C241E7" w:rsidRDefault="00C241E7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C241E7">
        <w:rPr>
          <w:rFonts w:ascii="Arial" w:hAnsi="Arial" w:cs="Arial"/>
          <w:sz w:val="24"/>
          <w:szCs w:val="24"/>
        </w:rPr>
        <w:t xml:space="preserve"> Fracasada la expedición y asesinado el emperador, logró dificultosamente refugiarse en </w:t>
      </w:r>
      <w:hyperlink r:id="rId27" w:tooltip="Antioquía" w:history="1"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Antioquía</w:t>
        </w:r>
      </w:hyperlink>
      <w:r w:rsidRPr="00C241E7">
        <w:rPr>
          <w:rFonts w:ascii="Arial" w:hAnsi="Arial" w:cs="Arial"/>
          <w:sz w:val="24"/>
          <w:szCs w:val="24"/>
        </w:rPr>
        <w:t xml:space="preserve">. Abrió en Roma una escuela (246) donde gozó muy pronto del favor de los más conspicuos personajes de la corte, incluyendo al emperador </w:t>
      </w:r>
      <w:hyperlink r:id="rId28" w:tooltip="Galieno" w:history="1">
        <w:proofErr w:type="spellStart"/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Galieno</w:t>
        </w:r>
        <w:proofErr w:type="spellEnd"/>
      </w:hyperlink>
      <w:r w:rsidRPr="00C241E7">
        <w:rPr>
          <w:rFonts w:ascii="Arial" w:hAnsi="Arial" w:cs="Arial"/>
          <w:sz w:val="24"/>
          <w:szCs w:val="24"/>
        </w:rPr>
        <w:t xml:space="preserve"> y su esposa </w:t>
      </w:r>
      <w:hyperlink r:id="rId29" w:tooltip="Salonina" w:history="1">
        <w:proofErr w:type="spellStart"/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Cornelia</w:t>
        </w:r>
        <w:proofErr w:type="spellEnd"/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Salonina</w:t>
        </w:r>
        <w:proofErr w:type="spellEnd"/>
      </w:hyperlink>
      <w:r w:rsidRPr="00C241E7">
        <w:rPr>
          <w:rFonts w:ascii="Arial" w:hAnsi="Arial" w:cs="Arial"/>
          <w:sz w:val="24"/>
          <w:szCs w:val="24"/>
        </w:rPr>
        <w:t>.</w:t>
      </w:r>
    </w:p>
    <w:p w:rsidR="00C241E7" w:rsidRPr="00C241E7" w:rsidRDefault="00C241E7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241E7">
        <w:rPr>
          <w:rFonts w:ascii="Arial" w:hAnsi="Arial" w:cs="Arial"/>
          <w:b/>
        </w:rPr>
        <w:t>Solía recoger en su casa a niños huérfanos y les hacía las veces de tutor y, aunque pe</w:t>
      </w:r>
      <w:r w:rsidRPr="00C241E7">
        <w:rPr>
          <w:rFonts w:ascii="Arial" w:hAnsi="Arial" w:cs="Arial"/>
          <w:b/>
        </w:rPr>
        <w:t>r</w:t>
      </w:r>
      <w:r w:rsidRPr="00C241E7">
        <w:rPr>
          <w:rFonts w:ascii="Arial" w:hAnsi="Arial" w:cs="Arial"/>
          <w:b/>
        </w:rPr>
        <w:t>sonalmente llevaba una vida muy ascética, era de carácter dulce y afectuoso. Era veget</w:t>
      </w:r>
      <w:r w:rsidRPr="00C241E7">
        <w:rPr>
          <w:rFonts w:ascii="Arial" w:hAnsi="Arial" w:cs="Arial"/>
          <w:b/>
        </w:rPr>
        <w:t>a</w:t>
      </w:r>
      <w:r w:rsidRPr="00C241E7">
        <w:rPr>
          <w:rFonts w:ascii="Arial" w:hAnsi="Arial" w:cs="Arial"/>
          <w:b/>
        </w:rPr>
        <w:t xml:space="preserve">riano, no se casó ni se dejó retratar "para no dar lugar a una sombra de otra sombra" Se le atribuyeron dotes místicas de visionario. Su discípulo </w:t>
      </w:r>
      <w:hyperlink r:id="rId30" w:tooltip="Porfirio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Porfirio</w:t>
        </w:r>
      </w:hyperlink>
      <w:r w:rsidRPr="00C241E7">
        <w:rPr>
          <w:rFonts w:ascii="Arial" w:hAnsi="Arial" w:cs="Arial"/>
          <w:b/>
        </w:rPr>
        <w:t xml:space="preserve">, autor de su biografía </w:t>
      </w:r>
      <w:r w:rsidRPr="00C241E7">
        <w:rPr>
          <w:rFonts w:ascii="Arial" w:hAnsi="Arial" w:cs="Arial"/>
          <w:b/>
          <w:i/>
          <w:iCs/>
        </w:rPr>
        <w:t xml:space="preserve">Vida de </w:t>
      </w:r>
      <w:proofErr w:type="spellStart"/>
      <w:r w:rsidRPr="00C241E7">
        <w:rPr>
          <w:rFonts w:ascii="Arial" w:hAnsi="Arial" w:cs="Arial"/>
          <w:b/>
          <w:i/>
          <w:iCs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y de la sistematización y publicación de su obra central </w:t>
      </w:r>
      <w:hyperlink r:id="rId31" w:tooltip="Enéadas" w:history="1">
        <w:proofErr w:type="spellStart"/>
        <w:r w:rsidRPr="00C241E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Enéadas</w:t>
        </w:r>
        <w:proofErr w:type="spellEnd"/>
      </w:hyperlink>
      <w:r w:rsidRPr="00C241E7">
        <w:rPr>
          <w:rFonts w:ascii="Arial" w:hAnsi="Arial" w:cs="Arial"/>
          <w:b/>
        </w:rPr>
        <w:t xml:space="preserve">, refiere que en los seis años que estuvo con él,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llegó a «aunarse y allegarse con el Dios </w:t>
      </w:r>
      <w:proofErr w:type="spellStart"/>
      <w:r w:rsidRPr="00C241E7">
        <w:rPr>
          <w:rFonts w:ascii="Arial" w:hAnsi="Arial" w:cs="Arial"/>
          <w:b/>
        </w:rPr>
        <w:t>omn</w:t>
      </w:r>
      <w:r w:rsidRPr="00C241E7">
        <w:rPr>
          <w:rFonts w:ascii="Arial" w:hAnsi="Arial" w:cs="Arial"/>
          <w:b/>
        </w:rPr>
        <w:t>i</w:t>
      </w:r>
      <w:r w:rsidRPr="00C241E7">
        <w:rPr>
          <w:rFonts w:ascii="Arial" w:hAnsi="Arial" w:cs="Arial"/>
          <w:b/>
        </w:rPr>
        <w:t>transcendente</w:t>
      </w:r>
      <w:proofErr w:type="spellEnd"/>
      <w:r w:rsidRPr="00C241E7">
        <w:rPr>
          <w:rFonts w:ascii="Arial" w:hAnsi="Arial" w:cs="Arial"/>
          <w:b/>
        </w:rPr>
        <w:t xml:space="preserve">» hasta cuatro veces. </w:t>
      </w: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Desde el </w:t>
      </w:r>
      <w:hyperlink r:id="rId32" w:tooltip="254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254</w:t>
        </w:r>
      </w:hyperlink>
      <w:r w:rsidRPr="00C241E7">
        <w:rPr>
          <w:rFonts w:ascii="Arial" w:hAnsi="Arial" w:cs="Arial"/>
          <w:b/>
        </w:rPr>
        <w:t xml:space="preserve"> comienza a poner sus obras por escrito. Sus tratados son en total 54 y están ordenados en seis libros de nueve capítulos, resultado de lo cual reciben el nombre de </w:t>
      </w:r>
      <w:hyperlink r:id="rId33" w:tooltip="Enéadas" w:history="1">
        <w:proofErr w:type="spellStart"/>
        <w:r w:rsidRPr="00C241E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Enéadas</w:t>
        </w:r>
        <w:proofErr w:type="spellEnd"/>
      </w:hyperlink>
      <w:r w:rsidRPr="00C241E7">
        <w:rPr>
          <w:rFonts w:ascii="Arial" w:hAnsi="Arial" w:cs="Arial"/>
          <w:b/>
        </w:rPr>
        <w:t xml:space="preserve">. Se considera como uno de los Tratados más sólidos de la Antigüedad, junto a los de </w:t>
      </w:r>
      <w:hyperlink r:id="rId34" w:tooltip="Platón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Pr="00C241E7">
        <w:rPr>
          <w:rFonts w:ascii="Arial" w:hAnsi="Arial" w:cs="Arial"/>
          <w:b/>
        </w:rPr>
        <w:t xml:space="preserve"> y los de </w:t>
      </w:r>
      <w:hyperlink r:id="rId35" w:tooltip="Aristóteles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Pr="00C241E7">
        <w:rPr>
          <w:rFonts w:ascii="Arial" w:hAnsi="Arial" w:cs="Arial"/>
          <w:b/>
        </w:rPr>
        <w:t>. Murió aquejado de una dolorosa enfermedad (</w:t>
      </w:r>
      <w:hyperlink r:id="rId36" w:tooltip="Lepra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lepra</w:t>
        </w:r>
      </w:hyperlink>
      <w:r w:rsidRPr="00C241E7">
        <w:rPr>
          <w:rFonts w:ascii="Arial" w:hAnsi="Arial" w:cs="Arial"/>
          <w:b/>
        </w:rPr>
        <w:t xml:space="preserve">) en el </w:t>
      </w:r>
      <w:hyperlink r:id="rId37" w:tooltip="270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270</w:t>
        </w:r>
      </w:hyperlink>
      <w:r w:rsidRPr="00C241E7">
        <w:rPr>
          <w:rFonts w:ascii="Arial" w:hAnsi="Arial" w:cs="Arial"/>
          <w:b/>
        </w:rPr>
        <w:t xml:space="preserve"> d.C. a los 66 años, en Campania.</w:t>
      </w: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Definido como </w:t>
      </w:r>
      <w:hyperlink r:id="rId38" w:tooltip="Neoplatónico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Neoplatónico</w:t>
        </w:r>
      </w:hyperlink>
      <w:r w:rsidRPr="00C241E7">
        <w:rPr>
          <w:rFonts w:ascii="Arial" w:hAnsi="Arial" w:cs="Arial"/>
          <w:b/>
        </w:rPr>
        <w:t xml:space="preserve"> místico,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realiza una nueva fundamentación de la m</w:t>
      </w:r>
      <w:r w:rsidRPr="00C241E7">
        <w:rPr>
          <w:rFonts w:ascii="Arial" w:hAnsi="Arial" w:cs="Arial"/>
          <w:b/>
        </w:rPr>
        <w:t>e</w:t>
      </w:r>
      <w:r w:rsidRPr="00C241E7">
        <w:rPr>
          <w:rFonts w:ascii="Arial" w:hAnsi="Arial" w:cs="Arial"/>
          <w:b/>
        </w:rPr>
        <w:t xml:space="preserve">tafísica clásica, tomando caminos más ligados a la </w:t>
      </w:r>
      <w:hyperlink r:id="rId39" w:tooltip="Mística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mística</w:t>
        </w:r>
      </w:hyperlink>
      <w:r w:rsidRPr="00C241E7">
        <w:rPr>
          <w:rFonts w:ascii="Arial" w:hAnsi="Arial" w:cs="Arial"/>
          <w:b/>
        </w:rPr>
        <w:t xml:space="preserve"> de raigambre pitagórica y platónica que al camino seguido por Aristóteles.</w:t>
      </w: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Habría que partir de la idea de que la filosofía de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es una suerte de Cosmogonía unida a una Física. La forma teórica que asume su discurso es la </w:t>
      </w:r>
      <w:hyperlink r:id="rId40" w:tooltip="Metafísica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metafísica</w:t>
        </w:r>
      </w:hyperlink>
      <w:r w:rsidRPr="00C241E7">
        <w:rPr>
          <w:rFonts w:ascii="Arial" w:hAnsi="Arial" w:cs="Arial"/>
          <w:b/>
        </w:rPr>
        <w:t>. En ese sent</w:t>
      </w:r>
      <w:r w:rsidRPr="00C241E7">
        <w:rPr>
          <w:rFonts w:ascii="Arial" w:hAnsi="Arial" w:cs="Arial"/>
          <w:b/>
        </w:rPr>
        <w:t>i</w:t>
      </w:r>
      <w:r w:rsidRPr="00C241E7">
        <w:rPr>
          <w:rFonts w:ascii="Arial" w:hAnsi="Arial" w:cs="Arial"/>
          <w:b/>
        </w:rPr>
        <w:t>do es heredero de Aristóteles, pero sobre todo de Platón.</w:t>
      </w:r>
    </w:p>
    <w:p w:rsidR="00C241E7" w:rsidRPr="007C43D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241E7" w:rsidRPr="007C43D7" w:rsidRDefault="00C241E7" w:rsidP="00C241E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8"/>
          <w:szCs w:val="28"/>
        </w:rPr>
      </w:pPr>
      <w:r w:rsidRPr="007C43D7">
        <w:rPr>
          <w:rStyle w:val="mw-headline"/>
          <w:rFonts w:ascii="Arial" w:hAnsi="Arial" w:cs="Arial"/>
          <w:color w:val="FF0000"/>
          <w:sz w:val="28"/>
          <w:szCs w:val="28"/>
        </w:rPr>
        <w:t>Doctrina</w:t>
      </w:r>
    </w:p>
    <w:p w:rsidR="00C241E7" w:rsidRPr="00C241E7" w:rsidRDefault="00C241E7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La propuesta central de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consiste en afirmar que existe una realidad que funda cualquier otra existencia: lo </w:t>
      </w:r>
      <w:r w:rsidRPr="00C241E7">
        <w:rPr>
          <w:rFonts w:ascii="Arial" w:hAnsi="Arial" w:cs="Arial"/>
          <w:b/>
          <w:i/>
          <w:iCs/>
        </w:rPr>
        <w:t>Uno</w:t>
      </w:r>
      <w:r w:rsidRPr="00C241E7">
        <w:rPr>
          <w:rFonts w:ascii="Arial" w:hAnsi="Arial" w:cs="Arial"/>
          <w:b/>
        </w:rPr>
        <w:t xml:space="preserve">. De un acto de procesión, algunos optan por emanación, surge el </w:t>
      </w:r>
      <w:proofErr w:type="spellStart"/>
      <w:r w:rsidRPr="00C241E7">
        <w:rPr>
          <w:rFonts w:ascii="Arial" w:hAnsi="Arial" w:cs="Arial"/>
          <w:b/>
          <w:i/>
          <w:iCs/>
        </w:rPr>
        <w:t>nous</w:t>
      </w:r>
      <w:proofErr w:type="spellEnd"/>
      <w:r w:rsidRPr="00C241E7">
        <w:rPr>
          <w:rFonts w:ascii="Arial" w:hAnsi="Arial" w:cs="Arial"/>
          <w:b/>
        </w:rPr>
        <w:t xml:space="preserve"> y el </w:t>
      </w:r>
      <w:r w:rsidRPr="00C241E7">
        <w:rPr>
          <w:rFonts w:ascii="Arial" w:hAnsi="Arial" w:cs="Arial"/>
          <w:b/>
          <w:i/>
          <w:iCs/>
        </w:rPr>
        <w:t>alma</w:t>
      </w:r>
      <w:r w:rsidRPr="00C241E7">
        <w:rPr>
          <w:rFonts w:ascii="Arial" w:hAnsi="Arial" w:cs="Arial"/>
          <w:b/>
        </w:rPr>
        <w:t xml:space="preserve">. En realidad, el principio básico es solamente lo </w:t>
      </w:r>
      <w:r w:rsidRPr="00C241E7">
        <w:rPr>
          <w:rFonts w:ascii="Arial" w:hAnsi="Arial" w:cs="Arial"/>
          <w:b/>
          <w:i/>
          <w:iCs/>
        </w:rPr>
        <w:t>Uno</w:t>
      </w:r>
      <w:r w:rsidRPr="00C241E7">
        <w:rPr>
          <w:rFonts w:ascii="Arial" w:hAnsi="Arial" w:cs="Arial"/>
          <w:b/>
        </w:rPr>
        <w:t>, mientras que las otras dos hipóstasis y el resto de realidades son derivadas.</w:t>
      </w: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C241E7">
        <w:rPr>
          <w:rFonts w:ascii="Arial" w:hAnsi="Arial" w:cs="Arial"/>
          <w:b/>
        </w:rPr>
        <w:t xml:space="preserve">Hablar de hipóstasis es una atribución que hace </w:t>
      </w:r>
      <w:hyperlink r:id="rId41" w:tooltip="Porfirio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Porfirio</w:t>
        </w:r>
      </w:hyperlink>
      <w:r w:rsidRPr="00C241E7">
        <w:rPr>
          <w:rFonts w:ascii="Arial" w:hAnsi="Arial" w:cs="Arial"/>
          <w:b/>
        </w:rPr>
        <w:t xml:space="preserve">, discípulo de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>, al pens</w:t>
      </w:r>
      <w:r w:rsidRPr="00C241E7">
        <w:rPr>
          <w:rFonts w:ascii="Arial" w:hAnsi="Arial" w:cs="Arial"/>
          <w:b/>
        </w:rPr>
        <w:t>a</w:t>
      </w:r>
      <w:r w:rsidRPr="00C241E7">
        <w:rPr>
          <w:rFonts w:ascii="Arial" w:hAnsi="Arial" w:cs="Arial"/>
          <w:b/>
        </w:rPr>
        <w:t xml:space="preserve">miento de su maestro, ya que el término hipóstasis no se encuentra en las </w:t>
      </w:r>
      <w:hyperlink r:id="rId42" w:tooltip="Enéadas" w:history="1">
        <w:proofErr w:type="spellStart"/>
        <w:r w:rsidRPr="00C241E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Enéadas</w:t>
        </w:r>
        <w:proofErr w:type="spellEnd"/>
      </w:hyperlink>
      <w:r w:rsidRPr="00C241E7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Pr="00C241E7">
        <w:rPr>
          <w:rFonts w:ascii="Arial" w:hAnsi="Arial" w:cs="Arial"/>
          <w:b/>
        </w:rPr>
        <w:t xml:space="preserve"> </w:t>
      </w: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Lo </w:t>
      </w:r>
      <w:r w:rsidRPr="00C241E7">
        <w:rPr>
          <w:rFonts w:ascii="Arial" w:hAnsi="Arial" w:cs="Arial"/>
          <w:b/>
          <w:bCs/>
          <w:i/>
          <w:iCs/>
        </w:rPr>
        <w:t>Uno</w:t>
      </w:r>
      <w:r w:rsidRPr="00C241E7">
        <w:rPr>
          <w:rFonts w:ascii="Arial" w:hAnsi="Arial" w:cs="Arial"/>
          <w:b/>
        </w:rPr>
        <w:t xml:space="preserve"> de la teoría de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es indescriptible, ya que es la unidad, lo más grande, hasta tal punto que a veces le denomina el propio autor como Dios, único, infinito.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antes de querer corregir, prefiere guardar silencio que decir algo. Una actitud claramente mística. Como principio y última realidad, esta absoluta trascendencia hace que no existan térm</w:t>
      </w:r>
      <w:r w:rsidRPr="00C241E7">
        <w:rPr>
          <w:rFonts w:ascii="Arial" w:hAnsi="Arial" w:cs="Arial"/>
          <w:b/>
        </w:rPr>
        <w:t>i</w:t>
      </w:r>
      <w:r w:rsidRPr="00C241E7">
        <w:rPr>
          <w:rFonts w:ascii="Arial" w:hAnsi="Arial" w:cs="Arial"/>
          <w:b/>
        </w:rPr>
        <w:t>nos para referirla. Se trata entonces de la Unidad que funda la existencia de todas las c</w:t>
      </w:r>
      <w:r w:rsidRPr="00C241E7">
        <w:rPr>
          <w:rFonts w:ascii="Arial" w:hAnsi="Arial" w:cs="Arial"/>
          <w:b/>
        </w:rPr>
        <w:t>o</w:t>
      </w:r>
      <w:r w:rsidRPr="00C241E7">
        <w:rPr>
          <w:rFonts w:ascii="Arial" w:hAnsi="Arial" w:cs="Arial"/>
          <w:b/>
        </w:rPr>
        <w:t>sas. Es ése el centro de toda su doctrina. El Uno está más allá del Ser y, por lo tanto, no hay ninguna definición que describa positivamente al Uno y opta por la vía negativa. Elude su comprensión porque la considera imposible según la modalidad humana de conocer.</w:t>
      </w: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C241E7" w:rsidRDefault="00725EFD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C241E7" w:rsidRPr="00C241E7">
        <w:rPr>
          <w:rFonts w:ascii="Arial" w:hAnsi="Arial" w:cs="Arial"/>
          <w:b/>
        </w:rPr>
        <w:t xml:space="preserve">La siguiente realidad o hipóstasis es el </w:t>
      </w:r>
      <w:proofErr w:type="spellStart"/>
      <w:r w:rsidR="00C241E7" w:rsidRPr="00C241E7">
        <w:rPr>
          <w:rFonts w:ascii="Arial" w:hAnsi="Arial" w:cs="Arial"/>
          <w:b/>
          <w:bCs/>
          <w:i/>
          <w:iCs/>
        </w:rPr>
        <w:t>nous</w:t>
      </w:r>
      <w:proofErr w:type="spellEnd"/>
      <w:r w:rsidR="00C241E7" w:rsidRPr="00C241E7">
        <w:rPr>
          <w:rFonts w:ascii="Arial" w:hAnsi="Arial" w:cs="Arial"/>
          <w:b/>
        </w:rPr>
        <w:t>. No hay una traducción adecuada pero a</w:t>
      </w:r>
      <w:r w:rsidR="00C241E7" w:rsidRPr="00C241E7">
        <w:rPr>
          <w:rFonts w:ascii="Arial" w:hAnsi="Arial" w:cs="Arial"/>
          <w:b/>
        </w:rPr>
        <w:t>l</w:t>
      </w:r>
      <w:r w:rsidR="00C241E7" w:rsidRPr="00C241E7">
        <w:rPr>
          <w:rFonts w:ascii="Arial" w:hAnsi="Arial" w:cs="Arial"/>
          <w:b/>
        </w:rPr>
        <w:t xml:space="preserve">gunos autores lo identifican con </w:t>
      </w:r>
      <w:r w:rsidR="00C241E7" w:rsidRPr="00C241E7">
        <w:rPr>
          <w:rFonts w:ascii="Arial" w:hAnsi="Arial" w:cs="Arial"/>
          <w:b/>
          <w:i/>
          <w:iCs/>
        </w:rPr>
        <w:t>espíritu</w:t>
      </w:r>
      <w:r w:rsidR="00C241E7" w:rsidRPr="00C241E7">
        <w:rPr>
          <w:rFonts w:ascii="Arial" w:hAnsi="Arial" w:cs="Arial"/>
          <w:b/>
        </w:rPr>
        <w:t>, mientras que otros prefieren hablar de Intelige</w:t>
      </w:r>
      <w:r w:rsidR="00C241E7" w:rsidRPr="00C241E7">
        <w:rPr>
          <w:rFonts w:ascii="Arial" w:hAnsi="Arial" w:cs="Arial"/>
          <w:b/>
        </w:rPr>
        <w:t>n</w:t>
      </w:r>
      <w:r w:rsidR="00C241E7" w:rsidRPr="00C241E7">
        <w:rPr>
          <w:rFonts w:ascii="Arial" w:hAnsi="Arial" w:cs="Arial"/>
          <w:b/>
        </w:rPr>
        <w:t>cia, mas esta vez no con un sentido místico sino intelectual. En la explicación del "</w:t>
      </w:r>
      <w:proofErr w:type="spellStart"/>
      <w:r w:rsidR="00C241E7" w:rsidRPr="00C241E7">
        <w:rPr>
          <w:rFonts w:ascii="Arial" w:hAnsi="Arial" w:cs="Arial"/>
          <w:b/>
        </w:rPr>
        <w:t>nous</w:t>
      </w:r>
      <w:proofErr w:type="spellEnd"/>
      <w:r w:rsidR="00C241E7" w:rsidRPr="00C241E7">
        <w:rPr>
          <w:rFonts w:ascii="Arial" w:hAnsi="Arial" w:cs="Arial"/>
          <w:b/>
        </w:rPr>
        <w:t xml:space="preserve">" </w:t>
      </w:r>
      <w:proofErr w:type="spellStart"/>
      <w:r w:rsidR="00C241E7" w:rsidRPr="00C241E7">
        <w:rPr>
          <w:rFonts w:ascii="Arial" w:hAnsi="Arial" w:cs="Arial"/>
          <w:b/>
        </w:rPr>
        <w:t>Plotino</w:t>
      </w:r>
      <w:proofErr w:type="spellEnd"/>
      <w:r w:rsidR="00C241E7" w:rsidRPr="00C241E7">
        <w:rPr>
          <w:rFonts w:ascii="Arial" w:hAnsi="Arial" w:cs="Arial"/>
          <w:b/>
        </w:rPr>
        <w:t xml:space="preserve"> parte de la semejanza entre el </w:t>
      </w:r>
      <w:r w:rsidR="00C241E7" w:rsidRPr="00C241E7">
        <w:rPr>
          <w:rFonts w:ascii="Arial" w:hAnsi="Arial" w:cs="Arial"/>
          <w:b/>
          <w:bCs/>
        </w:rPr>
        <w:t>Sol</w:t>
      </w:r>
      <w:r w:rsidR="00C241E7" w:rsidRPr="00C241E7">
        <w:rPr>
          <w:rFonts w:ascii="Arial" w:hAnsi="Arial" w:cs="Arial"/>
          <w:b/>
        </w:rPr>
        <w:t xml:space="preserve"> y la </w:t>
      </w:r>
      <w:r w:rsidR="00C241E7" w:rsidRPr="00C241E7">
        <w:rPr>
          <w:rFonts w:ascii="Arial" w:hAnsi="Arial" w:cs="Arial"/>
          <w:b/>
          <w:bCs/>
        </w:rPr>
        <w:t>Luz</w:t>
      </w:r>
      <w:r w:rsidR="00C241E7" w:rsidRPr="00C241E7">
        <w:rPr>
          <w:rFonts w:ascii="Arial" w:hAnsi="Arial" w:cs="Arial"/>
          <w:b/>
        </w:rPr>
        <w:t xml:space="preserve">. El Uno sería como el Sol y la Luz como el </w:t>
      </w:r>
      <w:proofErr w:type="spellStart"/>
      <w:r w:rsidR="00C241E7" w:rsidRPr="00C241E7">
        <w:rPr>
          <w:rFonts w:ascii="Arial" w:hAnsi="Arial" w:cs="Arial"/>
          <w:b/>
        </w:rPr>
        <w:t>nous</w:t>
      </w:r>
      <w:proofErr w:type="spellEnd"/>
      <w:r w:rsidR="00C241E7" w:rsidRPr="00C241E7">
        <w:rPr>
          <w:rFonts w:ascii="Arial" w:hAnsi="Arial" w:cs="Arial"/>
          <w:b/>
        </w:rPr>
        <w:t xml:space="preserve">. La función del </w:t>
      </w:r>
      <w:proofErr w:type="spellStart"/>
      <w:r w:rsidR="00C241E7" w:rsidRPr="00C241E7">
        <w:rPr>
          <w:rFonts w:ascii="Arial" w:hAnsi="Arial" w:cs="Arial"/>
          <w:b/>
        </w:rPr>
        <w:t>nous</w:t>
      </w:r>
      <w:proofErr w:type="spellEnd"/>
      <w:r w:rsidR="00C241E7" w:rsidRPr="00C241E7">
        <w:rPr>
          <w:rFonts w:ascii="Arial" w:hAnsi="Arial" w:cs="Arial"/>
          <w:b/>
        </w:rPr>
        <w:t xml:space="preserve"> como luz es la de que el Uno pueda verse a sí mismo, pero como es imagen del Uno, es la puerta por la que nosotros podemos ver al Uno.</w:t>
      </w: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afirma que el </w:t>
      </w:r>
      <w:proofErr w:type="spellStart"/>
      <w:r w:rsidRPr="00C241E7">
        <w:rPr>
          <w:rFonts w:ascii="Arial" w:hAnsi="Arial" w:cs="Arial"/>
          <w:b/>
        </w:rPr>
        <w:t>nous</w:t>
      </w:r>
      <w:proofErr w:type="spellEnd"/>
      <w:r w:rsidRPr="00C241E7">
        <w:rPr>
          <w:rFonts w:ascii="Arial" w:hAnsi="Arial" w:cs="Arial"/>
          <w:b/>
        </w:rPr>
        <w:t xml:space="preserve"> es observable simplemente aplicando nuestras mentes en dirección opuesta a nuestros sentidos.</w:t>
      </w:r>
      <w:r>
        <w:rPr>
          <w:rFonts w:ascii="Arial" w:hAnsi="Arial" w:cs="Arial"/>
          <w:b/>
        </w:rPr>
        <w:t xml:space="preserve"> </w:t>
      </w:r>
      <w:r w:rsidRPr="00C241E7">
        <w:rPr>
          <w:rFonts w:ascii="Arial" w:hAnsi="Arial" w:cs="Arial"/>
          <w:b/>
        </w:rPr>
        <w:t xml:space="preserve">Este concepto está tomado de la noción de </w:t>
      </w:r>
      <w:hyperlink r:id="rId43" w:tooltip="Dialéctica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dialé</w:t>
        </w:r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tica</w:t>
        </w:r>
      </w:hyperlink>
      <w:r w:rsidRPr="00C241E7">
        <w:rPr>
          <w:rFonts w:ascii="Arial" w:hAnsi="Arial" w:cs="Arial"/>
          <w:b/>
        </w:rPr>
        <w:t xml:space="preserve"> de </w:t>
      </w:r>
      <w:hyperlink r:id="rId44" w:tooltip="La República" w:history="1">
        <w:r w:rsidRPr="00C241E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República</w:t>
        </w:r>
      </w:hyperlink>
      <w:r w:rsidRPr="00C241E7">
        <w:rPr>
          <w:rFonts w:ascii="Arial" w:hAnsi="Arial" w:cs="Arial"/>
          <w:b/>
        </w:rPr>
        <w:t xml:space="preserve"> donde un proceso similar se dice que conduce a la visión de la </w:t>
      </w:r>
      <w:r w:rsidRPr="00C241E7">
        <w:rPr>
          <w:rFonts w:ascii="Arial" w:hAnsi="Arial" w:cs="Arial"/>
          <w:b/>
          <w:i/>
          <w:iCs/>
        </w:rPr>
        <w:t>forma</w:t>
      </w:r>
      <w:r w:rsidRPr="00C241E7">
        <w:rPr>
          <w:rFonts w:ascii="Arial" w:hAnsi="Arial" w:cs="Arial"/>
          <w:b/>
        </w:rPr>
        <w:t xml:space="preserve"> del Bien, no del Bien mismo.</w:t>
      </w: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241E7">
        <w:rPr>
          <w:rFonts w:ascii="Arial" w:hAnsi="Arial" w:cs="Arial"/>
          <w:b/>
        </w:rPr>
        <w:t>El "</w:t>
      </w:r>
      <w:proofErr w:type="spellStart"/>
      <w:r w:rsidRPr="00C241E7">
        <w:rPr>
          <w:rFonts w:ascii="Arial" w:hAnsi="Arial" w:cs="Arial"/>
          <w:b/>
        </w:rPr>
        <w:t>nous</w:t>
      </w:r>
      <w:proofErr w:type="spellEnd"/>
      <w:r w:rsidRPr="00C241E7">
        <w:rPr>
          <w:rFonts w:ascii="Arial" w:hAnsi="Arial" w:cs="Arial"/>
          <w:b/>
        </w:rPr>
        <w:t>" se puede, y muy probablemente se debe, entender como "la inteligencia pura". El "</w:t>
      </w:r>
      <w:proofErr w:type="spellStart"/>
      <w:r w:rsidRPr="00C241E7">
        <w:rPr>
          <w:rFonts w:ascii="Arial" w:hAnsi="Arial" w:cs="Arial"/>
          <w:b/>
        </w:rPr>
        <w:t>nous</w:t>
      </w:r>
      <w:proofErr w:type="spellEnd"/>
      <w:r w:rsidRPr="00C241E7">
        <w:rPr>
          <w:rFonts w:ascii="Arial" w:hAnsi="Arial" w:cs="Arial"/>
          <w:b/>
        </w:rPr>
        <w:t>" procede de "lo uno" no a voluntad porque "lo uno" es "más que perfecto" que no puede tener voluntad, está mucho más allá; y todo lo que procede de "lo uno" es un esp</w:t>
      </w:r>
      <w:r w:rsidRPr="00C241E7">
        <w:rPr>
          <w:rFonts w:ascii="Arial" w:hAnsi="Arial" w:cs="Arial"/>
          <w:b/>
        </w:rPr>
        <w:t>e</w:t>
      </w:r>
      <w:r w:rsidRPr="00C241E7">
        <w:rPr>
          <w:rFonts w:ascii="Arial" w:hAnsi="Arial" w:cs="Arial"/>
          <w:b/>
        </w:rPr>
        <w:t>cie de "desparramarse", en el acto de hacerse a sí mismo que es "lo uno"; por tanto la an</w:t>
      </w:r>
      <w:r w:rsidRPr="00C241E7">
        <w:rPr>
          <w:rFonts w:ascii="Arial" w:hAnsi="Arial" w:cs="Arial"/>
          <w:b/>
        </w:rPr>
        <w:t>a</w:t>
      </w:r>
      <w:r w:rsidRPr="00C241E7">
        <w:rPr>
          <w:rFonts w:ascii="Arial" w:hAnsi="Arial" w:cs="Arial"/>
          <w:b/>
        </w:rPr>
        <w:t>logía del sol y la luz deben entenderse como una mera imagen para dar una idea de c</w:t>
      </w:r>
      <w:r>
        <w:rPr>
          <w:rFonts w:ascii="Arial" w:hAnsi="Arial" w:cs="Arial"/>
          <w:b/>
        </w:rPr>
        <w:t>ó</w:t>
      </w:r>
      <w:r w:rsidRPr="00C241E7">
        <w:rPr>
          <w:rFonts w:ascii="Arial" w:hAnsi="Arial" w:cs="Arial"/>
          <w:b/>
        </w:rPr>
        <w:t>mo "emana la luz" del sol; resulta más ilustrativo pensar "el despliegue de un círculo a partir de su centro".</w:t>
      </w: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0E2FCE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C241E7" w:rsidRPr="00C241E7">
        <w:rPr>
          <w:rFonts w:ascii="Arial" w:hAnsi="Arial" w:cs="Arial"/>
          <w:b/>
        </w:rPr>
        <w:t xml:space="preserve">La tercera realidad o hipóstasis es el </w:t>
      </w:r>
      <w:r w:rsidR="00C241E7" w:rsidRPr="00C241E7">
        <w:rPr>
          <w:rFonts w:ascii="Arial" w:hAnsi="Arial" w:cs="Arial"/>
          <w:b/>
          <w:bCs/>
          <w:i/>
          <w:iCs/>
        </w:rPr>
        <w:t>alma</w:t>
      </w:r>
      <w:r w:rsidR="00C241E7" w:rsidRPr="00C241E7">
        <w:rPr>
          <w:rFonts w:ascii="Arial" w:hAnsi="Arial" w:cs="Arial"/>
          <w:b/>
        </w:rPr>
        <w:t xml:space="preserve"> la cual es de naturaleza doble. En un extremo </w:t>
      </w:r>
      <w:r>
        <w:rPr>
          <w:rFonts w:ascii="Arial" w:hAnsi="Arial" w:cs="Arial"/>
          <w:b/>
        </w:rPr>
        <w:t xml:space="preserve">    </w:t>
      </w:r>
      <w:r w:rsidR="00C241E7" w:rsidRPr="00C241E7">
        <w:rPr>
          <w:rFonts w:ascii="Arial" w:hAnsi="Arial" w:cs="Arial"/>
          <w:b/>
        </w:rPr>
        <w:t xml:space="preserve">está ligada al </w:t>
      </w:r>
      <w:proofErr w:type="spellStart"/>
      <w:r w:rsidR="00C241E7" w:rsidRPr="00C241E7">
        <w:rPr>
          <w:rFonts w:ascii="Arial" w:hAnsi="Arial" w:cs="Arial"/>
          <w:b/>
        </w:rPr>
        <w:t>nous</w:t>
      </w:r>
      <w:proofErr w:type="spellEnd"/>
      <w:r w:rsidR="00C241E7" w:rsidRPr="00C241E7">
        <w:rPr>
          <w:rFonts w:ascii="Arial" w:hAnsi="Arial" w:cs="Arial"/>
          <w:b/>
        </w:rPr>
        <w:t xml:space="preserve"> y tira de él. En el otro extremo se asocia con el mundo de los sentidos, del cual es creadora (o, mejor, plasmadora). Por tanto </w:t>
      </w:r>
      <w:proofErr w:type="spellStart"/>
      <w:r w:rsidR="00C241E7" w:rsidRPr="00C241E7">
        <w:rPr>
          <w:rFonts w:ascii="Arial" w:hAnsi="Arial" w:cs="Arial"/>
          <w:b/>
        </w:rPr>
        <w:t>Plotino</w:t>
      </w:r>
      <w:proofErr w:type="spellEnd"/>
      <w:r w:rsidR="00C241E7" w:rsidRPr="00C241E7">
        <w:rPr>
          <w:rFonts w:ascii="Arial" w:hAnsi="Arial" w:cs="Arial"/>
          <w:b/>
        </w:rPr>
        <w:t xml:space="preserve"> considera a la Naturaleza como el resultado de una procesión que va "hacia abajo" desde el alma.</w:t>
      </w: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Sobre la </w:t>
      </w:r>
      <w:r w:rsidRPr="00C241E7">
        <w:rPr>
          <w:rFonts w:ascii="Arial" w:hAnsi="Arial" w:cs="Arial"/>
          <w:b/>
          <w:bCs/>
        </w:rPr>
        <w:t>inmortalidad</w:t>
      </w:r>
      <w:r w:rsidRPr="00C241E7">
        <w:rPr>
          <w:rFonts w:ascii="Arial" w:hAnsi="Arial" w:cs="Arial"/>
          <w:b/>
        </w:rPr>
        <w:t xml:space="preserve">,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adopta el criterio expuesto en el </w:t>
      </w:r>
      <w:hyperlink r:id="rId45" w:tooltip="Fedón" w:history="1">
        <w:proofErr w:type="spellStart"/>
        <w:r w:rsidRPr="00C241E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Fedón</w:t>
        </w:r>
        <w:proofErr w:type="spellEnd"/>
      </w:hyperlink>
      <w:r w:rsidRPr="00C241E7">
        <w:rPr>
          <w:rFonts w:ascii="Arial" w:hAnsi="Arial" w:cs="Arial"/>
          <w:b/>
        </w:rPr>
        <w:t xml:space="preserve">. El alma del hombre es una esencia, y como tal es inmortal, </w:t>
      </w:r>
      <w:r w:rsidRPr="00C241E7">
        <w:rPr>
          <w:rFonts w:ascii="Arial" w:hAnsi="Arial" w:cs="Arial"/>
          <w:b/>
          <w:i/>
          <w:iCs/>
        </w:rPr>
        <w:t>pero</w:t>
      </w:r>
      <w:r w:rsidRPr="00C241E7">
        <w:rPr>
          <w:rFonts w:ascii="Arial" w:hAnsi="Arial" w:cs="Arial"/>
          <w:b/>
        </w:rPr>
        <w:t xml:space="preserve"> afirma que tiende a fundirse con el </w:t>
      </w:r>
      <w:proofErr w:type="spellStart"/>
      <w:r w:rsidRPr="00C241E7">
        <w:rPr>
          <w:rFonts w:ascii="Arial" w:hAnsi="Arial" w:cs="Arial"/>
          <w:b/>
          <w:i/>
          <w:iCs/>
        </w:rPr>
        <w:t>nous</w:t>
      </w:r>
      <w:proofErr w:type="spellEnd"/>
      <w:r w:rsidRPr="00C241E7">
        <w:rPr>
          <w:rFonts w:ascii="Arial" w:hAnsi="Arial" w:cs="Arial"/>
          <w:b/>
        </w:rPr>
        <w:t xml:space="preserve"> y por consiguiente pierde su personalidad.</w:t>
      </w:r>
    </w:p>
    <w:p w:rsidR="000E2FCE" w:rsidRPr="000E2FCE" w:rsidRDefault="000E2FCE" w:rsidP="000E2FCE">
      <w:pPr>
        <w:pStyle w:val="bio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0E2FCE">
        <w:rPr>
          <w:rFonts w:ascii="Arial" w:hAnsi="Arial" w:cs="Arial"/>
          <w:b/>
        </w:rPr>
        <w:t xml:space="preserve">Aunque </w:t>
      </w:r>
      <w:proofErr w:type="spellStart"/>
      <w:r w:rsidRPr="000E2FCE">
        <w:rPr>
          <w:rFonts w:ascii="Arial" w:hAnsi="Arial" w:cs="Arial"/>
          <w:b/>
        </w:rPr>
        <w:t>Plotino</w:t>
      </w:r>
      <w:proofErr w:type="spellEnd"/>
      <w:r w:rsidRPr="000E2FCE">
        <w:rPr>
          <w:rFonts w:ascii="Arial" w:hAnsi="Arial" w:cs="Arial"/>
          <w:b/>
        </w:rPr>
        <w:t xml:space="preserve"> presentaba sus enseñanzas como comentarios a la obra de </w:t>
      </w:r>
      <w:hyperlink r:id="rId46" w:history="1">
        <w:r w:rsidRPr="000E2FCE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Pr="000E2FCE">
        <w:rPr>
          <w:rFonts w:ascii="Arial" w:hAnsi="Arial" w:cs="Arial"/>
          <w:b/>
        </w:rPr>
        <w:t>, su aportación trasciende el ejercicio de lectura y acaba generando un corpus peculiar aunque de clara resonancia platónica. Así, su doctrina responde a la demanda de espiritualidad y universalismo propia de la época a través de una síntesis del racionalismo griego y el pe</w:t>
      </w:r>
      <w:r w:rsidRPr="000E2FCE">
        <w:rPr>
          <w:rFonts w:ascii="Arial" w:hAnsi="Arial" w:cs="Arial"/>
          <w:b/>
        </w:rPr>
        <w:t>n</w:t>
      </w:r>
      <w:r w:rsidRPr="000E2FCE">
        <w:rPr>
          <w:rFonts w:ascii="Arial" w:hAnsi="Arial" w:cs="Arial"/>
          <w:b/>
        </w:rPr>
        <w:t xml:space="preserve">samiento oriental. </w:t>
      </w:r>
    </w:p>
    <w:p w:rsidR="000E2FCE" w:rsidRPr="000E2FCE" w:rsidRDefault="00725EFD" w:rsidP="000E2FCE">
      <w:pPr>
        <w:pStyle w:val="bio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="000E2FCE" w:rsidRPr="000E2FCE">
        <w:rPr>
          <w:rFonts w:ascii="Arial" w:hAnsi="Arial" w:cs="Arial"/>
          <w:b/>
        </w:rPr>
        <w:t>Plotino</w:t>
      </w:r>
      <w:proofErr w:type="spellEnd"/>
      <w:r w:rsidR="000E2FCE" w:rsidRPr="000E2FCE">
        <w:rPr>
          <w:rFonts w:ascii="Arial" w:hAnsi="Arial" w:cs="Arial"/>
          <w:b/>
        </w:rPr>
        <w:t xml:space="preserve"> defiende un monoteísmo, pero a diferencia del cristianismo, que propone un Dios personal, afirma la absoluta negatividad de Dios, al que llama «lo Uno», y del que no es p</w:t>
      </w:r>
      <w:r w:rsidR="000E2FCE" w:rsidRPr="000E2FCE">
        <w:rPr>
          <w:rFonts w:ascii="Arial" w:hAnsi="Arial" w:cs="Arial"/>
          <w:b/>
        </w:rPr>
        <w:t>o</w:t>
      </w:r>
      <w:r w:rsidR="000E2FCE" w:rsidRPr="000E2FCE">
        <w:rPr>
          <w:rFonts w:ascii="Arial" w:hAnsi="Arial" w:cs="Arial"/>
          <w:b/>
        </w:rPr>
        <w:t>sible predicar ningún atributo, pues ello conllevaría limitación y por tanto imperfección. Lo Uno es causa de todo lo demás, pero no como resultado de su voluntad, sino como efecto necesario de su absoluta perfección; lo Uno genera por emanación, sin pérdida de la pr</w:t>
      </w:r>
      <w:r w:rsidR="000E2FCE" w:rsidRPr="000E2FCE">
        <w:rPr>
          <w:rFonts w:ascii="Arial" w:hAnsi="Arial" w:cs="Arial"/>
          <w:b/>
        </w:rPr>
        <w:t>o</w:t>
      </w:r>
      <w:r w:rsidR="000E2FCE" w:rsidRPr="000E2FCE">
        <w:rPr>
          <w:rFonts w:ascii="Arial" w:hAnsi="Arial" w:cs="Arial"/>
          <w:b/>
        </w:rPr>
        <w:t>pia sustancia, y lo producido se estructura en sucesivos grados de imperfección (Intel</w:t>
      </w:r>
      <w:r w:rsidR="000E2FCE" w:rsidRPr="000E2FCE">
        <w:rPr>
          <w:rFonts w:ascii="Arial" w:hAnsi="Arial" w:cs="Arial"/>
          <w:b/>
        </w:rPr>
        <w:t>i</w:t>
      </w:r>
      <w:r w:rsidR="000E2FCE" w:rsidRPr="000E2FCE">
        <w:rPr>
          <w:rFonts w:ascii="Arial" w:hAnsi="Arial" w:cs="Arial"/>
          <w:b/>
        </w:rPr>
        <w:t xml:space="preserve">gencia, Alma) hasta llegar al grado más bajo, la materia, pura privación y antítesis absoluta de lo Uno. </w:t>
      </w:r>
    </w:p>
    <w:p w:rsidR="000E2FCE" w:rsidRPr="000E2FCE" w:rsidRDefault="00725EFD" w:rsidP="000E2FCE">
      <w:pPr>
        <w:pStyle w:val="bio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0E2FCE" w:rsidRPr="000E2FCE">
        <w:rPr>
          <w:rFonts w:ascii="Arial" w:hAnsi="Arial" w:cs="Arial"/>
          <w:b/>
        </w:rPr>
        <w:t>Sin embargo, la materia aún refleja lo Uno, su fuente, y trata de retornar a él, en un mov</w:t>
      </w:r>
      <w:r w:rsidR="000E2FCE" w:rsidRPr="000E2FCE">
        <w:rPr>
          <w:rFonts w:ascii="Arial" w:hAnsi="Arial" w:cs="Arial"/>
          <w:b/>
        </w:rPr>
        <w:t>i</w:t>
      </w:r>
      <w:r w:rsidR="000E2FCE" w:rsidRPr="000E2FCE">
        <w:rPr>
          <w:rFonts w:ascii="Arial" w:hAnsi="Arial" w:cs="Arial"/>
          <w:b/>
        </w:rPr>
        <w:t>miento de signo inverso que es igualmente necesario. El hombre, integrado en este mov</w:t>
      </w:r>
      <w:r w:rsidR="000E2FCE" w:rsidRPr="000E2FCE">
        <w:rPr>
          <w:rFonts w:ascii="Arial" w:hAnsi="Arial" w:cs="Arial"/>
          <w:b/>
        </w:rPr>
        <w:t>i</w:t>
      </w:r>
      <w:r w:rsidR="000E2FCE" w:rsidRPr="000E2FCE">
        <w:rPr>
          <w:rFonts w:ascii="Arial" w:hAnsi="Arial" w:cs="Arial"/>
          <w:b/>
        </w:rPr>
        <w:t xml:space="preserve">miento de retorno a lo Uno, debe evitar el autoengaño en que ha caído al entregarse a la pluralidad de los objetos y acciones, y buscar la verdad en sí mismo y en la negación de todo objeto y mediación, incluido el propio yo, por lo que la doctrina de </w:t>
      </w:r>
      <w:proofErr w:type="spellStart"/>
      <w:r w:rsidR="000E2FCE" w:rsidRPr="000E2FCE">
        <w:rPr>
          <w:rFonts w:ascii="Arial" w:hAnsi="Arial" w:cs="Arial"/>
          <w:b/>
        </w:rPr>
        <w:t>Plotino</w:t>
      </w:r>
      <w:proofErr w:type="spellEnd"/>
      <w:r w:rsidR="000E2FCE" w:rsidRPr="000E2FCE">
        <w:rPr>
          <w:rFonts w:ascii="Arial" w:hAnsi="Arial" w:cs="Arial"/>
          <w:b/>
        </w:rPr>
        <w:t xml:space="preserve"> deriva en una contemplación de índole mística.</w:t>
      </w:r>
    </w:p>
    <w:p w:rsidR="00C241E7" w:rsidRPr="00C241E7" w:rsidRDefault="00C241E7" w:rsidP="00C241E7">
      <w:pPr>
        <w:jc w:val="both"/>
      </w:pPr>
    </w:p>
    <w:p w:rsidR="00C241E7" w:rsidRDefault="000E2FCE" w:rsidP="000E2FCE">
      <w:pPr>
        <w:jc w:val="center"/>
      </w:pPr>
      <w:r>
        <w:rPr>
          <w:noProof/>
        </w:rPr>
        <w:drawing>
          <wp:inline distT="0" distB="0" distL="0" distR="0">
            <wp:extent cx="3034835" cy="2170987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3042" t="41604" r="48691" b="2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20" cy="21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CE" w:rsidRPr="000E2FCE" w:rsidRDefault="000E2FCE" w:rsidP="000E2FCE">
      <w:pPr>
        <w:jc w:val="center"/>
        <w:rPr>
          <w:b/>
          <w:color w:val="0070C0"/>
        </w:rPr>
      </w:pPr>
      <w:r w:rsidRPr="000E2FCE">
        <w:rPr>
          <w:b/>
          <w:color w:val="0070C0"/>
        </w:rPr>
        <w:t xml:space="preserve">Posible sarcófago de </w:t>
      </w:r>
      <w:proofErr w:type="spellStart"/>
      <w:r w:rsidRPr="000E2FCE">
        <w:rPr>
          <w:b/>
          <w:color w:val="0070C0"/>
        </w:rPr>
        <w:t>Plotino</w:t>
      </w:r>
      <w:proofErr w:type="spellEnd"/>
    </w:p>
    <w:p w:rsidR="00C241E7" w:rsidRPr="00C241E7" w:rsidRDefault="00C241E7" w:rsidP="00C241E7">
      <w:pPr>
        <w:jc w:val="both"/>
      </w:pPr>
    </w:p>
    <w:p w:rsidR="00C241E7" w:rsidRPr="007C43D7" w:rsidRDefault="00C241E7" w:rsidP="000E2FCE">
      <w:pPr>
        <w:jc w:val="center"/>
        <w:rPr>
          <w:b/>
          <w:color w:val="FF0000"/>
          <w:sz w:val="36"/>
          <w:szCs w:val="36"/>
        </w:rPr>
      </w:pPr>
      <w:r w:rsidRPr="007C43D7">
        <w:rPr>
          <w:b/>
          <w:color w:val="FF0000"/>
          <w:sz w:val="36"/>
          <w:szCs w:val="36"/>
        </w:rPr>
        <w:lastRenderedPageBreak/>
        <w:t>Porfirio de Tiro.232-304</w:t>
      </w:r>
    </w:p>
    <w:p w:rsidR="000E2FCE" w:rsidRPr="000E2FCE" w:rsidRDefault="000E2FCE" w:rsidP="000E2FCE">
      <w:pPr>
        <w:jc w:val="center"/>
        <w:rPr>
          <w:b/>
          <w:color w:val="FF0000"/>
          <w:sz w:val="36"/>
          <w:szCs w:val="36"/>
        </w:rPr>
      </w:pPr>
    </w:p>
    <w:p w:rsidR="00C241E7" w:rsidRPr="00C241E7" w:rsidRDefault="00C241E7" w:rsidP="00C241E7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818008" cy="31146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9556" t="28731" r="40952" b="2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8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E7" w:rsidRPr="000E2FCE" w:rsidRDefault="000E2FCE" w:rsidP="000E2FC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   </w:t>
      </w:r>
      <w:r w:rsidR="00C241E7" w:rsidRPr="000E2FCE">
        <w:rPr>
          <w:rFonts w:ascii="Arial" w:hAnsi="Arial" w:cs="Arial"/>
          <w:b/>
          <w:bCs/>
        </w:rPr>
        <w:t>Porfirio</w:t>
      </w:r>
      <w:r w:rsidR="00C241E7" w:rsidRPr="000E2FCE">
        <w:rPr>
          <w:rFonts w:ascii="Arial" w:hAnsi="Arial" w:cs="Arial"/>
          <w:b/>
        </w:rPr>
        <w:t xml:space="preserve"> (Del </w:t>
      </w:r>
      <w:hyperlink r:id="rId49" w:tooltip="Idioma griego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griego</w:t>
        </w:r>
      </w:hyperlink>
      <w:r w:rsidR="00C241E7" w:rsidRPr="000E2FCE">
        <w:rPr>
          <w:rFonts w:ascii="Arial" w:hAnsi="Arial" w:cs="Arial"/>
          <w:b/>
        </w:rPr>
        <w:t xml:space="preserve"> </w:t>
      </w:r>
      <w:proofErr w:type="spellStart"/>
      <w:r w:rsidR="00C241E7" w:rsidRPr="000E2FCE">
        <w:rPr>
          <w:rFonts w:ascii="Arial" w:hAnsi="Arial" w:cs="Arial"/>
          <w:b/>
        </w:rPr>
        <w:t>Πορφύριος</w:t>
      </w:r>
      <w:proofErr w:type="spellEnd"/>
      <w:r w:rsidR="00C241E7" w:rsidRPr="000E2FCE">
        <w:rPr>
          <w:rFonts w:ascii="Arial" w:hAnsi="Arial" w:cs="Arial"/>
          <w:b/>
        </w:rPr>
        <w:t xml:space="preserve"> y del </w:t>
      </w:r>
      <w:hyperlink r:id="rId50" w:tooltip="Latín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="00C241E7" w:rsidRPr="000E2FCE">
        <w:rPr>
          <w:rFonts w:ascii="Arial" w:hAnsi="Arial" w:cs="Arial"/>
          <w:b/>
        </w:rPr>
        <w:t xml:space="preserve"> </w:t>
      </w:r>
      <w:proofErr w:type="spellStart"/>
      <w:r w:rsidR="00C241E7" w:rsidRPr="000E2FCE">
        <w:rPr>
          <w:rFonts w:ascii="Arial" w:hAnsi="Arial" w:cs="Arial"/>
          <w:b/>
          <w:i/>
          <w:iCs/>
        </w:rPr>
        <w:t>Porphyrius</w:t>
      </w:r>
      <w:proofErr w:type="spellEnd"/>
      <w:r w:rsidR="00C241E7" w:rsidRPr="000E2FCE">
        <w:rPr>
          <w:rFonts w:ascii="Arial" w:hAnsi="Arial" w:cs="Arial"/>
          <w:b/>
          <w:i/>
          <w:iCs/>
        </w:rPr>
        <w:t xml:space="preserve"> </w:t>
      </w:r>
      <w:proofErr w:type="spellStart"/>
      <w:r w:rsidR="00C241E7" w:rsidRPr="000E2FCE">
        <w:rPr>
          <w:rFonts w:ascii="Arial" w:hAnsi="Arial" w:cs="Arial"/>
          <w:b/>
          <w:i/>
          <w:iCs/>
        </w:rPr>
        <w:t>Tyrius</w:t>
      </w:r>
      <w:proofErr w:type="spellEnd"/>
      <w:r w:rsidR="00C241E7" w:rsidRPr="000E2FCE">
        <w:rPr>
          <w:rFonts w:ascii="Arial" w:hAnsi="Arial" w:cs="Arial"/>
          <w:b/>
        </w:rPr>
        <w:t xml:space="preserve">, </w:t>
      </w:r>
      <w:hyperlink r:id="rId51" w:tooltip="Batanea de Siria (aún no redactado)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Batanea de Siria</w:t>
        </w:r>
      </w:hyperlink>
      <w:r w:rsidR="00C241E7" w:rsidRPr="000E2FCE">
        <w:rPr>
          <w:rFonts w:ascii="Arial" w:hAnsi="Arial" w:cs="Arial"/>
          <w:b/>
        </w:rPr>
        <w:t xml:space="preserve"> o </w:t>
      </w:r>
      <w:hyperlink r:id="rId52" w:tooltip="Tiro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Tiro</w:t>
        </w:r>
      </w:hyperlink>
      <w:r w:rsidR="00C241E7" w:rsidRPr="000E2FCE">
        <w:rPr>
          <w:rFonts w:ascii="Arial" w:hAnsi="Arial" w:cs="Arial"/>
          <w:b/>
        </w:rPr>
        <w:t xml:space="preserve"> </w:t>
      </w:r>
      <w:hyperlink r:id="rId53" w:tooltip="Circa" w:history="1">
        <w:r w:rsidR="00C241E7" w:rsidRPr="000E2FCE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c.</w:t>
        </w:r>
      </w:hyperlink>
      <w:r w:rsidR="00C241E7" w:rsidRPr="000E2FCE">
        <w:rPr>
          <w:rFonts w:ascii="Arial" w:hAnsi="Arial" w:cs="Arial"/>
          <w:b/>
        </w:rPr>
        <w:t> </w:t>
      </w:r>
      <w:hyperlink r:id="rId54" w:tooltip="232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232</w:t>
        </w:r>
      </w:hyperlink>
      <w:r w:rsidR="00C241E7" w:rsidRPr="000E2FCE">
        <w:rPr>
          <w:rFonts w:ascii="Arial" w:hAnsi="Arial" w:cs="Arial"/>
          <w:b/>
        </w:rPr>
        <w:t> – </w:t>
      </w:r>
      <w:hyperlink r:id="rId55" w:tooltip="Roma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="00C241E7" w:rsidRPr="000E2FCE">
        <w:rPr>
          <w:rFonts w:ascii="Arial" w:hAnsi="Arial" w:cs="Arial"/>
          <w:b/>
        </w:rPr>
        <w:t xml:space="preserve"> </w:t>
      </w:r>
      <w:hyperlink r:id="rId56" w:tooltip="304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304</w:t>
        </w:r>
      </w:hyperlink>
      <w:r w:rsidR="00C241E7" w:rsidRPr="000E2FCE">
        <w:rPr>
          <w:rFonts w:ascii="Arial" w:hAnsi="Arial" w:cs="Arial"/>
          <w:b/>
        </w:rPr>
        <w:t xml:space="preserve"> d. C.) fue un filósofo </w:t>
      </w:r>
      <w:hyperlink r:id="rId57" w:tooltip="Neoplatonismo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neoplatónico</w:t>
        </w:r>
      </w:hyperlink>
      <w:r w:rsidR="00C241E7" w:rsidRPr="000E2FCE">
        <w:rPr>
          <w:rFonts w:ascii="Arial" w:hAnsi="Arial" w:cs="Arial"/>
          <w:b/>
        </w:rPr>
        <w:t xml:space="preserve"> griego discípulo de </w:t>
      </w:r>
      <w:hyperlink r:id="rId58" w:tooltip="Plotino" w:history="1">
        <w:proofErr w:type="spellStart"/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Plotino</w:t>
        </w:r>
        <w:proofErr w:type="spellEnd"/>
      </w:hyperlink>
      <w:r w:rsidR="00C241E7" w:rsidRPr="000E2FCE">
        <w:rPr>
          <w:rFonts w:ascii="Arial" w:hAnsi="Arial" w:cs="Arial"/>
          <w:b/>
        </w:rPr>
        <w:t xml:space="preserve">. A él le debemos la sistematización y publicación de la obra de </w:t>
      </w:r>
      <w:hyperlink r:id="rId59" w:tooltip="Plotino" w:history="1">
        <w:proofErr w:type="spellStart"/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Plotino</w:t>
        </w:r>
        <w:proofErr w:type="spellEnd"/>
      </w:hyperlink>
      <w:r w:rsidR="00C241E7" w:rsidRPr="000E2FCE">
        <w:rPr>
          <w:rFonts w:ascii="Arial" w:hAnsi="Arial" w:cs="Arial"/>
          <w:b/>
        </w:rPr>
        <w:t xml:space="preserve"> —</w:t>
      </w:r>
      <w:proofErr w:type="spellStart"/>
      <w:r w:rsidR="00E03565" w:rsidRPr="000E2FCE">
        <w:rPr>
          <w:rFonts w:ascii="Arial" w:hAnsi="Arial" w:cs="Arial"/>
          <w:b/>
          <w:i/>
          <w:iCs/>
        </w:rPr>
        <w:fldChar w:fldCharType="begin"/>
      </w:r>
      <w:r w:rsidR="00C241E7" w:rsidRPr="000E2FCE">
        <w:rPr>
          <w:rFonts w:ascii="Arial" w:hAnsi="Arial" w:cs="Arial"/>
          <w:b/>
          <w:i/>
          <w:iCs/>
        </w:rPr>
        <w:instrText xml:space="preserve"> HYPERLINK "https://es.wikipedia.org/wiki/En%C3%A9adas" \o "Enéadas" </w:instrText>
      </w:r>
      <w:r w:rsidR="00E03565" w:rsidRPr="000E2FCE">
        <w:rPr>
          <w:rFonts w:ascii="Arial" w:hAnsi="Arial" w:cs="Arial"/>
          <w:b/>
          <w:i/>
          <w:iCs/>
        </w:rPr>
        <w:fldChar w:fldCharType="separate"/>
      </w:r>
      <w:r w:rsidR="00C241E7" w:rsidRPr="000E2FCE">
        <w:rPr>
          <w:rStyle w:val="Hipervnculo"/>
          <w:rFonts w:ascii="Arial" w:hAnsi="Arial" w:cs="Arial"/>
          <w:b/>
          <w:i/>
          <w:iCs/>
          <w:color w:val="auto"/>
          <w:u w:val="none"/>
        </w:rPr>
        <w:t>Enéadas</w:t>
      </w:r>
      <w:proofErr w:type="spellEnd"/>
      <w:r w:rsidR="00E03565" w:rsidRPr="000E2FCE">
        <w:rPr>
          <w:rFonts w:ascii="Arial" w:hAnsi="Arial" w:cs="Arial"/>
          <w:b/>
          <w:i/>
          <w:iCs/>
        </w:rPr>
        <w:fldChar w:fldCharType="end"/>
      </w:r>
      <w:r w:rsidR="00C241E7" w:rsidRPr="000E2FCE">
        <w:rPr>
          <w:rFonts w:ascii="Arial" w:hAnsi="Arial" w:cs="Arial"/>
          <w:b/>
        </w:rPr>
        <w:t>— y su biografía —</w:t>
      </w:r>
      <w:r w:rsidR="00C241E7" w:rsidRPr="000E2FCE">
        <w:rPr>
          <w:rFonts w:ascii="Arial" w:hAnsi="Arial" w:cs="Arial"/>
          <w:b/>
          <w:i/>
          <w:iCs/>
        </w:rPr>
        <w:t xml:space="preserve">Vida de </w:t>
      </w:r>
      <w:proofErr w:type="spellStart"/>
      <w:r w:rsidR="00C241E7" w:rsidRPr="000E2FCE">
        <w:rPr>
          <w:rFonts w:ascii="Arial" w:hAnsi="Arial" w:cs="Arial"/>
          <w:b/>
          <w:i/>
          <w:iCs/>
        </w:rPr>
        <w:t>Plotino</w:t>
      </w:r>
      <w:proofErr w:type="spellEnd"/>
      <w:r w:rsidR="00C241E7" w:rsidRPr="000E2FCE">
        <w:rPr>
          <w:rFonts w:ascii="Arial" w:hAnsi="Arial" w:cs="Arial"/>
          <w:b/>
        </w:rPr>
        <w:t>—.</w:t>
      </w:r>
    </w:p>
    <w:p w:rsidR="00C241E7" w:rsidRPr="000E2FCE" w:rsidRDefault="00C241E7" w:rsidP="00C241E7">
      <w:pPr>
        <w:pStyle w:val="Ttulo2"/>
        <w:rPr>
          <w:rFonts w:ascii="Arial" w:hAnsi="Arial" w:cs="Arial"/>
          <w:color w:val="0070C0"/>
          <w:sz w:val="24"/>
          <w:szCs w:val="24"/>
        </w:rPr>
      </w:pPr>
      <w:r w:rsidRPr="000E2FCE">
        <w:rPr>
          <w:rStyle w:val="mw-headline"/>
          <w:rFonts w:ascii="Arial" w:hAnsi="Arial" w:cs="Arial"/>
          <w:color w:val="0070C0"/>
          <w:sz w:val="24"/>
          <w:szCs w:val="24"/>
        </w:rPr>
        <w:t>Contribución</w:t>
      </w:r>
    </w:p>
    <w:p w:rsidR="000E2FCE" w:rsidRDefault="000E2FCE" w:rsidP="000E2FCE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C241E7" w:rsidRPr="000E2FCE">
        <w:rPr>
          <w:rFonts w:ascii="Arial" w:hAnsi="Arial" w:cs="Arial"/>
          <w:b/>
        </w:rPr>
        <w:t xml:space="preserve">En su obra </w:t>
      </w:r>
      <w:proofErr w:type="spellStart"/>
      <w:r w:rsidR="00C241E7" w:rsidRPr="000E2FCE">
        <w:rPr>
          <w:rFonts w:ascii="Arial" w:hAnsi="Arial" w:cs="Arial"/>
          <w:b/>
          <w:i/>
          <w:iCs/>
        </w:rPr>
        <w:t>Introductio</w:t>
      </w:r>
      <w:proofErr w:type="spellEnd"/>
      <w:r w:rsidR="00C241E7" w:rsidRPr="000E2FCE">
        <w:rPr>
          <w:rFonts w:ascii="Arial" w:hAnsi="Arial" w:cs="Arial"/>
          <w:b/>
          <w:i/>
          <w:iCs/>
        </w:rPr>
        <w:t xml:space="preserve"> in </w:t>
      </w:r>
      <w:proofErr w:type="spellStart"/>
      <w:r w:rsidR="00C241E7" w:rsidRPr="000E2FCE">
        <w:rPr>
          <w:rFonts w:ascii="Arial" w:hAnsi="Arial" w:cs="Arial"/>
          <w:b/>
          <w:i/>
          <w:iCs/>
        </w:rPr>
        <w:t>Praedicamenta</w:t>
      </w:r>
      <w:proofErr w:type="spellEnd"/>
      <w:r w:rsidR="00C241E7" w:rsidRPr="000E2FCE">
        <w:rPr>
          <w:rFonts w:ascii="Arial" w:hAnsi="Arial" w:cs="Arial"/>
          <w:b/>
        </w:rPr>
        <w:t xml:space="preserve">, un comentario de la obra </w:t>
      </w:r>
      <w:hyperlink r:id="rId60" w:tooltip="Categorías" w:history="1">
        <w:r w:rsidR="00C241E7" w:rsidRPr="000E2FCE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Categorías</w:t>
        </w:r>
      </w:hyperlink>
      <w:r w:rsidR="00C241E7" w:rsidRPr="000E2FCE">
        <w:rPr>
          <w:rFonts w:ascii="Arial" w:hAnsi="Arial" w:cs="Arial"/>
          <w:b/>
        </w:rPr>
        <w:t xml:space="preserve"> de </w:t>
      </w:r>
      <w:hyperlink r:id="rId61" w:tooltip="Aristóteles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Arist</w:t>
        </w:r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ó</w:t>
        </w:r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teles</w:t>
        </w:r>
      </w:hyperlink>
      <w:r w:rsidR="00C241E7" w:rsidRPr="000E2FCE">
        <w:rPr>
          <w:rFonts w:ascii="Arial" w:hAnsi="Arial" w:cs="Arial"/>
          <w:b/>
        </w:rPr>
        <w:t>, Porfirio describe cómo las cualidades atribuidas a las cosas pueden ser clasificadas, rompiendo con el concepto filosófico de substancia como una relación de género/especie. De esta manera, puede incorporar la lógica aristotélica al neoplatonismo, especialmente la doctrina de las categorías del ser interpretada en los términos de las entidades</w:t>
      </w:r>
    </w:p>
    <w:p w:rsidR="000E2FCE" w:rsidRDefault="000E2FCE" w:rsidP="000E2FCE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C241E7" w:rsidRPr="000E2FCE" w:rsidRDefault="000E2FCE" w:rsidP="000E2FCE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C241E7" w:rsidRPr="000E2FCE">
        <w:rPr>
          <w:rFonts w:ascii="Arial" w:hAnsi="Arial" w:cs="Arial"/>
          <w:b/>
        </w:rPr>
        <w:t xml:space="preserve"> </w:t>
      </w:r>
      <w:r w:rsidR="007C43D7">
        <w:rPr>
          <w:rFonts w:ascii="Arial" w:hAnsi="Arial" w:cs="Arial"/>
          <w:b/>
        </w:rPr>
        <w:t xml:space="preserve">    </w:t>
      </w:r>
      <w:r w:rsidR="00C241E7" w:rsidRPr="000E2FCE">
        <w:rPr>
          <w:rFonts w:ascii="Arial" w:hAnsi="Arial" w:cs="Arial"/>
          <w:b/>
        </w:rPr>
        <w:t xml:space="preserve">El </w:t>
      </w:r>
      <w:hyperlink r:id="rId62" w:tooltip="Isagoge" w:history="1">
        <w:r w:rsidR="00C241E7" w:rsidRPr="000E2FCE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Isagoge</w:t>
        </w:r>
      </w:hyperlink>
      <w:r w:rsidR="00C241E7" w:rsidRPr="000E2FCE">
        <w:rPr>
          <w:rFonts w:ascii="Arial" w:hAnsi="Arial" w:cs="Arial"/>
          <w:b/>
        </w:rPr>
        <w:t xml:space="preserve">, traducción al latín de esta obra realizada por </w:t>
      </w:r>
      <w:hyperlink r:id="rId63" w:tooltip="Boecio" w:history="1">
        <w:proofErr w:type="spellStart"/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Boecio</w:t>
        </w:r>
        <w:proofErr w:type="spellEnd"/>
      </w:hyperlink>
      <w:r w:rsidR="00C241E7" w:rsidRPr="000E2FCE">
        <w:rPr>
          <w:rFonts w:ascii="Arial" w:hAnsi="Arial" w:cs="Arial"/>
          <w:b/>
        </w:rPr>
        <w:t>, se convirtió en un libro de texto básico en las escuelas medievales, creándose el marco para el desarrollo filosóf</w:t>
      </w:r>
      <w:r w:rsidR="00C241E7" w:rsidRPr="000E2FCE">
        <w:rPr>
          <w:rFonts w:ascii="Arial" w:hAnsi="Arial" w:cs="Arial"/>
          <w:b/>
        </w:rPr>
        <w:t>i</w:t>
      </w:r>
      <w:r w:rsidR="00C241E7" w:rsidRPr="000E2FCE">
        <w:rPr>
          <w:rFonts w:ascii="Arial" w:hAnsi="Arial" w:cs="Arial"/>
          <w:b/>
        </w:rPr>
        <w:t xml:space="preserve">co-teológico medieval de la </w:t>
      </w:r>
      <w:hyperlink r:id="rId64" w:tooltip="Lógica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lógica</w:t>
        </w:r>
      </w:hyperlink>
      <w:r w:rsidR="00C241E7" w:rsidRPr="000E2FCE">
        <w:rPr>
          <w:rFonts w:ascii="Arial" w:hAnsi="Arial" w:cs="Arial"/>
          <w:b/>
        </w:rPr>
        <w:t xml:space="preserve"> y el </w:t>
      </w:r>
      <w:hyperlink r:id="rId65" w:tooltip="Problema de los universales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problema de los universales</w:t>
        </w:r>
      </w:hyperlink>
      <w:r w:rsidR="00C241E7" w:rsidRPr="000E2FCE">
        <w:rPr>
          <w:rFonts w:ascii="Arial" w:hAnsi="Arial" w:cs="Arial"/>
          <w:b/>
        </w:rPr>
        <w:t>.</w:t>
      </w:r>
    </w:p>
    <w:p w:rsidR="00C241E7" w:rsidRPr="000E2FCE" w:rsidRDefault="000E2FCE" w:rsidP="000E2FCE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C241E7" w:rsidRPr="000E2FCE">
        <w:rPr>
          <w:rFonts w:ascii="Arial" w:hAnsi="Arial" w:cs="Arial"/>
          <w:b/>
        </w:rPr>
        <w:t xml:space="preserve">En los libros de texto medievales el </w:t>
      </w:r>
      <w:r w:rsidR="00C241E7" w:rsidRPr="000E2FCE">
        <w:rPr>
          <w:rFonts w:ascii="Arial" w:hAnsi="Arial" w:cs="Arial"/>
          <w:b/>
          <w:i/>
          <w:iCs/>
        </w:rPr>
        <w:t xml:space="preserve">Arbor </w:t>
      </w:r>
      <w:proofErr w:type="spellStart"/>
      <w:r w:rsidR="00C241E7" w:rsidRPr="000E2FCE">
        <w:rPr>
          <w:rFonts w:ascii="Arial" w:hAnsi="Arial" w:cs="Arial"/>
          <w:b/>
          <w:i/>
          <w:iCs/>
        </w:rPr>
        <w:t>porphyriana</w:t>
      </w:r>
      <w:proofErr w:type="spellEnd"/>
      <w:r w:rsidR="00C241E7" w:rsidRPr="000E2FCE">
        <w:rPr>
          <w:rFonts w:ascii="Arial" w:hAnsi="Arial" w:cs="Arial"/>
          <w:b/>
        </w:rPr>
        <w:t xml:space="preserve"> (</w:t>
      </w:r>
      <w:hyperlink r:id="rId66" w:tooltip="Árbol de Porfirio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Árbol de Porfirio</w:t>
        </w:r>
      </w:hyperlink>
      <w:r w:rsidR="00C241E7" w:rsidRPr="000E2FCE">
        <w:rPr>
          <w:rFonts w:ascii="Arial" w:hAnsi="Arial" w:cs="Arial"/>
          <w:b/>
        </w:rPr>
        <w:t>) ilustra su cl</w:t>
      </w:r>
      <w:r w:rsidR="00C241E7" w:rsidRPr="000E2FCE">
        <w:rPr>
          <w:rFonts w:ascii="Arial" w:hAnsi="Arial" w:cs="Arial"/>
          <w:b/>
        </w:rPr>
        <w:t>a</w:t>
      </w:r>
      <w:r w:rsidR="00C241E7" w:rsidRPr="000E2FCE">
        <w:rPr>
          <w:rFonts w:ascii="Arial" w:hAnsi="Arial" w:cs="Arial"/>
          <w:b/>
        </w:rPr>
        <w:t xml:space="preserve">sificación lógica de la </w:t>
      </w:r>
      <w:hyperlink r:id="rId67" w:tooltip="Sustancia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substancia</w:t>
        </w:r>
      </w:hyperlink>
      <w:r w:rsidR="00C241E7" w:rsidRPr="000E2FCE">
        <w:rPr>
          <w:rFonts w:ascii="Arial" w:hAnsi="Arial" w:cs="Arial"/>
          <w:b/>
        </w:rPr>
        <w:t xml:space="preserve">. Para Porfirio los </w:t>
      </w:r>
      <w:hyperlink r:id="rId68" w:tooltip="Concepto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conceptos</w:t>
        </w:r>
      </w:hyperlink>
      <w:r w:rsidR="00C241E7" w:rsidRPr="000E2FCE">
        <w:rPr>
          <w:rFonts w:ascii="Arial" w:hAnsi="Arial" w:cs="Arial"/>
          <w:b/>
        </w:rPr>
        <w:t xml:space="preserve"> se subordinan partiendo de los más generales a los más simples.</w:t>
      </w:r>
    </w:p>
    <w:p w:rsidR="000E2FCE" w:rsidRDefault="000E2FCE" w:rsidP="000E2FCE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C241E7" w:rsidRPr="000E2FCE" w:rsidRDefault="00C241E7" w:rsidP="000E2FCE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0E2FCE">
        <w:rPr>
          <w:rFonts w:ascii="Arial" w:hAnsi="Arial" w:cs="Arial"/>
          <w:b/>
        </w:rPr>
        <w:t xml:space="preserve">El </w:t>
      </w:r>
      <w:hyperlink r:id="rId69" w:tooltip="Árbol de Porfirio" w:history="1">
        <w:r w:rsidRPr="000E2FCE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Arbor </w:t>
        </w:r>
        <w:proofErr w:type="spellStart"/>
        <w:r w:rsidRPr="000E2FCE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porphyriana</w:t>
        </w:r>
        <w:proofErr w:type="spellEnd"/>
      </w:hyperlink>
      <w:r w:rsidRPr="000E2FCE">
        <w:rPr>
          <w:rFonts w:ascii="Arial" w:hAnsi="Arial" w:cs="Arial"/>
          <w:b/>
        </w:rPr>
        <w:t xml:space="preserve"> (Árbol de Porfirio) inició el </w:t>
      </w:r>
      <w:hyperlink r:id="rId70" w:tooltip="Nominalismo" w:history="1">
        <w:r w:rsidRPr="000E2FCE">
          <w:rPr>
            <w:rStyle w:val="Hipervnculo"/>
            <w:rFonts w:ascii="Arial" w:hAnsi="Arial" w:cs="Arial"/>
            <w:b/>
            <w:color w:val="auto"/>
            <w:u w:val="none"/>
          </w:rPr>
          <w:t>Nominalismo</w:t>
        </w:r>
      </w:hyperlink>
      <w:r w:rsidRPr="000E2FCE">
        <w:rPr>
          <w:rFonts w:ascii="Arial" w:hAnsi="Arial" w:cs="Arial"/>
          <w:b/>
        </w:rPr>
        <w:t xml:space="preserve"> que se podría decir que es una especie de antecesor de las modernas clasificaciones </w:t>
      </w:r>
      <w:hyperlink r:id="rId71" w:tooltip="Taxonomía" w:history="1">
        <w:r w:rsidRPr="000E2FCE">
          <w:rPr>
            <w:rStyle w:val="Hipervnculo"/>
            <w:rFonts w:ascii="Arial" w:hAnsi="Arial" w:cs="Arial"/>
            <w:b/>
            <w:color w:val="auto"/>
            <w:u w:val="none"/>
          </w:rPr>
          <w:t>taxonómicas</w:t>
        </w:r>
      </w:hyperlink>
      <w:r w:rsidRPr="000E2FCE">
        <w:rPr>
          <w:rFonts w:ascii="Arial" w:hAnsi="Arial" w:cs="Arial"/>
          <w:b/>
        </w:rPr>
        <w:t xml:space="preserve">. Un ejemplo del </w:t>
      </w:r>
      <w:r w:rsidRPr="000E2FCE">
        <w:rPr>
          <w:rFonts w:ascii="Arial" w:hAnsi="Arial" w:cs="Arial"/>
          <w:b/>
          <w:i/>
          <w:iCs/>
        </w:rPr>
        <w:t xml:space="preserve">Arbor </w:t>
      </w:r>
      <w:proofErr w:type="spellStart"/>
      <w:r w:rsidRPr="000E2FCE">
        <w:rPr>
          <w:rFonts w:ascii="Arial" w:hAnsi="Arial" w:cs="Arial"/>
          <w:b/>
          <w:i/>
          <w:iCs/>
        </w:rPr>
        <w:t>porphyriana</w:t>
      </w:r>
      <w:proofErr w:type="spellEnd"/>
      <w:r w:rsidRPr="000E2FCE">
        <w:rPr>
          <w:rFonts w:ascii="Arial" w:hAnsi="Arial" w:cs="Arial"/>
          <w:b/>
        </w:rPr>
        <w:t xml:space="preserve"> sería este:</w:t>
      </w:r>
    </w:p>
    <w:p w:rsidR="00C241E7" w:rsidRPr="000E2FCE" w:rsidRDefault="00C241E7" w:rsidP="00BA6EC3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</w:rPr>
        <w:t xml:space="preserve">Substancia - Puede ser corporal o incorporal </w:t>
      </w:r>
    </w:p>
    <w:p w:rsidR="00C241E7" w:rsidRPr="000E2FCE" w:rsidRDefault="00C241E7" w:rsidP="00BA6EC3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</w:rPr>
        <w:t xml:space="preserve">Cuerpo- Puede ser animado o inanimado </w:t>
      </w:r>
    </w:p>
    <w:p w:rsidR="00C241E7" w:rsidRPr="000E2FCE" w:rsidRDefault="00C241E7" w:rsidP="00BA6EC3">
      <w:pPr>
        <w:widowControl/>
        <w:numPr>
          <w:ilvl w:val="2"/>
          <w:numId w:val="1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</w:rPr>
        <w:t xml:space="preserve">Viviente - Puede ser sensible o insensible </w:t>
      </w:r>
    </w:p>
    <w:p w:rsidR="00C241E7" w:rsidRPr="000E2FCE" w:rsidRDefault="00C241E7" w:rsidP="00BA6EC3">
      <w:pPr>
        <w:widowControl/>
        <w:numPr>
          <w:ilvl w:val="3"/>
          <w:numId w:val="1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</w:rPr>
        <w:t xml:space="preserve">Animal - Puede ser racional o irracional </w:t>
      </w:r>
    </w:p>
    <w:p w:rsidR="00C241E7" w:rsidRPr="000E2FCE" w:rsidRDefault="00C241E7" w:rsidP="00BA6EC3">
      <w:pPr>
        <w:widowControl/>
        <w:numPr>
          <w:ilvl w:val="4"/>
          <w:numId w:val="1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</w:rPr>
        <w:t>Racional – El hombre</w:t>
      </w:r>
    </w:p>
    <w:p w:rsidR="00C241E7" w:rsidRPr="000E2FCE" w:rsidRDefault="00C241E7" w:rsidP="00C241E7">
      <w:pPr>
        <w:pStyle w:val="NormalWeb"/>
        <w:rPr>
          <w:rFonts w:ascii="Arial" w:hAnsi="Arial" w:cs="Arial"/>
          <w:b/>
        </w:rPr>
      </w:pPr>
      <w:r w:rsidRPr="000E2FCE">
        <w:rPr>
          <w:rFonts w:ascii="Arial" w:hAnsi="Arial" w:cs="Arial"/>
          <w:b/>
        </w:rPr>
        <w:t xml:space="preserve">También destaca por su obra </w:t>
      </w:r>
      <w:proofErr w:type="spellStart"/>
      <w:r w:rsidRPr="000E2FCE">
        <w:rPr>
          <w:rFonts w:ascii="Arial" w:hAnsi="Arial" w:cs="Arial"/>
          <w:b/>
          <w:i/>
          <w:iCs/>
        </w:rPr>
        <w:t>Adversus</w:t>
      </w:r>
      <w:proofErr w:type="spellEnd"/>
      <w:r w:rsidRPr="000E2FCE">
        <w:rPr>
          <w:rFonts w:ascii="Arial" w:hAnsi="Arial" w:cs="Arial"/>
          <w:b/>
          <w:i/>
          <w:iCs/>
        </w:rPr>
        <w:t xml:space="preserve"> </w:t>
      </w:r>
      <w:proofErr w:type="spellStart"/>
      <w:r w:rsidRPr="000E2FCE">
        <w:rPr>
          <w:rFonts w:ascii="Arial" w:hAnsi="Arial" w:cs="Arial"/>
          <w:b/>
          <w:i/>
          <w:iCs/>
        </w:rPr>
        <w:t>Christianos</w:t>
      </w:r>
      <w:proofErr w:type="spellEnd"/>
      <w:r w:rsidRPr="000E2FCE">
        <w:rPr>
          <w:rFonts w:ascii="Arial" w:hAnsi="Arial" w:cs="Arial"/>
          <w:b/>
        </w:rPr>
        <w:t xml:space="preserve"> que constaba de 15 libros, aunque sólo se conservan algunos fragmentos.</w:t>
      </w:r>
      <w:r w:rsidR="000E2FCE">
        <w:rPr>
          <w:rFonts w:ascii="Arial" w:hAnsi="Arial" w:cs="Arial"/>
          <w:b/>
        </w:rPr>
        <w:t xml:space="preserve"> </w:t>
      </w:r>
      <w:r w:rsidRPr="000E2FCE">
        <w:rPr>
          <w:rFonts w:ascii="Arial" w:hAnsi="Arial" w:cs="Arial"/>
          <w:b/>
        </w:rPr>
        <w:t xml:space="preserve"> En ella refutaba la doctrina cristiana centrándose sobre todo en la cuestión de la divinidad de Jesucristo.</w:t>
      </w:r>
    </w:p>
    <w:p w:rsidR="00C241E7" w:rsidRPr="000E2FCE" w:rsidRDefault="000E2FCE" w:rsidP="00C241E7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C241E7" w:rsidRPr="000E2FCE">
        <w:rPr>
          <w:rFonts w:ascii="Arial" w:hAnsi="Arial" w:cs="Arial"/>
          <w:b/>
        </w:rPr>
        <w:t xml:space="preserve">En sus consejos de filosofía práctica promueve la abstinencia de alimentos de origen animal exponiendo estas ideas en las obras </w:t>
      </w:r>
      <w:r w:rsidR="00C241E7" w:rsidRPr="000E2FCE">
        <w:rPr>
          <w:rFonts w:ascii="Arial" w:hAnsi="Arial" w:cs="Arial"/>
          <w:b/>
          <w:i/>
          <w:iCs/>
        </w:rPr>
        <w:t xml:space="preserve">De </w:t>
      </w:r>
      <w:proofErr w:type="spellStart"/>
      <w:r w:rsidR="00C241E7" w:rsidRPr="000E2FCE">
        <w:rPr>
          <w:rFonts w:ascii="Arial" w:hAnsi="Arial" w:cs="Arial"/>
          <w:b/>
          <w:i/>
          <w:iCs/>
        </w:rPr>
        <w:t>Abstinentia</w:t>
      </w:r>
      <w:proofErr w:type="spellEnd"/>
      <w:r w:rsidR="00C241E7" w:rsidRPr="000E2FCE">
        <w:rPr>
          <w:rFonts w:ascii="Arial" w:hAnsi="Arial" w:cs="Arial"/>
          <w:b/>
        </w:rPr>
        <w:t xml:space="preserve"> y </w:t>
      </w:r>
      <w:r w:rsidR="00C241E7" w:rsidRPr="000E2FCE">
        <w:rPr>
          <w:rFonts w:ascii="Arial" w:hAnsi="Arial" w:cs="Arial"/>
          <w:b/>
          <w:i/>
          <w:iCs/>
        </w:rPr>
        <w:t xml:space="preserve">De Non </w:t>
      </w:r>
      <w:proofErr w:type="spellStart"/>
      <w:r w:rsidR="00C241E7" w:rsidRPr="000E2FCE">
        <w:rPr>
          <w:rFonts w:ascii="Arial" w:hAnsi="Arial" w:cs="Arial"/>
          <w:b/>
          <w:i/>
          <w:iCs/>
        </w:rPr>
        <w:t>Necandis</w:t>
      </w:r>
      <w:proofErr w:type="spellEnd"/>
      <w:r w:rsidR="00C241E7" w:rsidRPr="000E2FCE">
        <w:rPr>
          <w:rFonts w:ascii="Arial" w:hAnsi="Arial" w:cs="Arial"/>
          <w:b/>
          <w:i/>
          <w:iCs/>
        </w:rPr>
        <w:t xml:space="preserve"> ad </w:t>
      </w:r>
      <w:proofErr w:type="spellStart"/>
      <w:r w:rsidR="00C241E7" w:rsidRPr="000E2FCE">
        <w:rPr>
          <w:rFonts w:ascii="Arial" w:hAnsi="Arial" w:cs="Arial"/>
          <w:b/>
          <w:i/>
          <w:iCs/>
        </w:rPr>
        <w:t>Epula</w:t>
      </w:r>
      <w:r w:rsidR="00C241E7" w:rsidRPr="000E2FCE">
        <w:rPr>
          <w:rFonts w:ascii="Arial" w:hAnsi="Arial" w:cs="Arial"/>
          <w:b/>
          <w:i/>
          <w:iCs/>
        </w:rPr>
        <w:t>n</w:t>
      </w:r>
      <w:r w:rsidR="00C241E7" w:rsidRPr="000E2FCE">
        <w:rPr>
          <w:rFonts w:ascii="Arial" w:hAnsi="Arial" w:cs="Arial"/>
          <w:b/>
          <w:i/>
          <w:iCs/>
        </w:rPr>
        <w:t>dum</w:t>
      </w:r>
      <w:proofErr w:type="spellEnd"/>
      <w:r w:rsidR="00C241E7" w:rsidRPr="000E2FCE">
        <w:rPr>
          <w:rFonts w:ascii="Arial" w:hAnsi="Arial" w:cs="Arial"/>
          <w:b/>
          <w:i/>
          <w:iCs/>
        </w:rPr>
        <w:t xml:space="preserve"> </w:t>
      </w:r>
      <w:proofErr w:type="spellStart"/>
      <w:r w:rsidR="00C241E7" w:rsidRPr="000E2FCE">
        <w:rPr>
          <w:rFonts w:ascii="Arial" w:hAnsi="Arial" w:cs="Arial"/>
          <w:b/>
          <w:i/>
          <w:iCs/>
        </w:rPr>
        <w:t>Animantibus</w:t>
      </w:r>
      <w:proofErr w:type="spellEnd"/>
      <w:r w:rsidR="00C241E7" w:rsidRPr="000E2FCE">
        <w:rPr>
          <w:rFonts w:ascii="Arial" w:hAnsi="Arial" w:cs="Arial"/>
          <w:b/>
        </w:rPr>
        <w:t>.</w:t>
      </w:r>
    </w:p>
    <w:p w:rsidR="00C241E7" w:rsidRPr="000E2FCE" w:rsidRDefault="000E2FCE" w:rsidP="00BA6EC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C241E7" w:rsidRPr="000E2FCE">
        <w:rPr>
          <w:rFonts w:ascii="Arial" w:hAnsi="Arial" w:cs="Arial"/>
          <w:b/>
        </w:rPr>
        <w:t xml:space="preserve">Escribió sobre astrología, religión, filosofía y teoría musical. Aparte de la biografía de su maestro </w:t>
      </w:r>
      <w:hyperlink r:id="rId72" w:tooltip="Plotino" w:history="1">
        <w:proofErr w:type="spellStart"/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Plotino</w:t>
        </w:r>
        <w:proofErr w:type="spellEnd"/>
      </w:hyperlink>
      <w:r w:rsidR="00C241E7" w:rsidRPr="000E2FCE">
        <w:rPr>
          <w:rFonts w:ascii="Arial" w:hAnsi="Arial" w:cs="Arial"/>
          <w:b/>
        </w:rPr>
        <w:t xml:space="preserve">, también escribió sobre la vida de </w:t>
      </w:r>
      <w:hyperlink r:id="rId73" w:tooltip="Pitágoras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Pitágoras</w:t>
        </w:r>
      </w:hyperlink>
      <w:r w:rsidR="00C241E7" w:rsidRPr="000E2FCE">
        <w:rPr>
          <w:rFonts w:ascii="Arial" w:hAnsi="Arial" w:cs="Arial"/>
          <w:b/>
        </w:rPr>
        <w:t xml:space="preserve"> (</w:t>
      </w:r>
      <w:r w:rsidR="00C241E7" w:rsidRPr="000E2FCE">
        <w:rPr>
          <w:rFonts w:ascii="Arial" w:hAnsi="Arial" w:cs="Arial"/>
          <w:b/>
          <w:i/>
          <w:iCs/>
        </w:rPr>
        <w:t xml:space="preserve">Vita </w:t>
      </w:r>
      <w:proofErr w:type="spellStart"/>
      <w:r w:rsidR="00C241E7" w:rsidRPr="000E2FCE">
        <w:rPr>
          <w:rFonts w:ascii="Arial" w:hAnsi="Arial" w:cs="Arial"/>
          <w:b/>
          <w:i/>
          <w:iCs/>
        </w:rPr>
        <w:t>Pythagorae</w:t>
      </w:r>
      <w:proofErr w:type="spellEnd"/>
      <w:r w:rsidR="00C241E7" w:rsidRPr="000E2FCE">
        <w:rPr>
          <w:rFonts w:ascii="Arial" w:hAnsi="Arial" w:cs="Arial"/>
          <w:b/>
        </w:rPr>
        <w:t>).</w:t>
      </w:r>
    </w:p>
    <w:p w:rsidR="00BA6EC3" w:rsidRDefault="00BA6EC3" w:rsidP="00BA6EC3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color w:val="0070C0"/>
          <w:sz w:val="24"/>
          <w:szCs w:val="24"/>
        </w:rPr>
      </w:pPr>
    </w:p>
    <w:p w:rsidR="00C241E7" w:rsidRPr="000E2FCE" w:rsidRDefault="00C241E7" w:rsidP="00BA6EC3">
      <w:pPr>
        <w:pStyle w:val="Ttulo2"/>
        <w:spacing w:before="0" w:beforeAutospacing="0" w:after="0" w:afterAutospacing="0"/>
        <w:rPr>
          <w:rFonts w:ascii="Arial" w:hAnsi="Arial" w:cs="Arial"/>
          <w:color w:val="0070C0"/>
          <w:sz w:val="24"/>
          <w:szCs w:val="24"/>
        </w:rPr>
      </w:pPr>
      <w:r w:rsidRPr="000E2FCE">
        <w:rPr>
          <w:rStyle w:val="mw-headline"/>
          <w:rFonts w:ascii="Arial" w:hAnsi="Arial" w:cs="Arial"/>
          <w:color w:val="0070C0"/>
          <w:sz w:val="24"/>
          <w:szCs w:val="24"/>
        </w:rPr>
        <w:t>Obras de Porfirio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0E2FCE">
        <w:rPr>
          <w:b/>
          <w:i/>
          <w:iCs/>
        </w:rPr>
        <w:t xml:space="preserve">Vita </w:t>
      </w:r>
      <w:proofErr w:type="spellStart"/>
      <w:r w:rsidRPr="000E2FCE">
        <w:rPr>
          <w:b/>
          <w:i/>
          <w:iCs/>
        </w:rPr>
        <w:t>Plotini</w:t>
      </w:r>
      <w:proofErr w:type="spellEnd"/>
      <w:r w:rsidRPr="000E2FCE">
        <w:rPr>
          <w:b/>
        </w:rPr>
        <w:t xml:space="preserve"> (Vida de </w:t>
      </w:r>
      <w:proofErr w:type="spellStart"/>
      <w:r w:rsidRPr="000E2FCE">
        <w:rPr>
          <w:b/>
        </w:rPr>
        <w:t>Plotino</w:t>
      </w:r>
      <w:proofErr w:type="spellEnd"/>
      <w:r w:rsidRPr="000E2FCE">
        <w:rPr>
          <w:b/>
        </w:rPr>
        <w:t>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Vita </w:t>
      </w:r>
      <w:proofErr w:type="spellStart"/>
      <w:r w:rsidRPr="000E2FCE">
        <w:rPr>
          <w:b/>
          <w:i/>
          <w:iCs/>
        </w:rPr>
        <w:t>Pythagorae</w:t>
      </w:r>
      <w:proofErr w:type="spellEnd"/>
      <w:r w:rsidRPr="000E2FCE">
        <w:rPr>
          <w:b/>
        </w:rPr>
        <w:t xml:space="preserve"> (Vida de Pitágoras)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De </w:t>
      </w:r>
      <w:proofErr w:type="spellStart"/>
      <w:r w:rsidRPr="000E2FCE">
        <w:rPr>
          <w:b/>
          <w:i/>
          <w:iCs/>
        </w:rPr>
        <w:t>abstinentia</w:t>
      </w:r>
      <w:proofErr w:type="spellEnd"/>
      <w:r w:rsidRPr="000E2FCE">
        <w:rPr>
          <w:b/>
          <w:i/>
          <w:iCs/>
        </w:rPr>
        <w:t xml:space="preserve"> ab </w:t>
      </w:r>
      <w:proofErr w:type="spellStart"/>
      <w:r w:rsidRPr="000E2FCE">
        <w:rPr>
          <w:b/>
          <w:i/>
          <w:iCs/>
        </w:rPr>
        <w:t>esum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animalum</w:t>
      </w:r>
      <w:proofErr w:type="spellEnd"/>
      <w:r w:rsidRPr="000E2FCE">
        <w:rPr>
          <w:b/>
        </w:rPr>
        <w:t xml:space="preserve"> (De la abstinencia de comida de origen animal)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De antro </w:t>
      </w:r>
      <w:proofErr w:type="spellStart"/>
      <w:r w:rsidRPr="000E2FCE">
        <w:rPr>
          <w:b/>
          <w:i/>
          <w:iCs/>
        </w:rPr>
        <w:t>nympharum</w:t>
      </w:r>
      <w:proofErr w:type="spellEnd"/>
      <w:r w:rsidRPr="000E2FCE">
        <w:rPr>
          <w:b/>
        </w:rPr>
        <w:t xml:space="preserve"> (De la caverna de las Ninfas)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Ad </w:t>
      </w:r>
      <w:proofErr w:type="spellStart"/>
      <w:r w:rsidRPr="000E2FCE">
        <w:rPr>
          <w:b/>
          <w:i/>
          <w:iCs/>
        </w:rPr>
        <w:t>Marcellam</w:t>
      </w:r>
      <w:proofErr w:type="spellEnd"/>
      <w:r w:rsidRPr="000E2FCE">
        <w:rPr>
          <w:b/>
        </w:rPr>
        <w:t xml:space="preserve"> (Carta a Marcela)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In </w:t>
      </w:r>
      <w:proofErr w:type="spellStart"/>
      <w:r w:rsidRPr="000E2FCE">
        <w:rPr>
          <w:b/>
          <w:i/>
          <w:iCs/>
        </w:rPr>
        <w:t>Platonis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Timaeum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commentaria</w:t>
      </w:r>
      <w:proofErr w:type="spellEnd"/>
      <w:r w:rsidRPr="000E2FCE">
        <w:rPr>
          <w:b/>
        </w:rPr>
        <w:t xml:space="preserve"> (Comentarios al </w:t>
      </w:r>
      <w:hyperlink r:id="rId74" w:tooltip="Timeo" w:history="1">
        <w:proofErr w:type="spellStart"/>
        <w:r w:rsidRPr="000E2FCE">
          <w:rPr>
            <w:rStyle w:val="Hipervnculo"/>
            <w:b/>
            <w:i/>
            <w:iCs/>
            <w:color w:val="auto"/>
            <w:u w:val="none"/>
          </w:rPr>
          <w:t>Timeo</w:t>
        </w:r>
        <w:proofErr w:type="spellEnd"/>
      </w:hyperlink>
      <w:r w:rsidRPr="000E2FCE">
        <w:rPr>
          <w:b/>
        </w:rPr>
        <w:t>, de Platón)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</w:rPr>
        <w:t>Περι</w:t>
      </w:r>
      <w:proofErr w:type="spellEnd"/>
      <w:r w:rsidRPr="000E2FCE">
        <w:rPr>
          <w:b/>
        </w:rPr>
        <w:t xml:space="preserve"> </w:t>
      </w:r>
      <w:proofErr w:type="spellStart"/>
      <w:r w:rsidRPr="000E2FCE">
        <w:rPr>
          <w:b/>
        </w:rPr>
        <w:t>Αγαλματων</w:t>
      </w:r>
      <w:proofErr w:type="spellEnd"/>
      <w:r w:rsidRPr="000E2FCE">
        <w:rPr>
          <w:b/>
        </w:rPr>
        <w:t xml:space="preserve"> (De las estatuas)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Adversus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christianas</w:t>
      </w:r>
      <w:proofErr w:type="spellEnd"/>
      <w:r w:rsidRPr="000E2FCE">
        <w:rPr>
          <w:b/>
        </w:rPr>
        <w:t xml:space="preserve"> (fragmentos) (Contra los Cristianos)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Historia </w:t>
      </w:r>
      <w:proofErr w:type="spellStart"/>
      <w:r w:rsidRPr="000E2FCE">
        <w:rPr>
          <w:b/>
          <w:i/>
          <w:iCs/>
        </w:rPr>
        <w:t>philosophiae</w:t>
      </w:r>
      <w:proofErr w:type="spellEnd"/>
      <w:r w:rsidRPr="000E2FCE">
        <w:rPr>
          <w:b/>
        </w:rPr>
        <w:t xml:space="preserve"> (fragmentos)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Introductio</w:t>
      </w:r>
      <w:proofErr w:type="spellEnd"/>
      <w:r w:rsidRPr="000E2FCE">
        <w:rPr>
          <w:b/>
          <w:i/>
          <w:iCs/>
        </w:rPr>
        <w:t xml:space="preserve"> in </w:t>
      </w:r>
      <w:proofErr w:type="spellStart"/>
      <w:r w:rsidRPr="000E2FCE">
        <w:rPr>
          <w:b/>
          <w:i/>
          <w:iCs/>
        </w:rPr>
        <w:t>praedicamenta</w:t>
      </w:r>
      <w:proofErr w:type="spellEnd"/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In </w:t>
      </w:r>
      <w:proofErr w:type="spellStart"/>
      <w:r w:rsidRPr="000E2FCE">
        <w:rPr>
          <w:b/>
          <w:i/>
          <w:iCs/>
        </w:rPr>
        <w:t>Aristotelis</w:t>
      </w:r>
      <w:proofErr w:type="spellEnd"/>
      <w:r w:rsidRPr="000E2FCE">
        <w:rPr>
          <w:b/>
          <w:i/>
          <w:iCs/>
        </w:rPr>
        <w:t xml:space="preserve"> categorías </w:t>
      </w:r>
      <w:proofErr w:type="spellStart"/>
      <w:r w:rsidRPr="000E2FCE">
        <w:rPr>
          <w:b/>
          <w:i/>
          <w:iCs/>
        </w:rPr>
        <w:t>expositio</w:t>
      </w:r>
      <w:proofErr w:type="spellEnd"/>
      <w:r w:rsidRPr="000E2FCE">
        <w:rPr>
          <w:b/>
          <w:i/>
          <w:iCs/>
        </w:rPr>
        <w:t xml:space="preserve"> per </w:t>
      </w:r>
      <w:proofErr w:type="spellStart"/>
      <w:r w:rsidRPr="000E2FCE">
        <w:rPr>
          <w:b/>
          <w:i/>
          <w:iCs/>
        </w:rPr>
        <w:t>interrogationem</w:t>
      </w:r>
      <w:proofErr w:type="spellEnd"/>
      <w:r w:rsidRPr="000E2FCE">
        <w:rPr>
          <w:b/>
          <w:i/>
          <w:iCs/>
        </w:rPr>
        <w:t xml:space="preserve"> et </w:t>
      </w:r>
      <w:proofErr w:type="spellStart"/>
      <w:r w:rsidRPr="000E2FCE">
        <w:rPr>
          <w:b/>
          <w:i/>
          <w:iCs/>
        </w:rPr>
        <w:t>responsionem</w:t>
      </w:r>
      <w:proofErr w:type="spellEnd"/>
      <w:r w:rsidRPr="000E2FCE">
        <w:rPr>
          <w:b/>
        </w:rPr>
        <w:t xml:space="preserve"> (Exposición de las </w:t>
      </w:r>
      <w:r w:rsidRPr="000E2FCE">
        <w:rPr>
          <w:b/>
          <w:i/>
          <w:iCs/>
        </w:rPr>
        <w:t>Categorías</w:t>
      </w:r>
      <w:r w:rsidRPr="000E2FCE">
        <w:rPr>
          <w:b/>
        </w:rPr>
        <w:t>, de Aristóteles, por pregunta y respuesta)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De </w:t>
      </w:r>
      <w:proofErr w:type="spellStart"/>
      <w:r w:rsidRPr="000E2FCE">
        <w:rPr>
          <w:b/>
          <w:i/>
          <w:iCs/>
        </w:rPr>
        <w:t>philosophia</w:t>
      </w:r>
      <w:proofErr w:type="spellEnd"/>
      <w:r w:rsidRPr="000E2FCE">
        <w:rPr>
          <w:b/>
          <w:i/>
          <w:iCs/>
        </w:rPr>
        <w:t xml:space="preserve"> ex </w:t>
      </w:r>
      <w:proofErr w:type="spellStart"/>
      <w:r w:rsidRPr="000E2FCE">
        <w:rPr>
          <w:b/>
          <w:i/>
          <w:iCs/>
        </w:rPr>
        <w:t>oraculis</w:t>
      </w:r>
      <w:proofErr w:type="spellEnd"/>
      <w:r w:rsidRPr="000E2FCE">
        <w:rPr>
          <w:b/>
        </w:rPr>
        <w:t xml:space="preserve"> (De la Filosofía de los Oráculos)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Epistula</w:t>
      </w:r>
      <w:proofErr w:type="spellEnd"/>
      <w:r w:rsidRPr="000E2FCE">
        <w:rPr>
          <w:b/>
          <w:i/>
          <w:iCs/>
        </w:rPr>
        <w:t xml:space="preserve"> ad </w:t>
      </w:r>
      <w:proofErr w:type="spellStart"/>
      <w:r w:rsidRPr="000E2FCE">
        <w:rPr>
          <w:b/>
          <w:i/>
          <w:iCs/>
        </w:rPr>
        <w:t>Anebonem</w:t>
      </w:r>
      <w:proofErr w:type="spellEnd"/>
      <w:r w:rsidRPr="000E2FCE">
        <w:rPr>
          <w:b/>
        </w:rPr>
        <w:t xml:space="preserve"> (Carta a </w:t>
      </w:r>
      <w:proofErr w:type="spellStart"/>
      <w:r w:rsidRPr="000E2FCE">
        <w:rPr>
          <w:b/>
        </w:rPr>
        <w:t>Anebo</w:t>
      </w:r>
      <w:proofErr w:type="spellEnd"/>
      <w:r w:rsidRPr="000E2FCE">
        <w:rPr>
          <w:b/>
        </w:rPr>
        <w:t>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De non </w:t>
      </w:r>
      <w:proofErr w:type="spellStart"/>
      <w:r w:rsidRPr="000E2FCE">
        <w:rPr>
          <w:b/>
          <w:i/>
          <w:iCs/>
        </w:rPr>
        <w:t>necandis</w:t>
      </w:r>
      <w:proofErr w:type="spellEnd"/>
      <w:r w:rsidRPr="000E2FCE">
        <w:rPr>
          <w:b/>
          <w:i/>
          <w:iCs/>
        </w:rPr>
        <w:t xml:space="preserve"> ad </w:t>
      </w:r>
      <w:proofErr w:type="spellStart"/>
      <w:r w:rsidRPr="000E2FCE">
        <w:rPr>
          <w:b/>
          <w:i/>
          <w:iCs/>
        </w:rPr>
        <w:t>epulandum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animantibus</w:t>
      </w:r>
      <w:proofErr w:type="spellEnd"/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Introductio</w:t>
      </w:r>
      <w:proofErr w:type="spellEnd"/>
      <w:r w:rsidRPr="000E2FCE">
        <w:rPr>
          <w:b/>
          <w:i/>
          <w:iCs/>
        </w:rPr>
        <w:t xml:space="preserve"> in </w:t>
      </w:r>
      <w:proofErr w:type="spellStart"/>
      <w:r w:rsidRPr="000E2FCE">
        <w:rPr>
          <w:b/>
          <w:i/>
          <w:iCs/>
        </w:rPr>
        <w:t>tetrabiblum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Ptolemaei</w:t>
      </w:r>
      <w:proofErr w:type="spellEnd"/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In </w:t>
      </w:r>
      <w:proofErr w:type="spellStart"/>
      <w:r w:rsidRPr="000E2FCE">
        <w:rPr>
          <w:b/>
          <w:i/>
          <w:iCs/>
        </w:rPr>
        <w:t>Platonis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Parmenidem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commentaria</w:t>
      </w:r>
      <w:proofErr w:type="spellEnd"/>
      <w:r w:rsidRPr="000E2FCE">
        <w:rPr>
          <w:b/>
        </w:rPr>
        <w:t xml:space="preserve"> (fragmentos)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Sententiae</w:t>
      </w:r>
      <w:proofErr w:type="spellEnd"/>
      <w:r w:rsidRPr="000E2FCE">
        <w:rPr>
          <w:b/>
          <w:i/>
          <w:iCs/>
        </w:rPr>
        <w:t xml:space="preserve"> ad </w:t>
      </w:r>
      <w:proofErr w:type="spellStart"/>
      <w:r w:rsidRPr="000E2FCE">
        <w:rPr>
          <w:b/>
          <w:i/>
          <w:iCs/>
        </w:rPr>
        <w:t>intelligibilia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ducentes</w:t>
      </w:r>
      <w:proofErr w:type="spellEnd"/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Chronica</w:t>
      </w:r>
      <w:proofErr w:type="spellEnd"/>
      <w:r w:rsidRPr="000E2FCE">
        <w:rPr>
          <w:b/>
        </w:rPr>
        <w:t xml:space="preserve"> (fragmentos)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 w:rsidRPr="000E2FCE">
        <w:rPr>
          <w:b/>
          <w:i/>
          <w:iCs/>
          <w:lang w:val="en-US"/>
        </w:rPr>
        <w:t>On the harmonics of Ptolemy</w:t>
      </w:r>
    </w:p>
    <w:p w:rsidR="00C241E7" w:rsidRPr="007C43D7" w:rsidRDefault="000E2FCE" w:rsidP="00F63127">
      <w:pPr>
        <w:rPr>
          <w:b/>
          <w:color w:val="FF0000"/>
          <w:sz w:val="28"/>
          <w:szCs w:val="28"/>
        </w:rPr>
      </w:pPr>
      <w:r w:rsidRPr="007C43D7">
        <w:rPr>
          <w:b/>
          <w:color w:val="FF0000"/>
          <w:sz w:val="28"/>
          <w:szCs w:val="28"/>
          <w:lang w:val="en-US"/>
        </w:rPr>
        <w:t xml:space="preserve"> </w:t>
      </w:r>
      <w:r w:rsidRPr="007C43D7">
        <w:rPr>
          <w:b/>
          <w:color w:val="FF0000"/>
          <w:sz w:val="28"/>
          <w:szCs w:val="28"/>
        </w:rPr>
        <w:t>Ideas de Porfirio</w:t>
      </w:r>
    </w:p>
    <w:p w:rsidR="000E2FCE" w:rsidRPr="000E2FCE" w:rsidRDefault="00BA6EC3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0E2FCE" w:rsidRPr="000E2FCE">
        <w:rPr>
          <w:b/>
        </w:rPr>
        <w:t xml:space="preserve">El mérito de Porfirio, como filósofo, consiste principalmente en haber interpretado y aclarado el pensamiento, con frecuencia oscuro y ambiguo, de su maestro, contribuyendo por este camino a difundir y hacer popular entre los hombres de letras la Filosofía de </w:t>
      </w:r>
      <w:proofErr w:type="spellStart"/>
      <w:r w:rsidR="000E2FCE" w:rsidRPr="000E2FCE">
        <w:rPr>
          <w:b/>
        </w:rPr>
        <w:t>Plot</w:t>
      </w:r>
      <w:r w:rsidR="000E2FCE" w:rsidRPr="000E2FCE">
        <w:rPr>
          <w:b/>
        </w:rPr>
        <w:t>i</w:t>
      </w:r>
      <w:r w:rsidR="000E2FCE" w:rsidRPr="000E2FCE">
        <w:rPr>
          <w:b/>
        </w:rPr>
        <w:t>no</w:t>
      </w:r>
      <w:proofErr w:type="spellEnd"/>
      <w:r w:rsidR="000E2FCE" w:rsidRPr="000E2FCE">
        <w:rPr>
          <w:b/>
        </w:rPr>
        <w:t>.</w:t>
      </w:r>
      <w:r>
        <w:rPr>
          <w:b/>
        </w:rPr>
        <w:t xml:space="preserve">  </w:t>
      </w:r>
      <w:r w:rsidR="000E2FCE" w:rsidRPr="000E2FCE">
        <w:rPr>
          <w:b/>
        </w:rPr>
        <w:t>El asiento y el origen del mal, según Porfirio, no reside en el cuerpo o la materia, sino en las fuerzas y apetitos inferiores del alma, en la adhesión de la misma a las cosas sens</w:t>
      </w:r>
      <w:r w:rsidR="000E2FCE" w:rsidRPr="000E2FCE">
        <w:rPr>
          <w:b/>
        </w:rPr>
        <w:t>i</w:t>
      </w:r>
      <w:r w:rsidR="000E2FCE" w:rsidRPr="000E2FCE">
        <w:rPr>
          <w:b/>
        </w:rPr>
        <w:t>bles con las cuales se encuentra unida (</w:t>
      </w:r>
      <w:proofErr w:type="spellStart"/>
      <w:r w:rsidR="000E2FCE" w:rsidRPr="000E2FCE">
        <w:rPr>
          <w:b/>
          <w:i/>
          <w:iCs/>
        </w:rPr>
        <w:t>copulati</w:t>
      </w:r>
      <w:proofErr w:type="spellEnd"/>
      <w:r w:rsidR="000E2FCE" w:rsidRPr="000E2FCE">
        <w:rPr>
          <w:b/>
          <w:i/>
          <w:iCs/>
        </w:rPr>
        <w:t xml:space="preserve"> vero </w:t>
      </w:r>
      <w:proofErr w:type="spellStart"/>
      <w:r w:rsidR="000E2FCE" w:rsidRPr="000E2FCE">
        <w:rPr>
          <w:b/>
          <w:i/>
          <w:iCs/>
        </w:rPr>
        <w:t>sumus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naturae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sensibili</w:t>
      </w:r>
      <w:proofErr w:type="spellEnd"/>
      <w:r w:rsidR="000E2FCE" w:rsidRPr="000E2FCE">
        <w:rPr>
          <w:b/>
        </w:rPr>
        <w:t>) y como l</w:t>
      </w:r>
      <w:r w:rsidR="000E2FCE" w:rsidRPr="000E2FCE">
        <w:rPr>
          <w:b/>
        </w:rPr>
        <w:t>i</w:t>
      </w:r>
      <w:r w:rsidR="000E2FCE" w:rsidRPr="000E2FCE">
        <w:rPr>
          <w:b/>
        </w:rPr>
        <w:t xml:space="preserve">gada, no obstante que nuestra alma, considerada en sí misma y en su estado anterior a la unión con el cuerpo, es una esencia intelectual, pura y exenta de sentidos: </w:t>
      </w:r>
      <w:proofErr w:type="spellStart"/>
      <w:r w:rsidR="000E2FCE" w:rsidRPr="000E2FCE">
        <w:rPr>
          <w:b/>
          <w:i/>
          <w:iCs/>
        </w:rPr>
        <w:t>Eramus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enim</w:t>
      </w:r>
      <w:proofErr w:type="spellEnd"/>
      <w:r w:rsidR="000E2FCE" w:rsidRPr="000E2FCE">
        <w:rPr>
          <w:b/>
          <w:i/>
          <w:iCs/>
        </w:rPr>
        <w:t xml:space="preserve"> et </w:t>
      </w:r>
      <w:proofErr w:type="spellStart"/>
      <w:r w:rsidR="000E2FCE" w:rsidRPr="000E2FCE">
        <w:rPr>
          <w:b/>
          <w:i/>
          <w:iCs/>
        </w:rPr>
        <w:t>adhuc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sumus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intellectuales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essentiae</w:t>
      </w:r>
      <w:proofErr w:type="spellEnd"/>
      <w:r w:rsidR="000E2FCE" w:rsidRPr="000E2FCE">
        <w:rPr>
          <w:b/>
          <w:i/>
          <w:iCs/>
        </w:rPr>
        <w:t xml:space="preserve">, </w:t>
      </w:r>
      <w:proofErr w:type="spellStart"/>
      <w:r w:rsidR="000E2FCE" w:rsidRPr="000E2FCE">
        <w:rPr>
          <w:b/>
          <w:i/>
          <w:iCs/>
        </w:rPr>
        <w:t>purae</w:t>
      </w:r>
      <w:proofErr w:type="spellEnd"/>
      <w:r w:rsidR="000E2FCE" w:rsidRPr="000E2FCE">
        <w:rPr>
          <w:b/>
          <w:i/>
          <w:iCs/>
        </w:rPr>
        <w:t xml:space="preserve"> ab </w:t>
      </w:r>
      <w:proofErr w:type="spellStart"/>
      <w:r w:rsidR="000E2FCE" w:rsidRPr="000E2FCE">
        <w:rPr>
          <w:b/>
          <w:i/>
          <w:iCs/>
        </w:rPr>
        <w:t>omni</w:t>
      </w:r>
      <w:proofErr w:type="spellEnd"/>
      <w:r w:rsidR="000E2FCE" w:rsidRPr="000E2FCE">
        <w:rPr>
          <w:b/>
          <w:i/>
          <w:iCs/>
        </w:rPr>
        <w:t xml:space="preserve"> sensu </w:t>
      </w:r>
      <w:proofErr w:type="spellStart"/>
      <w:r w:rsidR="000E2FCE" w:rsidRPr="000E2FCE">
        <w:rPr>
          <w:b/>
          <w:i/>
          <w:iCs/>
        </w:rPr>
        <w:t>naturaque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irrationali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viventes</w:t>
      </w:r>
      <w:proofErr w:type="spellEnd"/>
      <w:r w:rsidR="000E2FCE" w:rsidRPr="000E2FCE">
        <w:rPr>
          <w:b/>
        </w:rPr>
        <w:t>.</w:t>
      </w:r>
    </w:p>
    <w:p w:rsidR="000E2FCE" w:rsidRPr="000E2FCE" w:rsidRDefault="000E2FCE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0E2FCE">
        <w:rPr>
          <w:b/>
        </w:rPr>
        <w:t>La felicidad suprema, última y verdadera del hombre, o, si se quiere, del alma, no consiste en la acumulación de conocimientos y posesión de muchas ciencias, sino en la conte</w:t>
      </w:r>
      <w:r w:rsidRPr="000E2FCE">
        <w:rPr>
          <w:b/>
        </w:rPr>
        <w:t>m</w:t>
      </w:r>
      <w:r w:rsidRPr="000E2FCE">
        <w:rPr>
          <w:b/>
        </w:rPr>
        <w:t>plación intuitiva y superior del Ser absoluto, uno y verdadero, por medio del cual y en el cual se establece unidad o identificación unitiva entre el alma que contempla y el término de la contemplación, entre el sujeto inteligente y el objeto inteligible.</w:t>
      </w:r>
    </w:p>
    <w:p w:rsidR="000E2FCE" w:rsidRPr="000E2FCE" w:rsidRDefault="000E2FCE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0E2FCE">
        <w:rPr>
          <w:b/>
        </w:rPr>
        <w:t>El camino y los medios para preparar y conseguir esta unión con el Inteligible uno, supr</w:t>
      </w:r>
      <w:r w:rsidRPr="000E2FCE">
        <w:rPr>
          <w:b/>
        </w:rPr>
        <w:t>e</w:t>
      </w:r>
      <w:r w:rsidRPr="000E2FCE">
        <w:rPr>
          <w:b/>
        </w:rPr>
        <w:t>mo e infinito, es la mortificación, el olvido y como la muerte de los apetitos materiales y afecciones de los sentidos (</w:t>
      </w:r>
      <w:r w:rsidRPr="000E2FCE">
        <w:rPr>
          <w:b/>
          <w:i/>
          <w:iCs/>
        </w:rPr>
        <w:t xml:space="preserve">per </w:t>
      </w:r>
      <w:proofErr w:type="spellStart"/>
      <w:r w:rsidRPr="000E2FCE">
        <w:rPr>
          <w:b/>
          <w:i/>
          <w:iCs/>
        </w:rPr>
        <w:t>extenuationem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quamdam</w:t>
      </w:r>
      <w:proofErr w:type="spellEnd"/>
      <w:r w:rsidRPr="000E2FCE">
        <w:rPr>
          <w:b/>
          <w:i/>
          <w:iCs/>
        </w:rPr>
        <w:t xml:space="preserve">, et, ut </w:t>
      </w:r>
      <w:proofErr w:type="spellStart"/>
      <w:r w:rsidRPr="000E2FCE">
        <w:rPr>
          <w:b/>
          <w:i/>
          <w:iCs/>
        </w:rPr>
        <w:t>dixerit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aliquis</w:t>
      </w:r>
      <w:proofErr w:type="spellEnd"/>
      <w:r w:rsidRPr="000E2FCE">
        <w:rPr>
          <w:b/>
          <w:i/>
          <w:iCs/>
        </w:rPr>
        <w:t xml:space="preserve">, per </w:t>
      </w:r>
      <w:proofErr w:type="spellStart"/>
      <w:r w:rsidRPr="000E2FCE">
        <w:rPr>
          <w:b/>
          <w:i/>
          <w:iCs/>
        </w:rPr>
        <w:t>oblivi</w:t>
      </w:r>
      <w:r w:rsidRPr="000E2FCE">
        <w:rPr>
          <w:b/>
          <w:i/>
          <w:iCs/>
        </w:rPr>
        <w:t>o</w:t>
      </w:r>
      <w:r w:rsidRPr="000E2FCE">
        <w:rPr>
          <w:b/>
          <w:i/>
          <w:iCs/>
        </w:rPr>
        <w:t>nem</w:t>
      </w:r>
      <w:proofErr w:type="spellEnd"/>
      <w:r w:rsidRPr="000E2FCE">
        <w:rPr>
          <w:b/>
          <w:i/>
          <w:iCs/>
        </w:rPr>
        <w:t xml:space="preserve">, </w:t>
      </w:r>
      <w:proofErr w:type="spellStart"/>
      <w:r w:rsidRPr="000E2FCE">
        <w:rPr>
          <w:b/>
          <w:i/>
          <w:iCs/>
        </w:rPr>
        <w:t>mortemque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affectuum</w:t>
      </w:r>
      <w:proofErr w:type="spellEnd"/>
      <w:r w:rsidRPr="000E2FCE">
        <w:rPr>
          <w:b/>
        </w:rPr>
        <w:t xml:space="preserve">), la abstracción perfecta y pura del cuerpo con todas las cosas materiales y sensibles; porque así, y sólo así, podemos llegar a la unión íntima con Dios, Ser purísimo, simplicísimo y separado de toda materia: </w:t>
      </w:r>
      <w:r w:rsidRPr="000E2FCE">
        <w:rPr>
          <w:b/>
          <w:i/>
          <w:iCs/>
        </w:rPr>
        <w:t xml:space="preserve">Non </w:t>
      </w:r>
      <w:proofErr w:type="spellStart"/>
      <w:r w:rsidRPr="000E2FCE">
        <w:rPr>
          <w:b/>
          <w:i/>
          <w:iCs/>
        </w:rPr>
        <w:t>aliter</w:t>
      </w:r>
      <w:proofErr w:type="spellEnd"/>
      <w:r w:rsidRPr="000E2FCE">
        <w:rPr>
          <w:b/>
          <w:i/>
          <w:iCs/>
        </w:rPr>
        <w:t xml:space="preserve">, </w:t>
      </w:r>
      <w:proofErr w:type="spellStart"/>
      <w:r w:rsidRPr="000E2FCE">
        <w:rPr>
          <w:b/>
          <w:i/>
          <w:iCs/>
        </w:rPr>
        <w:t>inquam</w:t>
      </w:r>
      <w:proofErr w:type="spellEnd"/>
      <w:r w:rsidRPr="000E2FCE">
        <w:rPr>
          <w:b/>
          <w:i/>
          <w:iCs/>
        </w:rPr>
        <w:t xml:space="preserve">, Deo </w:t>
      </w:r>
      <w:proofErr w:type="spellStart"/>
      <w:r w:rsidRPr="000E2FCE">
        <w:rPr>
          <w:b/>
          <w:i/>
          <w:iCs/>
        </w:rPr>
        <w:t>copulari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possumus</w:t>
      </w:r>
      <w:proofErr w:type="spellEnd"/>
      <w:r w:rsidRPr="000E2FCE">
        <w:rPr>
          <w:b/>
          <w:i/>
          <w:iCs/>
        </w:rPr>
        <w:t xml:space="preserve">, </w:t>
      </w:r>
      <w:proofErr w:type="spellStart"/>
      <w:r w:rsidRPr="000E2FCE">
        <w:rPr>
          <w:b/>
          <w:i/>
          <w:iCs/>
        </w:rPr>
        <w:t>quam</w:t>
      </w:r>
      <w:proofErr w:type="spellEnd"/>
      <w:r w:rsidRPr="000E2FCE">
        <w:rPr>
          <w:b/>
          <w:i/>
          <w:iCs/>
        </w:rPr>
        <w:t xml:space="preserve"> per </w:t>
      </w:r>
      <w:proofErr w:type="spellStart"/>
      <w:r w:rsidRPr="000E2FCE">
        <w:rPr>
          <w:b/>
          <w:i/>
          <w:iCs/>
        </w:rPr>
        <w:t>purissimam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abstinentiam</w:t>
      </w:r>
      <w:proofErr w:type="spellEnd"/>
      <w:r w:rsidRPr="000E2FCE">
        <w:rPr>
          <w:b/>
        </w:rPr>
        <w:t>.</w:t>
      </w:r>
    </w:p>
    <w:p w:rsidR="000E2FCE" w:rsidRPr="000E2FCE" w:rsidRDefault="000E2FCE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0E2FCE">
        <w:rPr>
          <w:b/>
        </w:rPr>
        <w:lastRenderedPageBreak/>
        <w:t>A medida que el hombre asciende en este camino de virtuosa mortificación; a medida que se perfecciona por medio de esas purificaciones intelectuales y morales, puede llegar y llega a tal estado de perfección, aun en la vida presente, que se transforma en cierto modo en un ser casi divino y superior hasta a los malos genios o demonios, entra en comunic</w:t>
      </w:r>
      <w:r w:rsidRPr="000E2FCE">
        <w:rPr>
          <w:b/>
        </w:rPr>
        <w:t>a</w:t>
      </w:r>
      <w:r w:rsidRPr="000E2FCE">
        <w:rPr>
          <w:b/>
        </w:rPr>
        <w:t xml:space="preserve">ción con los genios buenos o dioses inferiores, conoce las cosas ocultas y futuras, y, a fuer de verdadero filósofo y sacerdote de Dios, siente, conoce y posee a Dios ya desde la vida presente (2), sin perjuicio de la unión identificativa con el </w:t>
      </w:r>
      <w:proofErr w:type="spellStart"/>
      <w:r w:rsidRPr="000E2FCE">
        <w:rPr>
          <w:b/>
          <w:i/>
          <w:iCs/>
        </w:rPr>
        <w:t>Unum</w:t>
      </w:r>
      <w:proofErr w:type="spellEnd"/>
      <w:r w:rsidRPr="000E2FCE">
        <w:rPr>
          <w:b/>
        </w:rPr>
        <w:t xml:space="preserve"> después de la separ</w:t>
      </w:r>
      <w:r w:rsidRPr="000E2FCE">
        <w:rPr>
          <w:b/>
        </w:rPr>
        <w:t>a</w:t>
      </w:r>
      <w:r w:rsidRPr="000E2FCE">
        <w:rPr>
          <w:b/>
        </w:rPr>
        <w:t>ción de la muerte.</w:t>
      </w:r>
    </w:p>
    <w:p w:rsidR="00BA6EC3" w:rsidRDefault="000E2FCE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0E2FCE">
        <w:rPr>
          <w:b/>
        </w:rPr>
        <w:t xml:space="preserve">En conformidad y relación con esta doctrina, Porfirio admite en principio, y bajo ciertas reservas, la </w:t>
      </w:r>
      <w:proofErr w:type="spellStart"/>
      <w:r w:rsidRPr="000E2FCE">
        <w:rPr>
          <w:b/>
        </w:rPr>
        <w:t>teurgia</w:t>
      </w:r>
      <w:proofErr w:type="spellEnd"/>
      <w:r w:rsidRPr="000E2FCE">
        <w:rPr>
          <w:b/>
        </w:rPr>
        <w:t xml:space="preserve">; aboga por casi todas las supersticiones del culto politeísta; reconoce el comercio de los hombres, no sólo con los genios o dioses inferiores, sino con las </w:t>
      </w:r>
      <w:r w:rsidRPr="000E2FCE">
        <w:rPr>
          <w:b/>
        </w:rPr>
        <w:br/>
        <w:t>almas de los difuntos, añadiendo que éstas pueden ser evocadas, que permanecen en ocasiones cerca de los cuerpos y de los sepulcros, que pueden aparecer y manifestarse bajo diferentes formas</w:t>
      </w:r>
    </w:p>
    <w:p w:rsidR="000E2FCE" w:rsidRPr="000E2FCE" w:rsidRDefault="00BA6EC3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proofErr w:type="spellStart"/>
      <w:r>
        <w:rPr>
          <w:b/>
        </w:rPr>
        <w:t>Decia</w:t>
      </w:r>
      <w:proofErr w:type="spellEnd"/>
      <w:r w:rsidR="000E2FCE" w:rsidRPr="000E2FCE">
        <w:rPr>
          <w:b/>
        </w:rPr>
        <w:t>, finalmente, que las almas y los demonios obran en las operaciones de los enca</w:t>
      </w:r>
      <w:r w:rsidR="000E2FCE" w:rsidRPr="000E2FCE">
        <w:rPr>
          <w:b/>
        </w:rPr>
        <w:t>n</w:t>
      </w:r>
      <w:r w:rsidR="000E2FCE" w:rsidRPr="000E2FCE">
        <w:rPr>
          <w:b/>
        </w:rPr>
        <w:t>tadores, en los sortilegios, vaticinios (</w:t>
      </w:r>
      <w:proofErr w:type="spellStart"/>
      <w:r w:rsidR="000E2FCE" w:rsidRPr="000E2FCE">
        <w:rPr>
          <w:b/>
          <w:i/>
          <w:iCs/>
        </w:rPr>
        <w:t>quibus</w:t>
      </w:r>
      <w:proofErr w:type="spellEnd"/>
      <w:r w:rsidR="000E2FCE" w:rsidRPr="000E2FCE">
        <w:rPr>
          <w:b/>
          <w:i/>
          <w:iCs/>
        </w:rPr>
        <w:t xml:space="preserve"> sane </w:t>
      </w:r>
      <w:proofErr w:type="spellStart"/>
      <w:r w:rsidR="000E2FCE" w:rsidRPr="000E2FCE">
        <w:rPr>
          <w:b/>
          <w:i/>
          <w:iCs/>
        </w:rPr>
        <w:t>malefici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saepius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abutuntur</w:t>
      </w:r>
      <w:proofErr w:type="spellEnd"/>
      <w:r w:rsidR="000E2FCE" w:rsidRPr="000E2FCE">
        <w:rPr>
          <w:b/>
          <w:i/>
          <w:iCs/>
        </w:rPr>
        <w:t xml:space="preserve"> ad </w:t>
      </w:r>
      <w:proofErr w:type="spellStart"/>
      <w:r w:rsidR="000E2FCE" w:rsidRPr="000E2FCE">
        <w:rPr>
          <w:b/>
          <w:i/>
          <w:iCs/>
        </w:rPr>
        <w:t>minist</w:t>
      </w:r>
      <w:r w:rsidR="000E2FCE" w:rsidRPr="000E2FCE">
        <w:rPr>
          <w:b/>
          <w:i/>
          <w:iCs/>
        </w:rPr>
        <w:t>e</w:t>
      </w:r>
      <w:r w:rsidR="000E2FCE" w:rsidRPr="000E2FCE">
        <w:rPr>
          <w:b/>
          <w:i/>
          <w:iCs/>
        </w:rPr>
        <w:t>rium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suum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efficiendum</w:t>
      </w:r>
      <w:proofErr w:type="spellEnd"/>
      <w:r w:rsidR="000E2FCE" w:rsidRPr="000E2FCE">
        <w:rPr>
          <w:b/>
        </w:rPr>
        <w:t>) y demás maneras de comunicación con  los espíritus, operaciones y maneras de comunicación representadas en lo antiguo por los oráculos, las brujerías y las posesiones demoníacas, y en nuestros días por las prácticas y supersticiones espiriti</w:t>
      </w:r>
      <w:r w:rsidR="000E2FCE" w:rsidRPr="000E2FCE">
        <w:rPr>
          <w:b/>
        </w:rPr>
        <w:t>s</w:t>
      </w:r>
      <w:r w:rsidR="000E2FCE" w:rsidRPr="000E2FCE">
        <w:rPr>
          <w:b/>
        </w:rPr>
        <w:t>tas.</w:t>
      </w:r>
    </w:p>
    <w:p w:rsidR="000E2FCE" w:rsidRDefault="00BA6EC3" w:rsidP="000E2FC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>
        <w:rPr>
          <w:b/>
        </w:rPr>
        <w:t xml:space="preserve">   </w:t>
      </w:r>
      <w:r w:rsidR="000E2FCE" w:rsidRPr="000E2FCE">
        <w:rPr>
          <w:b/>
        </w:rPr>
        <w:t>Cuando sale de la atmósfera teúrgica y espiritista, Porfirio ofrece de vez en cuando pe</w:t>
      </w:r>
      <w:r w:rsidR="000E2FCE" w:rsidRPr="000E2FCE">
        <w:rPr>
          <w:b/>
        </w:rPr>
        <w:t>n</w:t>
      </w:r>
      <w:r w:rsidR="000E2FCE" w:rsidRPr="000E2FCE">
        <w:rPr>
          <w:b/>
        </w:rPr>
        <w:t xml:space="preserve">samientos elevados y dignos, como cuando dice que un alma pura y libre de pasiones es el mejor sacrificio que el hombre puede ofrecer a Dios: </w:t>
      </w:r>
      <w:proofErr w:type="spellStart"/>
      <w:r w:rsidR="000E2FCE" w:rsidRPr="000E2FCE">
        <w:rPr>
          <w:b/>
          <w:i/>
          <w:iCs/>
        </w:rPr>
        <w:t>Apud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Deos</w:t>
      </w:r>
      <w:proofErr w:type="spellEnd"/>
      <w:r w:rsidR="000E2FCE" w:rsidRPr="000E2FCE">
        <w:rPr>
          <w:b/>
          <w:i/>
          <w:iCs/>
        </w:rPr>
        <w:t xml:space="preserve"> optima </w:t>
      </w:r>
      <w:proofErr w:type="spellStart"/>
      <w:r w:rsidR="000E2FCE" w:rsidRPr="000E2FCE">
        <w:rPr>
          <w:b/>
          <w:i/>
          <w:iCs/>
        </w:rPr>
        <w:t>est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oblatio</w:t>
      </w:r>
      <w:proofErr w:type="spellEnd"/>
      <w:r w:rsidR="000E2FCE" w:rsidRPr="000E2FCE">
        <w:rPr>
          <w:b/>
          <w:i/>
          <w:iCs/>
        </w:rPr>
        <w:t xml:space="preserve">, pura </w:t>
      </w:r>
      <w:proofErr w:type="spellStart"/>
      <w:r w:rsidR="000E2FCE" w:rsidRPr="000E2FCE">
        <w:rPr>
          <w:b/>
          <w:i/>
          <w:iCs/>
        </w:rPr>
        <w:t>mens</w:t>
      </w:r>
      <w:proofErr w:type="spellEnd"/>
      <w:r w:rsidR="000E2FCE" w:rsidRPr="000E2FCE">
        <w:rPr>
          <w:b/>
          <w:i/>
          <w:iCs/>
        </w:rPr>
        <w:t xml:space="preserve"> et </w:t>
      </w:r>
      <w:proofErr w:type="spellStart"/>
      <w:r w:rsidR="000E2FCE" w:rsidRPr="000E2FCE">
        <w:rPr>
          <w:b/>
          <w:i/>
          <w:iCs/>
        </w:rPr>
        <w:t>perturbationum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vacuus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animus</w:t>
      </w:r>
      <w:proofErr w:type="spellEnd"/>
      <w:r w:rsidR="000E2FCE" w:rsidRPr="000E2FCE">
        <w:rPr>
          <w:b/>
        </w:rPr>
        <w:t xml:space="preserve">. </w:t>
      </w:r>
    </w:p>
    <w:p w:rsidR="00BA6EC3" w:rsidRDefault="00BA6EC3" w:rsidP="00BA6EC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219575" cy="3698978"/>
            <wp:effectExtent l="1905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10606" t="34888" r="45251"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9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FD" w:rsidRDefault="00725EFD" w:rsidP="00BA6EC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</w:rPr>
      </w:pPr>
    </w:p>
    <w:p w:rsidR="00725EFD" w:rsidRDefault="00725EFD" w:rsidP="00BA6EC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</w:rPr>
      </w:pPr>
    </w:p>
    <w:p w:rsidR="00725EFD" w:rsidRDefault="00725EFD" w:rsidP="00BA6EC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</w:rPr>
      </w:pPr>
    </w:p>
    <w:p w:rsidR="00725EFD" w:rsidRDefault="00725EFD" w:rsidP="00BA6EC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725EFD">
        <w:rPr>
          <w:b/>
          <w:color w:val="FF0000"/>
          <w:sz w:val="36"/>
          <w:szCs w:val="36"/>
        </w:rPr>
        <w:lastRenderedPageBreak/>
        <w:t xml:space="preserve">Amonio </w:t>
      </w:r>
      <w:proofErr w:type="spellStart"/>
      <w:r w:rsidRPr="00725EFD">
        <w:rPr>
          <w:b/>
          <w:color w:val="FF0000"/>
          <w:sz w:val="36"/>
          <w:szCs w:val="36"/>
        </w:rPr>
        <w:t>Saccas</w:t>
      </w:r>
      <w:proofErr w:type="spellEnd"/>
      <w:r w:rsidRPr="00725EFD">
        <w:rPr>
          <w:b/>
          <w:color w:val="FF0000"/>
          <w:sz w:val="36"/>
          <w:szCs w:val="36"/>
        </w:rPr>
        <w:t>,</w:t>
      </w:r>
      <w:r>
        <w:rPr>
          <w:b/>
          <w:color w:val="FF0000"/>
          <w:sz w:val="36"/>
          <w:szCs w:val="36"/>
        </w:rPr>
        <w:t xml:space="preserve"> 175-242 </w:t>
      </w:r>
      <w:r w:rsidRPr="00725EFD">
        <w:rPr>
          <w:b/>
          <w:color w:val="FF0000"/>
          <w:sz w:val="36"/>
          <w:szCs w:val="36"/>
        </w:rPr>
        <w:t xml:space="preserve"> iniciador del Neoplatonismo</w:t>
      </w:r>
    </w:p>
    <w:p w:rsidR="00725EFD" w:rsidRPr="00725EFD" w:rsidRDefault="00725EFD" w:rsidP="00BA6EC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725EFD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181100" cy="18478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24794" t="37500" r="57434" b="2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FD" w:rsidRDefault="00725EFD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25EFD">
        <w:rPr>
          <w:rFonts w:ascii="Arial" w:hAnsi="Arial" w:cs="Arial"/>
          <w:b/>
          <w:bCs/>
        </w:rPr>
        <w:t xml:space="preserve">Amonio </w:t>
      </w:r>
      <w:proofErr w:type="spellStart"/>
      <w:r w:rsidRPr="00725EFD">
        <w:rPr>
          <w:rFonts w:ascii="Arial" w:hAnsi="Arial" w:cs="Arial"/>
          <w:b/>
          <w:bCs/>
        </w:rPr>
        <w:t>Saccas</w:t>
      </w:r>
      <w:proofErr w:type="spellEnd"/>
      <w:r w:rsidRPr="00725EFD">
        <w:rPr>
          <w:rFonts w:ascii="Arial" w:hAnsi="Arial" w:cs="Arial"/>
          <w:b/>
        </w:rPr>
        <w:t xml:space="preserve"> o </w:t>
      </w:r>
      <w:r w:rsidRPr="00725EFD">
        <w:rPr>
          <w:rFonts w:ascii="Arial" w:hAnsi="Arial" w:cs="Arial"/>
          <w:b/>
          <w:bCs/>
        </w:rPr>
        <w:t>Amonio Sacas</w:t>
      </w:r>
      <w:r w:rsidRPr="00725EFD">
        <w:rPr>
          <w:rFonts w:ascii="Arial" w:hAnsi="Arial" w:cs="Arial"/>
          <w:b/>
        </w:rPr>
        <w:t xml:space="preserve"> (o también </w:t>
      </w:r>
      <w:proofErr w:type="spellStart"/>
      <w:r w:rsidRPr="00725EFD">
        <w:rPr>
          <w:rFonts w:ascii="Arial" w:hAnsi="Arial" w:cs="Arial"/>
          <w:b/>
          <w:bCs/>
        </w:rPr>
        <w:t>Sakkas</w:t>
      </w:r>
      <w:proofErr w:type="spellEnd"/>
      <w:r w:rsidRPr="00725EFD">
        <w:rPr>
          <w:rFonts w:ascii="Arial" w:hAnsi="Arial" w:cs="Arial"/>
          <w:b/>
        </w:rPr>
        <w:t xml:space="preserve">; </w:t>
      </w:r>
      <w:hyperlink r:id="rId77" w:tooltip="Griego antiguo" w:history="1"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griego</w:t>
        </w:r>
      </w:hyperlink>
      <w:r w:rsidRPr="00725EFD">
        <w:rPr>
          <w:rFonts w:ascii="Arial" w:hAnsi="Arial" w:cs="Arial"/>
          <w:b/>
        </w:rPr>
        <w:t xml:space="preserve">: </w:t>
      </w:r>
      <w:proofErr w:type="spellStart"/>
      <w:r w:rsidRPr="00725EFD">
        <w:rPr>
          <w:rFonts w:ascii="Arial" w:hAnsi="Arial" w:cs="Arial"/>
          <w:b/>
        </w:rPr>
        <w:t>Ἀμμώνιος</w:t>
      </w:r>
      <w:proofErr w:type="spellEnd"/>
      <w:r w:rsidRPr="00725EFD">
        <w:rPr>
          <w:rFonts w:ascii="Arial" w:hAnsi="Arial" w:cs="Arial"/>
          <w:b/>
        </w:rPr>
        <w:t xml:space="preserve"> </w:t>
      </w:r>
      <w:proofErr w:type="spellStart"/>
      <w:r w:rsidRPr="00725EFD">
        <w:rPr>
          <w:rFonts w:ascii="Arial" w:hAnsi="Arial" w:cs="Arial"/>
          <w:b/>
        </w:rPr>
        <w:t>Σακκᾶς</w:t>
      </w:r>
      <w:proofErr w:type="spellEnd"/>
      <w:r w:rsidRPr="00725EFD">
        <w:rPr>
          <w:rFonts w:ascii="Arial" w:hAnsi="Arial" w:cs="Arial"/>
          <w:b/>
        </w:rPr>
        <w:t xml:space="preserve">; en </w:t>
      </w:r>
      <w:hyperlink r:id="rId78" w:tooltip="Latín" w:history="1"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Pr="00725EFD">
        <w:rPr>
          <w:rFonts w:ascii="Arial" w:hAnsi="Arial" w:cs="Arial"/>
          <w:b/>
        </w:rPr>
        <w:t xml:space="preserve">: </w:t>
      </w:r>
      <w:proofErr w:type="spellStart"/>
      <w:r w:rsidRPr="00725EFD">
        <w:rPr>
          <w:rFonts w:ascii="Arial" w:hAnsi="Arial" w:cs="Arial"/>
          <w:b/>
          <w:i/>
          <w:iCs/>
        </w:rPr>
        <w:t>Ammonius</w:t>
      </w:r>
      <w:proofErr w:type="spellEnd"/>
      <w:r w:rsidRPr="00725EFD">
        <w:rPr>
          <w:rFonts w:ascii="Arial" w:hAnsi="Arial" w:cs="Arial"/>
          <w:b/>
          <w:i/>
          <w:iCs/>
        </w:rPr>
        <w:t xml:space="preserve"> </w:t>
      </w:r>
      <w:proofErr w:type="spellStart"/>
      <w:r w:rsidRPr="00725EFD">
        <w:rPr>
          <w:rFonts w:ascii="Arial" w:hAnsi="Arial" w:cs="Arial"/>
          <w:b/>
          <w:i/>
          <w:iCs/>
        </w:rPr>
        <w:t>Saccas</w:t>
      </w:r>
      <w:proofErr w:type="spellEnd"/>
      <w:r w:rsidRPr="00725EFD">
        <w:rPr>
          <w:rFonts w:ascii="Arial" w:hAnsi="Arial" w:cs="Arial"/>
          <w:b/>
        </w:rPr>
        <w:t xml:space="preserve">; </w:t>
      </w:r>
      <w:hyperlink r:id="rId79" w:tooltip="Circa" w:history="1">
        <w:proofErr w:type="spellStart"/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ca</w:t>
        </w:r>
        <w:proofErr w:type="spellEnd"/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.</w:t>
        </w:r>
      </w:hyperlink>
      <w:r w:rsidRPr="00725EFD">
        <w:rPr>
          <w:rFonts w:ascii="Arial" w:hAnsi="Arial" w:cs="Arial"/>
          <w:b/>
        </w:rPr>
        <w:t xml:space="preserve"> 175 - 242) fue un filósofo de </w:t>
      </w:r>
      <w:hyperlink r:id="rId80" w:tooltip="Alejandría" w:history="1"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Alejandría</w:t>
        </w:r>
      </w:hyperlink>
      <w:r w:rsidRPr="00725EFD">
        <w:rPr>
          <w:rFonts w:ascii="Arial" w:hAnsi="Arial" w:cs="Arial"/>
          <w:b/>
        </w:rPr>
        <w:t xml:space="preserve"> del </w:t>
      </w:r>
      <w:hyperlink r:id="rId81" w:tooltip="Siglo III" w:history="1"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siglo III</w:t>
        </w:r>
      </w:hyperlink>
      <w:r w:rsidRPr="00725EFD">
        <w:rPr>
          <w:rFonts w:ascii="Arial" w:hAnsi="Arial" w:cs="Arial"/>
          <w:b/>
        </w:rPr>
        <w:t xml:space="preserve"> considerado con frecuencia como fundador del </w:t>
      </w:r>
      <w:hyperlink r:id="rId82" w:tooltip="Neoplatonismo" w:history="1"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neoplatonismo</w:t>
        </w:r>
      </w:hyperlink>
      <w:r w:rsidRPr="00725EFD">
        <w:rPr>
          <w:rFonts w:ascii="Arial" w:hAnsi="Arial" w:cs="Arial"/>
          <w:b/>
        </w:rPr>
        <w:t>.</w:t>
      </w:r>
    </w:p>
    <w:p w:rsidR="00725EFD" w:rsidRPr="00725EFD" w:rsidRDefault="00725EFD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25EFD" w:rsidRDefault="00725EFD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25EFD">
        <w:rPr>
          <w:rFonts w:ascii="Arial" w:hAnsi="Arial" w:cs="Arial"/>
          <w:b/>
        </w:rPr>
        <w:t>Su sobrenombre procede del trabajo de cargador que realizaba en su juventud en el mu</w:t>
      </w:r>
      <w:r w:rsidRPr="00725EFD">
        <w:rPr>
          <w:rFonts w:ascii="Arial" w:hAnsi="Arial" w:cs="Arial"/>
          <w:b/>
        </w:rPr>
        <w:t>e</w:t>
      </w:r>
      <w:r w:rsidRPr="00725EFD">
        <w:rPr>
          <w:rFonts w:ascii="Arial" w:hAnsi="Arial" w:cs="Arial"/>
          <w:b/>
        </w:rPr>
        <w:t xml:space="preserve">lle, "cargador de sacos" (en griego </w:t>
      </w:r>
      <w:proofErr w:type="spellStart"/>
      <w:r w:rsidRPr="00725EFD">
        <w:rPr>
          <w:rFonts w:ascii="Arial" w:hAnsi="Arial" w:cs="Arial"/>
          <w:b/>
          <w:i/>
          <w:iCs/>
        </w:rPr>
        <w:t>sakkas</w:t>
      </w:r>
      <w:proofErr w:type="spellEnd"/>
      <w:r w:rsidRPr="00725EFD">
        <w:rPr>
          <w:rFonts w:ascii="Arial" w:hAnsi="Arial" w:cs="Arial"/>
          <w:b/>
        </w:rPr>
        <w:t xml:space="preserve"> o </w:t>
      </w:r>
      <w:proofErr w:type="spellStart"/>
      <w:r w:rsidRPr="00725EFD">
        <w:rPr>
          <w:rFonts w:ascii="Arial" w:hAnsi="Arial" w:cs="Arial"/>
          <w:b/>
          <w:i/>
          <w:iCs/>
        </w:rPr>
        <w:t>sakkuforos</w:t>
      </w:r>
      <w:proofErr w:type="spellEnd"/>
      <w:r w:rsidRPr="00725EFD">
        <w:rPr>
          <w:rFonts w:ascii="Arial" w:hAnsi="Arial" w:cs="Arial"/>
          <w:b/>
        </w:rPr>
        <w:t xml:space="preserve">). Según parece, fue educado en el </w:t>
      </w:r>
      <w:hyperlink r:id="rId83" w:tooltip="Cristianismo" w:history="1"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cristianismo</w:t>
        </w:r>
      </w:hyperlink>
      <w:r w:rsidRPr="00725EFD">
        <w:rPr>
          <w:rFonts w:ascii="Arial" w:hAnsi="Arial" w:cs="Arial"/>
          <w:b/>
        </w:rPr>
        <w:t xml:space="preserve"> y luego abrazó el </w:t>
      </w:r>
      <w:hyperlink r:id="rId84" w:tooltip="Paganismo" w:history="1"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paganismo</w:t>
        </w:r>
      </w:hyperlink>
      <w:r w:rsidRPr="00725EFD">
        <w:rPr>
          <w:rFonts w:ascii="Arial" w:hAnsi="Arial" w:cs="Arial"/>
          <w:b/>
        </w:rPr>
        <w:t>. Su influencia se debió al ejemplo de su vida y a sus enseñanzas, las cuales son difíciles de conocer directamente pues no dejó nada escr</w:t>
      </w:r>
      <w:r w:rsidRPr="00725EFD">
        <w:rPr>
          <w:rFonts w:ascii="Arial" w:hAnsi="Arial" w:cs="Arial"/>
          <w:b/>
        </w:rPr>
        <w:t>i</w:t>
      </w:r>
      <w:r w:rsidRPr="00725EFD">
        <w:rPr>
          <w:rFonts w:ascii="Arial" w:hAnsi="Arial" w:cs="Arial"/>
          <w:b/>
        </w:rPr>
        <w:t xml:space="preserve">to. Se limitaba a transmitir sus doctrinas verbalmente, enseñando la </w:t>
      </w:r>
      <w:hyperlink r:id="rId85" w:tooltip="Filosofía" w:history="1"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Pr="00725EFD">
        <w:rPr>
          <w:rFonts w:ascii="Arial" w:hAnsi="Arial" w:cs="Arial"/>
          <w:b/>
        </w:rPr>
        <w:t xml:space="preserve"> con cierto misterio, encargando a sus discípulos el secreto. A este filósofo se le llegó a llamar «in</w:t>
      </w:r>
      <w:r w:rsidRPr="00725EFD">
        <w:rPr>
          <w:rFonts w:ascii="Arial" w:hAnsi="Arial" w:cs="Arial"/>
          <w:b/>
        </w:rPr>
        <w:t>s</w:t>
      </w:r>
      <w:r w:rsidRPr="00725EFD">
        <w:rPr>
          <w:rFonts w:ascii="Arial" w:hAnsi="Arial" w:cs="Arial"/>
          <w:b/>
        </w:rPr>
        <w:t xml:space="preserve">truido por Dios», y sus discípulos </w:t>
      </w:r>
      <w:hyperlink r:id="rId86" w:tooltip="Plotino" w:history="1">
        <w:proofErr w:type="spellStart"/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Plotino</w:t>
        </w:r>
        <w:proofErr w:type="spellEnd"/>
      </w:hyperlink>
      <w:r w:rsidRPr="00725EFD">
        <w:rPr>
          <w:rFonts w:ascii="Arial" w:hAnsi="Arial" w:cs="Arial"/>
          <w:b/>
        </w:rPr>
        <w:t xml:space="preserve">, </w:t>
      </w:r>
      <w:hyperlink r:id="rId87" w:tooltip="Longino" w:history="1">
        <w:proofErr w:type="spellStart"/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Longino</w:t>
        </w:r>
        <w:proofErr w:type="spellEnd"/>
      </w:hyperlink>
      <w:r w:rsidRPr="00725EFD">
        <w:rPr>
          <w:rFonts w:ascii="Arial" w:hAnsi="Arial" w:cs="Arial"/>
          <w:b/>
        </w:rPr>
        <w:t xml:space="preserve"> y </w:t>
      </w:r>
      <w:hyperlink r:id="rId88" w:tooltip="Erenio (aún no redactado)" w:history="1">
        <w:proofErr w:type="spellStart"/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Erenio</w:t>
        </w:r>
        <w:proofErr w:type="spellEnd"/>
      </w:hyperlink>
      <w:r w:rsidRPr="00725EFD">
        <w:rPr>
          <w:rFonts w:ascii="Arial" w:hAnsi="Arial" w:cs="Arial"/>
          <w:b/>
        </w:rPr>
        <w:t xml:space="preserve"> le tenían por «</w:t>
      </w:r>
      <w:proofErr w:type="spellStart"/>
      <w:r w:rsidRPr="00725EFD">
        <w:rPr>
          <w:rFonts w:ascii="Arial" w:hAnsi="Arial" w:cs="Arial"/>
          <w:b/>
        </w:rPr>
        <w:t>teodidacto</w:t>
      </w:r>
      <w:proofErr w:type="spellEnd"/>
      <w:r w:rsidRPr="00725EFD">
        <w:rPr>
          <w:rFonts w:ascii="Arial" w:hAnsi="Arial" w:cs="Arial"/>
          <w:b/>
        </w:rPr>
        <w:t xml:space="preserve">». </w:t>
      </w:r>
    </w:p>
    <w:p w:rsidR="00725EFD" w:rsidRDefault="00725EFD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25EFD" w:rsidRDefault="00725EFD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25EFD">
        <w:rPr>
          <w:rFonts w:ascii="Arial" w:hAnsi="Arial" w:cs="Arial"/>
          <w:b/>
        </w:rPr>
        <w:t xml:space="preserve">También fueron sus discípulos Teodosio, </w:t>
      </w:r>
      <w:hyperlink r:id="rId89" w:tooltip="Orígenes (el pagano)" w:history="1"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Orígenes (el pagano)</w:t>
        </w:r>
      </w:hyperlink>
      <w:r w:rsidRPr="00725EFD">
        <w:rPr>
          <w:rFonts w:ascii="Arial" w:hAnsi="Arial" w:cs="Arial"/>
          <w:b/>
        </w:rPr>
        <w:t xml:space="preserve">, </w:t>
      </w:r>
      <w:hyperlink r:id="rId90" w:tooltip="Hierocles" w:history="1">
        <w:proofErr w:type="spellStart"/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Hierocles</w:t>
        </w:r>
        <w:proofErr w:type="spellEnd"/>
      </w:hyperlink>
      <w:r w:rsidRPr="00725EFD">
        <w:rPr>
          <w:rFonts w:ascii="Arial" w:hAnsi="Arial" w:cs="Arial"/>
          <w:b/>
        </w:rPr>
        <w:t xml:space="preserve"> y </w:t>
      </w:r>
      <w:hyperlink r:id="rId91" w:tooltip="Casio Dionisio Longino" w:history="1">
        <w:proofErr w:type="spellStart"/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Casio</w:t>
        </w:r>
        <w:proofErr w:type="spellEnd"/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 xml:space="preserve"> Dionisio </w:t>
        </w:r>
        <w:proofErr w:type="spellStart"/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Longino</w:t>
        </w:r>
        <w:proofErr w:type="spellEnd"/>
      </w:hyperlink>
      <w:r w:rsidRPr="00725EFD">
        <w:rPr>
          <w:rFonts w:ascii="Arial" w:hAnsi="Arial" w:cs="Arial"/>
          <w:b/>
        </w:rPr>
        <w:t xml:space="preserve">. Algunos autores piensan que también estudió con Amonio </w:t>
      </w:r>
      <w:hyperlink r:id="rId92" w:tooltip="Orígenes" w:history="1">
        <w:r w:rsidRPr="00725EFD">
          <w:rPr>
            <w:rStyle w:val="Hipervnculo"/>
            <w:rFonts w:ascii="Arial" w:hAnsi="Arial" w:cs="Arial"/>
            <w:b/>
            <w:color w:val="auto"/>
            <w:u w:val="none"/>
          </w:rPr>
          <w:t>Orígenes</w:t>
        </w:r>
      </w:hyperlink>
      <w:r w:rsidRPr="00725EFD">
        <w:rPr>
          <w:rFonts w:ascii="Arial" w:hAnsi="Arial" w:cs="Arial"/>
          <w:b/>
        </w:rPr>
        <w:t xml:space="preserve"> el cristiano, pero no hay datos claros sobre este punto.</w:t>
      </w:r>
      <w:r>
        <w:rPr>
          <w:rFonts w:ascii="Arial" w:hAnsi="Arial" w:cs="Arial"/>
          <w:b/>
        </w:rPr>
        <w:t xml:space="preserve">  </w:t>
      </w:r>
      <w:r w:rsidRPr="00725EFD">
        <w:rPr>
          <w:rFonts w:ascii="Arial" w:hAnsi="Arial" w:cs="Arial"/>
          <w:b/>
        </w:rPr>
        <w:t xml:space="preserve">De este autor no se sabe mucho, solo se sacan conclusiones del hecho de que fuera citado por otros autores. Al parecer vivió entre el final del siglo II y principios del siglo III. La palabra </w:t>
      </w:r>
      <w:proofErr w:type="spellStart"/>
      <w:r w:rsidRPr="00725EFD">
        <w:rPr>
          <w:rFonts w:ascii="Arial" w:hAnsi="Arial" w:cs="Arial"/>
          <w:b/>
          <w:i/>
          <w:iCs/>
        </w:rPr>
        <w:t>Saccas</w:t>
      </w:r>
      <w:proofErr w:type="spellEnd"/>
      <w:r w:rsidRPr="00725EFD">
        <w:rPr>
          <w:rFonts w:ascii="Arial" w:hAnsi="Arial" w:cs="Arial"/>
          <w:b/>
        </w:rPr>
        <w:t xml:space="preserve"> y </w:t>
      </w:r>
      <w:proofErr w:type="spellStart"/>
      <w:r w:rsidRPr="00725EFD">
        <w:rPr>
          <w:rFonts w:ascii="Arial" w:hAnsi="Arial" w:cs="Arial"/>
          <w:b/>
          <w:i/>
          <w:iCs/>
        </w:rPr>
        <w:t>Plotini</w:t>
      </w:r>
      <w:proofErr w:type="spellEnd"/>
      <w:r w:rsidRPr="00725EFD">
        <w:rPr>
          <w:rFonts w:ascii="Arial" w:hAnsi="Arial" w:cs="Arial"/>
          <w:b/>
          <w:i/>
          <w:iCs/>
        </w:rPr>
        <w:t xml:space="preserve"> magister</w:t>
      </w:r>
      <w:r w:rsidRPr="00725EFD">
        <w:rPr>
          <w:rFonts w:ascii="Arial" w:hAnsi="Arial" w:cs="Arial"/>
          <w:b/>
        </w:rPr>
        <w:t xml:space="preserve"> representan una interpolación pues donde </w:t>
      </w:r>
      <w:proofErr w:type="spellStart"/>
      <w:r w:rsidRPr="00725EFD">
        <w:rPr>
          <w:rFonts w:ascii="Arial" w:hAnsi="Arial" w:cs="Arial"/>
          <w:b/>
        </w:rPr>
        <w:t>Ammonius</w:t>
      </w:r>
      <w:proofErr w:type="spellEnd"/>
      <w:r w:rsidRPr="00725EFD">
        <w:rPr>
          <w:rFonts w:ascii="Arial" w:hAnsi="Arial" w:cs="Arial"/>
          <w:b/>
        </w:rPr>
        <w:t xml:space="preserve"> es mencionado junto con otros gramáticos no se tr</w:t>
      </w:r>
      <w:r w:rsidRPr="00725EFD">
        <w:rPr>
          <w:rFonts w:ascii="Arial" w:hAnsi="Arial" w:cs="Arial"/>
          <w:b/>
        </w:rPr>
        <w:t>a</w:t>
      </w:r>
      <w:r w:rsidRPr="00725EFD">
        <w:rPr>
          <w:rFonts w:ascii="Arial" w:hAnsi="Arial" w:cs="Arial"/>
          <w:b/>
        </w:rPr>
        <w:t>ta necesariamente del filósofo alejandrino sino de un gramático.</w:t>
      </w:r>
    </w:p>
    <w:p w:rsidR="00725EFD" w:rsidRPr="00725EFD" w:rsidRDefault="00725EFD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25EFD" w:rsidRDefault="00725EFD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25EFD">
        <w:rPr>
          <w:rFonts w:ascii="Arial" w:hAnsi="Arial" w:cs="Arial"/>
          <w:b/>
        </w:rPr>
        <w:t xml:space="preserve">Sobre </w:t>
      </w:r>
      <w:proofErr w:type="spellStart"/>
      <w:r w:rsidRPr="00725EFD">
        <w:rPr>
          <w:rFonts w:ascii="Arial" w:hAnsi="Arial" w:cs="Arial"/>
          <w:b/>
        </w:rPr>
        <w:t>Ammonio</w:t>
      </w:r>
      <w:proofErr w:type="spellEnd"/>
      <w:r w:rsidRPr="00725EFD">
        <w:rPr>
          <w:rFonts w:ascii="Arial" w:hAnsi="Arial" w:cs="Arial"/>
          <w:b/>
        </w:rPr>
        <w:t xml:space="preserve"> </w:t>
      </w:r>
      <w:proofErr w:type="spellStart"/>
      <w:r w:rsidRPr="00725EFD">
        <w:rPr>
          <w:rFonts w:ascii="Arial" w:hAnsi="Arial" w:cs="Arial"/>
          <w:b/>
        </w:rPr>
        <w:t>Saccas</w:t>
      </w:r>
      <w:proofErr w:type="spellEnd"/>
      <w:r w:rsidRPr="00725EFD">
        <w:rPr>
          <w:rFonts w:ascii="Arial" w:hAnsi="Arial" w:cs="Arial"/>
          <w:b/>
        </w:rPr>
        <w:t xml:space="preserve"> se conservan testimonios de Porfirio, Eusebio de Cesárea, Nem</w:t>
      </w:r>
      <w:r w:rsidRPr="00725EFD">
        <w:rPr>
          <w:rFonts w:ascii="Arial" w:hAnsi="Arial" w:cs="Arial"/>
          <w:b/>
        </w:rPr>
        <w:t>e</w:t>
      </w:r>
      <w:r w:rsidRPr="00725EFD">
        <w:rPr>
          <w:rFonts w:ascii="Arial" w:hAnsi="Arial" w:cs="Arial"/>
          <w:b/>
        </w:rPr>
        <w:t xml:space="preserve">sio de </w:t>
      </w:r>
      <w:proofErr w:type="spellStart"/>
      <w:r w:rsidRPr="00725EFD">
        <w:rPr>
          <w:rFonts w:ascii="Arial" w:hAnsi="Arial" w:cs="Arial"/>
          <w:b/>
        </w:rPr>
        <w:t>Emesa</w:t>
      </w:r>
      <w:proofErr w:type="spellEnd"/>
      <w:r w:rsidRPr="00725EFD">
        <w:rPr>
          <w:rFonts w:ascii="Arial" w:hAnsi="Arial" w:cs="Arial"/>
          <w:b/>
        </w:rPr>
        <w:t xml:space="preserve"> y </w:t>
      </w:r>
      <w:proofErr w:type="spellStart"/>
      <w:r w:rsidRPr="00725EFD">
        <w:rPr>
          <w:rFonts w:ascii="Arial" w:hAnsi="Arial" w:cs="Arial"/>
          <w:b/>
        </w:rPr>
        <w:t>Teodoreto</w:t>
      </w:r>
      <w:proofErr w:type="spellEnd"/>
      <w:r w:rsidRPr="00725EFD">
        <w:rPr>
          <w:rFonts w:ascii="Arial" w:hAnsi="Arial" w:cs="Arial"/>
          <w:b/>
        </w:rPr>
        <w:t>. El examen comparativo de estos testimonios permite sacar las siguientes conclusiones:</w:t>
      </w:r>
    </w:p>
    <w:p w:rsidR="00725EFD" w:rsidRPr="00725EFD" w:rsidRDefault="00725EFD" w:rsidP="00725EFD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725EFD">
        <w:rPr>
          <w:b/>
        </w:rPr>
        <w:t xml:space="preserve">La enseñanza de </w:t>
      </w:r>
      <w:proofErr w:type="spellStart"/>
      <w:r w:rsidRPr="00725EFD">
        <w:rPr>
          <w:b/>
        </w:rPr>
        <w:t>Ammonio</w:t>
      </w:r>
      <w:proofErr w:type="spellEnd"/>
      <w:r w:rsidRPr="00725EFD">
        <w:rPr>
          <w:b/>
        </w:rPr>
        <w:t xml:space="preserve"> en Alejandría duró al menos unos cincuenta años, es d</w:t>
      </w:r>
      <w:r w:rsidRPr="00725EFD">
        <w:rPr>
          <w:b/>
        </w:rPr>
        <w:t>e</w:t>
      </w:r>
      <w:r w:rsidRPr="00725EFD">
        <w:rPr>
          <w:b/>
        </w:rPr>
        <w:t xml:space="preserve">cir desde la época de </w:t>
      </w:r>
      <w:hyperlink r:id="rId93" w:tooltip="Cómodo" w:history="1">
        <w:r w:rsidRPr="00725EFD">
          <w:rPr>
            <w:rStyle w:val="Hipervnculo"/>
            <w:b/>
            <w:color w:val="auto"/>
            <w:u w:val="none"/>
          </w:rPr>
          <w:t>Cómodo</w:t>
        </w:r>
      </w:hyperlink>
      <w:r w:rsidRPr="00725EFD">
        <w:rPr>
          <w:b/>
        </w:rPr>
        <w:t xml:space="preserve"> (muerto en el 192) hasta su muerte (alrededor del 242), año en que comenzó la expedición a Persia de </w:t>
      </w:r>
      <w:hyperlink r:id="rId94" w:tooltip="Gordiano III" w:history="1">
        <w:r w:rsidRPr="00725EFD">
          <w:rPr>
            <w:rStyle w:val="Hipervnculo"/>
            <w:b/>
            <w:color w:val="auto"/>
            <w:u w:val="none"/>
          </w:rPr>
          <w:t>Gordiano III</w:t>
        </w:r>
      </w:hyperlink>
      <w:r w:rsidRPr="00725EFD">
        <w:rPr>
          <w:b/>
        </w:rPr>
        <w:t xml:space="preserve">, a la que se unió </w:t>
      </w:r>
      <w:proofErr w:type="spellStart"/>
      <w:r w:rsidRPr="00725EFD">
        <w:rPr>
          <w:b/>
        </w:rPr>
        <w:t>Plotino</w:t>
      </w:r>
      <w:proofErr w:type="spellEnd"/>
      <w:r w:rsidRPr="00725EFD">
        <w:rPr>
          <w:b/>
        </w:rPr>
        <w:t>.</w:t>
      </w:r>
    </w:p>
    <w:p w:rsidR="00725EFD" w:rsidRPr="00725EFD" w:rsidRDefault="00E03565" w:rsidP="00725EFD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hyperlink r:id="rId95" w:tooltip="Orígenes" w:history="1">
        <w:r w:rsidR="00725EFD" w:rsidRPr="00725EFD">
          <w:rPr>
            <w:rStyle w:val="Hipervnculo"/>
            <w:b/>
            <w:color w:val="auto"/>
            <w:u w:val="none"/>
          </w:rPr>
          <w:t>Orígenes</w:t>
        </w:r>
      </w:hyperlink>
      <w:r w:rsidR="00725EFD" w:rsidRPr="00725EFD">
        <w:rPr>
          <w:b/>
        </w:rPr>
        <w:t xml:space="preserve">, cristiano, acudió a la escuela de </w:t>
      </w:r>
      <w:proofErr w:type="spellStart"/>
      <w:r w:rsidR="00725EFD" w:rsidRPr="00725EFD">
        <w:rPr>
          <w:b/>
        </w:rPr>
        <w:t>Ammonio</w:t>
      </w:r>
      <w:proofErr w:type="spellEnd"/>
      <w:r w:rsidR="00725EFD" w:rsidRPr="00725EFD">
        <w:rPr>
          <w:b/>
        </w:rPr>
        <w:t xml:space="preserve"> cuando éste era cristiano.</w:t>
      </w:r>
    </w:p>
    <w:p w:rsidR="00725EFD" w:rsidRPr="00725EFD" w:rsidRDefault="00725EFD" w:rsidP="00725EFD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proofErr w:type="spellStart"/>
      <w:r w:rsidRPr="00725EFD">
        <w:rPr>
          <w:b/>
        </w:rPr>
        <w:t>Ammonio</w:t>
      </w:r>
      <w:proofErr w:type="spellEnd"/>
      <w:r w:rsidRPr="00725EFD">
        <w:rPr>
          <w:b/>
        </w:rPr>
        <w:t xml:space="preserve"> fue en su origen cristiano, pero renegó de su fe para abrazar la filosofía griega (Porfirio dice: </w:t>
      </w:r>
      <w:r w:rsidRPr="00725EFD">
        <w:rPr>
          <w:b/>
          <w:i/>
          <w:iCs/>
        </w:rPr>
        <w:t>que antes fue pagano</w:t>
      </w:r>
      <w:r w:rsidRPr="00725EFD">
        <w:rPr>
          <w:b/>
        </w:rPr>
        <w:t>).</w:t>
      </w:r>
    </w:p>
    <w:p w:rsidR="00725EFD" w:rsidRPr="00725EFD" w:rsidRDefault="00725EFD" w:rsidP="00725EFD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725EFD">
        <w:rPr>
          <w:b/>
        </w:rPr>
        <w:t xml:space="preserve">La existencia del </w:t>
      </w:r>
      <w:r w:rsidRPr="00725EFD">
        <w:rPr>
          <w:b/>
          <w:i/>
          <w:iCs/>
        </w:rPr>
        <w:t>Tratado sobre la relación de Moisés y de Jesús</w:t>
      </w:r>
      <w:r w:rsidRPr="00725EFD">
        <w:rPr>
          <w:b/>
        </w:rPr>
        <w:t xml:space="preserve"> del que habla </w:t>
      </w:r>
      <w:hyperlink r:id="rId96" w:tooltip="Eusebio de Cesarea" w:history="1">
        <w:r w:rsidRPr="00725EFD">
          <w:rPr>
            <w:rStyle w:val="Hipervnculo"/>
            <w:b/>
            <w:color w:val="auto"/>
            <w:u w:val="none"/>
          </w:rPr>
          <w:t>E</w:t>
        </w:r>
        <w:r w:rsidRPr="00725EFD">
          <w:rPr>
            <w:rStyle w:val="Hipervnculo"/>
            <w:b/>
            <w:color w:val="auto"/>
            <w:u w:val="none"/>
          </w:rPr>
          <w:t>u</w:t>
        </w:r>
        <w:r w:rsidRPr="00725EFD">
          <w:rPr>
            <w:rStyle w:val="Hipervnculo"/>
            <w:b/>
            <w:color w:val="auto"/>
            <w:u w:val="none"/>
          </w:rPr>
          <w:t>sebio</w:t>
        </w:r>
      </w:hyperlink>
      <w:r w:rsidRPr="00725EFD">
        <w:rPr>
          <w:b/>
        </w:rPr>
        <w:t xml:space="preserve"> puede explicarse suponiendo que fue compuesto por </w:t>
      </w:r>
      <w:proofErr w:type="spellStart"/>
      <w:r w:rsidRPr="00725EFD">
        <w:rPr>
          <w:b/>
        </w:rPr>
        <w:t>Ammonio</w:t>
      </w:r>
      <w:proofErr w:type="spellEnd"/>
      <w:r w:rsidRPr="00725EFD">
        <w:rPr>
          <w:b/>
        </w:rPr>
        <w:t xml:space="preserve"> en sus años de juventud, antes de su “apostasía”, o por un homónimo autor cristiano.</w:t>
      </w:r>
    </w:p>
    <w:p w:rsidR="00725EFD" w:rsidRPr="00725EFD" w:rsidRDefault="00725EFD" w:rsidP="00725EFD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725EFD">
        <w:rPr>
          <w:b/>
        </w:rPr>
        <w:t xml:space="preserve">No se puede excluir que </w:t>
      </w:r>
      <w:proofErr w:type="spellStart"/>
      <w:r w:rsidRPr="00725EFD">
        <w:rPr>
          <w:b/>
        </w:rPr>
        <w:t>Ammonio</w:t>
      </w:r>
      <w:proofErr w:type="spellEnd"/>
      <w:r w:rsidRPr="00725EFD">
        <w:rPr>
          <w:b/>
        </w:rPr>
        <w:t xml:space="preserve"> sintiera un gran interés por las religiones orient</w:t>
      </w:r>
      <w:r w:rsidRPr="00725EFD">
        <w:rPr>
          <w:b/>
        </w:rPr>
        <w:t>a</w:t>
      </w:r>
      <w:r w:rsidRPr="00725EFD">
        <w:rPr>
          <w:b/>
        </w:rPr>
        <w:t xml:space="preserve">les y sobre todo por la </w:t>
      </w:r>
      <w:hyperlink r:id="rId97" w:tooltip="Persia" w:history="1">
        <w:r w:rsidRPr="00725EFD">
          <w:rPr>
            <w:rStyle w:val="Hipervnculo"/>
            <w:b/>
            <w:color w:val="auto"/>
            <w:u w:val="none"/>
          </w:rPr>
          <w:t>persa</w:t>
        </w:r>
      </w:hyperlink>
      <w:r w:rsidRPr="00725EFD">
        <w:rPr>
          <w:b/>
        </w:rPr>
        <w:t xml:space="preserve">, que habría trasmitido por lo menos algunos de sus discípulos; el hecho de que tanto </w:t>
      </w:r>
      <w:proofErr w:type="spellStart"/>
      <w:r w:rsidRPr="00725EFD">
        <w:rPr>
          <w:b/>
        </w:rPr>
        <w:t>Plotino</w:t>
      </w:r>
      <w:proofErr w:type="spellEnd"/>
      <w:r w:rsidRPr="00725EFD">
        <w:rPr>
          <w:b/>
        </w:rPr>
        <w:t xml:space="preserve"> como Antonio, ambos discípulos de </w:t>
      </w:r>
      <w:proofErr w:type="spellStart"/>
      <w:r w:rsidRPr="00725EFD">
        <w:rPr>
          <w:b/>
        </w:rPr>
        <w:t>A</w:t>
      </w:r>
      <w:r w:rsidRPr="00725EFD">
        <w:rPr>
          <w:b/>
        </w:rPr>
        <w:t>m</w:t>
      </w:r>
      <w:r w:rsidRPr="00725EFD">
        <w:rPr>
          <w:b/>
        </w:rPr>
        <w:t>monio</w:t>
      </w:r>
      <w:proofErr w:type="spellEnd"/>
      <w:r w:rsidRPr="00725EFD">
        <w:rPr>
          <w:b/>
        </w:rPr>
        <w:t>, se interesasen por la religión persa no parece ser una mera coincidencia.</w:t>
      </w:r>
    </w:p>
    <w:p w:rsidR="000E2FCE" w:rsidRPr="00725EFD" w:rsidRDefault="00725EFD" w:rsidP="00725EFD">
      <w:pPr>
        <w:widowControl/>
        <w:numPr>
          <w:ilvl w:val="0"/>
          <w:numId w:val="4"/>
        </w:numPr>
        <w:autoSpaceDE/>
        <w:autoSpaceDN/>
        <w:adjustRightInd/>
        <w:jc w:val="center"/>
        <w:rPr>
          <w:b/>
        </w:rPr>
      </w:pPr>
      <w:r w:rsidRPr="00725EFD">
        <w:rPr>
          <w:b/>
        </w:rPr>
        <w:t xml:space="preserve">En sus lecciones, </w:t>
      </w:r>
      <w:proofErr w:type="spellStart"/>
      <w:r w:rsidRPr="00725EFD">
        <w:rPr>
          <w:b/>
        </w:rPr>
        <w:t>Ammonio</w:t>
      </w:r>
      <w:proofErr w:type="spellEnd"/>
      <w:r w:rsidRPr="00725EFD">
        <w:rPr>
          <w:b/>
        </w:rPr>
        <w:t xml:space="preserve"> intentó conciliar el pensamiento de Platón con el de Aristóteles, siguiendo así la orientación “ecléctica” característica de </w:t>
      </w:r>
      <w:hyperlink r:id="rId98" w:tooltip="Antíoco de Ascalón" w:history="1">
        <w:r w:rsidRPr="00725EFD">
          <w:rPr>
            <w:rStyle w:val="Hipervnculo"/>
            <w:b/>
            <w:color w:val="auto"/>
            <w:u w:val="none"/>
          </w:rPr>
          <w:t xml:space="preserve">Antíoco de </w:t>
        </w:r>
        <w:proofErr w:type="spellStart"/>
        <w:r w:rsidRPr="00725EFD">
          <w:rPr>
            <w:rStyle w:val="Hipervnculo"/>
            <w:b/>
            <w:color w:val="auto"/>
            <w:u w:val="none"/>
          </w:rPr>
          <w:t>A</w:t>
        </w:r>
        <w:r w:rsidRPr="00725EFD">
          <w:rPr>
            <w:rStyle w:val="Hipervnculo"/>
            <w:b/>
            <w:color w:val="auto"/>
            <w:u w:val="none"/>
          </w:rPr>
          <w:t>s</w:t>
        </w:r>
        <w:r w:rsidRPr="00725EFD">
          <w:rPr>
            <w:rStyle w:val="Hipervnculo"/>
            <w:b/>
            <w:color w:val="auto"/>
            <w:u w:val="none"/>
          </w:rPr>
          <w:t>calón</w:t>
        </w:r>
        <w:proofErr w:type="spellEnd"/>
      </w:hyperlink>
      <w:r w:rsidRPr="00725EFD">
        <w:rPr>
          <w:b/>
        </w:rPr>
        <w:t xml:space="preserve"> y del “platonismo medio” reanudado por </w:t>
      </w:r>
      <w:proofErr w:type="spellStart"/>
      <w:r w:rsidRPr="00725EFD">
        <w:rPr>
          <w:b/>
        </w:rPr>
        <w:t>Plotino</w:t>
      </w:r>
      <w:proofErr w:type="spellEnd"/>
      <w:r w:rsidRPr="00725EFD">
        <w:rPr>
          <w:b/>
        </w:rPr>
        <w:t xml:space="preserve"> y Porfirio.</w:t>
      </w:r>
    </w:p>
    <w:sectPr w:rsidR="000E2FCE" w:rsidRPr="00725EFD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210BE"/>
    <w:multiLevelType w:val="multilevel"/>
    <w:tmpl w:val="E00E2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31398C"/>
    <w:multiLevelType w:val="multilevel"/>
    <w:tmpl w:val="D8E4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B53825"/>
    <w:multiLevelType w:val="multilevel"/>
    <w:tmpl w:val="4C3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BD0C3A"/>
    <w:multiLevelType w:val="multilevel"/>
    <w:tmpl w:val="5AB0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30B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2FCE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25EFD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08BD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43D7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A6EC3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241E7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3565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1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8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4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4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Gordiano_III" TargetMode="External"/><Relationship Id="rId21" Type="http://schemas.openxmlformats.org/officeDocument/2006/relationships/hyperlink" Target="https://es.wikipedia.org/wiki/232" TargetMode="External"/><Relationship Id="rId34" Type="http://schemas.openxmlformats.org/officeDocument/2006/relationships/hyperlink" Target="https://es.wikipedia.org/wiki/Plat%C3%B3n" TargetMode="External"/><Relationship Id="rId42" Type="http://schemas.openxmlformats.org/officeDocument/2006/relationships/hyperlink" Target="https://es.wikipedia.org/wiki/En%C3%A9adas" TargetMode="External"/><Relationship Id="rId47" Type="http://schemas.openxmlformats.org/officeDocument/2006/relationships/image" Target="media/image2.png"/><Relationship Id="rId50" Type="http://schemas.openxmlformats.org/officeDocument/2006/relationships/hyperlink" Target="https://es.wikipedia.org/wiki/Lat%C3%ADn" TargetMode="External"/><Relationship Id="rId55" Type="http://schemas.openxmlformats.org/officeDocument/2006/relationships/hyperlink" Target="https://es.wikipedia.org/wiki/Roma" TargetMode="External"/><Relationship Id="rId63" Type="http://schemas.openxmlformats.org/officeDocument/2006/relationships/hyperlink" Target="https://es.wikipedia.org/wiki/Boecio" TargetMode="External"/><Relationship Id="rId68" Type="http://schemas.openxmlformats.org/officeDocument/2006/relationships/hyperlink" Target="https://es.wikipedia.org/wiki/Concepto" TargetMode="External"/><Relationship Id="rId76" Type="http://schemas.openxmlformats.org/officeDocument/2006/relationships/image" Target="media/image5.png"/><Relationship Id="rId84" Type="http://schemas.openxmlformats.org/officeDocument/2006/relationships/hyperlink" Target="https://es.wikipedia.org/wiki/Paganismo" TargetMode="External"/><Relationship Id="rId89" Type="http://schemas.openxmlformats.org/officeDocument/2006/relationships/hyperlink" Target="https://es.wikipedia.org/wiki/Or%C3%ADgenes_%28el_pagano%29" TargetMode="External"/><Relationship Id="rId97" Type="http://schemas.openxmlformats.org/officeDocument/2006/relationships/hyperlink" Target="https://es.wikipedia.org/wiki/Persia" TargetMode="External"/><Relationship Id="rId7" Type="http://schemas.openxmlformats.org/officeDocument/2006/relationships/hyperlink" Target="https://es.wikipedia.org/wiki/Griego_antiguo" TargetMode="External"/><Relationship Id="rId71" Type="http://schemas.openxmlformats.org/officeDocument/2006/relationships/hyperlink" Target="https://es.wikipedia.org/wiki/Taxonom%C3%ADa" TargetMode="External"/><Relationship Id="rId92" Type="http://schemas.openxmlformats.org/officeDocument/2006/relationships/hyperlink" Target="https://es.wikipedia.org/wiki/Or%C3%ADgen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Suidas_%28lexic%C3%B3grafo%29" TargetMode="External"/><Relationship Id="rId29" Type="http://schemas.openxmlformats.org/officeDocument/2006/relationships/hyperlink" Target="https://es.wikipedia.org/wiki/Salonina" TargetMode="External"/><Relationship Id="rId11" Type="http://schemas.openxmlformats.org/officeDocument/2006/relationships/hyperlink" Target="https://es.wikipedia.org/wiki/Fil%C3%B3sofo" TargetMode="External"/><Relationship Id="rId24" Type="http://schemas.openxmlformats.org/officeDocument/2006/relationships/hyperlink" Target="https://es.wikipedia.org/wiki/Or%C3%ADgenes_%28el_pagano%29" TargetMode="External"/><Relationship Id="rId32" Type="http://schemas.openxmlformats.org/officeDocument/2006/relationships/hyperlink" Target="https://es.wikipedia.org/wiki/254" TargetMode="External"/><Relationship Id="rId37" Type="http://schemas.openxmlformats.org/officeDocument/2006/relationships/hyperlink" Target="https://es.wikipedia.org/wiki/270" TargetMode="External"/><Relationship Id="rId40" Type="http://schemas.openxmlformats.org/officeDocument/2006/relationships/hyperlink" Target="https://es.wikipedia.org/wiki/Metaf%C3%ADsica" TargetMode="External"/><Relationship Id="rId45" Type="http://schemas.openxmlformats.org/officeDocument/2006/relationships/hyperlink" Target="https://es.wikipedia.org/wiki/Fed%C3%B3n" TargetMode="External"/><Relationship Id="rId53" Type="http://schemas.openxmlformats.org/officeDocument/2006/relationships/hyperlink" Target="https://es.wikipedia.org/wiki/Circa" TargetMode="External"/><Relationship Id="rId58" Type="http://schemas.openxmlformats.org/officeDocument/2006/relationships/hyperlink" Target="https://es.wikipedia.org/wiki/Plotino" TargetMode="External"/><Relationship Id="rId66" Type="http://schemas.openxmlformats.org/officeDocument/2006/relationships/hyperlink" Target="https://es.wikipedia.org/wiki/%C3%81rbol_de_Porfirio" TargetMode="External"/><Relationship Id="rId74" Type="http://schemas.openxmlformats.org/officeDocument/2006/relationships/hyperlink" Target="https://es.wikipedia.org/wiki/Timeo" TargetMode="External"/><Relationship Id="rId79" Type="http://schemas.openxmlformats.org/officeDocument/2006/relationships/hyperlink" Target="https://es.wikipedia.org/wiki/Circa" TargetMode="External"/><Relationship Id="rId87" Type="http://schemas.openxmlformats.org/officeDocument/2006/relationships/hyperlink" Target="https://es.wikipedia.org/wiki/Longino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Arist%C3%B3teles" TargetMode="External"/><Relationship Id="rId82" Type="http://schemas.openxmlformats.org/officeDocument/2006/relationships/hyperlink" Target="https://es.wikipedia.org/wiki/Neoplatonismo" TargetMode="External"/><Relationship Id="rId90" Type="http://schemas.openxmlformats.org/officeDocument/2006/relationships/hyperlink" Target="https://es.wikipedia.org/wiki/Hierocles" TargetMode="External"/><Relationship Id="rId95" Type="http://schemas.openxmlformats.org/officeDocument/2006/relationships/hyperlink" Target="https://es.wikipedia.org/wiki/Or%C3%ADgenes" TargetMode="External"/><Relationship Id="rId19" Type="http://schemas.openxmlformats.org/officeDocument/2006/relationships/hyperlink" Target="https://es.wikipedia.org/wiki/203" TargetMode="External"/><Relationship Id="rId14" Type="http://schemas.openxmlformats.org/officeDocument/2006/relationships/hyperlink" Target="https://es.wikipedia.org/wiki/En%C3%A9adas" TargetMode="External"/><Relationship Id="rId22" Type="http://schemas.openxmlformats.org/officeDocument/2006/relationships/hyperlink" Target="https://es.wikipedia.org/wiki/Amonio_Saccas" TargetMode="External"/><Relationship Id="rId27" Type="http://schemas.openxmlformats.org/officeDocument/2006/relationships/hyperlink" Target="https://es.wikipedia.org/wiki/Antioqu%C3%ADa" TargetMode="External"/><Relationship Id="rId30" Type="http://schemas.openxmlformats.org/officeDocument/2006/relationships/hyperlink" Target="https://es.wikipedia.org/wiki/Porfirio" TargetMode="External"/><Relationship Id="rId35" Type="http://schemas.openxmlformats.org/officeDocument/2006/relationships/hyperlink" Target="https://es.wikipedia.org/wiki/Arist%C3%B3teles" TargetMode="External"/><Relationship Id="rId43" Type="http://schemas.openxmlformats.org/officeDocument/2006/relationships/hyperlink" Target="https://es.wikipedia.org/wiki/Dial%C3%A9ctica" TargetMode="External"/><Relationship Id="rId48" Type="http://schemas.openxmlformats.org/officeDocument/2006/relationships/image" Target="media/image3.png"/><Relationship Id="rId56" Type="http://schemas.openxmlformats.org/officeDocument/2006/relationships/hyperlink" Target="https://es.wikipedia.org/wiki/304" TargetMode="External"/><Relationship Id="rId64" Type="http://schemas.openxmlformats.org/officeDocument/2006/relationships/hyperlink" Target="https://es.wikipedia.org/wiki/L%C3%B3gica" TargetMode="External"/><Relationship Id="rId69" Type="http://schemas.openxmlformats.org/officeDocument/2006/relationships/hyperlink" Target="https://es.wikipedia.org/wiki/%C3%81rbol_de_Porfirio" TargetMode="External"/><Relationship Id="rId77" Type="http://schemas.openxmlformats.org/officeDocument/2006/relationships/hyperlink" Target="https://es.wikipedia.org/wiki/Griego_antiguo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s://es.wikipedia.org/wiki/Lat%C3%ADn" TargetMode="External"/><Relationship Id="rId51" Type="http://schemas.openxmlformats.org/officeDocument/2006/relationships/hyperlink" Target="https://es.wikipedia.org/w/index.php?title=Batanea_de_Siria&amp;action=edit&amp;redlink=1" TargetMode="External"/><Relationship Id="rId72" Type="http://schemas.openxmlformats.org/officeDocument/2006/relationships/hyperlink" Target="https://es.wikipedia.org/wiki/Plotino" TargetMode="External"/><Relationship Id="rId80" Type="http://schemas.openxmlformats.org/officeDocument/2006/relationships/hyperlink" Target="https://es.wikipedia.org/wiki/Alejandr%C3%ADa" TargetMode="External"/><Relationship Id="rId85" Type="http://schemas.openxmlformats.org/officeDocument/2006/relationships/hyperlink" Target="https://es.wikipedia.org/wiki/Filosof%C3%ADa" TargetMode="External"/><Relationship Id="rId93" Type="http://schemas.openxmlformats.org/officeDocument/2006/relationships/hyperlink" Target="https://es.wikipedia.org/wiki/C%C3%B3modo" TargetMode="External"/><Relationship Id="rId98" Type="http://schemas.openxmlformats.org/officeDocument/2006/relationships/hyperlink" Target="https://es.wikipedia.org/wiki/Ant%C3%ADoco_de_Ascal%C3%B3n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Antigua_Grecia" TargetMode="External"/><Relationship Id="rId17" Type="http://schemas.openxmlformats.org/officeDocument/2006/relationships/hyperlink" Target="https://es.wikipedia.org/wiki/Lic%C3%B3polis" TargetMode="External"/><Relationship Id="rId25" Type="http://schemas.openxmlformats.org/officeDocument/2006/relationships/hyperlink" Target="https://es.wikipedia.org/wiki/Longino" TargetMode="External"/><Relationship Id="rId33" Type="http://schemas.openxmlformats.org/officeDocument/2006/relationships/hyperlink" Target="https://es.wikipedia.org/wiki/En%C3%A9adas" TargetMode="External"/><Relationship Id="rId38" Type="http://schemas.openxmlformats.org/officeDocument/2006/relationships/hyperlink" Target="https://es.wikipedia.org/wiki/Neoplat%C3%B3nico" TargetMode="External"/><Relationship Id="rId46" Type="http://schemas.openxmlformats.org/officeDocument/2006/relationships/hyperlink" Target="http://www.biografiasyvidas.com/biografia/p/platon.htm" TargetMode="External"/><Relationship Id="rId59" Type="http://schemas.openxmlformats.org/officeDocument/2006/relationships/hyperlink" Target="https://es.wikipedia.org/wiki/Plotino" TargetMode="External"/><Relationship Id="rId67" Type="http://schemas.openxmlformats.org/officeDocument/2006/relationships/hyperlink" Target="https://es.wikipedia.org/wiki/Sustancia" TargetMode="External"/><Relationship Id="rId20" Type="http://schemas.openxmlformats.org/officeDocument/2006/relationships/hyperlink" Target="https://es.wikipedia.org/wiki/204" TargetMode="External"/><Relationship Id="rId41" Type="http://schemas.openxmlformats.org/officeDocument/2006/relationships/hyperlink" Target="https://es.wikipedia.org/wiki/Porfirio" TargetMode="External"/><Relationship Id="rId54" Type="http://schemas.openxmlformats.org/officeDocument/2006/relationships/hyperlink" Target="https://es.wikipedia.org/wiki/232" TargetMode="External"/><Relationship Id="rId62" Type="http://schemas.openxmlformats.org/officeDocument/2006/relationships/hyperlink" Target="https://es.wikipedia.org/wiki/Isagoge" TargetMode="External"/><Relationship Id="rId70" Type="http://schemas.openxmlformats.org/officeDocument/2006/relationships/hyperlink" Target="https://es.wikipedia.org/wiki/Nominalismo" TargetMode="External"/><Relationship Id="rId75" Type="http://schemas.openxmlformats.org/officeDocument/2006/relationships/image" Target="media/image4.png"/><Relationship Id="rId83" Type="http://schemas.openxmlformats.org/officeDocument/2006/relationships/hyperlink" Target="https://es.wikipedia.org/wiki/Cristianismo" TargetMode="External"/><Relationship Id="rId88" Type="http://schemas.openxmlformats.org/officeDocument/2006/relationships/hyperlink" Target="https://es.wikipedia.org/w/index.php?title=Erenio&amp;action=edit&amp;redlink=1" TargetMode="External"/><Relationship Id="rId91" Type="http://schemas.openxmlformats.org/officeDocument/2006/relationships/hyperlink" Target="https://es.wikipedia.org/wiki/Casio_Dionisio_Longino" TargetMode="External"/><Relationship Id="rId96" Type="http://schemas.openxmlformats.org/officeDocument/2006/relationships/hyperlink" Target="https://es.wikipedia.org/wiki/Eusebio_de_Cesare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es.wikipedia.org/wiki/Eunapio" TargetMode="External"/><Relationship Id="rId23" Type="http://schemas.openxmlformats.org/officeDocument/2006/relationships/hyperlink" Target="https://es.wikipedia.org/wiki/Alejandr%C3%ADa" TargetMode="External"/><Relationship Id="rId28" Type="http://schemas.openxmlformats.org/officeDocument/2006/relationships/hyperlink" Target="https://es.wikipedia.org/wiki/Galieno" TargetMode="External"/><Relationship Id="rId36" Type="http://schemas.openxmlformats.org/officeDocument/2006/relationships/hyperlink" Target="https://es.wikipedia.org/wiki/Lepra" TargetMode="External"/><Relationship Id="rId49" Type="http://schemas.openxmlformats.org/officeDocument/2006/relationships/hyperlink" Target="https://es.wikipedia.org/wiki/Idioma_griego" TargetMode="External"/><Relationship Id="rId57" Type="http://schemas.openxmlformats.org/officeDocument/2006/relationships/hyperlink" Target="https://es.wikipedia.org/wiki/Neoplatonismo" TargetMode="External"/><Relationship Id="rId10" Type="http://schemas.openxmlformats.org/officeDocument/2006/relationships/hyperlink" Target="https://es.wikipedia.org/wiki/270" TargetMode="External"/><Relationship Id="rId31" Type="http://schemas.openxmlformats.org/officeDocument/2006/relationships/hyperlink" Target="https://es.wikipedia.org/wiki/En%C3%A9adas" TargetMode="External"/><Relationship Id="rId44" Type="http://schemas.openxmlformats.org/officeDocument/2006/relationships/hyperlink" Target="https://es.wikipedia.org/wiki/La_Rep%C3%BAblica" TargetMode="External"/><Relationship Id="rId52" Type="http://schemas.openxmlformats.org/officeDocument/2006/relationships/hyperlink" Target="https://es.wikipedia.org/wiki/Tiro" TargetMode="External"/><Relationship Id="rId60" Type="http://schemas.openxmlformats.org/officeDocument/2006/relationships/hyperlink" Target="https://es.wikipedia.org/wiki/Categor%C3%ADas" TargetMode="External"/><Relationship Id="rId65" Type="http://schemas.openxmlformats.org/officeDocument/2006/relationships/hyperlink" Target="https://es.wikipedia.org/wiki/Problema_de_los_universales" TargetMode="External"/><Relationship Id="rId73" Type="http://schemas.openxmlformats.org/officeDocument/2006/relationships/hyperlink" Target="https://es.wikipedia.org/wiki/Pit%C3%A1goras" TargetMode="External"/><Relationship Id="rId78" Type="http://schemas.openxmlformats.org/officeDocument/2006/relationships/hyperlink" Target="https://es.wikipedia.org/wiki/Lat%C3%ADn" TargetMode="External"/><Relationship Id="rId81" Type="http://schemas.openxmlformats.org/officeDocument/2006/relationships/hyperlink" Target="https://es.wikipedia.org/wiki/Siglo_III" TargetMode="External"/><Relationship Id="rId86" Type="http://schemas.openxmlformats.org/officeDocument/2006/relationships/hyperlink" Target="https://es.wikipedia.org/wiki/Plotino" TargetMode="External"/><Relationship Id="rId94" Type="http://schemas.openxmlformats.org/officeDocument/2006/relationships/hyperlink" Target="https://es.wikipedia.org/wiki/Gordiano_III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205" TargetMode="External"/><Relationship Id="rId13" Type="http://schemas.openxmlformats.org/officeDocument/2006/relationships/hyperlink" Target="https://es.wikipedia.org/wiki/Neoplat%C3%B3nico" TargetMode="External"/><Relationship Id="rId18" Type="http://schemas.openxmlformats.org/officeDocument/2006/relationships/hyperlink" Target="https://es.wikipedia.org/wiki/Egipto_%28provincia_romana%29" TargetMode="External"/><Relationship Id="rId39" Type="http://schemas.openxmlformats.org/officeDocument/2006/relationships/hyperlink" Target="https://es.wikipedia.org/wiki/M%C3%ADstic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3815</Words>
  <Characters>20985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2017-04-06T05:58:00Z</dcterms:created>
  <dcterms:modified xsi:type="dcterms:W3CDTF">2017-04-06T05:58:00Z</dcterms:modified>
</cp:coreProperties>
</file>