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ED" w:rsidRPr="00F81DA3" w:rsidRDefault="00F81DA3" w:rsidP="00F81DA3">
      <w:pPr>
        <w:jc w:val="center"/>
        <w:rPr>
          <w:b/>
          <w:color w:val="FF0000"/>
          <w:sz w:val="36"/>
          <w:szCs w:val="36"/>
        </w:rPr>
      </w:pPr>
      <w:r w:rsidRPr="00F81DA3">
        <w:rPr>
          <w:b/>
          <w:color w:val="FF0000"/>
          <w:sz w:val="36"/>
          <w:szCs w:val="36"/>
        </w:rPr>
        <w:t>Tertuliano  160  -  220</w:t>
      </w:r>
    </w:p>
    <w:p w:rsidR="000A31B2" w:rsidRDefault="000A31B2" w:rsidP="00507843">
      <w:r>
        <w:t xml:space="preserve">  </w:t>
      </w:r>
    </w:p>
    <w:p w:rsidR="00507843" w:rsidRDefault="00507843" w:rsidP="00F81DA3">
      <w:pPr>
        <w:rPr>
          <w:noProof/>
        </w:rPr>
      </w:pPr>
    </w:p>
    <w:p w:rsidR="001F2B6E" w:rsidRDefault="00F81DA3" w:rsidP="00F81DA3">
      <w:pPr>
        <w:jc w:val="center"/>
      </w:pPr>
      <w:r>
        <w:rPr>
          <w:noProof/>
        </w:rPr>
        <w:drawing>
          <wp:inline distT="0" distB="0" distL="0" distR="0">
            <wp:extent cx="1758079" cy="21621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4938" t="11194" r="27049" b="11940"/>
                    <a:stretch>
                      <a:fillRect/>
                    </a:stretch>
                  </pic:blipFill>
                  <pic:spPr bwMode="auto">
                    <a:xfrm>
                      <a:off x="0" y="0"/>
                      <a:ext cx="1758079" cy="2162175"/>
                    </a:xfrm>
                    <a:prstGeom prst="rect">
                      <a:avLst/>
                    </a:prstGeom>
                    <a:noFill/>
                    <a:ln w="9525">
                      <a:noFill/>
                      <a:miter lim="800000"/>
                      <a:headEnd/>
                      <a:tailEnd/>
                    </a:ln>
                  </pic:spPr>
                </pic:pic>
              </a:graphicData>
            </a:graphic>
          </wp:inline>
        </w:drawing>
      </w:r>
    </w:p>
    <w:p w:rsidR="00F81DA3" w:rsidRDefault="001F2B6E" w:rsidP="00F81DA3">
      <w:pPr>
        <w:pStyle w:val="NormalWeb"/>
        <w:spacing w:before="0" w:beforeAutospacing="0" w:after="0" w:afterAutospacing="0"/>
        <w:rPr>
          <w:rFonts w:ascii="Arial" w:hAnsi="Arial" w:cs="Arial"/>
          <w:b/>
        </w:rPr>
      </w:pPr>
      <w:r w:rsidRPr="00F81DA3">
        <w:rPr>
          <w:rFonts w:ascii="Arial" w:hAnsi="Arial" w:cs="Arial"/>
          <w:b/>
        </w:rPr>
        <w:t xml:space="preserve">   </w:t>
      </w:r>
    </w:p>
    <w:p w:rsidR="00F81DA3" w:rsidRPr="00F81DA3" w:rsidRDefault="001F2B6E" w:rsidP="00F81DA3">
      <w:pPr>
        <w:pStyle w:val="NormalWeb"/>
        <w:spacing w:before="0" w:beforeAutospacing="0" w:after="0" w:afterAutospacing="0"/>
        <w:rPr>
          <w:rFonts w:ascii="Arial" w:hAnsi="Arial" w:cs="Arial"/>
          <w:b/>
        </w:rPr>
      </w:pPr>
      <w:r w:rsidRPr="00F81DA3">
        <w:rPr>
          <w:rFonts w:ascii="Arial" w:hAnsi="Arial" w:cs="Arial"/>
          <w:b/>
        </w:rPr>
        <w:t xml:space="preserve"> </w:t>
      </w:r>
      <w:r w:rsidR="00F81DA3" w:rsidRPr="00F81DA3">
        <w:rPr>
          <w:rFonts w:ascii="Arial" w:hAnsi="Arial" w:cs="Arial"/>
          <w:b/>
        </w:rPr>
        <w:t>Su nombre romano era Quinto Sépti</w:t>
      </w:r>
      <w:r w:rsidR="00F81DA3" w:rsidRPr="00F81DA3">
        <w:rPr>
          <w:rFonts w:ascii="Arial" w:hAnsi="Arial" w:cs="Arial"/>
          <w:b/>
        </w:rPr>
        <w:softHyphen/>
        <w:t xml:space="preserve">mo </w:t>
      </w:r>
      <w:proofErr w:type="spellStart"/>
      <w:r w:rsidR="00F81DA3" w:rsidRPr="00F81DA3">
        <w:rPr>
          <w:rFonts w:ascii="Arial" w:hAnsi="Arial" w:cs="Arial"/>
          <w:b/>
        </w:rPr>
        <w:t>Florente</w:t>
      </w:r>
      <w:proofErr w:type="spellEnd"/>
      <w:r w:rsidR="00F81DA3" w:rsidRPr="00F81DA3">
        <w:rPr>
          <w:rFonts w:ascii="Arial" w:hAnsi="Arial" w:cs="Arial"/>
          <w:b/>
        </w:rPr>
        <w:t xml:space="preserve"> Tertuliano. Su cultura resultaba asombr</w:t>
      </w:r>
      <w:r w:rsidR="00F81DA3" w:rsidRPr="00F81DA3">
        <w:rPr>
          <w:rFonts w:ascii="Arial" w:hAnsi="Arial" w:cs="Arial"/>
          <w:b/>
        </w:rPr>
        <w:t>o</w:t>
      </w:r>
      <w:r w:rsidR="00F81DA3" w:rsidRPr="00F81DA3">
        <w:rPr>
          <w:rFonts w:ascii="Arial" w:hAnsi="Arial" w:cs="Arial"/>
          <w:b/>
        </w:rPr>
        <w:t>sa. Su influencia fue duradera.</w:t>
      </w:r>
    </w:p>
    <w:p w:rsidR="00F81DA3" w:rsidRDefault="00F81DA3" w:rsidP="00F81DA3">
      <w:pPr>
        <w:widowControl/>
        <w:autoSpaceDE/>
        <w:autoSpaceDN/>
        <w:adjustRightInd/>
        <w:rPr>
          <w:b/>
        </w:rPr>
      </w:pPr>
      <w:r w:rsidRPr="00F81DA3">
        <w:rPr>
          <w:b/>
        </w:rPr>
        <w:t xml:space="preserve">   </w:t>
      </w:r>
    </w:p>
    <w:p w:rsidR="00F81DA3" w:rsidRPr="00ED713B" w:rsidRDefault="00F81DA3" w:rsidP="00F81DA3">
      <w:pPr>
        <w:widowControl/>
        <w:autoSpaceDE/>
        <w:autoSpaceDN/>
        <w:adjustRightInd/>
        <w:rPr>
          <w:b/>
          <w:color w:val="FF0000"/>
        </w:rPr>
      </w:pPr>
      <w:r w:rsidRPr="00ED713B">
        <w:rPr>
          <w:b/>
          <w:bCs/>
          <w:color w:val="FF0000"/>
        </w:rPr>
        <w:t>1. Vida</w:t>
      </w:r>
    </w:p>
    <w:p w:rsidR="00F81DA3" w:rsidRDefault="00F81DA3" w:rsidP="00F81DA3">
      <w:pPr>
        <w:widowControl/>
        <w:autoSpaceDE/>
        <w:autoSpaceDN/>
        <w:adjustRightInd/>
        <w:rPr>
          <w:b/>
        </w:rPr>
      </w:pPr>
    </w:p>
    <w:p w:rsidR="00F81DA3" w:rsidRDefault="00F81DA3" w:rsidP="00F81DA3">
      <w:pPr>
        <w:widowControl/>
        <w:autoSpaceDE/>
        <w:autoSpaceDN/>
        <w:adjustRightInd/>
        <w:rPr>
          <w:b/>
        </w:rPr>
      </w:pPr>
      <w:r w:rsidRPr="00F81DA3">
        <w:rPr>
          <w:b/>
        </w:rPr>
        <w:t>   Nació en Cartago, hijo de un centurión romano. Estudió Derecho y ejerció la profesión en Roma. En aquel ambiente de persecución, entre 190 y 195, se convirtió a la fe cristiana, i</w:t>
      </w:r>
      <w:r w:rsidRPr="00F81DA3">
        <w:rPr>
          <w:b/>
        </w:rPr>
        <w:t>m</w:t>
      </w:r>
      <w:r w:rsidRPr="00F81DA3">
        <w:rPr>
          <w:b/>
        </w:rPr>
        <w:t>presionado por el valor y la serenidad de los mártires que conoció ir a la muerte por sus creencias.</w:t>
      </w:r>
    </w:p>
    <w:p w:rsidR="00F81DA3" w:rsidRDefault="00F81DA3" w:rsidP="00F81DA3">
      <w:pPr>
        <w:widowControl/>
        <w:autoSpaceDE/>
        <w:autoSpaceDN/>
        <w:adjustRightInd/>
        <w:rPr>
          <w:b/>
        </w:rPr>
      </w:pPr>
      <w:r w:rsidRPr="00F81DA3">
        <w:rPr>
          <w:b/>
        </w:rPr>
        <w:br/>
        <w:t>   Visitó Grecia y quizá Asia Menor. En el 197 volvió a Cartago para contraer matrimonio y hacerse presbítero de la Iglesia.</w:t>
      </w:r>
    </w:p>
    <w:p w:rsidR="00F81DA3" w:rsidRDefault="00F81DA3" w:rsidP="00F81DA3">
      <w:pPr>
        <w:widowControl/>
        <w:autoSpaceDE/>
        <w:autoSpaceDN/>
        <w:adjustRightInd/>
        <w:rPr>
          <w:b/>
        </w:rPr>
      </w:pPr>
      <w:r w:rsidRPr="00F81DA3">
        <w:rPr>
          <w:b/>
        </w:rPr>
        <w:br/>
        <w:t>   Por sus actitudes de pureza, valor, integrismo, se asoció al grupo de los rigoristas y se hizo seguidor del sacerdote frigio Montano (Montanistas) que exigían inflexibilidad con los débiles en la fe y negaban el perdón a los pecadores públicos. Eso le alejó de la sede de Roma, que le condenó como hereje y le retiró la comunión.</w:t>
      </w:r>
    </w:p>
    <w:p w:rsidR="00F81DA3" w:rsidRPr="00ED713B" w:rsidRDefault="00F81DA3" w:rsidP="00F81DA3">
      <w:pPr>
        <w:widowControl/>
        <w:autoSpaceDE/>
        <w:autoSpaceDN/>
        <w:adjustRightInd/>
        <w:rPr>
          <w:b/>
          <w:color w:val="FF0000"/>
        </w:rPr>
      </w:pPr>
    </w:p>
    <w:p w:rsidR="00F81DA3" w:rsidRPr="00ED713B" w:rsidRDefault="00F81DA3" w:rsidP="00F81DA3">
      <w:pPr>
        <w:widowControl/>
        <w:autoSpaceDE/>
        <w:autoSpaceDN/>
        <w:adjustRightInd/>
        <w:rPr>
          <w:b/>
          <w:bCs/>
          <w:color w:val="FF0000"/>
        </w:rPr>
      </w:pPr>
      <w:r w:rsidRPr="00ED713B">
        <w:rPr>
          <w:b/>
          <w:color w:val="FF0000"/>
        </w:rPr>
        <w:t xml:space="preserve">   </w:t>
      </w:r>
      <w:r w:rsidRPr="00ED713B">
        <w:rPr>
          <w:b/>
          <w:bCs/>
          <w:color w:val="FF0000"/>
        </w:rPr>
        <w:t>2. Obras e ideas</w:t>
      </w:r>
    </w:p>
    <w:p w:rsidR="00F81DA3" w:rsidRPr="00F81DA3" w:rsidRDefault="00F81DA3" w:rsidP="00F81DA3">
      <w:pPr>
        <w:widowControl/>
        <w:autoSpaceDE/>
        <w:autoSpaceDN/>
        <w:adjustRightInd/>
        <w:rPr>
          <w:b/>
        </w:rPr>
      </w:pPr>
    </w:p>
    <w:p w:rsidR="00F81DA3" w:rsidRDefault="00F81DA3" w:rsidP="00F81DA3">
      <w:pPr>
        <w:widowControl/>
        <w:autoSpaceDE/>
        <w:autoSpaceDN/>
        <w:adjustRightInd/>
        <w:rPr>
          <w:b/>
        </w:rPr>
      </w:pPr>
      <w:r w:rsidRPr="00F81DA3">
        <w:rPr>
          <w:b/>
        </w:rPr>
        <w:t>   A pesar de ello, fue el gran defensor de la fe cristiana en una Roma todavía pagana. Sus escritos y apologías, bellísimas de estilo, profundas de argumento y ardientes de forma, se convertirían en las "apologías cristianas” por excelencia. Se conservan de ellas bastantes entre los 31 escritos que se transmitieron con su nombre.</w:t>
      </w:r>
    </w:p>
    <w:p w:rsidR="00F81DA3" w:rsidRDefault="00F81DA3" w:rsidP="00F81DA3">
      <w:pPr>
        <w:widowControl/>
        <w:autoSpaceDE/>
        <w:autoSpaceDN/>
        <w:adjustRightInd/>
        <w:rPr>
          <w:b/>
        </w:rPr>
      </w:pPr>
    </w:p>
    <w:p w:rsidR="00F81DA3" w:rsidRDefault="00F81DA3" w:rsidP="00F81DA3">
      <w:pPr>
        <w:widowControl/>
        <w:autoSpaceDE/>
        <w:autoSpaceDN/>
        <w:adjustRightInd/>
        <w:rPr>
          <w:b/>
        </w:rPr>
      </w:pPr>
      <w:r w:rsidRPr="00F81DA3">
        <w:rPr>
          <w:b/>
        </w:rPr>
        <w:t>   De no haber caído en el rigorismo, en ocasiones fanático, hubiera sido valora</w:t>
      </w:r>
      <w:r w:rsidRPr="00F81DA3">
        <w:rPr>
          <w:b/>
        </w:rPr>
        <w:softHyphen/>
        <w:t>do como el más erudito y ardiente Padre de su siglo, pero sus actitudes morales le quitaron prestigio en sus planteamien</w:t>
      </w:r>
      <w:r w:rsidRPr="00F81DA3">
        <w:rPr>
          <w:b/>
        </w:rPr>
        <w:softHyphen/>
        <w:t>tos doctrinales. En todo caso es el más grande escritor del Occidente y de la len</w:t>
      </w:r>
      <w:r w:rsidRPr="00F81DA3">
        <w:rPr>
          <w:b/>
        </w:rPr>
        <w:softHyphen/>
        <w:t>gua latina de los cuatro primeros siglos.</w:t>
      </w:r>
    </w:p>
    <w:p w:rsidR="00F81DA3" w:rsidRDefault="00F81DA3" w:rsidP="00F81DA3">
      <w:pPr>
        <w:widowControl/>
        <w:autoSpaceDE/>
        <w:autoSpaceDN/>
        <w:adjustRightInd/>
        <w:rPr>
          <w:b/>
        </w:rPr>
      </w:pPr>
      <w:r w:rsidRPr="00F81DA3">
        <w:rPr>
          <w:b/>
        </w:rPr>
        <w:br/>
        <w:t xml:space="preserve">    La Iglesia católica aceptó muchas de sus obras como ortodoxas, </w:t>
      </w:r>
      <w:proofErr w:type="spellStart"/>
      <w:r w:rsidRPr="00F81DA3">
        <w:rPr>
          <w:b/>
        </w:rPr>
        <w:t>incluyéndo</w:t>
      </w:r>
      <w:r w:rsidRPr="00F81DA3">
        <w:rPr>
          <w:b/>
        </w:rPr>
        <w:softHyphen/>
        <w:t>las</w:t>
      </w:r>
      <w:proofErr w:type="spellEnd"/>
      <w:r w:rsidRPr="00F81DA3">
        <w:rPr>
          <w:b/>
        </w:rPr>
        <w:t xml:space="preserve"> en la l</w:t>
      </w:r>
      <w:r w:rsidRPr="00F81DA3">
        <w:rPr>
          <w:b/>
        </w:rPr>
        <w:t>i</w:t>
      </w:r>
      <w:r w:rsidRPr="00F81DA3">
        <w:rPr>
          <w:b/>
        </w:rPr>
        <w:t>teratura patrística:</w:t>
      </w:r>
      <w:r w:rsidRPr="00F81DA3">
        <w:rPr>
          <w:b/>
          <w:i/>
          <w:iCs/>
        </w:rPr>
        <w:t xml:space="preserve"> "A los pue</w:t>
      </w:r>
      <w:r w:rsidRPr="00F81DA3">
        <w:rPr>
          <w:b/>
          <w:i/>
          <w:iCs/>
        </w:rPr>
        <w:softHyphen/>
        <w:t xml:space="preserve">blos", "El apologético",  "Contra </w:t>
      </w:r>
      <w:proofErr w:type="spellStart"/>
      <w:r w:rsidRPr="00F81DA3">
        <w:rPr>
          <w:b/>
          <w:i/>
          <w:iCs/>
        </w:rPr>
        <w:t>Marción</w:t>
      </w:r>
      <w:proofErr w:type="spellEnd"/>
      <w:r w:rsidRPr="00F81DA3">
        <w:rPr>
          <w:b/>
          <w:i/>
          <w:iCs/>
        </w:rPr>
        <w:t>", "Del Alma",  "De la penitencia", "La exhorta</w:t>
      </w:r>
      <w:r w:rsidRPr="00F81DA3">
        <w:rPr>
          <w:b/>
          <w:i/>
          <w:iCs/>
        </w:rPr>
        <w:softHyphen/>
        <w:t>ción a la castidad"</w:t>
      </w:r>
      <w:r w:rsidRPr="00F81DA3">
        <w:rPr>
          <w:b/>
        </w:rPr>
        <w:t>.</w:t>
      </w:r>
    </w:p>
    <w:p w:rsidR="00F81DA3" w:rsidRDefault="00F81DA3" w:rsidP="00F81DA3">
      <w:pPr>
        <w:widowControl/>
        <w:autoSpaceDE/>
        <w:autoSpaceDN/>
        <w:adjustRightInd/>
        <w:rPr>
          <w:b/>
        </w:rPr>
      </w:pPr>
      <w:r w:rsidRPr="00F81DA3">
        <w:rPr>
          <w:b/>
        </w:rPr>
        <w:br/>
        <w:t xml:space="preserve">   Su obra más famosa, </w:t>
      </w:r>
      <w:r w:rsidRPr="00F81DA3">
        <w:rPr>
          <w:b/>
          <w:i/>
          <w:iCs/>
        </w:rPr>
        <w:t>"Apologética"</w:t>
      </w:r>
      <w:r w:rsidRPr="00F81DA3">
        <w:rPr>
          <w:b/>
        </w:rPr>
        <w:t xml:space="preserve"> (hacia el 197), es una defensa apasiona</w:t>
      </w:r>
      <w:r w:rsidRPr="00F81DA3">
        <w:rPr>
          <w:b/>
        </w:rPr>
        <w:softHyphen/>
        <w:t>da de los cri</w:t>
      </w:r>
      <w:r w:rsidRPr="00F81DA3">
        <w:rPr>
          <w:b/>
        </w:rPr>
        <w:t>s</w:t>
      </w:r>
      <w:r w:rsidRPr="00F81DA3">
        <w:rPr>
          <w:b/>
        </w:rPr>
        <w:t>tianos contra las acusacio</w:t>
      </w:r>
      <w:r w:rsidRPr="00F81DA3">
        <w:rPr>
          <w:b/>
        </w:rPr>
        <w:softHyphen/>
        <w:t>nes paganas de inmoralidad, ineficacia económica y subversión política.</w:t>
      </w:r>
    </w:p>
    <w:p w:rsidR="00F81DA3" w:rsidRDefault="00F81DA3" w:rsidP="00F81DA3">
      <w:pPr>
        <w:widowControl/>
        <w:autoSpaceDE/>
        <w:autoSpaceDN/>
        <w:adjustRightInd/>
        <w:rPr>
          <w:b/>
        </w:rPr>
      </w:pPr>
      <w:r w:rsidRPr="00F81DA3">
        <w:rPr>
          <w:b/>
        </w:rPr>
        <w:lastRenderedPageBreak/>
        <w:br/>
        <w:t xml:space="preserve">    De sus tratados doctrinales destinados a refutar la herejía, el más importante es </w:t>
      </w:r>
      <w:r w:rsidRPr="00F81DA3">
        <w:rPr>
          <w:b/>
          <w:i/>
          <w:iCs/>
        </w:rPr>
        <w:t>"De los derechos de los herejes",</w:t>
      </w:r>
      <w:r w:rsidRPr="00F81DA3">
        <w:rPr>
          <w:b/>
        </w:rPr>
        <w:t xml:space="preserve"> donde argumenta que sólo la Iglesia tiene autoridad para decl</w:t>
      </w:r>
      <w:r w:rsidRPr="00F81DA3">
        <w:rPr>
          <w:b/>
        </w:rPr>
        <w:t>a</w:t>
      </w:r>
      <w:r w:rsidRPr="00F81DA3">
        <w:rPr>
          <w:b/>
        </w:rPr>
        <w:t xml:space="preserve">rar lo que es y lo que no es cristianismo ortodoxo. </w:t>
      </w:r>
    </w:p>
    <w:p w:rsidR="00F81DA3" w:rsidRDefault="00F81DA3" w:rsidP="00F81DA3">
      <w:pPr>
        <w:widowControl/>
        <w:autoSpaceDE/>
        <w:autoSpaceDN/>
        <w:adjustRightInd/>
        <w:jc w:val="both"/>
        <w:rPr>
          <w:b/>
        </w:rPr>
      </w:pPr>
      <w:r w:rsidRPr="00F81DA3">
        <w:rPr>
          <w:b/>
        </w:rPr>
        <w:br/>
        <w:t>    Especial resonancia históricas tuvieron las más pastorales son sus escritos de madurez, en especial "</w:t>
      </w:r>
      <w:r w:rsidRPr="00F81DA3">
        <w:rPr>
          <w:b/>
          <w:i/>
          <w:iCs/>
        </w:rPr>
        <w:t>Del bautismo"</w:t>
      </w:r>
      <w:r w:rsidRPr="00F81DA3">
        <w:rPr>
          <w:b/>
        </w:rPr>
        <w:t xml:space="preserve"> y </w:t>
      </w:r>
      <w:r w:rsidRPr="00F81DA3">
        <w:rPr>
          <w:b/>
          <w:i/>
          <w:iCs/>
        </w:rPr>
        <w:t>"Sobre la oración",</w:t>
      </w:r>
      <w:r w:rsidRPr="00F81DA3">
        <w:rPr>
          <w:b/>
        </w:rPr>
        <w:t xml:space="preserve"> por la luz que arrojan acerca de las práct</w:t>
      </w:r>
      <w:r w:rsidRPr="00F81DA3">
        <w:rPr>
          <w:b/>
        </w:rPr>
        <w:t>i</w:t>
      </w:r>
      <w:r w:rsidRPr="00F81DA3">
        <w:rPr>
          <w:b/>
        </w:rPr>
        <w:t>cas religiosas.</w:t>
      </w:r>
    </w:p>
    <w:p w:rsidR="00F81DA3" w:rsidRDefault="00F81DA3" w:rsidP="00F81DA3">
      <w:pPr>
        <w:widowControl/>
        <w:autoSpaceDE/>
        <w:autoSpaceDN/>
        <w:adjustRightInd/>
        <w:jc w:val="both"/>
        <w:rPr>
          <w:b/>
          <w:i/>
          <w:iCs/>
        </w:rPr>
      </w:pPr>
      <w:r w:rsidRPr="00F81DA3">
        <w:rPr>
          <w:b/>
        </w:rPr>
        <w:br/>
        <w:t xml:space="preserve">    Pero en otras obras se manifestó tan riguroso que mereció la reprobación de diversos sínodos. Como en la que prohíbe al cristiano huir del a muerte </w:t>
      </w:r>
      <w:r w:rsidRPr="00F81DA3">
        <w:rPr>
          <w:b/>
          <w:i/>
          <w:iCs/>
        </w:rPr>
        <w:t>"De la fuga en la persec</w:t>
      </w:r>
      <w:r w:rsidRPr="00F81DA3">
        <w:rPr>
          <w:b/>
          <w:i/>
          <w:iCs/>
        </w:rPr>
        <w:t>u</w:t>
      </w:r>
      <w:r w:rsidRPr="00F81DA3">
        <w:rPr>
          <w:b/>
          <w:i/>
          <w:iCs/>
        </w:rPr>
        <w:t>ción"</w:t>
      </w:r>
      <w:r w:rsidRPr="00F81DA3">
        <w:rPr>
          <w:b/>
        </w:rPr>
        <w:t xml:space="preserve"> o cuando les invita con ardor a huir de los espectáculos "</w:t>
      </w:r>
      <w:r w:rsidRPr="00F81DA3">
        <w:rPr>
          <w:b/>
          <w:i/>
          <w:iCs/>
        </w:rPr>
        <w:t>De los espectáculos".</w:t>
      </w:r>
    </w:p>
    <w:p w:rsidR="00F81DA3" w:rsidRPr="00F81DA3" w:rsidRDefault="00F81DA3" w:rsidP="00F81DA3">
      <w:pPr>
        <w:widowControl/>
        <w:autoSpaceDE/>
        <w:autoSpaceDN/>
        <w:adjustRightInd/>
        <w:jc w:val="both"/>
        <w:rPr>
          <w:b/>
        </w:rPr>
      </w:pPr>
    </w:p>
    <w:p w:rsidR="00F81DA3" w:rsidRPr="00F81DA3" w:rsidRDefault="00F81DA3" w:rsidP="00F81DA3">
      <w:pPr>
        <w:widowControl/>
        <w:autoSpaceDE/>
        <w:autoSpaceDN/>
        <w:adjustRightInd/>
        <w:jc w:val="both"/>
        <w:rPr>
          <w:b/>
          <w:bCs/>
          <w:color w:val="0070C0"/>
        </w:rPr>
      </w:pPr>
      <w:r w:rsidRPr="00F81DA3">
        <w:rPr>
          <w:b/>
          <w:color w:val="0070C0"/>
        </w:rPr>
        <w:t xml:space="preserve">    </w:t>
      </w:r>
      <w:r w:rsidRPr="00F81DA3">
        <w:rPr>
          <w:b/>
          <w:bCs/>
          <w:color w:val="0070C0"/>
        </w:rPr>
        <w:t>3. Influencia</w:t>
      </w:r>
    </w:p>
    <w:p w:rsidR="00F81DA3" w:rsidRPr="00F81DA3" w:rsidRDefault="00F81DA3" w:rsidP="00F81DA3">
      <w:pPr>
        <w:widowControl/>
        <w:autoSpaceDE/>
        <w:autoSpaceDN/>
        <w:adjustRightInd/>
        <w:jc w:val="both"/>
        <w:rPr>
          <w:b/>
        </w:rPr>
      </w:pPr>
    </w:p>
    <w:p w:rsidR="00F81DA3" w:rsidRDefault="00F81DA3" w:rsidP="00F81DA3">
      <w:pPr>
        <w:widowControl/>
        <w:autoSpaceDE/>
        <w:autoSpaceDN/>
        <w:adjustRightInd/>
        <w:jc w:val="both"/>
        <w:rPr>
          <w:b/>
        </w:rPr>
      </w:pPr>
      <w:r w:rsidRPr="00F81DA3">
        <w:rPr>
          <w:b/>
        </w:rPr>
        <w:t>    Con todo su influencia en la Teología Occidental fue siempre evidente, desde S. Cipri</w:t>
      </w:r>
      <w:r w:rsidRPr="00F81DA3">
        <w:rPr>
          <w:b/>
        </w:rPr>
        <w:t>a</w:t>
      </w:r>
      <w:r w:rsidRPr="00F81DA3">
        <w:rPr>
          <w:b/>
        </w:rPr>
        <w:t>no, su contemporáneo, que le admiraba, hasta los apologistas del siglo XIX que le intent</w:t>
      </w:r>
      <w:r w:rsidRPr="00F81DA3">
        <w:rPr>
          <w:b/>
        </w:rPr>
        <w:t>a</w:t>
      </w:r>
      <w:r w:rsidRPr="00F81DA3">
        <w:rPr>
          <w:b/>
        </w:rPr>
        <w:t>ron rehabilitar en el pensamiento de la Iglesia.</w:t>
      </w:r>
    </w:p>
    <w:p w:rsidR="00F81DA3" w:rsidRDefault="00F81DA3" w:rsidP="00F81DA3">
      <w:pPr>
        <w:widowControl/>
        <w:autoSpaceDE/>
        <w:autoSpaceDN/>
        <w:adjustRightInd/>
        <w:jc w:val="both"/>
        <w:rPr>
          <w:b/>
        </w:rPr>
      </w:pPr>
      <w:r w:rsidRPr="00F81DA3">
        <w:rPr>
          <w:b/>
        </w:rPr>
        <w:br/>
        <w:t xml:space="preserve">    Profundo conocedor de las literaturas griega y latina, tanto en su orientación pagana como cristiana, siembra sus obras de argumento </w:t>
      </w:r>
      <w:proofErr w:type="spellStart"/>
      <w:r w:rsidRPr="00F81DA3">
        <w:rPr>
          <w:b/>
        </w:rPr>
        <w:t>pluriformes</w:t>
      </w:r>
      <w:proofErr w:type="spellEnd"/>
      <w:r w:rsidRPr="00F81DA3">
        <w:rPr>
          <w:b/>
        </w:rPr>
        <w:t xml:space="preserve">. </w:t>
      </w:r>
    </w:p>
    <w:p w:rsidR="00F81DA3" w:rsidRPr="00F81DA3" w:rsidRDefault="00F81DA3" w:rsidP="00F81DA3">
      <w:pPr>
        <w:widowControl/>
        <w:autoSpaceDE/>
        <w:autoSpaceDN/>
        <w:adjustRightInd/>
        <w:jc w:val="both"/>
        <w:rPr>
          <w:b/>
        </w:rPr>
      </w:pPr>
      <w:r w:rsidRPr="00F81DA3">
        <w:rPr>
          <w:b/>
        </w:rPr>
        <w:br/>
        <w:t>    Es el primer escritor en latín que formula conceptos teológicos como la naturaleza de la Trinidad. Es original y abre caminos al pensamiento cristiano, menos sistematizado hasta su llegada.  Usa el vocabulario de los juristas romanos. La tónica legalista de su len</w:t>
      </w:r>
      <w:r w:rsidRPr="00F81DA3">
        <w:rPr>
          <w:b/>
        </w:rPr>
        <w:softHyphen/>
        <w:t>guaje jurídico en su pensamiento teológico, acuñado por él en Occidente, nunca se ha borrado de los escritores cristiano</w:t>
      </w:r>
    </w:p>
    <w:p w:rsidR="006C2546" w:rsidRDefault="006C2546" w:rsidP="00F81DA3"/>
    <w:p w:rsidR="006C2546" w:rsidRDefault="006C2546" w:rsidP="00F81DA3"/>
    <w:p w:rsidR="00507843" w:rsidRPr="00F81DA3" w:rsidRDefault="00F81DA3" w:rsidP="00F81DA3">
      <w:pPr>
        <w:rPr>
          <w:b/>
          <w:color w:val="FF0000"/>
          <w:sz w:val="32"/>
          <w:szCs w:val="32"/>
        </w:rPr>
      </w:pPr>
      <w:r w:rsidRPr="00F81DA3">
        <w:rPr>
          <w:b/>
          <w:color w:val="FF0000"/>
          <w:sz w:val="32"/>
          <w:szCs w:val="32"/>
        </w:rPr>
        <w:t xml:space="preserve">Datos de la </w:t>
      </w:r>
      <w:proofErr w:type="spellStart"/>
      <w:r w:rsidRPr="00F81DA3">
        <w:rPr>
          <w:b/>
          <w:color w:val="FF0000"/>
          <w:sz w:val="32"/>
          <w:szCs w:val="32"/>
        </w:rPr>
        <w:t>wikipedia</w:t>
      </w:r>
      <w:proofErr w:type="spellEnd"/>
      <w:r>
        <w:rPr>
          <w:b/>
          <w:color w:val="FF0000"/>
          <w:sz w:val="32"/>
          <w:szCs w:val="32"/>
        </w:rPr>
        <w:t xml:space="preserve">  </w:t>
      </w:r>
      <w:r w:rsidRPr="00F81DA3">
        <w:rPr>
          <w:b/>
          <w:color w:val="0070C0"/>
          <w:sz w:val="32"/>
          <w:szCs w:val="32"/>
        </w:rPr>
        <w:t>(https://es.wikipedia.org/wiki/Tertuliano)</w:t>
      </w:r>
    </w:p>
    <w:p w:rsidR="00F81DA3" w:rsidRDefault="00F81DA3" w:rsidP="00F81DA3">
      <w:pPr>
        <w:pStyle w:val="NormalWeb"/>
        <w:spacing w:before="0" w:beforeAutospacing="0" w:after="0" w:afterAutospacing="0"/>
        <w:jc w:val="both"/>
        <w:rPr>
          <w:rFonts w:ascii="Arial" w:hAnsi="Arial" w:cs="Arial"/>
          <w:b/>
          <w:bCs/>
        </w:rPr>
      </w:pPr>
    </w:p>
    <w:p w:rsidR="00F81DA3" w:rsidRPr="00F81DA3" w:rsidRDefault="00F81DA3" w:rsidP="00F81DA3">
      <w:pPr>
        <w:pStyle w:val="NormalWeb"/>
        <w:spacing w:before="0" w:beforeAutospacing="0" w:after="0" w:afterAutospacing="0"/>
        <w:jc w:val="both"/>
        <w:rPr>
          <w:rFonts w:ascii="Arial" w:hAnsi="Arial" w:cs="Arial"/>
          <w:b/>
        </w:rPr>
      </w:pPr>
      <w:r>
        <w:rPr>
          <w:rFonts w:ascii="Arial" w:hAnsi="Arial" w:cs="Arial"/>
          <w:b/>
          <w:bCs/>
        </w:rPr>
        <w:t xml:space="preserve">  </w:t>
      </w:r>
      <w:r w:rsidRPr="00F81DA3">
        <w:rPr>
          <w:rFonts w:ascii="Arial" w:hAnsi="Arial" w:cs="Arial"/>
          <w:b/>
          <w:bCs/>
        </w:rPr>
        <w:t xml:space="preserve">Quinto </w:t>
      </w:r>
      <w:proofErr w:type="spellStart"/>
      <w:r w:rsidRPr="00F81DA3">
        <w:rPr>
          <w:rFonts w:ascii="Arial" w:hAnsi="Arial" w:cs="Arial"/>
          <w:b/>
          <w:bCs/>
        </w:rPr>
        <w:t>Septimio</w:t>
      </w:r>
      <w:proofErr w:type="spellEnd"/>
      <w:r w:rsidRPr="00F81DA3">
        <w:rPr>
          <w:rFonts w:ascii="Arial" w:hAnsi="Arial" w:cs="Arial"/>
          <w:b/>
          <w:bCs/>
        </w:rPr>
        <w:t xml:space="preserve"> </w:t>
      </w:r>
      <w:proofErr w:type="spellStart"/>
      <w:r w:rsidRPr="00F81DA3">
        <w:rPr>
          <w:rFonts w:ascii="Arial" w:hAnsi="Arial" w:cs="Arial"/>
          <w:b/>
          <w:bCs/>
        </w:rPr>
        <w:t>Florente</w:t>
      </w:r>
      <w:proofErr w:type="spellEnd"/>
      <w:r w:rsidRPr="00F81DA3">
        <w:rPr>
          <w:rFonts w:ascii="Arial" w:hAnsi="Arial" w:cs="Arial"/>
          <w:b/>
          <w:bCs/>
        </w:rPr>
        <w:t xml:space="preserve"> Tertuliano</w:t>
      </w:r>
      <w:r w:rsidRPr="00F81DA3">
        <w:rPr>
          <w:rFonts w:ascii="Arial" w:hAnsi="Arial" w:cs="Arial"/>
          <w:b/>
        </w:rPr>
        <w:t xml:space="preserve">, más comúnmente conocido como </w:t>
      </w:r>
      <w:r w:rsidRPr="00F81DA3">
        <w:rPr>
          <w:rFonts w:ascii="Arial" w:hAnsi="Arial" w:cs="Arial"/>
          <w:b/>
          <w:bCs/>
        </w:rPr>
        <w:t>Tertuliano</w:t>
      </w:r>
      <w:r w:rsidRPr="00F81DA3">
        <w:rPr>
          <w:rFonts w:ascii="Arial" w:hAnsi="Arial" w:cs="Arial"/>
          <w:b/>
        </w:rPr>
        <w:t xml:space="preserve"> (</w:t>
      </w:r>
      <w:proofErr w:type="spellStart"/>
      <w:r w:rsidRPr="00F81DA3">
        <w:rPr>
          <w:rFonts w:ascii="Arial" w:hAnsi="Arial" w:cs="Arial"/>
          <w:b/>
        </w:rPr>
        <w:t>ca</w:t>
      </w:r>
      <w:proofErr w:type="spellEnd"/>
      <w:r w:rsidRPr="00F81DA3">
        <w:rPr>
          <w:rFonts w:ascii="Arial" w:hAnsi="Arial" w:cs="Arial"/>
          <w:b/>
        </w:rPr>
        <w:t xml:space="preserve">. </w:t>
      </w:r>
      <w:hyperlink r:id="rId7" w:tooltip="160" w:history="1">
        <w:r w:rsidRPr="00F81DA3">
          <w:rPr>
            <w:rStyle w:val="Hipervnculo"/>
            <w:rFonts w:ascii="Arial" w:hAnsi="Arial" w:cs="Arial"/>
            <w:b/>
            <w:color w:val="auto"/>
            <w:u w:val="none"/>
          </w:rPr>
          <w:t>160</w:t>
        </w:r>
      </w:hyperlink>
      <w:r w:rsidRPr="00F81DA3">
        <w:rPr>
          <w:rFonts w:ascii="Arial" w:hAnsi="Arial" w:cs="Arial"/>
          <w:b/>
        </w:rPr>
        <w:t xml:space="preserve"> – </w:t>
      </w:r>
      <w:proofErr w:type="spellStart"/>
      <w:r w:rsidRPr="00F81DA3">
        <w:rPr>
          <w:rFonts w:ascii="Arial" w:hAnsi="Arial" w:cs="Arial"/>
          <w:b/>
        </w:rPr>
        <w:t>ca</w:t>
      </w:r>
      <w:proofErr w:type="spellEnd"/>
      <w:r w:rsidRPr="00F81DA3">
        <w:rPr>
          <w:rFonts w:ascii="Arial" w:hAnsi="Arial" w:cs="Arial"/>
          <w:b/>
        </w:rPr>
        <w:t xml:space="preserve">. </w:t>
      </w:r>
      <w:hyperlink r:id="rId8" w:tooltip="220" w:history="1">
        <w:r w:rsidRPr="00F81DA3">
          <w:rPr>
            <w:rStyle w:val="Hipervnculo"/>
            <w:rFonts w:ascii="Arial" w:hAnsi="Arial" w:cs="Arial"/>
            <w:b/>
            <w:color w:val="auto"/>
            <w:u w:val="none"/>
          </w:rPr>
          <w:t>220</w:t>
        </w:r>
      </w:hyperlink>
      <w:r w:rsidRPr="00F81DA3">
        <w:rPr>
          <w:rFonts w:ascii="Arial" w:hAnsi="Arial" w:cs="Arial"/>
          <w:b/>
        </w:rPr>
        <w:t xml:space="preserve">) fue un </w:t>
      </w:r>
      <w:hyperlink r:id="rId9" w:tooltip="Padre de la Iglesia" w:history="1">
        <w:r w:rsidRPr="00F81DA3">
          <w:rPr>
            <w:rStyle w:val="Hipervnculo"/>
            <w:rFonts w:ascii="Arial" w:hAnsi="Arial" w:cs="Arial"/>
            <w:b/>
            <w:color w:val="auto"/>
            <w:u w:val="none"/>
          </w:rPr>
          <w:t>padre de la Iglesia</w:t>
        </w:r>
      </w:hyperlink>
      <w:r w:rsidRPr="00F81DA3">
        <w:rPr>
          <w:rFonts w:ascii="Arial" w:hAnsi="Arial" w:cs="Arial"/>
          <w:b/>
        </w:rPr>
        <w:t xml:space="preserve"> y un prolífico escritor durante la segunda parte del </w:t>
      </w:r>
      <w:hyperlink r:id="rId10" w:tooltip="Siglo II" w:history="1">
        <w:r w:rsidRPr="00F81DA3">
          <w:rPr>
            <w:rStyle w:val="Hipervnculo"/>
            <w:rFonts w:ascii="Arial" w:hAnsi="Arial" w:cs="Arial"/>
            <w:b/>
            <w:color w:val="auto"/>
            <w:u w:val="none"/>
          </w:rPr>
          <w:t>s</w:t>
        </w:r>
        <w:r w:rsidRPr="00F81DA3">
          <w:rPr>
            <w:rStyle w:val="Hipervnculo"/>
            <w:rFonts w:ascii="Arial" w:hAnsi="Arial" w:cs="Arial"/>
            <w:b/>
            <w:color w:val="auto"/>
            <w:u w:val="none"/>
          </w:rPr>
          <w:t>i</w:t>
        </w:r>
        <w:r w:rsidRPr="00F81DA3">
          <w:rPr>
            <w:rStyle w:val="Hipervnculo"/>
            <w:rFonts w:ascii="Arial" w:hAnsi="Arial" w:cs="Arial"/>
            <w:b/>
            <w:color w:val="auto"/>
            <w:u w:val="none"/>
          </w:rPr>
          <w:t>glo II</w:t>
        </w:r>
      </w:hyperlink>
      <w:r w:rsidRPr="00F81DA3">
        <w:rPr>
          <w:rFonts w:ascii="Arial" w:hAnsi="Arial" w:cs="Arial"/>
          <w:b/>
        </w:rPr>
        <w:t xml:space="preserve"> y primera parte del </w:t>
      </w:r>
      <w:hyperlink r:id="rId11" w:tooltip="Siglo III" w:history="1">
        <w:r w:rsidRPr="00F81DA3">
          <w:rPr>
            <w:rStyle w:val="Hipervnculo"/>
            <w:rFonts w:ascii="Arial" w:hAnsi="Arial" w:cs="Arial"/>
            <w:b/>
            <w:color w:val="auto"/>
            <w:u w:val="none"/>
          </w:rPr>
          <w:t>siglo III</w:t>
        </w:r>
      </w:hyperlink>
      <w:r w:rsidRPr="00F81DA3">
        <w:rPr>
          <w:rFonts w:ascii="Arial" w:hAnsi="Arial" w:cs="Arial"/>
          <w:b/>
        </w:rPr>
        <w:t xml:space="preserve">. Debido a su trayectoria controvertida por haberse unido al movimiento </w:t>
      </w:r>
      <w:hyperlink r:id="rId12" w:tooltip="Montanismo" w:history="1">
        <w:r w:rsidRPr="00F81DA3">
          <w:rPr>
            <w:rStyle w:val="Hipervnculo"/>
            <w:rFonts w:ascii="Arial" w:hAnsi="Arial" w:cs="Arial"/>
            <w:b/>
            <w:color w:val="auto"/>
            <w:u w:val="none"/>
          </w:rPr>
          <w:t>montanista</w:t>
        </w:r>
      </w:hyperlink>
      <w:r w:rsidRPr="00F81DA3">
        <w:rPr>
          <w:rFonts w:ascii="Arial" w:hAnsi="Arial" w:cs="Arial"/>
          <w:b/>
        </w:rPr>
        <w:t xml:space="preserve"> es, junto con </w:t>
      </w:r>
      <w:hyperlink r:id="rId13" w:tooltip="Orígenes" w:history="1">
        <w:r w:rsidRPr="00F81DA3">
          <w:rPr>
            <w:rStyle w:val="Hipervnculo"/>
            <w:rFonts w:ascii="Arial" w:hAnsi="Arial" w:cs="Arial"/>
            <w:b/>
            <w:color w:val="auto"/>
            <w:u w:val="none"/>
          </w:rPr>
          <w:t>Orígenes</w:t>
        </w:r>
      </w:hyperlink>
      <w:r w:rsidRPr="00F81DA3">
        <w:rPr>
          <w:rFonts w:ascii="Arial" w:hAnsi="Arial" w:cs="Arial"/>
          <w:b/>
        </w:rPr>
        <w:t xml:space="preserve">, el único padre de la Iglesia que no fue canonizado. Nació, vivió y murió en </w:t>
      </w:r>
      <w:hyperlink r:id="rId14" w:tooltip="Cartago" w:history="1">
        <w:r w:rsidRPr="00F81DA3">
          <w:rPr>
            <w:rStyle w:val="Hipervnculo"/>
            <w:rFonts w:ascii="Arial" w:hAnsi="Arial" w:cs="Arial"/>
            <w:b/>
            <w:color w:val="auto"/>
            <w:u w:val="none"/>
          </w:rPr>
          <w:t>Cartago</w:t>
        </w:r>
      </w:hyperlink>
      <w:r w:rsidRPr="00F81DA3">
        <w:rPr>
          <w:rFonts w:ascii="Arial" w:hAnsi="Arial" w:cs="Arial"/>
          <w:b/>
        </w:rPr>
        <w:t xml:space="preserve">, en el actual </w:t>
      </w:r>
      <w:hyperlink r:id="rId15" w:tooltip="Túnez" w:history="1">
        <w:r w:rsidRPr="00F81DA3">
          <w:rPr>
            <w:rStyle w:val="Hipervnculo"/>
            <w:rFonts w:ascii="Arial" w:hAnsi="Arial" w:cs="Arial"/>
            <w:b/>
            <w:color w:val="auto"/>
            <w:u w:val="none"/>
          </w:rPr>
          <w:t>Túnez</w:t>
        </w:r>
      </w:hyperlink>
      <w:r w:rsidRPr="00F81DA3">
        <w:rPr>
          <w:rFonts w:ascii="Arial" w:hAnsi="Arial" w:cs="Arial"/>
          <w:b/>
        </w:rPr>
        <w:t>, y ejerció una gran influe</w:t>
      </w:r>
      <w:r w:rsidRPr="00F81DA3">
        <w:rPr>
          <w:rFonts w:ascii="Arial" w:hAnsi="Arial" w:cs="Arial"/>
          <w:b/>
        </w:rPr>
        <w:t>n</w:t>
      </w:r>
      <w:r w:rsidRPr="00F81DA3">
        <w:rPr>
          <w:rFonts w:ascii="Arial" w:hAnsi="Arial" w:cs="Arial"/>
          <w:b/>
        </w:rPr>
        <w:t xml:space="preserve">cia en la </w:t>
      </w:r>
      <w:hyperlink r:id="rId16" w:tooltip="Cristiandad occidental" w:history="1">
        <w:r w:rsidRPr="00F81DA3">
          <w:rPr>
            <w:rStyle w:val="Hipervnculo"/>
            <w:rFonts w:ascii="Arial" w:hAnsi="Arial" w:cs="Arial"/>
            <w:b/>
            <w:color w:val="auto"/>
            <w:u w:val="none"/>
          </w:rPr>
          <w:t>Cristiandad occidental</w:t>
        </w:r>
      </w:hyperlink>
      <w:r w:rsidRPr="00F81DA3">
        <w:rPr>
          <w:rFonts w:ascii="Arial" w:hAnsi="Arial" w:cs="Arial"/>
          <w:b/>
        </w:rPr>
        <w:t xml:space="preserve"> de la época.</w:t>
      </w:r>
    </w:p>
    <w:p w:rsidR="00F81DA3" w:rsidRDefault="00F81DA3" w:rsidP="00F81DA3">
      <w:pPr>
        <w:pStyle w:val="NormalWeb"/>
        <w:spacing w:before="0" w:beforeAutospacing="0" w:after="0" w:afterAutospacing="0"/>
        <w:jc w:val="both"/>
        <w:rPr>
          <w:rFonts w:ascii="Arial" w:hAnsi="Arial" w:cs="Arial"/>
          <w:b/>
        </w:rPr>
      </w:pPr>
    </w:p>
    <w:p w:rsidR="00F81DA3" w:rsidRPr="00F81DA3" w:rsidRDefault="00F81DA3" w:rsidP="00F81DA3">
      <w:pPr>
        <w:pStyle w:val="NormalWeb"/>
        <w:spacing w:before="0" w:beforeAutospacing="0" w:after="0" w:afterAutospacing="0"/>
        <w:jc w:val="both"/>
        <w:rPr>
          <w:rFonts w:ascii="Arial" w:hAnsi="Arial" w:cs="Arial"/>
          <w:b/>
        </w:rPr>
      </w:pPr>
      <w:r>
        <w:rPr>
          <w:rFonts w:ascii="Arial" w:hAnsi="Arial" w:cs="Arial"/>
          <w:b/>
        </w:rPr>
        <w:t xml:space="preserve">   </w:t>
      </w:r>
      <w:r w:rsidRPr="00F81DA3">
        <w:rPr>
          <w:rFonts w:ascii="Arial" w:hAnsi="Arial" w:cs="Arial"/>
          <w:b/>
        </w:rPr>
        <w:t xml:space="preserve">De su vida muy poco se sabe, ya que está basada en referencias de sus escritos, en </w:t>
      </w:r>
      <w:hyperlink r:id="rId17" w:tooltip="Eusebio de Cesarea" w:history="1">
        <w:r w:rsidRPr="00F81DA3">
          <w:rPr>
            <w:rStyle w:val="Hipervnculo"/>
            <w:rFonts w:ascii="Arial" w:hAnsi="Arial" w:cs="Arial"/>
            <w:b/>
            <w:color w:val="auto"/>
            <w:u w:val="none"/>
          </w:rPr>
          <w:t>E</w:t>
        </w:r>
        <w:r w:rsidRPr="00F81DA3">
          <w:rPr>
            <w:rStyle w:val="Hipervnculo"/>
            <w:rFonts w:ascii="Arial" w:hAnsi="Arial" w:cs="Arial"/>
            <w:b/>
            <w:color w:val="auto"/>
            <w:u w:val="none"/>
          </w:rPr>
          <w:t>u</w:t>
        </w:r>
        <w:r w:rsidRPr="00F81DA3">
          <w:rPr>
            <w:rStyle w:val="Hipervnculo"/>
            <w:rFonts w:ascii="Arial" w:hAnsi="Arial" w:cs="Arial"/>
            <w:b/>
            <w:color w:val="auto"/>
            <w:u w:val="none"/>
          </w:rPr>
          <w:t xml:space="preserve">sebio de </w:t>
        </w:r>
        <w:proofErr w:type="spellStart"/>
        <w:r w:rsidRPr="00F81DA3">
          <w:rPr>
            <w:rStyle w:val="Hipervnculo"/>
            <w:rFonts w:ascii="Arial" w:hAnsi="Arial" w:cs="Arial"/>
            <w:b/>
            <w:color w:val="auto"/>
            <w:u w:val="none"/>
          </w:rPr>
          <w:t>Cesarea</w:t>
        </w:r>
        <w:proofErr w:type="spellEnd"/>
      </w:hyperlink>
      <w:r w:rsidRPr="00F81DA3">
        <w:rPr>
          <w:rFonts w:ascii="Arial" w:hAnsi="Arial" w:cs="Arial"/>
          <w:b/>
        </w:rPr>
        <w:t xml:space="preserve">, </w:t>
      </w:r>
      <w:hyperlink r:id="rId18" w:tooltip="Historia eclesiástica" w:history="1">
        <w:r w:rsidRPr="00F81DA3">
          <w:rPr>
            <w:rStyle w:val="Hipervnculo"/>
            <w:rFonts w:ascii="Arial" w:hAnsi="Arial" w:cs="Arial"/>
            <w:b/>
            <w:i/>
            <w:iCs/>
            <w:color w:val="auto"/>
            <w:u w:val="none"/>
          </w:rPr>
          <w:t>Historia eclesiástica</w:t>
        </w:r>
      </w:hyperlink>
      <w:r w:rsidRPr="00F81DA3">
        <w:rPr>
          <w:rFonts w:ascii="Arial" w:hAnsi="Arial" w:cs="Arial"/>
          <w:b/>
        </w:rPr>
        <w:t xml:space="preserve"> II,ii.4, y en San </w:t>
      </w:r>
      <w:hyperlink r:id="rId19" w:tooltip="Jerónimo de Estridón" w:history="1">
        <w:r w:rsidRPr="00F81DA3">
          <w:rPr>
            <w:rStyle w:val="Hipervnculo"/>
            <w:rFonts w:ascii="Arial" w:hAnsi="Arial" w:cs="Arial"/>
            <w:b/>
            <w:color w:val="auto"/>
            <w:u w:val="none"/>
          </w:rPr>
          <w:t>Jerónimo</w:t>
        </w:r>
      </w:hyperlink>
      <w:r w:rsidRPr="00F81DA3">
        <w:rPr>
          <w:rFonts w:ascii="Arial" w:hAnsi="Arial" w:cs="Arial"/>
          <w:b/>
        </w:rPr>
        <w:t xml:space="preserve">, </w:t>
      </w:r>
      <w:r w:rsidRPr="00F81DA3">
        <w:rPr>
          <w:rFonts w:ascii="Arial" w:hAnsi="Arial" w:cs="Arial"/>
          <w:b/>
          <w:i/>
          <w:iCs/>
        </w:rPr>
        <w:t xml:space="preserve">De </w:t>
      </w:r>
      <w:proofErr w:type="spellStart"/>
      <w:r w:rsidRPr="00F81DA3">
        <w:rPr>
          <w:rFonts w:ascii="Arial" w:hAnsi="Arial" w:cs="Arial"/>
          <w:b/>
          <w:i/>
          <w:iCs/>
        </w:rPr>
        <w:t>viris</w:t>
      </w:r>
      <w:proofErr w:type="spellEnd"/>
      <w:r w:rsidRPr="00F81DA3">
        <w:rPr>
          <w:rFonts w:ascii="Arial" w:hAnsi="Arial" w:cs="Arial"/>
          <w:b/>
          <w:i/>
          <w:iCs/>
        </w:rPr>
        <w:t xml:space="preserve"> </w:t>
      </w:r>
      <w:proofErr w:type="spellStart"/>
      <w:r w:rsidRPr="00F81DA3">
        <w:rPr>
          <w:rFonts w:ascii="Arial" w:hAnsi="Arial" w:cs="Arial"/>
          <w:b/>
          <w:i/>
          <w:iCs/>
        </w:rPr>
        <w:t>illustribus</w:t>
      </w:r>
      <w:proofErr w:type="spellEnd"/>
      <w:r w:rsidRPr="00F81DA3">
        <w:rPr>
          <w:rFonts w:ascii="Arial" w:hAnsi="Arial" w:cs="Arial"/>
          <w:b/>
        </w:rPr>
        <w:t xml:space="preserve"> cap. 53.</w:t>
      </w: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Su padre fue centurión en el ejército Romano en África. El África romana se destacó por albergar grandes oradores, y esta influencia puede verse en su estilo, sus </w:t>
      </w:r>
      <w:hyperlink r:id="rId20" w:tooltip="Arcaísmo" w:history="1">
        <w:r w:rsidRPr="00F81DA3">
          <w:rPr>
            <w:rStyle w:val="Hipervnculo"/>
            <w:rFonts w:ascii="Arial" w:hAnsi="Arial" w:cs="Arial"/>
            <w:b/>
            <w:color w:val="auto"/>
            <w:u w:val="none"/>
          </w:rPr>
          <w:t>arcaísmos</w:t>
        </w:r>
      </w:hyperlink>
      <w:r w:rsidRPr="00F81DA3">
        <w:rPr>
          <w:rFonts w:ascii="Arial" w:hAnsi="Arial" w:cs="Arial"/>
          <w:b/>
        </w:rPr>
        <w:t>, su gran imaginación, y su temperamento pasional. Fue un académico que recibió una excele</w:t>
      </w:r>
      <w:r w:rsidRPr="00F81DA3">
        <w:rPr>
          <w:rFonts w:ascii="Arial" w:hAnsi="Arial" w:cs="Arial"/>
          <w:b/>
        </w:rPr>
        <w:t>n</w:t>
      </w:r>
      <w:r w:rsidRPr="00F81DA3">
        <w:rPr>
          <w:rFonts w:ascii="Arial" w:hAnsi="Arial" w:cs="Arial"/>
          <w:b/>
        </w:rPr>
        <w:t xml:space="preserve">te educación. Escribió por lo menos tres libros en </w:t>
      </w:r>
      <w:hyperlink r:id="rId21" w:tooltip="Idioma griego" w:history="1">
        <w:r w:rsidRPr="00F81DA3">
          <w:rPr>
            <w:rStyle w:val="Hipervnculo"/>
            <w:rFonts w:ascii="Arial" w:hAnsi="Arial" w:cs="Arial"/>
            <w:b/>
            <w:color w:val="auto"/>
            <w:u w:val="none"/>
          </w:rPr>
          <w:t>griego</w:t>
        </w:r>
      </w:hyperlink>
      <w:r w:rsidRPr="00F81DA3">
        <w:rPr>
          <w:rFonts w:ascii="Arial" w:hAnsi="Arial" w:cs="Arial"/>
          <w:b/>
        </w:rPr>
        <w:t>, de los cuales él mismo cita; pero ninguno se ha conservado. Su especialidad fueron las leyes, y sus métodos de argument</w:t>
      </w:r>
      <w:r w:rsidRPr="00F81DA3">
        <w:rPr>
          <w:rFonts w:ascii="Arial" w:hAnsi="Arial" w:cs="Arial"/>
          <w:b/>
        </w:rPr>
        <w:t>a</w:t>
      </w:r>
      <w:r w:rsidRPr="00F81DA3">
        <w:rPr>
          <w:rFonts w:ascii="Arial" w:hAnsi="Arial" w:cs="Arial"/>
          <w:b/>
        </w:rPr>
        <w:t>ción lo demuestran. Eusebio nos cuenta que fue un destacado abogado en Roma.</w:t>
      </w:r>
    </w:p>
    <w:p w:rsidR="00F81DA3" w:rsidRPr="00F81DA3" w:rsidRDefault="00F81DA3" w:rsidP="00F81DA3">
      <w:pPr>
        <w:pStyle w:val="NormalWeb"/>
        <w:spacing w:before="0" w:beforeAutospacing="0" w:after="0" w:afterAutospacing="0"/>
        <w:jc w:val="both"/>
        <w:rPr>
          <w:rFonts w:ascii="Arial" w:hAnsi="Arial" w:cs="Arial"/>
          <w:b/>
        </w:rPr>
      </w:pPr>
    </w:p>
    <w:p w:rsidR="00F81DA3" w:rsidRPr="00F81DA3" w:rsidRDefault="00F81DA3" w:rsidP="00F81DA3">
      <w:pPr>
        <w:pStyle w:val="NormalWeb"/>
        <w:spacing w:before="0" w:beforeAutospacing="0" w:after="0" w:afterAutospacing="0"/>
        <w:jc w:val="both"/>
        <w:rPr>
          <w:rFonts w:ascii="Arial" w:hAnsi="Arial" w:cs="Arial"/>
          <w:b/>
        </w:rPr>
      </w:pPr>
      <w:r>
        <w:rPr>
          <w:rFonts w:ascii="Arial" w:hAnsi="Arial" w:cs="Arial"/>
          <w:b/>
        </w:rPr>
        <w:t xml:space="preserve">    </w:t>
      </w:r>
      <w:r w:rsidRPr="00F81DA3">
        <w:rPr>
          <w:rFonts w:ascii="Arial" w:hAnsi="Arial" w:cs="Arial"/>
          <w:b/>
        </w:rPr>
        <w:t xml:space="preserve">Su conversión al cristianismo aconteció alrededor del </w:t>
      </w:r>
      <w:hyperlink r:id="rId22" w:tooltip="197" w:history="1">
        <w:r w:rsidRPr="00F81DA3">
          <w:rPr>
            <w:rStyle w:val="Hipervnculo"/>
            <w:rFonts w:ascii="Arial" w:hAnsi="Arial" w:cs="Arial"/>
            <w:b/>
            <w:color w:val="auto"/>
            <w:u w:val="none"/>
          </w:rPr>
          <w:t>197</w:t>
        </w:r>
      </w:hyperlink>
      <w:r w:rsidRPr="00F81DA3">
        <w:rPr>
          <w:rFonts w:ascii="Arial" w:hAnsi="Arial" w:cs="Arial"/>
          <w:b/>
        </w:rPr>
        <w:t>-</w:t>
      </w:r>
      <w:hyperlink r:id="rId23" w:tooltip="198" w:history="1">
        <w:r w:rsidRPr="00F81DA3">
          <w:rPr>
            <w:rStyle w:val="Hipervnculo"/>
            <w:rFonts w:ascii="Arial" w:hAnsi="Arial" w:cs="Arial"/>
            <w:b/>
            <w:color w:val="auto"/>
            <w:u w:val="none"/>
          </w:rPr>
          <w:t>198</w:t>
        </w:r>
      </w:hyperlink>
      <w:r w:rsidRPr="00F81DA3">
        <w:rPr>
          <w:rFonts w:ascii="Arial" w:hAnsi="Arial" w:cs="Arial"/>
          <w:b/>
        </w:rPr>
        <w:t xml:space="preserve">, (según </w:t>
      </w:r>
      <w:hyperlink r:id="rId24" w:tooltip="Adolf von Harnack" w:history="1">
        <w:r w:rsidRPr="00F81DA3">
          <w:rPr>
            <w:rStyle w:val="Hipervnculo"/>
            <w:rFonts w:ascii="Arial" w:hAnsi="Arial" w:cs="Arial"/>
            <w:b/>
            <w:color w:val="auto"/>
            <w:u w:val="none"/>
          </w:rPr>
          <w:t xml:space="preserve">Adolf von </w:t>
        </w:r>
        <w:proofErr w:type="spellStart"/>
        <w:r w:rsidRPr="00F81DA3">
          <w:rPr>
            <w:rStyle w:val="Hipervnculo"/>
            <w:rFonts w:ascii="Arial" w:hAnsi="Arial" w:cs="Arial"/>
            <w:b/>
            <w:color w:val="auto"/>
            <w:u w:val="none"/>
          </w:rPr>
          <w:t>Ha</w:t>
        </w:r>
        <w:r w:rsidRPr="00F81DA3">
          <w:rPr>
            <w:rStyle w:val="Hipervnculo"/>
            <w:rFonts w:ascii="Arial" w:hAnsi="Arial" w:cs="Arial"/>
            <w:b/>
            <w:color w:val="auto"/>
            <w:u w:val="none"/>
          </w:rPr>
          <w:t>r</w:t>
        </w:r>
        <w:r w:rsidRPr="00F81DA3">
          <w:rPr>
            <w:rStyle w:val="Hipervnculo"/>
            <w:rFonts w:ascii="Arial" w:hAnsi="Arial" w:cs="Arial"/>
            <w:b/>
            <w:color w:val="auto"/>
            <w:u w:val="none"/>
          </w:rPr>
          <w:t>nack</w:t>
        </w:r>
        <w:proofErr w:type="spellEnd"/>
      </w:hyperlink>
      <w:r w:rsidRPr="00F81DA3">
        <w:rPr>
          <w:rFonts w:ascii="Arial" w:hAnsi="Arial" w:cs="Arial"/>
          <w:b/>
        </w:rPr>
        <w:t xml:space="preserve">, </w:t>
      </w:r>
      <w:hyperlink r:id="rId25" w:tooltip="Gottlieb N. Bonwetsch (aún no redactado)" w:history="1">
        <w:proofErr w:type="spellStart"/>
        <w:r w:rsidRPr="00F81DA3">
          <w:rPr>
            <w:rStyle w:val="Hipervnculo"/>
            <w:rFonts w:ascii="Arial" w:hAnsi="Arial" w:cs="Arial"/>
            <w:b/>
            <w:color w:val="auto"/>
            <w:u w:val="none"/>
          </w:rPr>
          <w:t>Gottlieb</w:t>
        </w:r>
        <w:proofErr w:type="spellEnd"/>
        <w:r w:rsidRPr="00F81DA3">
          <w:rPr>
            <w:rStyle w:val="Hipervnculo"/>
            <w:rFonts w:ascii="Arial" w:hAnsi="Arial" w:cs="Arial"/>
            <w:b/>
            <w:color w:val="auto"/>
            <w:u w:val="none"/>
          </w:rPr>
          <w:t xml:space="preserve"> N. </w:t>
        </w:r>
        <w:proofErr w:type="spellStart"/>
        <w:r w:rsidRPr="00F81DA3">
          <w:rPr>
            <w:rStyle w:val="Hipervnculo"/>
            <w:rFonts w:ascii="Arial" w:hAnsi="Arial" w:cs="Arial"/>
            <w:b/>
            <w:color w:val="auto"/>
            <w:u w:val="none"/>
          </w:rPr>
          <w:t>Bonwetsch</w:t>
        </w:r>
        <w:proofErr w:type="spellEnd"/>
      </w:hyperlink>
      <w:r w:rsidRPr="00F81DA3">
        <w:rPr>
          <w:rFonts w:ascii="Arial" w:hAnsi="Arial" w:cs="Arial"/>
          <w:b/>
        </w:rPr>
        <w:t>, y otros), pero sus antecedentes son desconocidos, a menos por conjeturas de sus obras. Tal evento debe haber sido decisivo en su vida, transforma</w:t>
      </w:r>
      <w:r w:rsidRPr="00F81DA3">
        <w:rPr>
          <w:rFonts w:ascii="Arial" w:hAnsi="Arial" w:cs="Arial"/>
          <w:b/>
        </w:rPr>
        <w:t>n</w:t>
      </w:r>
      <w:r w:rsidRPr="00F81DA3">
        <w:rPr>
          <w:rFonts w:ascii="Arial" w:hAnsi="Arial" w:cs="Arial"/>
          <w:b/>
        </w:rPr>
        <w:t xml:space="preserve">do su personalidad; él mismo dijo que no podría imaginar una verdadera vida cristiana sin tal cambio radical, un radical acto de conversión: </w:t>
      </w:r>
      <w:r w:rsidRPr="00F81DA3">
        <w:rPr>
          <w:rFonts w:ascii="Arial" w:hAnsi="Arial" w:cs="Arial"/>
          <w:b/>
          <w:i/>
          <w:iCs/>
        </w:rPr>
        <w:t>"los cristianos se hacen, no nacen"</w:t>
      </w:r>
      <w:r w:rsidRPr="00F81DA3">
        <w:rPr>
          <w:rFonts w:ascii="Arial" w:hAnsi="Arial" w:cs="Arial"/>
          <w:b/>
        </w:rPr>
        <w:t>. (</w:t>
      </w:r>
      <w:proofErr w:type="spellStart"/>
      <w:r w:rsidRPr="00F81DA3">
        <w:rPr>
          <w:rFonts w:ascii="Arial" w:hAnsi="Arial" w:cs="Arial"/>
          <w:b/>
        </w:rPr>
        <w:t>Apologeticum</w:t>
      </w:r>
      <w:proofErr w:type="spellEnd"/>
      <w:r w:rsidRPr="00F81DA3">
        <w:rPr>
          <w:rFonts w:ascii="Arial" w:hAnsi="Arial" w:cs="Arial"/>
          <w:b/>
        </w:rPr>
        <w:t>, XVIII).</w:t>
      </w:r>
    </w:p>
    <w:p w:rsidR="00F81DA3" w:rsidRDefault="00ED713B" w:rsidP="00F81DA3">
      <w:pPr>
        <w:pStyle w:val="NormalWeb"/>
        <w:spacing w:before="0" w:beforeAutospacing="0" w:after="0" w:afterAutospacing="0"/>
        <w:jc w:val="both"/>
        <w:rPr>
          <w:rFonts w:ascii="Arial" w:hAnsi="Arial" w:cs="Arial"/>
          <w:b/>
        </w:rPr>
      </w:pPr>
      <w:r>
        <w:rPr>
          <w:rFonts w:ascii="Arial" w:hAnsi="Arial" w:cs="Arial"/>
          <w:b/>
        </w:rPr>
        <w:t xml:space="preserve">   </w:t>
      </w:r>
      <w:r w:rsidR="00F81DA3" w:rsidRPr="00F81DA3">
        <w:rPr>
          <w:rFonts w:ascii="Arial" w:hAnsi="Arial" w:cs="Arial"/>
          <w:b/>
        </w:rPr>
        <w:t xml:space="preserve">Fue ordenado </w:t>
      </w:r>
      <w:hyperlink r:id="rId26" w:tooltip="Presbítero" w:history="1">
        <w:r w:rsidR="00F81DA3" w:rsidRPr="00F81DA3">
          <w:rPr>
            <w:rStyle w:val="Hipervnculo"/>
            <w:rFonts w:ascii="Arial" w:hAnsi="Arial" w:cs="Arial"/>
            <w:b/>
            <w:color w:val="auto"/>
            <w:u w:val="none"/>
          </w:rPr>
          <w:t>presbítero</w:t>
        </w:r>
      </w:hyperlink>
      <w:r w:rsidR="00F81DA3" w:rsidRPr="00F81DA3">
        <w:rPr>
          <w:rFonts w:ascii="Arial" w:hAnsi="Arial" w:cs="Arial"/>
          <w:b/>
        </w:rPr>
        <w:t xml:space="preserve"> en la Iglesia de </w:t>
      </w:r>
      <w:hyperlink r:id="rId27" w:tooltip="Cartago" w:history="1">
        <w:r w:rsidR="00F81DA3" w:rsidRPr="00F81DA3">
          <w:rPr>
            <w:rStyle w:val="Hipervnculo"/>
            <w:rFonts w:ascii="Arial" w:hAnsi="Arial" w:cs="Arial"/>
            <w:b/>
            <w:color w:val="auto"/>
            <w:u w:val="none"/>
          </w:rPr>
          <w:t>Cartago</w:t>
        </w:r>
      </w:hyperlink>
      <w:r w:rsidR="00F81DA3" w:rsidRPr="00F81DA3">
        <w:rPr>
          <w:rFonts w:ascii="Arial" w:hAnsi="Arial" w:cs="Arial"/>
          <w:b/>
        </w:rPr>
        <w:t xml:space="preserve">, estando a su vez casado (el celibato pasó a ser obligatorio varios siglos más tarde). </w:t>
      </w:r>
    </w:p>
    <w:p w:rsidR="00F81DA3" w:rsidRDefault="00F81DA3" w:rsidP="00F81DA3">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Pr="00F81DA3">
        <w:rPr>
          <w:rFonts w:ascii="Arial" w:hAnsi="Arial" w:cs="Arial"/>
          <w:b/>
        </w:rPr>
        <w:t>Este hecho está bien confirmado por sus dos libros dedicados a su esposa. Sin embargo, se opuso a la «bigamia», es decir, el nuevo matrimonio de viudos y viudas, y dirigiéndose a quienes experimentaron el «feliz deceso de un cónyuge», urgía a los sobrevivientes a aprovechar la oportunidad de suspender sus deseos carnales y no volver a casarse. Fue uno de los mayores teólogos de la cristiandad del siglo III.</w:t>
      </w:r>
    </w:p>
    <w:p w:rsidR="00F81DA3" w:rsidRPr="00F81DA3" w:rsidRDefault="00F81DA3" w:rsidP="00F81DA3">
      <w:pPr>
        <w:pStyle w:val="NormalWeb"/>
        <w:spacing w:before="0" w:beforeAutospacing="0" w:after="0" w:afterAutospacing="0"/>
        <w:jc w:val="both"/>
        <w:rPr>
          <w:rFonts w:ascii="Arial" w:hAnsi="Arial" w:cs="Arial"/>
          <w:b/>
        </w:rPr>
      </w:pP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A la mitad de su vida, hacia el año </w:t>
      </w:r>
      <w:hyperlink r:id="rId28" w:tooltip="207" w:history="1">
        <w:r w:rsidRPr="00F81DA3">
          <w:rPr>
            <w:rStyle w:val="Hipervnculo"/>
            <w:rFonts w:ascii="Arial" w:hAnsi="Arial" w:cs="Arial"/>
            <w:b/>
            <w:color w:val="auto"/>
            <w:u w:val="none"/>
          </w:rPr>
          <w:t>207</w:t>
        </w:r>
      </w:hyperlink>
      <w:r w:rsidRPr="00F81DA3">
        <w:rPr>
          <w:rFonts w:ascii="Arial" w:hAnsi="Arial" w:cs="Arial"/>
          <w:b/>
        </w:rPr>
        <w:t xml:space="preserve">, se separa de la Iglesia Católica, siendo llevado al grupo religioso de </w:t>
      </w:r>
      <w:hyperlink r:id="rId29" w:tooltip="Montano (hereje)" w:history="1">
        <w:r w:rsidRPr="00F81DA3">
          <w:rPr>
            <w:rStyle w:val="Hipervnculo"/>
            <w:rFonts w:ascii="Arial" w:hAnsi="Arial" w:cs="Arial"/>
            <w:b/>
            <w:color w:val="auto"/>
            <w:u w:val="none"/>
          </w:rPr>
          <w:t>Montano</w:t>
        </w:r>
      </w:hyperlink>
      <w:r w:rsidRPr="00F81DA3">
        <w:rPr>
          <w:rFonts w:ascii="Arial" w:hAnsi="Arial" w:cs="Arial"/>
          <w:b/>
        </w:rPr>
        <w:t xml:space="preserve">. Pero los montanistas no fueron los suficientemente rigurosos para Tertuliano, quién rompió con ellos para fundar su propio movimiento religioso. La crónica de </w:t>
      </w:r>
      <w:hyperlink r:id="rId30" w:tooltip="San Agustín" w:history="1">
        <w:r w:rsidRPr="00F81DA3">
          <w:rPr>
            <w:rStyle w:val="Hipervnculo"/>
            <w:rFonts w:ascii="Arial" w:hAnsi="Arial" w:cs="Arial"/>
            <w:b/>
            <w:color w:val="auto"/>
            <w:u w:val="none"/>
          </w:rPr>
          <w:t>San Agustín</w:t>
        </w:r>
      </w:hyperlink>
      <w:r w:rsidRPr="00F81DA3">
        <w:rPr>
          <w:rFonts w:ascii="Arial" w:hAnsi="Arial" w:cs="Arial"/>
          <w:b/>
        </w:rPr>
        <w:t xml:space="preserve"> (</w:t>
      </w:r>
      <w:r w:rsidRPr="00F81DA3">
        <w:rPr>
          <w:rFonts w:ascii="Arial" w:hAnsi="Arial" w:cs="Arial"/>
          <w:b/>
          <w:i/>
          <w:iCs/>
        </w:rPr>
        <w:t xml:space="preserve">De </w:t>
      </w:r>
      <w:proofErr w:type="spellStart"/>
      <w:r w:rsidRPr="00F81DA3">
        <w:rPr>
          <w:rFonts w:ascii="Arial" w:hAnsi="Arial" w:cs="Arial"/>
          <w:b/>
          <w:i/>
          <w:iCs/>
        </w:rPr>
        <w:t>Haeresibus</w:t>
      </w:r>
      <w:proofErr w:type="spellEnd"/>
      <w:r w:rsidRPr="00F81DA3">
        <w:rPr>
          <w:rFonts w:ascii="Arial" w:hAnsi="Arial" w:cs="Arial"/>
          <w:b/>
        </w:rPr>
        <w:t>, LXXXVI), que dice que antes de morir Tertuliano retornó al seno de la Iglesia Católica, es improbabl</w:t>
      </w:r>
      <w:r>
        <w:rPr>
          <w:rFonts w:ascii="Arial" w:hAnsi="Arial" w:cs="Arial"/>
          <w:b/>
        </w:rPr>
        <w:t>e.</w:t>
      </w:r>
    </w:p>
    <w:p w:rsidR="00F81DA3" w:rsidRDefault="00F81DA3" w:rsidP="00F81DA3">
      <w:pPr>
        <w:pStyle w:val="NormalWeb"/>
        <w:spacing w:before="0" w:beforeAutospacing="0" w:after="0" w:afterAutospacing="0"/>
        <w:jc w:val="both"/>
        <w:rPr>
          <w:rFonts w:ascii="Arial" w:hAnsi="Arial" w:cs="Arial"/>
          <w:b/>
        </w:rPr>
      </w:pPr>
    </w:p>
    <w:p w:rsidR="00F81DA3" w:rsidRDefault="00F81DA3" w:rsidP="00F81DA3">
      <w:pPr>
        <w:pStyle w:val="NormalWeb"/>
        <w:spacing w:before="0" w:beforeAutospacing="0" w:after="0" w:afterAutospacing="0"/>
        <w:jc w:val="both"/>
        <w:rPr>
          <w:rFonts w:ascii="Arial" w:hAnsi="Arial" w:cs="Arial"/>
          <w:b/>
        </w:rPr>
      </w:pPr>
      <w:r>
        <w:rPr>
          <w:rFonts w:ascii="Arial" w:hAnsi="Arial" w:cs="Arial"/>
          <w:b/>
        </w:rPr>
        <w:t xml:space="preserve">   </w:t>
      </w:r>
      <w:r w:rsidRPr="00F81DA3">
        <w:rPr>
          <w:rFonts w:ascii="Arial" w:hAnsi="Arial" w:cs="Arial"/>
          <w:b/>
        </w:rPr>
        <w:t xml:space="preserve">Su movimiento, los Tertulianistas, todavía se mantenía en una basílica en Cartago en tiempos de Agustín, pero en el mismo periodo se trasladaron a oriente. Tertuliano continuó su lucha contra la herejía, especialmente con el </w:t>
      </w:r>
      <w:hyperlink r:id="rId31" w:tooltip="Gnosticismo" w:history="1">
        <w:r w:rsidRPr="00F81DA3">
          <w:rPr>
            <w:rStyle w:val="Hipervnculo"/>
            <w:rFonts w:ascii="Arial" w:hAnsi="Arial" w:cs="Arial"/>
            <w:b/>
            <w:color w:val="auto"/>
            <w:u w:val="none"/>
          </w:rPr>
          <w:t>Gnosticismo</w:t>
        </w:r>
      </w:hyperlink>
      <w:r w:rsidRPr="00F81DA3">
        <w:rPr>
          <w:rFonts w:ascii="Arial" w:hAnsi="Arial" w:cs="Arial"/>
          <w:b/>
        </w:rPr>
        <w:t xml:space="preserve">; y por las obras doctrinales producidas llegó a ser maestro de </w:t>
      </w:r>
      <w:hyperlink r:id="rId32" w:tooltip="Cipriano de Cartago" w:history="1">
        <w:r w:rsidRPr="00F81DA3">
          <w:rPr>
            <w:rStyle w:val="Hipervnculo"/>
            <w:rFonts w:ascii="Arial" w:hAnsi="Arial" w:cs="Arial"/>
            <w:b/>
            <w:color w:val="auto"/>
            <w:u w:val="none"/>
          </w:rPr>
          <w:t>Cipriano de Cartago</w:t>
        </w:r>
      </w:hyperlink>
      <w:r w:rsidRPr="00F81DA3">
        <w:rPr>
          <w:rFonts w:ascii="Arial" w:hAnsi="Arial" w:cs="Arial"/>
          <w:b/>
        </w:rPr>
        <w:t>, el predecesor de Agustín, y el fu</w:t>
      </w:r>
      <w:r w:rsidRPr="00F81DA3">
        <w:rPr>
          <w:rFonts w:ascii="Arial" w:hAnsi="Arial" w:cs="Arial"/>
          <w:b/>
        </w:rPr>
        <w:t>n</w:t>
      </w:r>
      <w:r w:rsidRPr="00F81DA3">
        <w:rPr>
          <w:rFonts w:ascii="Arial" w:hAnsi="Arial" w:cs="Arial"/>
          <w:b/>
        </w:rPr>
        <w:t>dador de la teología latina.</w:t>
      </w:r>
    </w:p>
    <w:p w:rsidR="00F81DA3" w:rsidRPr="00F81DA3" w:rsidRDefault="00F81DA3" w:rsidP="00F81DA3">
      <w:pPr>
        <w:pStyle w:val="NormalWeb"/>
        <w:spacing w:before="0" w:beforeAutospacing="0" w:after="0" w:afterAutospacing="0"/>
        <w:jc w:val="both"/>
        <w:rPr>
          <w:rFonts w:ascii="Arial" w:hAnsi="Arial" w:cs="Arial"/>
          <w:b/>
        </w:rPr>
      </w:pPr>
    </w:p>
    <w:p w:rsidR="00F81DA3" w:rsidRPr="00F81DA3" w:rsidRDefault="00A26E12" w:rsidP="00F81DA3">
      <w:pPr>
        <w:pStyle w:val="Ttulo2"/>
        <w:spacing w:before="0" w:beforeAutospacing="0" w:after="0" w:afterAutospacing="0"/>
        <w:jc w:val="both"/>
        <w:rPr>
          <w:rStyle w:val="mw-headline"/>
          <w:rFonts w:ascii="Arial" w:hAnsi="Arial" w:cs="Arial"/>
          <w:sz w:val="24"/>
          <w:szCs w:val="24"/>
        </w:rPr>
      </w:pPr>
      <w:hyperlink r:id="rId33" w:tooltip="Cristología" w:history="1">
        <w:r w:rsidR="00F81DA3" w:rsidRPr="00F81DA3">
          <w:rPr>
            <w:rStyle w:val="Hipervnculo"/>
            <w:rFonts w:ascii="Arial" w:hAnsi="Arial" w:cs="Arial"/>
            <w:color w:val="auto"/>
            <w:sz w:val="24"/>
            <w:szCs w:val="24"/>
            <w:u w:val="none"/>
          </w:rPr>
          <w:t>Cristología</w:t>
        </w:r>
      </w:hyperlink>
    </w:p>
    <w:p w:rsidR="00F81DA3" w:rsidRPr="00F81DA3" w:rsidRDefault="00F81DA3" w:rsidP="00F81DA3">
      <w:pPr>
        <w:pStyle w:val="Ttulo2"/>
        <w:spacing w:before="0" w:beforeAutospacing="0" w:after="0" w:afterAutospacing="0"/>
        <w:jc w:val="both"/>
        <w:rPr>
          <w:rFonts w:ascii="Arial" w:hAnsi="Arial" w:cs="Arial"/>
          <w:sz w:val="24"/>
          <w:szCs w:val="24"/>
        </w:rPr>
      </w:pP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Tertuliano considera al </w:t>
      </w:r>
      <w:hyperlink r:id="rId34" w:tooltip="Logos" w:history="1">
        <w:r w:rsidRPr="00F81DA3">
          <w:rPr>
            <w:rStyle w:val="Hipervnculo"/>
            <w:rFonts w:ascii="Arial" w:hAnsi="Arial" w:cs="Arial"/>
            <w:b/>
            <w:color w:val="auto"/>
            <w:u w:val="none"/>
          </w:rPr>
          <w:t>Logos</w:t>
        </w:r>
      </w:hyperlink>
      <w:r w:rsidRPr="00F81DA3">
        <w:rPr>
          <w:rFonts w:ascii="Arial" w:hAnsi="Arial" w:cs="Arial"/>
          <w:b/>
        </w:rPr>
        <w:t xml:space="preserve"> de Dios (</w:t>
      </w:r>
      <w:proofErr w:type="spellStart"/>
      <w:r w:rsidRPr="00F81DA3">
        <w:rPr>
          <w:rFonts w:ascii="Arial" w:hAnsi="Arial" w:cs="Arial"/>
          <w:b/>
        </w:rPr>
        <w:t>Sermo</w:t>
      </w:r>
      <w:proofErr w:type="spellEnd"/>
      <w:r w:rsidRPr="00F81DA3">
        <w:rPr>
          <w:rFonts w:ascii="Arial" w:hAnsi="Arial" w:cs="Arial"/>
          <w:b/>
        </w:rPr>
        <w:t xml:space="preserve"> o Verbum) como Dios en sentido derivado, por ser de la misma sustancia de Dios; Dios que viene de Dios como luz que proviene del sol.</w:t>
      </w:r>
    </w:p>
    <w:p w:rsidR="001E41AF" w:rsidRPr="00F81DA3" w:rsidRDefault="001E41AF" w:rsidP="00F81DA3">
      <w:pPr>
        <w:pStyle w:val="NormalWeb"/>
        <w:spacing w:before="0" w:beforeAutospacing="0" w:after="0" w:afterAutospacing="0"/>
        <w:jc w:val="both"/>
        <w:rPr>
          <w:rFonts w:ascii="Arial" w:hAnsi="Arial" w:cs="Arial"/>
          <w:b/>
        </w:rPr>
      </w:pPr>
    </w:p>
    <w:tbl>
      <w:tblPr>
        <w:tblW w:w="0" w:type="auto"/>
        <w:tblCellSpacing w:w="15" w:type="dxa"/>
        <w:tblCellMar>
          <w:top w:w="15" w:type="dxa"/>
          <w:left w:w="15" w:type="dxa"/>
          <w:bottom w:w="15" w:type="dxa"/>
          <w:right w:w="15" w:type="dxa"/>
        </w:tblCellMar>
        <w:tblLook w:val="04A0"/>
      </w:tblPr>
      <w:tblGrid>
        <w:gridCol w:w="5220"/>
        <w:gridCol w:w="5336"/>
      </w:tblGrid>
      <w:tr w:rsidR="00F81DA3" w:rsidRPr="00F81DA3" w:rsidTr="00F81DA3">
        <w:trPr>
          <w:tblCellSpacing w:w="15" w:type="dxa"/>
        </w:trPr>
        <w:tc>
          <w:tcPr>
            <w:tcW w:w="0" w:type="auto"/>
            <w:shd w:val="clear" w:color="auto" w:fill="auto"/>
            <w:hideMark/>
          </w:tcPr>
          <w:p w:rsidR="00F81DA3" w:rsidRPr="00CD31D0" w:rsidRDefault="00F81DA3" w:rsidP="00F81DA3">
            <w:pPr>
              <w:pStyle w:val="NormalWeb"/>
              <w:spacing w:before="0" w:beforeAutospacing="0" w:after="0" w:afterAutospacing="0"/>
              <w:jc w:val="both"/>
              <w:rPr>
                <w:rFonts w:ascii="Arial" w:hAnsi="Arial" w:cs="Arial"/>
                <w:b/>
                <w:i/>
              </w:rPr>
            </w:pPr>
            <w:r w:rsidRPr="00CD31D0">
              <w:rPr>
                <w:rFonts w:ascii="Arial" w:hAnsi="Arial" w:cs="Arial"/>
                <w:b/>
                <w:i/>
              </w:rPr>
              <w:t>Y decimos que por Dios ha sido pronunci</w:t>
            </w:r>
            <w:r w:rsidRPr="00CD31D0">
              <w:rPr>
                <w:rFonts w:ascii="Arial" w:hAnsi="Arial" w:cs="Arial"/>
                <w:b/>
                <w:i/>
              </w:rPr>
              <w:t>a</w:t>
            </w:r>
            <w:r w:rsidRPr="00CD31D0">
              <w:rPr>
                <w:rFonts w:ascii="Arial" w:hAnsi="Arial" w:cs="Arial"/>
                <w:b/>
                <w:i/>
              </w:rPr>
              <w:t>do y de tal pronunciación es generado, y por eso es llamado Hijo de Dios y Dios por un</w:t>
            </w:r>
            <w:r w:rsidRPr="00CD31D0">
              <w:rPr>
                <w:rFonts w:ascii="Arial" w:hAnsi="Arial" w:cs="Arial"/>
                <w:b/>
                <w:i/>
              </w:rPr>
              <w:t>i</w:t>
            </w:r>
            <w:r w:rsidRPr="00CD31D0">
              <w:rPr>
                <w:rFonts w:ascii="Arial" w:hAnsi="Arial" w:cs="Arial"/>
                <w:b/>
                <w:i/>
              </w:rPr>
              <w:t>dad de sustancia; porque Dios es espíritu. Así como el rayo nace del sol, porción de aquella suma, quedándose el sol en el rayo, porque en el rayo está el sol, y no se separa la sustancia, sino que se extiende; así el espíritu nace de espíritu y Dios de Dios. Como la lumbre aunque encienda otras qu</w:t>
            </w:r>
            <w:r w:rsidRPr="00CD31D0">
              <w:rPr>
                <w:rFonts w:ascii="Arial" w:hAnsi="Arial" w:cs="Arial"/>
                <w:b/>
                <w:i/>
              </w:rPr>
              <w:t>e</w:t>
            </w:r>
            <w:r w:rsidRPr="00CD31D0">
              <w:rPr>
                <w:rFonts w:ascii="Arial" w:hAnsi="Arial" w:cs="Arial"/>
                <w:b/>
                <w:i/>
              </w:rPr>
              <w:t>da entera sin menoscabarse, y no pierde los grados la matriz, aunque de ella se originen otras iguales luces, que si se comunica no se mengua; así lo que nació de Dios es Dios enteramente e Hijo de Dios, y ambos uno, Espíritu de Espíritu y Dios de Dios, en quien solamente hace número el grado de la gen</w:t>
            </w:r>
            <w:r w:rsidRPr="00CD31D0">
              <w:rPr>
                <w:rFonts w:ascii="Arial" w:hAnsi="Arial" w:cs="Arial"/>
                <w:b/>
                <w:i/>
              </w:rPr>
              <w:t>e</w:t>
            </w:r>
            <w:r w:rsidRPr="00CD31D0">
              <w:rPr>
                <w:rFonts w:ascii="Arial" w:hAnsi="Arial" w:cs="Arial"/>
                <w:b/>
                <w:i/>
              </w:rPr>
              <w:t>ración, el modillo de la persona, no la maje</w:t>
            </w:r>
            <w:r w:rsidRPr="00CD31D0">
              <w:rPr>
                <w:rFonts w:ascii="Arial" w:hAnsi="Arial" w:cs="Arial"/>
                <w:b/>
                <w:i/>
              </w:rPr>
              <w:t>s</w:t>
            </w:r>
            <w:r w:rsidRPr="00CD31D0">
              <w:rPr>
                <w:rFonts w:ascii="Arial" w:hAnsi="Arial" w:cs="Arial"/>
                <w:b/>
                <w:i/>
              </w:rPr>
              <w:t>tad de la esencia, que aunque nace no se aparta; como el ramo, aunque nace no se divide del tronco.</w:t>
            </w:r>
          </w:p>
        </w:tc>
        <w:tc>
          <w:tcPr>
            <w:tcW w:w="0" w:type="auto"/>
            <w:shd w:val="clear" w:color="auto" w:fill="auto"/>
            <w:tcMar>
              <w:top w:w="15" w:type="dxa"/>
              <w:left w:w="240" w:type="dxa"/>
              <w:bottom w:w="15" w:type="dxa"/>
              <w:right w:w="15" w:type="dxa"/>
            </w:tcMar>
            <w:hideMark/>
          </w:tcPr>
          <w:p w:rsidR="00F81DA3" w:rsidRPr="00F81DA3" w:rsidRDefault="00F81DA3" w:rsidP="00F81DA3">
            <w:pPr>
              <w:pStyle w:val="NormalWeb"/>
              <w:spacing w:before="0" w:beforeAutospacing="0" w:after="0" w:afterAutospacing="0"/>
              <w:jc w:val="both"/>
              <w:rPr>
                <w:rFonts w:ascii="Arial" w:hAnsi="Arial" w:cs="Arial"/>
                <w:b/>
              </w:rPr>
            </w:pPr>
            <w:proofErr w:type="spellStart"/>
            <w:r w:rsidRPr="00F81DA3">
              <w:rPr>
                <w:rFonts w:ascii="Arial" w:hAnsi="Arial" w:cs="Arial"/>
                <w:b/>
                <w:i/>
                <w:iCs/>
              </w:rPr>
              <w:t>Hunc</w:t>
            </w:r>
            <w:proofErr w:type="spellEnd"/>
            <w:r w:rsidRPr="00F81DA3">
              <w:rPr>
                <w:rFonts w:ascii="Arial" w:hAnsi="Arial" w:cs="Arial"/>
                <w:b/>
                <w:i/>
                <w:iCs/>
              </w:rPr>
              <w:t xml:space="preserve"> ex </w:t>
            </w:r>
            <w:proofErr w:type="spellStart"/>
            <w:r w:rsidRPr="00F81DA3">
              <w:rPr>
                <w:rFonts w:ascii="Arial" w:hAnsi="Arial" w:cs="Arial"/>
                <w:b/>
                <w:i/>
                <w:iCs/>
              </w:rPr>
              <w:t>deo</w:t>
            </w:r>
            <w:proofErr w:type="spellEnd"/>
            <w:r w:rsidRPr="00F81DA3">
              <w:rPr>
                <w:rFonts w:ascii="Arial" w:hAnsi="Arial" w:cs="Arial"/>
                <w:b/>
                <w:i/>
                <w:iCs/>
              </w:rPr>
              <w:t xml:space="preserve"> </w:t>
            </w:r>
            <w:proofErr w:type="spellStart"/>
            <w:r w:rsidRPr="00F81DA3">
              <w:rPr>
                <w:rFonts w:ascii="Arial" w:hAnsi="Arial" w:cs="Arial"/>
                <w:b/>
                <w:i/>
                <w:iCs/>
              </w:rPr>
              <w:t>prolatum</w:t>
            </w:r>
            <w:proofErr w:type="spellEnd"/>
            <w:r w:rsidRPr="00F81DA3">
              <w:rPr>
                <w:rFonts w:ascii="Arial" w:hAnsi="Arial" w:cs="Arial"/>
                <w:b/>
                <w:i/>
                <w:iCs/>
              </w:rPr>
              <w:t xml:space="preserve"> </w:t>
            </w:r>
            <w:proofErr w:type="spellStart"/>
            <w:r w:rsidRPr="00F81DA3">
              <w:rPr>
                <w:rFonts w:ascii="Arial" w:hAnsi="Arial" w:cs="Arial"/>
                <w:b/>
                <w:i/>
                <w:iCs/>
              </w:rPr>
              <w:t>didicimus</w:t>
            </w:r>
            <w:proofErr w:type="spellEnd"/>
            <w:r w:rsidRPr="00F81DA3">
              <w:rPr>
                <w:rFonts w:ascii="Arial" w:hAnsi="Arial" w:cs="Arial"/>
                <w:b/>
                <w:i/>
                <w:iCs/>
              </w:rPr>
              <w:t xml:space="preserve"> et </w:t>
            </w:r>
            <w:proofErr w:type="spellStart"/>
            <w:r w:rsidRPr="00F81DA3">
              <w:rPr>
                <w:rFonts w:ascii="Arial" w:hAnsi="Arial" w:cs="Arial"/>
                <w:b/>
                <w:i/>
                <w:iCs/>
              </w:rPr>
              <w:t>prol</w:t>
            </w:r>
            <w:r w:rsidRPr="00F81DA3">
              <w:rPr>
                <w:rFonts w:ascii="Arial" w:hAnsi="Arial" w:cs="Arial"/>
                <w:b/>
                <w:i/>
                <w:iCs/>
              </w:rPr>
              <w:t>a</w:t>
            </w:r>
            <w:r w:rsidRPr="00F81DA3">
              <w:rPr>
                <w:rFonts w:ascii="Arial" w:hAnsi="Arial" w:cs="Arial"/>
                <w:b/>
                <w:i/>
                <w:iCs/>
              </w:rPr>
              <w:t>tione</w:t>
            </w:r>
            <w:proofErr w:type="spellEnd"/>
            <w:r w:rsidRPr="00F81DA3">
              <w:rPr>
                <w:rFonts w:ascii="Arial" w:hAnsi="Arial" w:cs="Arial"/>
                <w:b/>
                <w:i/>
                <w:iCs/>
              </w:rPr>
              <w:t xml:space="preserve"> </w:t>
            </w:r>
            <w:proofErr w:type="spellStart"/>
            <w:r w:rsidRPr="00F81DA3">
              <w:rPr>
                <w:rFonts w:ascii="Arial" w:hAnsi="Arial" w:cs="Arial"/>
                <w:b/>
                <w:i/>
                <w:iCs/>
              </w:rPr>
              <w:t>generatum</w:t>
            </w:r>
            <w:proofErr w:type="spellEnd"/>
            <w:r w:rsidRPr="00F81DA3">
              <w:rPr>
                <w:rFonts w:ascii="Arial" w:hAnsi="Arial" w:cs="Arial"/>
                <w:b/>
                <w:i/>
                <w:iCs/>
              </w:rPr>
              <w:t xml:space="preserve"> et </w:t>
            </w:r>
            <w:proofErr w:type="spellStart"/>
            <w:r w:rsidRPr="00F81DA3">
              <w:rPr>
                <w:rFonts w:ascii="Arial" w:hAnsi="Arial" w:cs="Arial"/>
                <w:b/>
                <w:i/>
                <w:iCs/>
              </w:rPr>
              <w:t>idcirco</w:t>
            </w:r>
            <w:proofErr w:type="spellEnd"/>
            <w:r w:rsidRPr="00F81DA3">
              <w:rPr>
                <w:rFonts w:ascii="Arial" w:hAnsi="Arial" w:cs="Arial"/>
                <w:b/>
                <w:i/>
                <w:iCs/>
              </w:rPr>
              <w:t xml:space="preserve"> </w:t>
            </w:r>
            <w:proofErr w:type="spellStart"/>
            <w:r w:rsidRPr="00F81DA3">
              <w:rPr>
                <w:rFonts w:ascii="Arial" w:hAnsi="Arial" w:cs="Arial"/>
                <w:b/>
                <w:i/>
                <w:iCs/>
              </w:rPr>
              <w:t>filium</w:t>
            </w:r>
            <w:proofErr w:type="spellEnd"/>
            <w:r w:rsidRPr="00F81DA3">
              <w:rPr>
                <w:rFonts w:ascii="Arial" w:hAnsi="Arial" w:cs="Arial"/>
                <w:b/>
                <w:i/>
                <w:iCs/>
              </w:rPr>
              <w:t xml:space="preserve"> </w:t>
            </w:r>
            <w:proofErr w:type="spellStart"/>
            <w:r w:rsidRPr="00F81DA3">
              <w:rPr>
                <w:rFonts w:ascii="Arial" w:hAnsi="Arial" w:cs="Arial"/>
                <w:b/>
                <w:i/>
                <w:iCs/>
              </w:rPr>
              <w:t>dei</w:t>
            </w:r>
            <w:proofErr w:type="spellEnd"/>
            <w:r w:rsidRPr="00F81DA3">
              <w:rPr>
                <w:rFonts w:ascii="Arial" w:hAnsi="Arial" w:cs="Arial"/>
                <w:b/>
                <w:i/>
                <w:iCs/>
              </w:rPr>
              <w:t xml:space="preserve"> et </w:t>
            </w:r>
            <w:proofErr w:type="spellStart"/>
            <w:r w:rsidRPr="00F81DA3">
              <w:rPr>
                <w:rFonts w:ascii="Arial" w:hAnsi="Arial" w:cs="Arial"/>
                <w:b/>
                <w:i/>
                <w:iCs/>
              </w:rPr>
              <w:t>d</w:t>
            </w:r>
            <w:r w:rsidRPr="00F81DA3">
              <w:rPr>
                <w:rFonts w:ascii="Arial" w:hAnsi="Arial" w:cs="Arial"/>
                <w:b/>
                <w:i/>
                <w:iCs/>
              </w:rPr>
              <w:t>e</w:t>
            </w:r>
            <w:r w:rsidRPr="00F81DA3">
              <w:rPr>
                <w:rFonts w:ascii="Arial" w:hAnsi="Arial" w:cs="Arial"/>
                <w:b/>
                <w:i/>
                <w:iCs/>
              </w:rPr>
              <w:t>um</w:t>
            </w:r>
            <w:proofErr w:type="spellEnd"/>
            <w:r w:rsidRPr="00F81DA3">
              <w:rPr>
                <w:rFonts w:ascii="Arial" w:hAnsi="Arial" w:cs="Arial"/>
                <w:b/>
                <w:i/>
                <w:iCs/>
              </w:rPr>
              <w:t xml:space="preserve"> </w:t>
            </w:r>
            <w:proofErr w:type="spellStart"/>
            <w:r w:rsidRPr="00F81DA3">
              <w:rPr>
                <w:rFonts w:ascii="Arial" w:hAnsi="Arial" w:cs="Arial"/>
                <w:b/>
                <w:i/>
                <w:iCs/>
              </w:rPr>
              <w:t>dictum</w:t>
            </w:r>
            <w:proofErr w:type="spellEnd"/>
            <w:r w:rsidRPr="00F81DA3">
              <w:rPr>
                <w:rFonts w:ascii="Arial" w:hAnsi="Arial" w:cs="Arial"/>
                <w:b/>
                <w:i/>
                <w:iCs/>
              </w:rPr>
              <w:t xml:space="preserve"> ex </w:t>
            </w:r>
            <w:proofErr w:type="spellStart"/>
            <w:r w:rsidRPr="00F81DA3">
              <w:rPr>
                <w:rFonts w:ascii="Arial" w:hAnsi="Arial" w:cs="Arial"/>
                <w:b/>
                <w:i/>
                <w:iCs/>
              </w:rPr>
              <w:t>unitate</w:t>
            </w:r>
            <w:proofErr w:type="spellEnd"/>
            <w:r w:rsidRPr="00F81DA3">
              <w:rPr>
                <w:rFonts w:ascii="Arial" w:hAnsi="Arial" w:cs="Arial"/>
                <w:b/>
                <w:i/>
                <w:iCs/>
              </w:rPr>
              <w:t xml:space="preserve"> </w:t>
            </w:r>
            <w:proofErr w:type="spellStart"/>
            <w:r w:rsidRPr="00F81DA3">
              <w:rPr>
                <w:rFonts w:ascii="Arial" w:hAnsi="Arial" w:cs="Arial"/>
                <w:b/>
                <w:i/>
                <w:iCs/>
              </w:rPr>
              <w:t>substantiae</w:t>
            </w:r>
            <w:proofErr w:type="spellEnd"/>
            <w:r w:rsidRPr="00F81DA3">
              <w:rPr>
                <w:rFonts w:ascii="Arial" w:hAnsi="Arial" w:cs="Arial"/>
                <w:b/>
                <w:i/>
                <w:iCs/>
              </w:rPr>
              <w:t xml:space="preserve">; </w:t>
            </w:r>
            <w:proofErr w:type="spellStart"/>
            <w:r w:rsidRPr="00F81DA3">
              <w:rPr>
                <w:rFonts w:ascii="Arial" w:hAnsi="Arial" w:cs="Arial"/>
                <w:b/>
                <w:i/>
                <w:iCs/>
              </w:rPr>
              <w:t>nam</w:t>
            </w:r>
            <w:proofErr w:type="spellEnd"/>
            <w:r w:rsidRPr="00F81DA3">
              <w:rPr>
                <w:rFonts w:ascii="Arial" w:hAnsi="Arial" w:cs="Arial"/>
                <w:b/>
                <w:i/>
                <w:iCs/>
              </w:rPr>
              <w:t xml:space="preserve"> et deus </w:t>
            </w:r>
            <w:proofErr w:type="spellStart"/>
            <w:r w:rsidRPr="00F81DA3">
              <w:rPr>
                <w:rFonts w:ascii="Arial" w:hAnsi="Arial" w:cs="Arial"/>
                <w:b/>
                <w:i/>
                <w:iCs/>
              </w:rPr>
              <w:t>spiritus</w:t>
            </w:r>
            <w:proofErr w:type="spellEnd"/>
            <w:r w:rsidRPr="00F81DA3">
              <w:rPr>
                <w:rFonts w:ascii="Arial" w:hAnsi="Arial" w:cs="Arial"/>
                <w:b/>
                <w:i/>
                <w:iCs/>
              </w:rPr>
              <w:t xml:space="preserve">. Et cum </w:t>
            </w:r>
            <w:proofErr w:type="spellStart"/>
            <w:r w:rsidRPr="00F81DA3">
              <w:rPr>
                <w:rFonts w:ascii="Arial" w:hAnsi="Arial" w:cs="Arial"/>
                <w:b/>
                <w:i/>
                <w:iCs/>
              </w:rPr>
              <w:t>radius</w:t>
            </w:r>
            <w:proofErr w:type="spellEnd"/>
            <w:r w:rsidRPr="00F81DA3">
              <w:rPr>
                <w:rFonts w:ascii="Arial" w:hAnsi="Arial" w:cs="Arial"/>
                <w:b/>
                <w:i/>
                <w:iCs/>
              </w:rPr>
              <w:t xml:space="preserve"> ex </w:t>
            </w:r>
            <w:proofErr w:type="spellStart"/>
            <w:r w:rsidRPr="00F81DA3">
              <w:rPr>
                <w:rFonts w:ascii="Arial" w:hAnsi="Arial" w:cs="Arial"/>
                <w:b/>
                <w:i/>
                <w:iCs/>
              </w:rPr>
              <w:t>sole</w:t>
            </w:r>
            <w:proofErr w:type="spellEnd"/>
            <w:r w:rsidRPr="00F81DA3">
              <w:rPr>
                <w:rFonts w:ascii="Arial" w:hAnsi="Arial" w:cs="Arial"/>
                <w:b/>
                <w:i/>
                <w:iCs/>
              </w:rPr>
              <w:t xml:space="preserve"> </w:t>
            </w:r>
            <w:proofErr w:type="spellStart"/>
            <w:r w:rsidRPr="00F81DA3">
              <w:rPr>
                <w:rFonts w:ascii="Arial" w:hAnsi="Arial" w:cs="Arial"/>
                <w:b/>
                <w:i/>
                <w:iCs/>
              </w:rPr>
              <w:t>porrig</w:t>
            </w:r>
            <w:r w:rsidRPr="00F81DA3">
              <w:rPr>
                <w:rFonts w:ascii="Arial" w:hAnsi="Arial" w:cs="Arial"/>
                <w:b/>
                <w:i/>
                <w:iCs/>
              </w:rPr>
              <w:t>i</w:t>
            </w:r>
            <w:r w:rsidRPr="00F81DA3">
              <w:rPr>
                <w:rFonts w:ascii="Arial" w:hAnsi="Arial" w:cs="Arial"/>
                <w:b/>
                <w:i/>
                <w:iCs/>
              </w:rPr>
              <w:t>tur</w:t>
            </w:r>
            <w:proofErr w:type="spellEnd"/>
            <w:r w:rsidRPr="00F81DA3">
              <w:rPr>
                <w:rFonts w:ascii="Arial" w:hAnsi="Arial" w:cs="Arial"/>
                <w:b/>
                <w:i/>
                <w:iCs/>
              </w:rPr>
              <w:t xml:space="preserve">, </w:t>
            </w:r>
            <w:proofErr w:type="spellStart"/>
            <w:r w:rsidRPr="00F81DA3">
              <w:rPr>
                <w:rFonts w:ascii="Arial" w:hAnsi="Arial" w:cs="Arial"/>
                <w:b/>
                <w:i/>
                <w:iCs/>
              </w:rPr>
              <w:t>portio</w:t>
            </w:r>
            <w:proofErr w:type="spellEnd"/>
            <w:r w:rsidRPr="00F81DA3">
              <w:rPr>
                <w:rFonts w:ascii="Arial" w:hAnsi="Arial" w:cs="Arial"/>
                <w:b/>
                <w:i/>
                <w:iCs/>
              </w:rPr>
              <w:t xml:space="preserve"> ex </w:t>
            </w:r>
            <w:proofErr w:type="spellStart"/>
            <w:r w:rsidRPr="00F81DA3">
              <w:rPr>
                <w:rFonts w:ascii="Arial" w:hAnsi="Arial" w:cs="Arial"/>
                <w:b/>
                <w:i/>
                <w:iCs/>
              </w:rPr>
              <w:t>summa</w:t>
            </w:r>
            <w:proofErr w:type="spellEnd"/>
            <w:r w:rsidRPr="00F81DA3">
              <w:rPr>
                <w:rFonts w:ascii="Arial" w:hAnsi="Arial" w:cs="Arial"/>
                <w:b/>
                <w:i/>
                <w:iCs/>
              </w:rPr>
              <w:t xml:space="preserve">; sed sol </w:t>
            </w:r>
            <w:proofErr w:type="spellStart"/>
            <w:r w:rsidRPr="00F81DA3">
              <w:rPr>
                <w:rFonts w:ascii="Arial" w:hAnsi="Arial" w:cs="Arial"/>
                <w:b/>
                <w:i/>
                <w:iCs/>
              </w:rPr>
              <w:t>erit</w:t>
            </w:r>
            <w:proofErr w:type="spellEnd"/>
            <w:r w:rsidRPr="00F81DA3">
              <w:rPr>
                <w:rFonts w:ascii="Arial" w:hAnsi="Arial" w:cs="Arial"/>
                <w:b/>
                <w:i/>
                <w:iCs/>
              </w:rPr>
              <w:t xml:space="preserve"> in radio, </w:t>
            </w:r>
            <w:proofErr w:type="spellStart"/>
            <w:r w:rsidRPr="00F81DA3">
              <w:rPr>
                <w:rFonts w:ascii="Arial" w:hAnsi="Arial" w:cs="Arial"/>
                <w:b/>
                <w:i/>
                <w:iCs/>
              </w:rPr>
              <w:t>quia</w:t>
            </w:r>
            <w:proofErr w:type="spellEnd"/>
            <w:r w:rsidRPr="00F81DA3">
              <w:rPr>
                <w:rFonts w:ascii="Arial" w:hAnsi="Arial" w:cs="Arial"/>
                <w:b/>
                <w:i/>
                <w:iCs/>
              </w:rPr>
              <w:t xml:space="preserve"> </w:t>
            </w:r>
            <w:proofErr w:type="spellStart"/>
            <w:r w:rsidRPr="00F81DA3">
              <w:rPr>
                <w:rFonts w:ascii="Arial" w:hAnsi="Arial" w:cs="Arial"/>
                <w:b/>
                <w:i/>
                <w:iCs/>
              </w:rPr>
              <w:t>solis</w:t>
            </w:r>
            <w:proofErr w:type="spellEnd"/>
            <w:r w:rsidRPr="00F81DA3">
              <w:rPr>
                <w:rFonts w:ascii="Arial" w:hAnsi="Arial" w:cs="Arial"/>
                <w:b/>
                <w:i/>
                <w:iCs/>
              </w:rPr>
              <w:t xml:space="preserve"> </w:t>
            </w:r>
            <w:proofErr w:type="spellStart"/>
            <w:r w:rsidRPr="00F81DA3">
              <w:rPr>
                <w:rFonts w:ascii="Arial" w:hAnsi="Arial" w:cs="Arial"/>
                <w:b/>
                <w:i/>
                <w:iCs/>
              </w:rPr>
              <w:t>est</w:t>
            </w:r>
            <w:proofErr w:type="spellEnd"/>
            <w:r w:rsidRPr="00F81DA3">
              <w:rPr>
                <w:rFonts w:ascii="Arial" w:hAnsi="Arial" w:cs="Arial"/>
                <w:b/>
                <w:i/>
                <w:iCs/>
              </w:rPr>
              <w:t xml:space="preserve"> </w:t>
            </w:r>
            <w:proofErr w:type="spellStart"/>
            <w:r w:rsidRPr="00F81DA3">
              <w:rPr>
                <w:rFonts w:ascii="Arial" w:hAnsi="Arial" w:cs="Arial"/>
                <w:b/>
                <w:i/>
                <w:iCs/>
              </w:rPr>
              <w:t>radius</w:t>
            </w:r>
            <w:proofErr w:type="spellEnd"/>
            <w:r w:rsidRPr="00F81DA3">
              <w:rPr>
                <w:rFonts w:ascii="Arial" w:hAnsi="Arial" w:cs="Arial"/>
                <w:b/>
                <w:i/>
                <w:iCs/>
              </w:rPr>
              <w:t xml:space="preserve"> </w:t>
            </w:r>
            <w:proofErr w:type="spellStart"/>
            <w:r w:rsidRPr="00F81DA3">
              <w:rPr>
                <w:rFonts w:ascii="Arial" w:hAnsi="Arial" w:cs="Arial"/>
                <w:b/>
                <w:i/>
                <w:iCs/>
              </w:rPr>
              <w:t>nec</w:t>
            </w:r>
            <w:proofErr w:type="spellEnd"/>
            <w:r w:rsidRPr="00F81DA3">
              <w:rPr>
                <w:rFonts w:ascii="Arial" w:hAnsi="Arial" w:cs="Arial"/>
                <w:b/>
                <w:i/>
                <w:iCs/>
              </w:rPr>
              <w:t xml:space="preserve"> </w:t>
            </w:r>
            <w:proofErr w:type="spellStart"/>
            <w:r w:rsidRPr="00F81DA3">
              <w:rPr>
                <w:rFonts w:ascii="Arial" w:hAnsi="Arial" w:cs="Arial"/>
                <w:b/>
                <w:i/>
                <w:iCs/>
              </w:rPr>
              <w:t>separatur</w:t>
            </w:r>
            <w:proofErr w:type="spellEnd"/>
            <w:r w:rsidRPr="00F81DA3">
              <w:rPr>
                <w:rFonts w:ascii="Arial" w:hAnsi="Arial" w:cs="Arial"/>
                <w:b/>
                <w:i/>
                <w:iCs/>
              </w:rPr>
              <w:t xml:space="preserve"> </w:t>
            </w:r>
            <w:proofErr w:type="spellStart"/>
            <w:r w:rsidRPr="00F81DA3">
              <w:rPr>
                <w:rFonts w:ascii="Arial" w:hAnsi="Arial" w:cs="Arial"/>
                <w:b/>
                <w:i/>
                <w:iCs/>
              </w:rPr>
              <w:t>substa</w:t>
            </w:r>
            <w:r w:rsidRPr="00F81DA3">
              <w:rPr>
                <w:rFonts w:ascii="Arial" w:hAnsi="Arial" w:cs="Arial"/>
                <w:b/>
                <w:i/>
                <w:iCs/>
              </w:rPr>
              <w:t>n</w:t>
            </w:r>
            <w:r w:rsidRPr="00F81DA3">
              <w:rPr>
                <w:rFonts w:ascii="Arial" w:hAnsi="Arial" w:cs="Arial"/>
                <w:b/>
                <w:i/>
                <w:iCs/>
              </w:rPr>
              <w:t>tia</w:t>
            </w:r>
            <w:proofErr w:type="spellEnd"/>
            <w:r w:rsidRPr="00F81DA3">
              <w:rPr>
                <w:rFonts w:ascii="Arial" w:hAnsi="Arial" w:cs="Arial"/>
                <w:b/>
                <w:i/>
                <w:iCs/>
              </w:rPr>
              <w:t xml:space="preserve"> sed </w:t>
            </w:r>
            <w:proofErr w:type="spellStart"/>
            <w:r w:rsidRPr="00F81DA3">
              <w:rPr>
                <w:rFonts w:ascii="Arial" w:hAnsi="Arial" w:cs="Arial"/>
                <w:b/>
                <w:i/>
                <w:iCs/>
              </w:rPr>
              <w:t>extenditur</w:t>
            </w:r>
            <w:proofErr w:type="spellEnd"/>
            <w:r w:rsidRPr="00F81DA3">
              <w:rPr>
                <w:rFonts w:ascii="Arial" w:hAnsi="Arial" w:cs="Arial"/>
                <w:b/>
                <w:i/>
                <w:iCs/>
              </w:rPr>
              <w:t xml:space="preserve">, </w:t>
            </w:r>
            <w:proofErr w:type="spellStart"/>
            <w:r w:rsidRPr="00F81DA3">
              <w:rPr>
                <w:rFonts w:ascii="Arial" w:hAnsi="Arial" w:cs="Arial"/>
                <w:b/>
                <w:i/>
                <w:iCs/>
              </w:rPr>
              <w:t>ita</w:t>
            </w:r>
            <w:proofErr w:type="spellEnd"/>
            <w:r w:rsidRPr="00F81DA3">
              <w:rPr>
                <w:rFonts w:ascii="Arial" w:hAnsi="Arial" w:cs="Arial"/>
                <w:b/>
                <w:i/>
                <w:iCs/>
              </w:rPr>
              <w:t xml:space="preserve"> de </w:t>
            </w:r>
            <w:proofErr w:type="spellStart"/>
            <w:r w:rsidRPr="00F81DA3">
              <w:rPr>
                <w:rFonts w:ascii="Arial" w:hAnsi="Arial" w:cs="Arial"/>
                <w:b/>
                <w:i/>
                <w:iCs/>
              </w:rPr>
              <w:t>spiritu</w:t>
            </w:r>
            <w:proofErr w:type="spellEnd"/>
            <w:r w:rsidRPr="00F81DA3">
              <w:rPr>
                <w:rFonts w:ascii="Arial" w:hAnsi="Arial" w:cs="Arial"/>
                <w:b/>
                <w:i/>
                <w:iCs/>
              </w:rPr>
              <w:t xml:space="preserve"> </w:t>
            </w:r>
            <w:proofErr w:type="spellStart"/>
            <w:r w:rsidRPr="00F81DA3">
              <w:rPr>
                <w:rFonts w:ascii="Arial" w:hAnsi="Arial" w:cs="Arial"/>
                <w:b/>
                <w:i/>
                <w:iCs/>
              </w:rPr>
              <w:t>spiritus</w:t>
            </w:r>
            <w:proofErr w:type="spellEnd"/>
            <w:r w:rsidRPr="00F81DA3">
              <w:rPr>
                <w:rFonts w:ascii="Arial" w:hAnsi="Arial" w:cs="Arial"/>
                <w:b/>
                <w:i/>
                <w:iCs/>
              </w:rPr>
              <w:t xml:space="preserve"> et de </w:t>
            </w:r>
            <w:proofErr w:type="spellStart"/>
            <w:r w:rsidRPr="00F81DA3">
              <w:rPr>
                <w:rFonts w:ascii="Arial" w:hAnsi="Arial" w:cs="Arial"/>
                <w:b/>
                <w:i/>
                <w:iCs/>
              </w:rPr>
              <w:t>deo</w:t>
            </w:r>
            <w:proofErr w:type="spellEnd"/>
            <w:r w:rsidRPr="00F81DA3">
              <w:rPr>
                <w:rFonts w:ascii="Arial" w:hAnsi="Arial" w:cs="Arial"/>
                <w:b/>
                <w:i/>
                <w:iCs/>
              </w:rPr>
              <w:t xml:space="preserve"> deus ut lumen de </w:t>
            </w:r>
            <w:proofErr w:type="spellStart"/>
            <w:r w:rsidRPr="00F81DA3">
              <w:rPr>
                <w:rFonts w:ascii="Arial" w:hAnsi="Arial" w:cs="Arial"/>
                <w:b/>
                <w:i/>
                <w:iCs/>
              </w:rPr>
              <w:t>lumine</w:t>
            </w:r>
            <w:proofErr w:type="spellEnd"/>
            <w:r w:rsidRPr="00F81DA3">
              <w:rPr>
                <w:rFonts w:ascii="Arial" w:hAnsi="Arial" w:cs="Arial"/>
                <w:b/>
                <w:i/>
                <w:iCs/>
              </w:rPr>
              <w:t xml:space="preserve"> </w:t>
            </w:r>
            <w:proofErr w:type="spellStart"/>
            <w:r w:rsidRPr="00F81DA3">
              <w:rPr>
                <w:rFonts w:ascii="Arial" w:hAnsi="Arial" w:cs="Arial"/>
                <w:b/>
                <w:i/>
                <w:iCs/>
              </w:rPr>
              <w:t>accensum</w:t>
            </w:r>
            <w:proofErr w:type="spellEnd"/>
            <w:r w:rsidRPr="00F81DA3">
              <w:rPr>
                <w:rFonts w:ascii="Arial" w:hAnsi="Arial" w:cs="Arial"/>
                <w:b/>
                <w:i/>
                <w:iCs/>
              </w:rPr>
              <w:t xml:space="preserve">. </w:t>
            </w:r>
            <w:proofErr w:type="spellStart"/>
            <w:r w:rsidRPr="00F81DA3">
              <w:rPr>
                <w:rFonts w:ascii="Arial" w:hAnsi="Arial" w:cs="Arial"/>
                <w:b/>
                <w:i/>
                <w:iCs/>
              </w:rPr>
              <w:t>Manet</w:t>
            </w:r>
            <w:proofErr w:type="spellEnd"/>
            <w:r w:rsidRPr="00F81DA3">
              <w:rPr>
                <w:rFonts w:ascii="Arial" w:hAnsi="Arial" w:cs="Arial"/>
                <w:b/>
                <w:i/>
                <w:iCs/>
              </w:rPr>
              <w:t xml:space="preserve"> integra et </w:t>
            </w:r>
            <w:proofErr w:type="spellStart"/>
            <w:r w:rsidRPr="00F81DA3">
              <w:rPr>
                <w:rFonts w:ascii="Arial" w:hAnsi="Arial" w:cs="Arial"/>
                <w:b/>
                <w:i/>
                <w:iCs/>
              </w:rPr>
              <w:t>indefecta</w:t>
            </w:r>
            <w:proofErr w:type="spellEnd"/>
            <w:r w:rsidRPr="00F81DA3">
              <w:rPr>
                <w:rFonts w:ascii="Arial" w:hAnsi="Arial" w:cs="Arial"/>
                <w:b/>
                <w:i/>
                <w:iCs/>
              </w:rPr>
              <w:t xml:space="preserve"> materia[e] </w:t>
            </w:r>
            <w:proofErr w:type="spellStart"/>
            <w:r w:rsidRPr="00F81DA3">
              <w:rPr>
                <w:rFonts w:ascii="Arial" w:hAnsi="Arial" w:cs="Arial"/>
                <w:b/>
                <w:i/>
                <w:iCs/>
              </w:rPr>
              <w:t>matrix</w:t>
            </w:r>
            <w:proofErr w:type="spellEnd"/>
            <w:r w:rsidRPr="00F81DA3">
              <w:rPr>
                <w:rFonts w:ascii="Arial" w:hAnsi="Arial" w:cs="Arial"/>
                <w:b/>
                <w:i/>
                <w:iCs/>
              </w:rPr>
              <w:t xml:space="preserve">, </w:t>
            </w:r>
            <w:proofErr w:type="spellStart"/>
            <w:r w:rsidRPr="00F81DA3">
              <w:rPr>
                <w:rFonts w:ascii="Arial" w:hAnsi="Arial" w:cs="Arial"/>
                <w:b/>
                <w:i/>
                <w:iCs/>
              </w:rPr>
              <w:t>etsi</w:t>
            </w:r>
            <w:proofErr w:type="spellEnd"/>
            <w:r w:rsidRPr="00F81DA3">
              <w:rPr>
                <w:rFonts w:ascii="Arial" w:hAnsi="Arial" w:cs="Arial"/>
                <w:b/>
                <w:i/>
                <w:iCs/>
              </w:rPr>
              <w:t xml:space="preserve"> </w:t>
            </w:r>
            <w:proofErr w:type="spellStart"/>
            <w:r w:rsidRPr="00F81DA3">
              <w:rPr>
                <w:rFonts w:ascii="Arial" w:hAnsi="Arial" w:cs="Arial"/>
                <w:b/>
                <w:i/>
                <w:iCs/>
              </w:rPr>
              <w:t>plures</w:t>
            </w:r>
            <w:proofErr w:type="spellEnd"/>
            <w:r w:rsidRPr="00F81DA3">
              <w:rPr>
                <w:rFonts w:ascii="Arial" w:hAnsi="Arial" w:cs="Arial"/>
                <w:b/>
                <w:i/>
                <w:iCs/>
              </w:rPr>
              <w:t xml:space="preserve"> </w:t>
            </w:r>
            <w:proofErr w:type="spellStart"/>
            <w:r w:rsidRPr="00F81DA3">
              <w:rPr>
                <w:rFonts w:ascii="Arial" w:hAnsi="Arial" w:cs="Arial"/>
                <w:b/>
                <w:i/>
                <w:iCs/>
              </w:rPr>
              <w:t>inde</w:t>
            </w:r>
            <w:proofErr w:type="spellEnd"/>
            <w:r w:rsidRPr="00F81DA3">
              <w:rPr>
                <w:rFonts w:ascii="Arial" w:hAnsi="Arial" w:cs="Arial"/>
                <w:b/>
                <w:i/>
                <w:iCs/>
              </w:rPr>
              <w:t xml:space="preserve"> traduces </w:t>
            </w:r>
            <w:proofErr w:type="spellStart"/>
            <w:r w:rsidRPr="00F81DA3">
              <w:rPr>
                <w:rFonts w:ascii="Arial" w:hAnsi="Arial" w:cs="Arial"/>
                <w:b/>
                <w:i/>
                <w:iCs/>
              </w:rPr>
              <w:t>qualitatis</w:t>
            </w:r>
            <w:proofErr w:type="spellEnd"/>
            <w:r w:rsidRPr="00F81DA3">
              <w:rPr>
                <w:rFonts w:ascii="Arial" w:hAnsi="Arial" w:cs="Arial"/>
                <w:b/>
                <w:i/>
                <w:iCs/>
              </w:rPr>
              <w:t xml:space="preserve"> </w:t>
            </w:r>
            <w:proofErr w:type="spellStart"/>
            <w:r w:rsidRPr="00F81DA3">
              <w:rPr>
                <w:rFonts w:ascii="Arial" w:hAnsi="Arial" w:cs="Arial"/>
                <w:b/>
                <w:i/>
                <w:iCs/>
              </w:rPr>
              <w:t>mutu</w:t>
            </w:r>
            <w:r w:rsidRPr="00F81DA3">
              <w:rPr>
                <w:rFonts w:ascii="Arial" w:hAnsi="Arial" w:cs="Arial"/>
                <w:b/>
                <w:i/>
                <w:iCs/>
              </w:rPr>
              <w:t>e</w:t>
            </w:r>
            <w:r w:rsidRPr="00F81DA3">
              <w:rPr>
                <w:rFonts w:ascii="Arial" w:hAnsi="Arial" w:cs="Arial"/>
                <w:b/>
                <w:i/>
                <w:iCs/>
              </w:rPr>
              <w:t>ris</w:t>
            </w:r>
            <w:proofErr w:type="spellEnd"/>
            <w:r w:rsidRPr="00F81DA3">
              <w:rPr>
                <w:rFonts w:ascii="Arial" w:hAnsi="Arial" w:cs="Arial"/>
                <w:b/>
                <w:i/>
                <w:iCs/>
              </w:rPr>
              <w:t xml:space="preserve">. </w:t>
            </w:r>
            <w:proofErr w:type="spellStart"/>
            <w:r w:rsidRPr="00F81DA3">
              <w:rPr>
                <w:rFonts w:ascii="Arial" w:hAnsi="Arial" w:cs="Arial"/>
                <w:b/>
                <w:i/>
                <w:iCs/>
              </w:rPr>
              <w:t>Ita</w:t>
            </w:r>
            <w:proofErr w:type="spellEnd"/>
            <w:r w:rsidRPr="00F81DA3">
              <w:rPr>
                <w:rFonts w:ascii="Arial" w:hAnsi="Arial" w:cs="Arial"/>
                <w:b/>
                <w:i/>
                <w:iCs/>
              </w:rPr>
              <w:t xml:space="preserve"> et </w:t>
            </w:r>
            <w:proofErr w:type="spellStart"/>
            <w:r w:rsidRPr="00F81DA3">
              <w:rPr>
                <w:rFonts w:ascii="Arial" w:hAnsi="Arial" w:cs="Arial"/>
                <w:b/>
                <w:i/>
                <w:iCs/>
              </w:rPr>
              <w:t>quod</w:t>
            </w:r>
            <w:proofErr w:type="spellEnd"/>
            <w:r w:rsidRPr="00F81DA3">
              <w:rPr>
                <w:rFonts w:ascii="Arial" w:hAnsi="Arial" w:cs="Arial"/>
                <w:b/>
                <w:i/>
                <w:iCs/>
              </w:rPr>
              <w:t xml:space="preserve"> de </w:t>
            </w:r>
            <w:proofErr w:type="spellStart"/>
            <w:r w:rsidRPr="00F81DA3">
              <w:rPr>
                <w:rFonts w:ascii="Arial" w:hAnsi="Arial" w:cs="Arial"/>
                <w:b/>
                <w:i/>
                <w:iCs/>
              </w:rPr>
              <w:t>deo</w:t>
            </w:r>
            <w:proofErr w:type="spellEnd"/>
            <w:r w:rsidRPr="00F81DA3">
              <w:rPr>
                <w:rFonts w:ascii="Arial" w:hAnsi="Arial" w:cs="Arial"/>
                <w:b/>
                <w:i/>
                <w:iCs/>
              </w:rPr>
              <w:t xml:space="preserve"> </w:t>
            </w:r>
            <w:proofErr w:type="spellStart"/>
            <w:r w:rsidRPr="00F81DA3">
              <w:rPr>
                <w:rFonts w:ascii="Arial" w:hAnsi="Arial" w:cs="Arial"/>
                <w:b/>
                <w:i/>
                <w:iCs/>
              </w:rPr>
              <w:t>profectum</w:t>
            </w:r>
            <w:proofErr w:type="spellEnd"/>
            <w:r w:rsidRPr="00F81DA3">
              <w:rPr>
                <w:rFonts w:ascii="Arial" w:hAnsi="Arial" w:cs="Arial"/>
                <w:b/>
                <w:i/>
                <w:iCs/>
              </w:rPr>
              <w:t xml:space="preserve"> </w:t>
            </w:r>
            <w:proofErr w:type="spellStart"/>
            <w:r w:rsidRPr="00F81DA3">
              <w:rPr>
                <w:rFonts w:ascii="Arial" w:hAnsi="Arial" w:cs="Arial"/>
                <w:b/>
                <w:i/>
                <w:iCs/>
              </w:rPr>
              <w:t>est</w:t>
            </w:r>
            <w:proofErr w:type="spellEnd"/>
            <w:r w:rsidRPr="00F81DA3">
              <w:rPr>
                <w:rFonts w:ascii="Arial" w:hAnsi="Arial" w:cs="Arial"/>
                <w:b/>
                <w:i/>
                <w:iCs/>
              </w:rPr>
              <w:t xml:space="preserve">, deus et </w:t>
            </w:r>
            <w:proofErr w:type="spellStart"/>
            <w:r w:rsidRPr="00F81DA3">
              <w:rPr>
                <w:rFonts w:ascii="Arial" w:hAnsi="Arial" w:cs="Arial"/>
                <w:b/>
                <w:i/>
                <w:iCs/>
              </w:rPr>
              <w:t>dei</w:t>
            </w:r>
            <w:proofErr w:type="spellEnd"/>
            <w:r w:rsidRPr="00F81DA3">
              <w:rPr>
                <w:rFonts w:ascii="Arial" w:hAnsi="Arial" w:cs="Arial"/>
                <w:b/>
                <w:i/>
                <w:iCs/>
              </w:rPr>
              <w:t xml:space="preserve"> </w:t>
            </w:r>
            <w:proofErr w:type="spellStart"/>
            <w:r w:rsidRPr="00F81DA3">
              <w:rPr>
                <w:rFonts w:ascii="Arial" w:hAnsi="Arial" w:cs="Arial"/>
                <w:b/>
                <w:i/>
                <w:iCs/>
              </w:rPr>
              <w:t>filius</w:t>
            </w:r>
            <w:proofErr w:type="spellEnd"/>
            <w:r w:rsidRPr="00F81DA3">
              <w:rPr>
                <w:rFonts w:ascii="Arial" w:hAnsi="Arial" w:cs="Arial"/>
                <w:b/>
                <w:i/>
                <w:iCs/>
              </w:rPr>
              <w:t xml:space="preserve"> et </w:t>
            </w:r>
            <w:proofErr w:type="spellStart"/>
            <w:r w:rsidRPr="00F81DA3">
              <w:rPr>
                <w:rFonts w:ascii="Arial" w:hAnsi="Arial" w:cs="Arial"/>
                <w:b/>
                <w:i/>
                <w:iCs/>
              </w:rPr>
              <w:t>unus</w:t>
            </w:r>
            <w:proofErr w:type="spellEnd"/>
            <w:r w:rsidRPr="00F81DA3">
              <w:rPr>
                <w:rFonts w:ascii="Arial" w:hAnsi="Arial" w:cs="Arial"/>
                <w:b/>
                <w:i/>
                <w:iCs/>
              </w:rPr>
              <w:t xml:space="preserve"> ambo; </w:t>
            </w:r>
            <w:proofErr w:type="spellStart"/>
            <w:r w:rsidRPr="00F81DA3">
              <w:rPr>
                <w:rFonts w:ascii="Arial" w:hAnsi="Arial" w:cs="Arial"/>
                <w:b/>
                <w:i/>
                <w:iCs/>
              </w:rPr>
              <w:t>ita</w:t>
            </w:r>
            <w:proofErr w:type="spellEnd"/>
            <w:r w:rsidRPr="00F81DA3">
              <w:rPr>
                <w:rFonts w:ascii="Arial" w:hAnsi="Arial" w:cs="Arial"/>
                <w:b/>
                <w:i/>
                <w:iCs/>
              </w:rPr>
              <w:t xml:space="preserve"> et de </w:t>
            </w:r>
            <w:proofErr w:type="spellStart"/>
            <w:r w:rsidRPr="00F81DA3">
              <w:rPr>
                <w:rFonts w:ascii="Arial" w:hAnsi="Arial" w:cs="Arial"/>
                <w:b/>
                <w:i/>
                <w:iCs/>
              </w:rPr>
              <w:t>spiritu</w:t>
            </w:r>
            <w:proofErr w:type="spellEnd"/>
            <w:r w:rsidRPr="00F81DA3">
              <w:rPr>
                <w:rFonts w:ascii="Arial" w:hAnsi="Arial" w:cs="Arial"/>
                <w:b/>
                <w:i/>
                <w:iCs/>
              </w:rPr>
              <w:t xml:space="preserve"> </w:t>
            </w:r>
            <w:proofErr w:type="spellStart"/>
            <w:r w:rsidRPr="00F81DA3">
              <w:rPr>
                <w:rFonts w:ascii="Arial" w:hAnsi="Arial" w:cs="Arial"/>
                <w:b/>
                <w:i/>
                <w:iCs/>
              </w:rPr>
              <w:t>spiritus</w:t>
            </w:r>
            <w:proofErr w:type="spellEnd"/>
            <w:r w:rsidRPr="00F81DA3">
              <w:rPr>
                <w:rFonts w:ascii="Arial" w:hAnsi="Arial" w:cs="Arial"/>
                <w:b/>
                <w:i/>
                <w:iCs/>
              </w:rPr>
              <w:t xml:space="preserve"> et de </w:t>
            </w:r>
            <w:proofErr w:type="spellStart"/>
            <w:r w:rsidRPr="00F81DA3">
              <w:rPr>
                <w:rFonts w:ascii="Arial" w:hAnsi="Arial" w:cs="Arial"/>
                <w:b/>
                <w:i/>
                <w:iCs/>
              </w:rPr>
              <w:t>deo</w:t>
            </w:r>
            <w:proofErr w:type="spellEnd"/>
            <w:r w:rsidRPr="00F81DA3">
              <w:rPr>
                <w:rFonts w:ascii="Arial" w:hAnsi="Arial" w:cs="Arial"/>
                <w:b/>
                <w:i/>
                <w:iCs/>
              </w:rPr>
              <w:t xml:space="preserve"> deus módulo alter </w:t>
            </w:r>
            <w:proofErr w:type="spellStart"/>
            <w:r w:rsidRPr="00F81DA3">
              <w:rPr>
                <w:rFonts w:ascii="Arial" w:hAnsi="Arial" w:cs="Arial"/>
                <w:b/>
                <w:i/>
                <w:iCs/>
              </w:rPr>
              <w:t>num</w:t>
            </w:r>
            <w:proofErr w:type="spellEnd"/>
            <w:r w:rsidRPr="00F81DA3">
              <w:rPr>
                <w:rFonts w:ascii="Arial" w:hAnsi="Arial" w:cs="Arial"/>
                <w:b/>
                <w:i/>
                <w:iCs/>
              </w:rPr>
              <w:t xml:space="preserve">, </w:t>
            </w:r>
            <w:proofErr w:type="spellStart"/>
            <w:r w:rsidRPr="00F81DA3">
              <w:rPr>
                <w:rFonts w:ascii="Arial" w:hAnsi="Arial" w:cs="Arial"/>
                <w:b/>
                <w:i/>
                <w:iCs/>
              </w:rPr>
              <w:t>numerum</w:t>
            </w:r>
            <w:proofErr w:type="spellEnd"/>
            <w:r w:rsidRPr="00F81DA3">
              <w:rPr>
                <w:rFonts w:ascii="Arial" w:hAnsi="Arial" w:cs="Arial"/>
                <w:b/>
                <w:i/>
                <w:iCs/>
              </w:rPr>
              <w:t xml:space="preserve"> </w:t>
            </w:r>
            <w:proofErr w:type="spellStart"/>
            <w:r w:rsidRPr="00F81DA3">
              <w:rPr>
                <w:rFonts w:ascii="Arial" w:hAnsi="Arial" w:cs="Arial"/>
                <w:b/>
                <w:i/>
                <w:iCs/>
              </w:rPr>
              <w:t>gradu</w:t>
            </w:r>
            <w:proofErr w:type="spellEnd"/>
            <w:r w:rsidRPr="00F81DA3">
              <w:rPr>
                <w:rFonts w:ascii="Arial" w:hAnsi="Arial" w:cs="Arial"/>
                <w:b/>
                <w:i/>
                <w:iCs/>
              </w:rPr>
              <w:t xml:space="preserve">, non statu </w:t>
            </w:r>
            <w:proofErr w:type="spellStart"/>
            <w:r w:rsidRPr="00F81DA3">
              <w:rPr>
                <w:rFonts w:ascii="Arial" w:hAnsi="Arial" w:cs="Arial"/>
                <w:b/>
                <w:i/>
                <w:iCs/>
              </w:rPr>
              <w:t>fecit</w:t>
            </w:r>
            <w:proofErr w:type="spellEnd"/>
            <w:r w:rsidRPr="00F81DA3">
              <w:rPr>
                <w:rFonts w:ascii="Arial" w:hAnsi="Arial" w:cs="Arial"/>
                <w:b/>
                <w:i/>
                <w:iCs/>
              </w:rPr>
              <w:t xml:space="preserve">, et a </w:t>
            </w:r>
            <w:proofErr w:type="spellStart"/>
            <w:r w:rsidRPr="00F81DA3">
              <w:rPr>
                <w:rFonts w:ascii="Arial" w:hAnsi="Arial" w:cs="Arial"/>
                <w:b/>
                <w:i/>
                <w:iCs/>
              </w:rPr>
              <w:t>matr</w:t>
            </w:r>
            <w:r w:rsidRPr="00F81DA3">
              <w:rPr>
                <w:rFonts w:ascii="Arial" w:hAnsi="Arial" w:cs="Arial"/>
                <w:b/>
                <w:i/>
                <w:iCs/>
              </w:rPr>
              <w:t>i</w:t>
            </w:r>
            <w:r w:rsidRPr="00F81DA3">
              <w:rPr>
                <w:rFonts w:ascii="Arial" w:hAnsi="Arial" w:cs="Arial"/>
                <w:b/>
                <w:i/>
                <w:iCs/>
              </w:rPr>
              <w:t>ce</w:t>
            </w:r>
            <w:proofErr w:type="spellEnd"/>
            <w:r w:rsidRPr="00F81DA3">
              <w:rPr>
                <w:rFonts w:ascii="Arial" w:hAnsi="Arial" w:cs="Arial"/>
                <w:b/>
                <w:i/>
                <w:iCs/>
              </w:rPr>
              <w:t xml:space="preserve"> non </w:t>
            </w:r>
            <w:proofErr w:type="spellStart"/>
            <w:r w:rsidRPr="00F81DA3">
              <w:rPr>
                <w:rFonts w:ascii="Arial" w:hAnsi="Arial" w:cs="Arial"/>
                <w:b/>
                <w:i/>
                <w:iCs/>
              </w:rPr>
              <w:t>recessit</w:t>
            </w:r>
            <w:proofErr w:type="spellEnd"/>
            <w:r w:rsidRPr="00F81DA3">
              <w:rPr>
                <w:rFonts w:ascii="Arial" w:hAnsi="Arial" w:cs="Arial"/>
                <w:b/>
                <w:i/>
                <w:iCs/>
              </w:rPr>
              <w:t xml:space="preserve">, sed </w:t>
            </w:r>
            <w:proofErr w:type="spellStart"/>
            <w:r w:rsidRPr="00F81DA3">
              <w:rPr>
                <w:rFonts w:ascii="Arial" w:hAnsi="Arial" w:cs="Arial"/>
                <w:b/>
                <w:i/>
                <w:iCs/>
              </w:rPr>
              <w:t>excessit</w:t>
            </w:r>
            <w:proofErr w:type="spellEnd"/>
            <w:r w:rsidRPr="00F81DA3">
              <w:rPr>
                <w:rFonts w:ascii="Arial" w:hAnsi="Arial" w:cs="Arial"/>
                <w:b/>
                <w:i/>
                <w:iCs/>
              </w:rPr>
              <w:t xml:space="preserve">. Iste </w:t>
            </w:r>
            <w:proofErr w:type="spellStart"/>
            <w:r w:rsidRPr="00F81DA3">
              <w:rPr>
                <w:rFonts w:ascii="Arial" w:hAnsi="Arial" w:cs="Arial"/>
                <w:b/>
                <w:i/>
                <w:iCs/>
              </w:rPr>
              <w:t>igitur</w:t>
            </w:r>
            <w:proofErr w:type="spellEnd"/>
            <w:r w:rsidRPr="00F81DA3">
              <w:rPr>
                <w:rFonts w:ascii="Arial" w:hAnsi="Arial" w:cs="Arial"/>
                <w:b/>
                <w:i/>
                <w:iCs/>
              </w:rPr>
              <w:t xml:space="preserve"> </w:t>
            </w:r>
            <w:proofErr w:type="spellStart"/>
            <w:r w:rsidRPr="00F81DA3">
              <w:rPr>
                <w:rFonts w:ascii="Arial" w:hAnsi="Arial" w:cs="Arial"/>
                <w:b/>
                <w:i/>
                <w:iCs/>
              </w:rPr>
              <w:t>dei</w:t>
            </w:r>
            <w:proofErr w:type="spellEnd"/>
            <w:r w:rsidRPr="00F81DA3">
              <w:rPr>
                <w:rFonts w:ascii="Arial" w:hAnsi="Arial" w:cs="Arial"/>
                <w:b/>
                <w:i/>
                <w:iCs/>
              </w:rPr>
              <w:t xml:space="preserve"> </w:t>
            </w:r>
            <w:proofErr w:type="spellStart"/>
            <w:r w:rsidRPr="00F81DA3">
              <w:rPr>
                <w:rFonts w:ascii="Arial" w:hAnsi="Arial" w:cs="Arial"/>
                <w:b/>
                <w:i/>
                <w:iCs/>
              </w:rPr>
              <w:t>radius</w:t>
            </w:r>
            <w:proofErr w:type="spellEnd"/>
            <w:r w:rsidRPr="00F81DA3">
              <w:rPr>
                <w:rFonts w:ascii="Arial" w:hAnsi="Arial" w:cs="Arial"/>
                <w:b/>
                <w:i/>
                <w:iCs/>
              </w:rPr>
              <w:t xml:space="preserve">, ut retro </w:t>
            </w:r>
            <w:proofErr w:type="spellStart"/>
            <w:r w:rsidRPr="00F81DA3">
              <w:rPr>
                <w:rFonts w:ascii="Arial" w:hAnsi="Arial" w:cs="Arial"/>
                <w:b/>
                <w:i/>
                <w:iCs/>
              </w:rPr>
              <w:t>semper</w:t>
            </w:r>
            <w:proofErr w:type="spellEnd"/>
            <w:r w:rsidRPr="00F81DA3">
              <w:rPr>
                <w:rFonts w:ascii="Arial" w:hAnsi="Arial" w:cs="Arial"/>
                <w:b/>
                <w:i/>
                <w:iCs/>
              </w:rPr>
              <w:t xml:space="preserve"> </w:t>
            </w:r>
            <w:proofErr w:type="spellStart"/>
            <w:r w:rsidRPr="00F81DA3">
              <w:rPr>
                <w:rFonts w:ascii="Arial" w:hAnsi="Arial" w:cs="Arial"/>
                <w:b/>
                <w:i/>
                <w:iCs/>
              </w:rPr>
              <w:t>praedicabatur</w:t>
            </w:r>
            <w:proofErr w:type="spellEnd"/>
            <w:r w:rsidRPr="00F81DA3">
              <w:rPr>
                <w:rFonts w:ascii="Arial" w:hAnsi="Arial" w:cs="Arial"/>
                <w:b/>
                <w:i/>
                <w:iCs/>
              </w:rPr>
              <w:t xml:space="preserve">, </w:t>
            </w:r>
            <w:proofErr w:type="spellStart"/>
            <w:r w:rsidRPr="00F81DA3">
              <w:rPr>
                <w:rFonts w:ascii="Arial" w:hAnsi="Arial" w:cs="Arial"/>
                <w:b/>
                <w:i/>
                <w:iCs/>
              </w:rPr>
              <w:t>d</w:t>
            </w:r>
            <w:r w:rsidRPr="00F81DA3">
              <w:rPr>
                <w:rFonts w:ascii="Arial" w:hAnsi="Arial" w:cs="Arial"/>
                <w:b/>
                <w:i/>
                <w:iCs/>
              </w:rPr>
              <w:t>e</w:t>
            </w:r>
            <w:r w:rsidRPr="00F81DA3">
              <w:rPr>
                <w:rFonts w:ascii="Arial" w:hAnsi="Arial" w:cs="Arial"/>
                <w:b/>
                <w:i/>
                <w:iCs/>
              </w:rPr>
              <w:t>lapsus</w:t>
            </w:r>
            <w:proofErr w:type="spellEnd"/>
            <w:r w:rsidRPr="00F81DA3">
              <w:rPr>
                <w:rFonts w:ascii="Arial" w:hAnsi="Arial" w:cs="Arial"/>
                <w:b/>
                <w:i/>
                <w:iCs/>
              </w:rPr>
              <w:t xml:space="preserve"> in </w:t>
            </w:r>
            <w:proofErr w:type="spellStart"/>
            <w:r w:rsidRPr="00F81DA3">
              <w:rPr>
                <w:rFonts w:ascii="Arial" w:hAnsi="Arial" w:cs="Arial"/>
                <w:b/>
                <w:i/>
                <w:iCs/>
              </w:rPr>
              <w:t>virginem</w:t>
            </w:r>
            <w:proofErr w:type="spellEnd"/>
            <w:r w:rsidRPr="00F81DA3">
              <w:rPr>
                <w:rFonts w:ascii="Arial" w:hAnsi="Arial" w:cs="Arial"/>
                <w:b/>
                <w:i/>
                <w:iCs/>
              </w:rPr>
              <w:t xml:space="preserve"> </w:t>
            </w:r>
            <w:proofErr w:type="spellStart"/>
            <w:r w:rsidRPr="00F81DA3">
              <w:rPr>
                <w:rFonts w:ascii="Arial" w:hAnsi="Arial" w:cs="Arial"/>
                <w:b/>
                <w:i/>
                <w:iCs/>
              </w:rPr>
              <w:t>quandam</w:t>
            </w:r>
            <w:proofErr w:type="spellEnd"/>
            <w:r w:rsidRPr="00F81DA3">
              <w:rPr>
                <w:rFonts w:ascii="Arial" w:hAnsi="Arial" w:cs="Arial"/>
                <w:b/>
                <w:i/>
                <w:iCs/>
              </w:rPr>
              <w:t xml:space="preserve"> et in </w:t>
            </w:r>
            <w:proofErr w:type="spellStart"/>
            <w:r w:rsidRPr="00F81DA3">
              <w:rPr>
                <w:rFonts w:ascii="Arial" w:hAnsi="Arial" w:cs="Arial"/>
                <w:b/>
                <w:i/>
                <w:iCs/>
              </w:rPr>
              <w:t>utero</w:t>
            </w:r>
            <w:proofErr w:type="spellEnd"/>
            <w:r w:rsidRPr="00F81DA3">
              <w:rPr>
                <w:rFonts w:ascii="Arial" w:hAnsi="Arial" w:cs="Arial"/>
                <w:b/>
                <w:i/>
                <w:iCs/>
              </w:rPr>
              <w:t xml:space="preserve"> </w:t>
            </w:r>
            <w:proofErr w:type="spellStart"/>
            <w:r w:rsidRPr="00F81DA3">
              <w:rPr>
                <w:rFonts w:ascii="Arial" w:hAnsi="Arial" w:cs="Arial"/>
                <w:b/>
                <w:i/>
                <w:iCs/>
              </w:rPr>
              <w:t>eius</w:t>
            </w:r>
            <w:proofErr w:type="spellEnd"/>
            <w:r w:rsidRPr="00F81DA3">
              <w:rPr>
                <w:rFonts w:ascii="Arial" w:hAnsi="Arial" w:cs="Arial"/>
                <w:b/>
                <w:i/>
                <w:iCs/>
              </w:rPr>
              <w:t xml:space="preserve"> caro </w:t>
            </w:r>
            <w:proofErr w:type="spellStart"/>
            <w:r w:rsidRPr="00F81DA3">
              <w:rPr>
                <w:rFonts w:ascii="Arial" w:hAnsi="Arial" w:cs="Arial"/>
                <w:b/>
                <w:i/>
                <w:iCs/>
              </w:rPr>
              <w:t>figuratus</w:t>
            </w:r>
            <w:proofErr w:type="spellEnd"/>
            <w:r w:rsidRPr="00F81DA3">
              <w:rPr>
                <w:rFonts w:ascii="Arial" w:hAnsi="Arial" w:cs="Arial"/>
                <w:b/>
                <w:i/>
                <w:iCs/>
              </w:rPr>
              <w:t xml:space="preserve"> </w:t>
            </w:r>
            <w:proofErr w:type="spellStart"/>
            <w:r w:rsidRPr="00F81DA3">
              <w:rPr>
                <w:rFonts w:ascii="Arial" w:hAnsi="Arial" w:cs="Arial"/>
                <w:b/>
                <w:i/>
                <w:iCs/>
              </w:rPr>
              <w:t>nascitur</w:t>
            </w:r>
            <w:proofErr w:type="spellEnd"/>
            <w:r w:rsidRPr="00F81DA3">
              <w:rPr>
                <w:rFonts w:ascii="Arial" w:hAnsi="Arial" w:cs="Arial"/>
                <w:b/>
                <w:i/>
                <w:iCs/>
              </w:rPr>
              <w:t xml:space="preserve"> homo </w:t>
            </w:r>
            <w:proofErr w:type="spellStart"/>
            <w:r w:rsidRPr="00F81DA3">
              <w:rPr>
                <w:rFonts w:ascii="Arial" w:hAnsi="Arial" w:cs="Arial"/>
                <w:b/>
                <w:i/>
                <w:iCs/>
              </w:rPr>
              <w:t>deo</w:t>
            </w:r>
            <w:proofErr w:type="spellEnd"/>
            <w:r w:rsidRPr="00F81DA3">
              <w:rPr>
                <w:rFonts w:ascii="Arial" w:hAnsi="Arial" w:cs="Arial"/>
                <w:b/>
                <w:i/>
                <w:iCs/>
              </w:rPr>
              <w:t xml:space="preserve"> </w:t>
            </w:r>
            <w:proofErr w:type="spellStart"/>
            <w:r w:rsidRPr="00F81DA3">
              <w:rPr>
                <w:rFonts w:ascii="Arial" w:hAnsi="Arial" w:cs="Arial"/>
                <w:b/>
                <w:i/>
                <w:iCs/>
              </w:rPr>
              <w:t>mixtus</w:t>
            </w:r>
            <w:proofErr w:type="spellEnd"/>
            <w:r w:rsidRPr="00F81DA3">
              <w:rPr>
                <w:rFonts w:ascii="Arial" w:hAnsi="Arial" w:cs="Arial"/>
                <w:b/>
                <w:i/>
                <w:iCs/>
              </w:rPr>
              <w:t>.</w:t>
            </w:r>
          </w:p>
        </w:tc>
      </w:tr>
    </w:tbl>
    <w:p w:rsidR="00F81DA3" w:rsidRPr="00F81DA3" w:rsidRDefault="00F81DA3" w:rsidP="00F81DA3">
      <w:pPr>
        <w:jc w:val="both"/>
        <w:rPr>
          <w:b/>
        </w:rPr>
      </w:pPr>
      <w:r w:rsidRPr="00F81DA3">
        <w:rPr>
          <w:b/>
        </w:rPr>
        <w:t>(</w:t>
      </w:r>
      <w:proofErr w:type="spellStart"/>
      <w:r w:rsidRPr="00F81DA3">
        <w:rPr>
          <w:b/>
        </w:rPr>
        <w:t>Apologeticum</w:t>
      </w:r>
      <w:proofErr w:type="spellEnd"/>
      <w:r w:rsidRPr="00F81DA3">
        <w:rPr>
          <w:b/>
        </w:rPr>
        <w:t xml:space="preserve"> XXI)</w:t>
      </w:r>
    </w:p>
    <w:p w:rsidR="00F81DA3" w:rsidRDefault="00F81DA3" w:rsidP="00F81DA3">
      <w:pPr>
        <w:pStyle w:val="NormalWeb"/>
        <w:spacing w:before="0" w:beforeAutospacing="0" w:after="0" w:afterAutospacing="0"/>
        <w:jc w:val="both"/>
        <w:rPr>
          <w:rFonts w:ascii="Arial" w:hAnsi="Arial" w:cs="Arial"/>
          <w:b/>
        </w:rPr>
      </w:pPr>
    </w:p>
    <w:p w:rsidR="00F81DA3" w:rsidRPr="00F81DA3" w:rsidRDefault="00F81DA3" w:rsidP="00F81DA3">
      <w:pPr>
        <w:pStyle w:val="NormalWeb"/>
        <w:spacing w:before="0" w:beforeAutospacing="0" w:after="0" w:afterAutospacing="0"/>
        <w:jc w:val="both"/>
        <w:rPr>
          <w:rFonts w:ascii="Arial" w:hAnsi="Arial" w:cs="Arial"/>
          <w:b/>
        </w:rPr>
      </w:pPr>
      <w:r>
        <w:rPr>
          <w:rFonts w:ascii="Arial" w:hAnsi="Arial" w:cs="Arial"/>
          <w:b/>
        </w:rPr>
        <w:t xml:space="preserve">     </w:t>
      </w:r>
      <w:r w:rsidRPr="00F81DA3">
        <w:rPr>
          <w:rFonts w:ascii="Arial" w:hAnsi="Arial" w:cs="Arial"/>
          <w:b/>
        </w:rPr>
        <w:t>No considera al Hijo coeterno con el Padre. El Hijo de Dios no siempre existió, sólo a partir de ser engendrado por el Padre. Esto lo demuestra diciendo:</w:t>
      </w:r>
    </w:p>
    <w:p w:rsidR="00F81DA3" w:rsidRPr="00CD31D0" w:rsidRDefault="00F81DA3" w:rsidP="00F81DA3">
      <w:pPr>
        <w:pStyle w:val="NormalWeb"/>
        <w:spacing w:before="0" w:beforeAutospacing="0" w:after="0" w:afterAutospacing="0"/>
        <w:jc w:val="both"/>
        <w:rPr>
          <w:rFonts w:ascii="Arial" w:hAnsi="Arial" w:cs="Arial"/>
          <w:b/>
          <w:i/>
        </w:rPr>
      </w:pPr>
      <w:r>
        <w:rPr>
          <w:rFonts w:ascii="Arial" w:hAnsi="Arial" w:cs="Arial"/>
          <w:b/>
        </w:rPr>
        <w:t xml:space="preserve">     </w:t>
      </w:r>
      <w:r w:rsidRPr="00CD31D0">
        <w:rPr>
          <w:rFonts w:ascii="Arial" w:hAnsi="Arial" w:cs="Arial"/>
          <w:b/>
          <w:i/>
        </w:rPr>
        <w:t xml:space="preserve">Nosotros afirmamos, por lo tanto, que el nombre de Dios siempre existió con Él mismo, pero no eternamente el de Señor. Porque la condición de uno no es la misma que la del otro. Dios es la designación de la sustancia misma, esto es: de la Divinidad; pero el Señor, no lo es de la sustancia, sino del poder. Yo sostengo que la sustancia existió siempre con su propio nombre, el cual es Dios; el título Señor fue después añadido, como indicación de algo acrecentado. </w:t>
      </w:r>
    </w:p>
    <w:p w:rsidR="00F81DA3" w:rsidRPr="00CD31D0" w:rsidRDefault="00F81DA3" w:rsidP="00F81DA3">
      <w:pPr>
        <w:pStyle w:val="NormalWeb"/>
        <w:spacing w:before="0" w:beforeAutospacing="0" w:after="0" w:afterAutospacing="0"/>
        <w:jc w:val="both"/>
        <w:rPr>
          <w:rFonts w:ascii="Arial" w:hAnsi="Arial" w:cs="Arial"/>
          <w:b/>
          <w:i/>
        </w:rPr>
      </w:pPr>
      <w:r w:rsidRPr="00CD31D0">
        <w:rPr>
          <w:rFonts w:ascii="Arial" w:hAnsi="Arial" w:cs="Arial"/>
          <w:b/>
          <w:i/>
        </w:rPr>
        <w:lastRenderedPageBreak/>
        <w:t xml:space="preserve">     Desde el momento que las cosas empiezan a existir, sobre el cual el poder de un Señor fue el acto, Dios a través de la accesión de tal poder, llegó a ser Señor y recibió el nombre de ahí. Porque Dios es de la misma manera un Padre y también un Juez; pero no siempre fue Padre y Juez, simplemente por haber sido siempre Dios. Porque él no pudo haber sido Padre previo al Hijo ni un Juez antes del pecado. Hubo sin embargo, un tiempo cuando ni el pecado existió con Él, ni el Hijo; el primero lo constituye de Señor a Juez y el último un Padre. De esta manera no fue Señor previo a esas cosas de las cuales Él fue Señor. Pero Él llegó a ser Señor únicamente en un tiempo futuro: solo como Él llegó a ser Padre por ca</w:t>
      </w:r>
      <w:r w:rsidRPr="00CD31D0">
        <w:rPr>
          <w:rFonts w:ascii="Arial" w:hAnsi="Arial" w:cs="Arial"/>
          <w:b/>
          <w:i/>
        </w:rPr>
        <w:t>u</w:t>
      </w:r>
      <w:r w:rsidRPr="00CD31D0">
        <w:rPr>
          <w:rFonts w:ascii="Arial" w:hAnsi="Arial" w:cs="Arial"/>
          <w:b/>
          <w:i/>
        </w:rPr>
        <w:t>sa del Hijo y Juez por el pecado, entonces también llegó a ser Señor a través de las cosas que él hizo.</w:t>
      </w:r>
    </w:p>
    <w:p w:rsidR="00F81DA3" w:rsidRPr="00F81DA3" w:rsidRDefault="00F81DA3" w:rsidP="00F81DA3">
      <w:pPr>
        <w:pStyle w:val="NormalWeb"/>
        <w:spacing w:before="0" w:beforeAutospacing="0" w:after="0" w:afterAutospacing="0"/>
        <w:jc w:val="both"/>
        <w:rPr>
          <w:rFonts w:ascii="Arial" w:hAnsi="Arial" w:cs="Arial"/>
          <w:b/>
        </w:rPr>
      </w:pPr>
      <w:r>
        <w:rPr>
          <w:rFonts w:ascii="Arial" w:hAnsi="Arial" w:cs="Arial"/>
          <w:b/>
        </w:rPr>
        <w:t xml:space="preserve"> </w:t>
      </w:r>
    </w:p>
    <w:p w:rsidR="00F81DA3" w:rsidRDefault="00F81DA3" w:rsidP="00F81DA3">
      <w:pPr>
        <w:jc w:val="both"/>
        <w:rPr>
          <w:b/>
        </w:rPr>
      </w:pPr>
      <w:r w:rsidRPr="00F81DA3">
        <w:rPr>
          <w:b/>
        </w:rPr>
        <w:t>(</w:t>
      </w:r>
      <w:proofErr w:type="spellStart"/>
      <w:r w:rsidRPr="00F81DA3">
        <w:rPr>
          <w:b/>
        </w:rPr>
        <w:t>Adversus</w:t>
      </w:r>
      <w:proofErr w:type="spellEnd"/>
      <w:r w:rsidRPr="00F81DA3">
        <w:rPr>
          <w:b/>
        </w:rPr>
        <w:t xml:space="preserve"> </w:t>
      </w:r>
      <w:proofErr w:type="spellStart"/>
      <w:r w:rsidRPr="00F81DA3">
        <w:rPr>
          <w:b/>
        </w:rPr>
        <w:t>Hermogenem</w:t>
      </w:r>
      <w:proofErr w:type="spellEnd"/>
      <w:r w:rsidRPr="00F81DA3">
        <w:rPr>
          <w:b/>
        </w:rPr>
        <w:t xml:space="preserve"> III)</w:t>
      </w:r>
    </w:p>
    <w:p w:rsidR="00F81DA3" w:rsidRPr="00F81DA3" w:rsidRDefault="00F81DA3" w:rsidP="00F81DA3">
      <w:pPr>
        <w:jc w:val="both"/>
        <w:rPr>
          <w:b/>
        </w:rPr>
      </w:pP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Tertuliano, al igual que </w:t>
      </w:r>
      <w:hyperlink r:id="rId35" w:tooltip="Hipólito de Roma" w:history="1">
        <w:r w:rsidRPr="00F81DA3">
          <w:rPr>
            <w:rStyle w:val="Hipervnculo"/>
            <w:rFonts w:ascii="Arial" w:hAnsi="Arial" w:cs="Arial"/>
            <w:b/>
            <w:color w:val="auto"/>
            <w:u w:val="none"/>
          </w:rPr>
          <w:t>Hipólito de Roma</w:t>
        </w:r>
      </w:hyperlink>
      <w:r w:rsidRPr="00F81DA3">
        <w:rPr>
          <w:rFonts w:ascii="Arial" w:hAnsi="Arial" w:cs="Arial"/>
          <w:b/>
        </w:rPr>
        <w:t xml:space="preserve">, escribió contra el </w:t>
      </w:r>
      <w:proofErr w:type="spellStart"/>
      <w:r w:rsidRPr="00F81DA3">
        <w:rPr>
          <w:rFonts w:ascii="Arial" w:hAnsi="Arial" w:cs="Arial"/>
          <w:b/>
        </w:rPr>
        <w:t>Modalismo</w:t>
      </w:r>
      <w:proofErr w:type="spellEnd"/>
      <w:r w:rsidRPr="00F81DA3">
        <w:rPr>
          <w:rFonts w:ascii="Arial" w:hAnsi="Arial" w:cs="Arial"/>
          <w:b/>
        </w:rPr>
        <w:t>, doctrina que pr</w:t>
      </w:r>
      <w:r w:rsidRPr="00F81DA3">
        <w:rPr>
          <w:rFonts w:ascii="Arial" w:hAnsi="Arial" w:cs="Arial"/>
          <w:b/>
        </w:rPr>
        <w:t>o</w:t>
      </w:r>
      <w:r w:rsidRPr="00F81DA3">
        <w:rPr>
          <w:rFonts w:ascii="Arial" w:hAnsi="Arial" w:cs="Arial"/>
          <w:b/>
        </w:rPr>
        <w:t xml:space="preserve">fesaban </w:t>
      </w:r>
      <w:hyperlink r:id="rId36" w:tooltip="Noeto" w:history="1">
        <w:proofErr w:type="spellStart"/>
        <w:r w:rsidRPr="00F81DA3">
          <w:rPr>
            <w:rStyle w:val="Hipervnculo"/>
            <w:rFonts w:ascii="Arial" w:hAnsi="Arial" w:cs="Arial"/>
            <w:b/>
            <w:color w:val="auto"/>
            <w:u w:val="none"/>
          </w:rPr>
          <w:t>Noeto</w:t>
        </w:r>
        <w:proofErr w:type="spellEnd"/>
      </w:hyperlink>
      <w:r w:rsidRPr="00F81DA3">
        <w:rPr>
          <w:rFonts w:ascii="Arial" w:hAnsi="Arial" w:cs="Arial"/>
          <w:b/>
        </w:rPr>
        <w:t xml:space="preserve">, </w:t>
      </w:r>
      <w:hyperlink r:id="rId37" w:tooltip="Práxeas" w:history="1">
        <w:proofErr w:type="spellStart"/>
        <w:r w:rsidRPr="00F81DA3">
          <w:rPr>
            <w:rStyle w:val="Hipervnculo"/>
            <w:rFonts w:ascii="Arial" w:hAnsi="Arial" w:cs="Arial"/>
            <w:b/>
            <w:color w:val="auto"/>
            <w:u w:val="none"/>
          </w:rPr>
          <w:t>Práxeas</w:t>
        </w:r>
        <w:proofErr w:type="spellEnd"/>
      </w:hyperlink>
      <w:r w:rsidRPr="00F81DA3">
        <w:rPr>
          <w:rFonts w:ascii="Arial" w:hAnsi="Arial" w:cs="Arial"/>
          <w:b/>
        </w:rPr>
        <w:t xml:space="preserve"> y </w:t>
      </w:r>
      <w:hyperlink r:id="rId38" w:tooltip="Sabelio" w:history="1">
        <w:proofErr w:type="spellStart"/>
        <w:r w:rsidRPr="00F81DA3">
          <w:rPr>
            <w:rStyle w:val="Hipervnculo"/>
            <w:rFonts w:ascii="Arial" w:hAnsi="Arial" w:cs="Arial"/>
            <w:b/>
            <w:color w:val="auto"/>
            <w:u w:val="none"/>
          </w:rPr>
          <w:t>Sabelio</w:t>
        </w:r>
        <w:proofErr w:type="spellEnd"/>
      </w:hyperlink>
      <w:r w:rsidRPr="00F81DA3">
        <w:rPr>
          <w:rFonts w:ascii="Arial" w:hAnsi="Arial" w:cs="Arial"/>
          <w:b/>
        </w:rPr>
        <w:t>. Los tres afirmaban que el Padre, el Hijo y el Espíritu Santo eran la misma persona.</w:t>
      </w:r>
    </w:p>
    <w:p w:rsidR="00F81DA3" w:rsidRPr="00F81DA3" w:rsidRDefault="00F81DA3" w:rsidP="00F81DA3">
      <w:pPr>
        <w:pStyle w:val="NormalWeb"/>
        <w:spacing w:before="0" w:beforeAutospacing="0" w:after="0" w:afterAutospacing="0"/>
        <w:jc w:val="both"/>
        <w:rPr>
          <w:rFonts w:ascii="Arial" w:hAnsi="Arial" w:cs="Arial"/>
          <w:b/>
        </w:rPr>
      </w:pP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Tertuliano escribe refutando a </w:t>
      </w:r>
      <w:proofErr w:type="spellStart"/>
      <w:r w:rsidRPr="00F81DA3">
        <w:rPr>
          <w:rFonts w:ascii="Arial" w:hAnsi="Arial" w:cs="Arial"/>
          <w:b/>
        </w:rPr>
        <w:t>Praxeas</w:t>
      </w:r>
      <w:proofErr w:type="spellEnd"/>
      <w:r w:rsidR="003E0575">
        <w:rPr>
          <w:rFonts w:ascii="Arial" w:hAnsi="Arial" w:cs="Arial"/>
          <w:b/>
        </w:rPr>
        <w:t xml:space="preserve">.   </w:t>
      </w:r>
      <w:r w:rsidRPr="00F81DA3">
        <w:rPr>
          <w:rFonts w:ascii="Arial" w:hAnsi="Arial" w:cs="Arial"/>
          <w:b/>
        </w:rPr>
        <w:t xml:space="preserve">La herejía de </w:t>
      </w:r>
      <w:proofErr w:type="spellStart"/>
      <w:r w:rsidRPr="00F81DA3">
        <w:rPr>
          <w:rFonts w:ascii="Arial" w:hAnsi="Arial" w:cs="Arial"/>
          <w:b/>
        </w:rPr>
        <w:t>Práxeas</w:t>
      </w:r>
      <w:proofErr w:type="spellEnd"/>
      <w:r w:rsidRPr="00F81DA3">
        <w:rPr>
          <w:rFonts w:ascii="Arial" w:hAnsi="Arial" w:cs="Arial"/>
          <w:b/>
        </w:rPr>
        <w:t xml:space="preserve"> piensa estar en posesión de la pura verdad cuando profesa, que para defender la unicidad de Dios, hay que decir que el Padre, el Hijo y el Espíritu Santo son lo mismo.</w:t>
      </w:r>
    </w:p>
    <w:p w:rsidR="00F81DA3" w:rsidRPr="00F81DA3" w:rsidRDefault="00F81DA3" w:rsidP="00F81DA3">
      <w:pPr>
        <w:pStyle w:val="NormalWeb"/>
        <w:spacing w:before="0" w:beforeAutospacing="0" w:after="0" w:afterAutospacing="0"/>
        <w:jc w:val="both"/>
        <w:rPr>
          <w:rFonts w:ascii="Arial" w:hAnsi="Arial" w:cs="Arial"/>
          <w:b/>
        </w:rPr>
      </w:pPr>
    </w:p>
    <w:p w:rsidR="00F81DA3" w:rsidRDefault="00F81DA3" w:rsidP="00F81DA3">
      <w:pPr>
        <w:jc w:val="both"/>
        <w:rPr>
          <w:b/>
        </w:rPr>
      </w:pPr>
      <w:r w:rsidRPr="00F81DA3">
        <w:rPr>
          <w:b/>
        </w:rPr>
        <w:t>(</w:t>
      </w:r>
      <w:proofErr w:type="spellStart"/>
      <w:r w:rsidRPr="00F81DA3">
        <w:rPr>
          <w:b/>
        </w:rPr>
        <w:t>Adversus</w:t>
      </w:r>
      <w:proofErr w:type="spellEnd"/>
      <w:r w:rsidRPr="00F81DA3">
        <w:rPr>
          <w:b/>
        </w:rPr>
        <w:t xml:space="preserve"> </w:t>
      </w:r>
      <w:proofErr w:type="spellStart"/>
      <w:r w:rsidRPr="00F81DA3">
        <w:rPr>
          <w:b/>
        </w:rPr>
        <w:t>Praxeam</w:t>
      </w:r>
      <w:proofErr w:type="spellEnd"/>
      <w:r w:rsidRPr="00F81DA3">
        <w:rPr>
          <w:b/>
        </w:rPr>
        <w:t xml:space="preserve"> II)</w:t>
      </w:r>
    </w:p>
    <w:p w:rsidR="00F81DA3" w:rsidRPr="00F81DA3" w:rsidRDefault="00F81DA3" w:rsidP="00F81DA3">
      <w:pPr>
        <w:jc w:val="both"/>
        <w:rPr>
          <w:b/>
        </w:rPr>
      </w:pPr>
    </w:p>
    <w:p w:rsidR="00F81DA3" w:rsidRP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 xml:space="preserve">Uno de los textos de soporte de </w:t>
      </w:r>
      <w:proofErr w:type="spellStart"/>
      <w:r w:rsidRPr="00F81DA3">
        <w:rPr>
          <w:rFonts w:ascii="Arial" w:hAnsi="Arial" w:cs="Arial"/>
          <w:b/>
        </w:rPr>
        <w:t>Praxeas</w:t>
      </w:r>
      <w:proofErr w:type="spellEnd"/>
      <w:r w:rsidRPr="00F81DA3">
        <w:rPr>
          <w:rFonts w:ascii="Arial" w:hAnsi="Arial" w:cs="Arial"/>
          <w:b/>
        </w:rPr>
        <w:t xml:space="preserve"> era Juan 10:30. Tertuliano contradice su interpr</w:t>
      </w:r>
      <w:r w:rsidRPr="00F81DA3">
        <w:rPr>
          <w:rFonts w:ascii="Arial" w:hAnsi="Arial" w:cs="Arial"/>
          <w:b/>
        </w:rPr>
        <w:t>e</w:t>
      </w:r>
      <w:r w:rsidRPr="00F81DA3">
        <w:rPr>
          <w:rFonts w:ascii="Arial" w:hAnsi="Arial" w:cs="Arial"/>
          <w:b/>
        </w:rPr>
        <w:t>tación apelando a sus conocimientos de gramática:</w:t>
      </w:r>
    </w:p>
    <w:p w:rsidR="001E41AF" w:rsidRDefault="001E41AF" w:rsidP="00CD31D0">
      <w:pPr>
        <w:pStyle w:val="NormalWeb"/>
        <w:spacing w:before="0" w:beforeAutospacing="0" w:after="0" w:afterAutospacing="0"/>
        <w:jc w:val="both"/>
        <w:rPr>
          <w:rFonts w:ascii="Arial" w:hAnsi="Arial" w:cs="Arial"/>
          <w:b/>
          <w:i/>
        </w:rPr>
      </w:pPr>
    </w:p>
    <w:p w:rsidR="00F81DA3" w:rsidRDefault="00F81DA3" w:rsidP="00CD31D0">
      <w:pPr>
        <w:pStyle w:val="NormalWeb"/>
        <w:spacing w:before="0" w:beforeAutospacing="0" w:after="0" w:afterAutospacing="0"/>
        <w:jc w:val="both"/>
        <w:rPr>
          <w:b/>
        </w:rPr>
      </w:pPr>
      <w:r w:rsidRPr="00CD31D0">
        <w:rPr>
          <w:rFonts w:ascii="Arial" w:hAnsi="Arial" w:cs="Arial"/>
          <w:b/>
          <w:i/>
        </w:rPr>
        <w:t>«Yo y el Padre somos uno» (Juan 10:30). De aquí ellos toman su soporte, tan ciego, para ver en primer lugar que en este pasaje se habla de dos , «Yo y el Padre»; y de que hay un plural, «somos», inaplicable a una sola persona; y por último, dice «</w:t>
      </w:r>
      <w:proofErr w:type="spellStart"/>
      <w:r w:rsidRPr="00CD31D0">
        <w:rPr>
          <w:rFonts w:ascii="Arial" w:hAnsi="Arial" w:cs="Arial"/>
          <w:b/>
          <w:i/>
        </w:rPr>
        <w:t>Unum</w:t>
      </w:r>
      <w:proofErr w:type="spellEnd"/>
      <w:r w:rsidRPr="00CD31D0">
        <w:rPr>
          <w:rFonts w:ascii="Arial" w:hAnsi="Arial" w:cs="Arial"/>
          <w:b/>
          <w:i/>
        </w:rPr>
        <w:t xml:space="preserve"> </w:t>
      </w:r>
      <w:proofErr w:type="spellStart"/>
      <w:r w:rsidRPr="00CD31D0">
        <w:rPr>
          <w:rFonts w:ascii="Arial" w:hAnsi="Arial" w:cs="Arial"/>
          <w:b/>
          <w:i/>
        </w:rPr>
        <w:t>sumus</w:t>
      </w:r>
      <w:proofErr w:type="spellEnd"/>
      <w:r w:rsidRPr="00CD31D0">
        <w:rPr>
          <w:rFonts w:ascii="Arial" w:hAnsi="Arial" w:cs="Arial"/>
          <w:b/>
          <w:i/>
        </w:rPr>
        <w:t>» y no «</w:t>
      </w:r>
      <w:proofErr w:type="spellStart"/>
      <w:r w:rsidRPr="00CD31D0">
        <w:rPr>
          <w:rFonts w:ascii="Arial" w:hAnsi="Arial" w:cs="Arial"/>
          <w:b/>
          <w:i/>
        </w:rPr>
        <w:t>Unus</w:t>
      </w:r>
      <w:proofErr w:type="spellEnd"/>
      <w:r w:rsidRPr="00CD31D0">
        <w:rPr>
          <w:rFonts w:ascii="Arial" w:hAnsi="Arial" w:cs="Arial"/>
          <w:b/>
          <w:i/>
        </w:rPr>
        <w:t xml:space="preserve"> </w:t>
      </w:r>
      <w:proofErr w:type="spellStart"/>
      <w:r w:rsidRPr="00CD31D0">
        <w:rPr>
          <w:rFonts w:ascii="Arial" w:hAnsi="Arial" w:cs="Arial"/>
          <w:b/>
          <w:i/>
        </w:rPr>
        <w:t>sumus</w:t>
      </w:r>
      <w:proofErr w:type="spellEnd"/>
      <w:r w:rsidRPr="00CD31D0">
        <w:rPr>
          <w:rFonts w:ascii="Arial" w:hAnsi="Arial" w:cs="Arial"/>
          <w:b/>
          <w:i/>
        </w:rPr>
        <w:t>» [...] para prevenir (Jesús) el pensamiento de ellos, de merecer esto, como si Él hubiera clamado para que lo considerasen Dios mismo, es decir, el Padre, por haber d</w:t>
      </w:r>
      <w:r w:rsidRPr="00CD31D0">
        <w:rPr>
          <w:rFonts w:ascii="Arial" w:hAnsi="Arial" w:cs="Arial"/>
          <w:b/>
          <w:i/>
        </w:rPr>
        <w:t>i</w:t>
      </w:r>
      <w:r w:rsidRPr="00CD31D0">
        <w:rPr>
          <w:rFonts w:ascii="Arial" w:hAnsi="Arial" w:cs="Arial"/>
          <w:b/>
          <w:i/>
        </w:rPr>
        <w:t>cho «Yo y el Padre somos uno», representándose a sí mismo como el Dios, Hijo de Dios, y no como Dios mismo (</w:t>
      </w:r>
      <w:r w:rsidRPr="00CD31D0">
        <w:rPr>
          <w:rFonts w:ascii="Arial" w:hAnsi="Arial" w:cs="Arial"/>
          <w:b/>
          <w:i/>
          <w:iCs/>
        </w:rPr>
        <w:t xml:space="preserve">qua </w:t>
      </w:r>
      <w:proofErr w:type="spellStart"/>
      <w:r w:rsidRPr="00CD31D0">
        <w:rPr>
          <w:rFonts w:ascii="Arial" w:hAnsi="Arial" w:cs="Arial"/>
          <w:b/>
          <w:i/>
          <w:iCs/>
        </w:rPr>
        <w:t>filium</w:t>
      </w:r>
      <w:proofErr w:type="spellEnd"/>
      <w:r w:rsidRPr="00CD31D0">
        <w:rPr>
          <w:rFonts w:ascii="Arial" w:hAnsi="Arial" w:cs="Arial"/>
          <w:b/>
          <w:i/>
          <w:iCs/>
        </w:rPr>
        <w:t xml:space="preserve"> Dei </w:t>
      </w:r>
      <w:proofErr w:type="spellStart"/>
      <w:r w:rsidRPr="00CD31D0">
        <w:rPr>
          <w:rFonts w:ascii="Arial" w:hAnsi="Arial" w:cs="Arial"/>
          <w:b/>
          <w:i/>
          <w:iCs/>
        </w:rPr>
        <w:t>deum</w:t>
      </w:r>
      <w:proofErr w:type="spellEnd"/>
      <w:r w:rsidRPr="00CD31D0">
        <w:rPr>
          <w:rFonts w:ascii="Arial" w:hAnsi="Arial" w:cs="Arial"/>
          <w:b/>
          <w:i/>
          <w:iCs/>
        </w:rPr>
        <w:t xml:space="preserve"> </w:t>
      </w:r>
      <w:proofErr w:type="spellStart"/>
      <w:r w:rsidRPr="00CD31D0">
        <w:rPr>
          <w:rFonts w:ascii="Arial" w:hAnsi="Arial" w:cs="Arial"/>
          <w:b/>
          <w:i/>
          <w:iCs/>
        </w:rPr>
        <w:t>ostendens</w:t>
      </w:r>
      <w:proofErr w:type="spellEnd"/>
      <w:r w:rsidRPr="00CD31D0">
        <w:rPr>
          <w:rFonts w:ascii="Arial" w:hAnsi="Arial" w:cs="Arial"/>
          <w:b/>
          <w:i/>
          <w:iCs/>
        </w:rPr>
        <w:t xml:space="preserve">, non qua </w:t>
      </w:r>
      <w:proofErr w:type="spellStart"/>
      <w:r w:rsidRPr="00CD31D0">
        <w:rPr>
          <w:rFonts w:ascii="Arial" w:hAnsi="Arial" w:cs="Arial"/>
          <w:b/>
          <w:i/>
          <w:iCs/>
        </w:rPr>
        <w:t>ipsum</w:t>
      </w:r>
      <w:proofErr w:type="spellEnd"/>
      <w:r w:rsidRPr="00CD31D0">
        <w:rPr>
          <w:rFonts w:ascii="Arial" w:hAnsi="Arial" w:cs="Arial"/>
          <w:b/>
          <w:i/>
          <w:iCs/>
        </w:rPr>
        <w:t xml:space="preserve"> </w:t>
      </w:r>
      <w:proofErr w:type="spellStart"/>
      <w:r w:rsidRPr="00CD31D0">
        <w:rPr>
          <w:rFonts w:ascii="Arial" w:hAnsi="Arial" w:cs="Arial"/>
          <w:b/>
          <w:i/>
          <w:iCs/>
        </w:rPr>
        <w:t>Deum</w:t>
      </w:r>
      <w:proofErr w:type="spellEnd"/>
      <w:r w:rsidRPr="00CD31D0">
        <w:rPr>
          <w:rFonts w:ascii="Arial" w:hAnsi="Arial" w:cs="Arial"/>
          <w:b/>
          <w:i/>
        </w:rPr>
        <w:t xml:space="preserve">). Él dice, «si </w:t>
      </w:r>
      <w:proofErr w:type="spellStart"/>
      <w:r w:rsidRPr="00CD31D0">
        <w:rPr>
          <w:rFonts w:ascii="Arial" w:hAnsi="Arial" w:cs="Arial"/>
          <w:b/>
          <w:i/>
        </w:rPr>
        <w:t>esta</w:t>
      </w:r>
      <w:proofErr w:type="spellEnd"/>
      <w:r w:rsidRPr="00CD31D0">
        <w:rPr>
          <w:rFonts w:ascii="Arial" w:hAnsi="Arial" w:cs="Arial"/>
          <w:b/>
          <w:i/>
        </w:rPr>
        <w:t xml:space="preserve"> escrito en su ley, “Yo dije, ustedes son dioses”, y la escritura no puede ser anulada, ustedes dicen de quien el Padre santificó y envió al mundo, que ¿blasfemas porque dije que soy Hijo de Dios?»</w:t>
      </w:r>
      <w:r w:rsidR="00CD31D0">
        <w:rPr>
          <w:rFonts w:ascii="Arial" w:hAnsi="Arial" w:cs="Arial"/>
          <w:b/>
        </w:rPr>
        <w:t xml:space="preserve">     </w:t>
      </w:r>
      <w:r w:rsidRPr="00F81DA3">
        <w:rPr>
          <w:rFonts w:ascii="Arial" w:hAnsi="Arial" w:cs="Arial"/>
          <w:b/>
        </w:rPr>
        <w:t>(</w:t>
      </w:r>
      <w:proofErr w:type="spellStart"/>
      <w:r w:rsidRPr="00F81DA3">
        <w:rPr>
          <w:rFonts w:ascii="Arial" w:hAnsi="Arial" w:cs="Arial"/>
          <w:b/>
        </w:rPr>
        <w:t>Adversus</w:t>
      </w:r>
      <w:proofErr w:type="spellEnd"/>
      <w:r w:rsidRPr="00F81DA3">
        <w:rPr>
          <w:rFonts w:ascii="Arial" w:hAnsi="Arial" w:cs="Arial"/>
          <w:b/>
        </w:rPr>
        <w:t xml:space="preserve"> </w:t>
      </w:r>
      <w:proofErr w:type="spellStart"/>
      <w:r w:rsidRPr="00F81DA3">
        <w:rPr>
          <w:rFonts w:ascii="Arial" w:hAnsi="Arial" w:cs="Arial"/>
          <w:b/>
        </w:rPr>
        <w:t>Praxeam</w:t>
      </w:r>
      <w:proofErr w:type="spellEnd"/>
      <w:r w:rsidRPr="00F81DA3">
        <w:rPr>
          <w:rFonts w:ascii="Arial" w:hAnsi="Arial" w:cs="Arial"/>
          <w:b/>
        </w:rPr>
        <w:t xml:space="preserve"> XXII)</w:t>
      </w:r>
    </w:p>
    <w:p w:rsidR="00F81DA3" w:rsidRPr="00F81DA3" w:rsidRDefault="00F81DA3" w:rsidP="00F81DA3">
      <w:pPr>
        <w:jc w:val="both"/>
        <w:rPr>
          <w:b/>
        </w:rPr>
      </w:pPr>
    </w:p>
    <w:p w:rsidR="00F81DA3" w:rsidRDefault="00F81DA3" w:rsidP="00F81DA3">
      <w:pPr>
        <w:pStyle w:val="Ttulo2"/>
        <w:spacing w:before="0" w:beforeAutospacing="0" w:after="0" w:afterAutospacing="0"/>
        <w:jc w:val="both"/>
        <w:rPr>
          <w:rStyle w:val="mw-headline"/>
          <w:rFonts w:ascii="Arial" w:hAnsi="Arial" w:cs="Arial"/>
          <w:sz w:val="24"/>
          <w:szCs w:val="24"/>
        </w:rPr>
      </w:pPr>
      <w:r w:rsidRPr="00F81DA3">
        <w:rPr>
          <w:rStyle w:val="mw-headline"/>
          <w:rFonts w:ascii="Arial" w:hAnsi="Arial" w:cs="Arial"/>
          <w:sz w:val="24"/>
          <w:szCs w:val="24"/>
        </w:rPr>
        <w:t xml:space="preserve">Precursor del </w:t>
      </w:r>
      <w:proofErr w:type="spellStart"/>
      <w:r w:rsidRPr="00F81DA3">
        <w:rPr>
          <w:rStyle w:val="mw-headline"/>
          <w:rFonts w:ascii="Arial" w:hAnsi="Arial" w:cs="Arial"/>
          <w:sz w:val="24"/>
          <w:szCs w:val="24"/>
        </w:rPr>
        <w:t>Trinitarismo</w:t>
      </w:r>
      <w:proofErr w:type="spellEnd"/>
      <w:r w:rsidRPr="00F81DA3">
        <w:rPr>
          <w:rStyle w:val="mw-headline"/>
          <w:rFonts w:ascii="Arial" w:hAnsi="Arial" w:cs="Arial"/>
          <w:sz w:val="24"/>
          <w:szCs w:val="24"/>
        </w:rPr>
        <w:t xml:space="preserve"> latino</w:t>
      </w:r>
    </w:p>
    <w:p w:rsidR="00CD31D0" w:rsidRPr="00F81DA3" w:rsidRDefault="00CD31D0" w:rsidP="00F81DA3">
      <w:pPr>
        <w:pStyle w:val="Ttulo2"/>
        <w:spacing w:before="0" w:beforeAutospacing="0" w:after="0" w:afterAutospacing="0"/>
        <w:jc w:val="both"/>
        <w:rPr>
          <w:rFonts w:ascii="Arial" w:hAnsi="Arial" w:cs="Arial"/>
          <w:sz w:val="24"/>
          <w:szCs w:val="24"/>
        </w:rPr>
      </w:pPr>
    </w:p>
    <w:p w:rsidR="00F81DA3" w:rsidRP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Es el primero en usar la palabra latina "trinitas". Con respecto al Padre, al Hijo y al Espíritu Santo nos dice:</w:t>
      </w:r>
    </w:p>
    <w:tbl>
      <w:tblPr>
        <w:tblW w:w="0" w:type="auto"/>
        <w:tblCellSpacing w:w="15" w:type="dxa"/>
        <w:tblCellMar>
          <w:top w:w="15" w:type="dxa"/>
          <w:left w:w="15" w:type="dxa"/>
          <w:bottom w:w="15" w:type="dxa"/>
          <w:right w:w="15" w:type="dxa"/>
        </w:tblCellMar>
        <w:tblLook w:val="04A0"/>
      </w:tblPr>
      <w:tblGrid>
        <w:gridCol w:w="5626"/>
        <w:gridCol w:w="4930"/>
      </w:tblGrid>
      <w:tr w:rsidR="00F81DA3" w:rsidRPr="00ED713B" w:rsidTr="00F81DA3">
        <w:trPr>
          <w:tblCellSpacing w:w="15" w:type="dxa"/>
        </w:trPr>
        <w:tc>
          <w:tcPr>
            <w:tcW w:w="0" w:type="auto"/>
            <w:shd w:val="clear" w:color="auto" w:fill="auto"/>
            <w:hideMark/>
          </w:tcPr>
          <w:p w:rsidR="00F81DA3" w:rsidRPr="003E0575" w:rsidRDefault="00F81DA3" w:rsidP="00F81DA3">
            <w:pPr>
              <w:pStyle w:val="NormalWeb"/>
              <w:spacing w:before="0" w:beforeAutospacing="0" w:after="0" w:afterAutospacing="0"/>
              <w:jc w:val="both"/>
              <w:rPr>
                <w:rFonts w:ascii="Arial" w:hAnsi="Arial" w:cs="Arial"/>
                <w:b/>
                <w:i/>
              </w:rPr>
            </w:pPr>
            <w:r w:rsidRPr="003E0575">
              <w:rPr>
                <w:rFonts w:ascii="Arial" w:hAnsi="Arial" w:cs="Arial"/>
                <w:b/>
                <w:i/>
              </w:rPr>
              <w:t>La unidad en la trinidad dispone a los tres, dir</w:t>
            </w:r>
            <w:r w:rsidRPr="003E0575">
              <w:rPr>
                <w:rFonts w:ascii="Arial" w:hAnsi="Arial" w:cs="Arial"/>
                <w:b/>
                <w:i/>
              </w:rPr>
              <w:t>i</w:t>
            </w:r>
            <w:r w:rsidRPr="003E0575">
              <w:rPr>
                <w:rFonts w:ascii="Arial" w:hAnsi="Arial" w:cs="Arial"/>
                <w:b/>
                <w:i/>
              </w:rPr>
              <w:t>giéndose al padre y al hijo y al espíritu, pero los tres no tienen diferencia de estado ni de grado, ni de substancia ni de forma, ni de potestad ni de especie, pues son de una misma sustancia, y de un grado y de una potestad.</w:t>
            </w:r>
          </w:p>
        </w:tc>
        <w:tc>
          <w:tcPr>
            <w:tcW w:w="0" w:type="auto"/>
            <w:shd w:val="clear" w:color="auto" w:fill="auto"/>
            <w:tcMar>
              <w:top w:w="15" w:type="dxa"/>
              <w:left w:w="240" w:type="dxa"/>
              <w:bottom w:w="15" w:type="dxa"/>
              <w:right w:w="15" w:type="dxa"/>
            </w:tcMar>
            <w:hideMark/>
          </w:tcPr>
          <w:p w:rsidR="00F81DA3" w:rsidRPr="00F81DA3" w:rsidRDefault="00F81DA3" w:rsidP="00F81DA3">
            <w:pPr>
              <w:pStyle w:val="NormalWeb"/>
              <w:spacing w:before="0" w:beforeAutospacing="0" w:after="0" w:afterAutospacing="0"/>
              <w:jc w:val="both"/>
              <w:rPr>
                <w:rFonts w:ascii="Arial" w:hAnsi="Arial" w:cs="Arial"/>
                <w:b/>
                <w:lang w:val="en-US"/>
              </w:rPr>
            </w:pPr>
            <w:r w:rsidRPr="00F81DA3">
              <w:rPr>
                <w:rFonts w:ascii="Arial" w:hAnsi="Arial" w:cs="Arial"/>
                <w:b/>
                <w:i/>
                <w:iCs/>
                <w:lang w:val="en-US"/>
              </w:rPr>
              <w:t>Unitatem in trinitatem disponit, tres dir</w:t>
            </w:r>
            <w:r w:rsidRPr="00F81DA3">
              <w:rPr>
                <w:rFonts w:ascii="Arial" w:hAnsi="Arial" w:cs="Arial"/>
                <w:b/>
                <w:i/>
                <w:iCs/>
                <w:lang w:val="en-US"/>
              </w:rPr>
              <w:t>i</w:t>
            </w:r>
            <w:r w:rsidRPr="00F81DA3">
              <w:rPr>
                <w:rFonts w:ascii="Arial" w:hAnsi="Arial" w:cs="Arial"/>
                <w:b/>
                <w:i/>
                <w:iCs/>
                <w:lang w:val="en-US"/>
              </w:rPr>
              <w:t>gens patrem et filium et spiritum, tres autem non statu sed gradu, nec sub</w:t>
            </w:r>
            <w:r w:rsidRPr="00F81DA3">
              <w:rPr>
                <w:rFonts w:ascii="Arial" w:hAnsi="Arial" w:cs="Arial"/>
                <w:b/>
                <w:i/>
                <w:iCs/>
                <w:lang w:val="en-US"/>
              </w:rPr>
              <w:t>s</w:t>
            </w:r>
            <w:r w:rsidRPr="00F81DA3">
              <w:rPr>
                <w:rFonts w:ascii="Arial" w:hAnsi="Arial" w:cs="Arial"/>
                <w:b/>
                <w:i/>
                <w:iCs/>
                <w:lang w:val="en-US"/>
              </w:rPr>
              <w:t>tantia sed forma, nec potestate sed sp</w:t>
            </w:r>
            <w:r w:rsidRPr="00F81DA3">
              <w:rPr>
                <w:rFonts w:ascii="Arial" w:hAnsi="Arial" w:cs="Arial"/>
                <w:b/>
                <w:i/>
                <w:iCs/>
                <w:lang w:val="en-US"/>
              </w:rPr>
              <w:t>e</w:t>
            </w:r>
            <w:r w:rsidRPr="00F81DA3">
              <w:rPr>
                <w:rFonts w:ascii="Arial" w:hAnsi="Arial" w:cs="Arial"/>
                <w:b/>
                <w:i/>
                <w:iCs/>
                <w:lang w:val="en-US"/>
              </w:rPr>
              <w:t>cie, unius autem substantiae et unius status et unius potestatis</w:t>
            </w:r>
          </w:p>
        </w:tc>
      </w:tr>
    </w:tbl>
    <w:p w:rsidR="00F81DA3" w:rsidRPr="00F81DA3" w:rsidRDefault="00F81DA3" w:rsidP="00F81DA3">
      <w:pPr>
        <w:jc w:val="both"/>
        <w:rPr>
          <w:b/>
        </w:rPr>
      </w:pPr>
      <w:proofErr w:type="spellStart"/>
      <w:r w:rsidRPr="00F81DA3">
        <w:rPr>
          <w:b/>
        </w:rPr>
        <w:t>Adversus</w:t>
      </w:r>
      <w:proofErr w:type="spellEnd"/>
      <w:r w:rsidRPr="00F81DA3">
        <w:rPr>
          <w:b/>
        </w:rPr>
        <w:t xml:space="preserve"> </w:t>
      </w:r>
      <w:proofErr w:type="spellStart"/>
      <w:r w:rsidRPr="00F81DA3">
        <w:rPr>
          <w:b/>
        </w:rPr>
        <w:t>Praxeam</w:t>
      </w:r>
      <w:proofErr w:type="spellEnd"/>
      <w:r w:rsidRPr="00F81DA3">
        <w:rPr>
          <w:b/>
        </w:rPr>
        <w:t xml:space="preserve"> II, 4</w:t>
      </w:r>
    </w:p>
    <w:p w:rsidR="003E0575" w:rsidRDefault="003E0575" w:rsidP="00F81DA3">
      <w:pPr>
        <w:pStyle w:val="NormalWeb"/>
        <w:spacing w:before="0" w:beforeAutospacing="0" w:after="0" w:afterAutospacing="0"/>
        <w:jc w:val="both"/>
        <w:rPr>
          <w:rFonts w:ascii="Arial" w:hAnsi="Arial" w:cs="Arial"/>
          <w:b/>
        </w:rPr>
      </w:pPr>
    </w:p>
    <w:p w:rsidR="001E41AF" w:rsidRDefault="003E0575" w:rsidP="00F81DA3">
      <w:pPr>
        <w:pStyle w:val="NormalWeb"/>
        <w:spacing w:before="0" w:beforeAutospacing="0" w:after="0" w:afterAutospacing="0"/>
        <w:jc w:val="both"/>
        <w:rPr>
          <w:rFonts w:ascii="Arial" w:hAnsi="Arial" w:cs="Arial"/>
          <w:b/>
        </w:rPr>
      </w:pPr>
      <w:r>
        <w:rPr>
          <w:rFonts w:ascii="Arial" w:hAnsi="Arial" w:cs="Arial"/>
          <w:b/>
        </w:rPr>
        <w:t xml:space="preserve">   </w:t>
      </w:r>
      <w:r w:rsidR="00F81DA3" w:rsidRPr="00F81DA3">
        <w:rPr>
          <w:rFonts w:ascii="Arial" w:hAnsi="Arial" w:cs="Arial"/>
          <w:b/>
        </w:rPr>
        <w:t>Es, y sigue siendo un tema de debate, el uso de la palabra latina "</w:t>
      </w:r>
      <w:proofErr w:type="spellStart"/>
      <w:r w:rsidR="00F81DA3" w:rsidRPr="00F81DA3">
        <w:rPr>
          <w:rFonts w:ascii="Arial" w:hAnsi="Arial" w:cs="Arial"/>
          <w:b/>
        </w:rPr>
        <w:t>substantia</w:t>
      </w:r>
      <w:proofErr w:type="spellEnd"/>
      <w:r w:rsidR="00F81DA3" w:rsidRPr="00F81DA3">
        <w:rPr>
          <w:rFonts w:ascii="Arial" w:hAnsi="Arial" w:cs="Arial"/>
          <w:b/>
        </w:rPr>
        <w:t>" que Tert</w:t>
      </w:r>
      <w:r w:rsidR="00F81DA3" w:rsidRPr="00F81DA3">
        <w:rPr>
          <w:rFonts w:ascii="Arial" w:hAnsi="Arial" w:cs="Arial"/>
          <w:b/>
        </w:rPr>
        <w:t>u</w:t>
      </w:r>
      <w:r w:rsidR="00F81DA3" w:rsidRPr="00F81DA3">
        <w:rPr>
          <w:rFonts w:ascii="Arial" w:hAnsi="Arial" w:cs="Arial"/>
          <w:b/>
        </w:rPr>
        <w:t xml:space="preserve">liano aplica a la unidad entre el Padre, el Hijo, y el Espíritu Santo. Algunos eruditos, como </w:t>
      </w:r>
      <w:hyperlink r:id="rId39" w:tooltip="Harnack" w:history="1">
        <w:proofErr w:type="spellStart"/>
        <w:r w:rsidR="00F81DA3" w:rsidRPr="00F81DA3">
          <w:rPr>
            <w:rStyle w:val="Hipervnculo"/>
            <w:rFonts w:ascii="Arial" w:hAnsi="Arial" w:cs="Arial"/>
            <w:b/>
            <w:color w:val="auto"/>
            <w:u w:val="none"/>
          </w:rPr>
          <w:t>Harnack</w:t>
        </w:r>
        <w:proofErr w:type="spellEnd"/>
      </w:hyperlink>
      <w:r w:rsidR="00F81DA3" w:rsidRPr="00F81DA3">
        <w:rPr>
          <w:rFonts w:ascii="Arial" w:hAnsi="Arial" w:cs="Arial"/>
          <w:b/>
        </w:rPr>
        <w:t>, afirman que esta palabra significa "propiedad", que viene del significado no f</w:t>
      </w:r>
      <w:r w:rsidR="00F81DA3" w:rsidRPr="00F81DA3">
        <w:rPr>
          <w:rFonts w:ascii="Arial" w:hAnsi="Arial" w:cs="Arial"/>
          <w:b/>
        </w:rPr>
        <w:t>i</w:t>
      </w:r>
      <w:r w:rsidR="00F81DA3" w:rsidRPr="00F81DA3">
        <w:rPr>
          <w:rFonts w:ascii="Arial" w:hAnsi="Arial" w:cs="Arial"/>
          <w:b/>
        </w:rPr>
        <w:t xml:space="preserve">losófico de la palabra griega </w:t>
      </w:r>
      <w:hyperlink r:id="rId40" w:tooltip="wikt:οὐσία" w:history="1">
        <w:proofErr w:type="spellStart"/>
        <w:r w:rsidR="00F81DA3" w:rsidRPr="00F81DA3">
          <w:rPr>
            <w:rStyle w:val="Hipervnculo"/>
            <w:rFonts w:ascii="Arial" w:hAnsi="Arial" w:cs="Arial"/>
            <w:b/>
            <w:color w:val="auto"/>
            <w:u w:val="none"/>
          </w:rPr>
          <w:t>ουσια</w:t>
        </w:r>
        <w:proofErr w:type="spellEnd"/>
      </w:hyperlink>
      <w:r w:rsidR="00F81DA3" w:rsidRPr="00F81DA3">
        <w:rPr>
          <w:rFonts w:ascii="Arial" w:hAnsi="Arial" w:cs="Arial"/>
          <w:b/>
        </w:rPr>
        <w:t xml:space="preserve"> (</w:t>
      </w:r>
      <w:proofErr w:type="spellStart"/>
      <w:r w:rsidR="00F81DA3" w:rsidRPr="00F81DA3">
        <w:rPr>
          <w:rFonts w:ascii="Arial" w:hAnsi="Arial" w:cs="Arial"/>
          <w:b/>
        </w:rPr>
        <w:t>ousía</w:t>
      </w:r>
      <w:proofErr w:type="spellEnd"/>
      <w:r w:rsidR="00F81DA3" w:rsidRPr="00F81DA3">
        <w:rPr>
          <w:rFonts w:ascii="Arial" w:hAnsi="Arial" w:cs="Arial"/>
          <w:b/>
        </w:rPr>
        <w:t xml:space="preserve">). Entonces, éste sería un término jurídico que denota jurisdicción. </w:t>
      </w:r>
    </w:p>
    <w:p w:rsidR="001E41AF" w:rsidRDefault="001E41AF" w:rsidP="00F81DA3">
      <w:pPr>
        <w:pStyle w:val="NormalWeb"/>
        <w:spacing w:before="0" w:beforeAutospacing="0" w:after="0" w:afterAutospacing="0"/>
        <w:jc w:val="both"/>
        <w:rPr>
          <w:rFonts w:ascii="Arial" w:hAnsi="Arial" w:cs="Arial"/>
          <w:b/>
        </w:rPr>
      </w:pPr>
      <w:r>
        <w:rPr>
          <w:rFonts w:ascii="Arial" w:hAnsi="Arial" w:cs="Arial"/>
          <w:b/>
        </w:rPr>
        <w:t xml:space="preserve"> </w:t>
      </w:r>
    </w:p>
    <w:p w:rsidR="003E0575" w:rsidRDefault="001E41AF" w:rsidP="00F81DA3">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81DA3" w:rsidRPr="00F81DA3">
        <w:rPr>
          <w:rFonts w:ascii="Arial" w:hAnsi="Arial" w:cs="Arial"/>
          <w:b/>
        </w:rPr>
        <w:t xml:space="preserve">Otros le dan el significado de la </w:t>
      </w:r>
      <w:proofErr w:type="spellStart"/>
      <w:r w:rsidR="00F81DA3" w:rsidRPr="00F81DA3">
        <w:rPr>
          <w:rFonts w:ascii="Arial" w:hAnsi="Arial" w:cs="Arial"/>
          <w:b/>
        </w:rPr>
        <w:t>ουσια</w:t>
      </w:r>
      <w:proofErr w:type="spellEnd"/>
      <w:r w:rsidR="00F81DA3" w:rsidRPr="00F81DA3">
        <w:rPr>
          <w:rFonts w:ascii="Arial" w:hAnsi="Arial" w:cs="Arial"/>
          <w:b/>
        </w:rPr>
        <w:t xml:space="preserve"> primera, a la que </w:t>
      </w:r>
      <w:hyperlink r:id="rId41" w:tooltip="Aristóteles" w:history="1">
        <w:r w:rsidR="00F81DA3" w:rsidRPr="00F81DA3">
          <w:rPr>
            <w:rStyle w:val="Hipervnculo"/>
            <w:rFonts w:ascii="Arial" w:hAnsi="Arial" w:cs="Arial"/>
            <w:b/>
            <w:color w:val="auto"/>
            <w:u w:val="none"/>
          </w:rPr>
          <w:t>Aristóteles</w:t>
        </w:r>
      </w:hyperlink>
      <w:r w:rsidR="00F81DA3" w:rsidRPr="00F81DA3">
        <w:rPr>
          <w:rFonts w:ascii="Arial" w:hAnsi="Arial" w:cs="Arial"/>
          <w:b/>
        </w:rPr>
        <w:t xml:space="preserve"> llama "substancia primera", que es la "</w:t>
      </w:r>
      <w:proofErr w:type="spellStart"/>
      <w:r w:rsidR="00F81DA3" w:rsidRPr="00F81DA3">
        <w:rPr>
          <w:rFonts w:ascii="Arial" w:hAnsi="Arial" w:cs="Arial"/>
          <w:b/>
        </w:rPr>
        <w:t>essentia</w:t>
      </w:r>
      <w:proofErr w:type="spellEnd"/>
      <w:r w:rsidR="00F81DA3" w:rsidRPr="00F81DA3">
        <w:rPr>
          <w:rFonts w:ascii="Arial" w:hAnsi="Arial" w:cs="Arial"/>
          <w:b/>
        </w:rPr>
        <w:t>", lo que ha de ser (</w:t>
      </w:r>
      <w:proofErr w:type="spellStart"/>
      <w:r w:rsidR="00F81DA3" w:rsidRPr="00F81DA3">
        <w:rPr>
          <w:rFonts w:ascii="Arial" w:hAnsi="Arial" w:cs="Arial"/>
          <w:b/>
        </w:rPr>
        <w:t>το</w:t>
      </w:r>
      <w:proofErr w:type="spellEnd"/>
      <w:r w:rsidR="00F81DA3" w:rsidRPr="00F81DA3">
        <w:rPr>
          <w:rFonts w:ascii="Arial" w:hAnsi="Arial" w:cs="Arial"/>
          <w:b/>
        </w:rPr>
        <w:t xml:space="preserve"> </w:t>
      </w:r>
      <w:proofErr w:type="spellStart"/>
      <w:r w:rsidR="00F81DA3" w:rsidRPr="00F81DA3">
        <w:rPr>
          <w:rFonts w:ascii="Arial" w:hAnsi="Arial" w:cs="Arial"/>
          <w:b/>
        </w:rPr>
        <w:t>τι</w:t>
      </w:r>
      <w:proofErr w:type="spellEnd"/>
      <w:r w:rsidR="00F81DA3" w:rsidRPr="00F81DA3">
        <w:rPr>
          <w:rFonts w:ascii="Arial" w:hAnsi="Arial" w:cs="Arial"/>
          <w:b/>
        </w:rPr>
        <w:t xml:space="preserve"> </w:t>
      </w:r>
      <w:proofErr w:type="spellStart"/>
      <w:r w:rsidR="00F81DA3" w:rsidRPr="00F81DA3">
        <w:rPr>
          <w:rFonts w:ascii="Arial" w:hAnsi="Arial" w:cs="Arial"/>
          <w:b/>
        </w:rPr>
        <w:t>ην</w:t>
      </w:r>
      <w:proofErr w:type="spellEnd"/>
      <w:r w:rsidR="00F81DA3" w:rsidRPr="00F81DA3">
        <w:rPr>
          <w:rFonts w:ascii="Arial" w:hAnsi="Arial" w:cs="Arial"/>
          <w:b/>
        </w:rPr>
        <w:t xml:space="preserve"> </w:t>
      </w:r>
      <w:proofErr w:type="spellStart"/>
      <w:r w:rsidR="00F81DA3" w:rsidRPr="00F81DA3">
        <w:rPr>
          <w:rFonts w:ascii="Arial" w:hAnsi="Arial" w:cs="Arial"/>
          <w:b/>
        </w:rPr>
        <w:t>ειναι</w:t>
      </w:r>
      <w:proofErr w:type="spellEnd"/>
      <w:r w:rsidR="00F81DA3" w:rsidRPr="00F81DA3">
        <w:rPr>
          <w:rFonts w:ascii="Arial" w:hAnsi="Arial" w:cs="Arial"/>
          <w:b/>
        </w:rPr>
        <w:t xml:space="preserve">), que no se puede predicar de otro (ver su obra </w:t>
      </w:r>
      <w:hyperlink r:id="rId42" w:tooltip="Metafísica (Aristóteles)" w:history="1">
        <w:r w:rsidR="00F81DA3" w:rsidRPr="00F81DA3">
          <w:rPr>
            <w:rStyle w:val="Hipervnculo"/>
            <w:rFonts w:ascii="Arial" w:hAnsi="Arial" w:cs="Arial"/>
            <w:b/>
            <w:color w:val="auto"/>
            <w:u w:val="none"/>
          </w:rPr>
          <w:t>Metafísica</w:t>
        </w:r>
      </w:hyperlink>
      <w:r w:rsidR="00F81DA3" w:rsidRPr="00F81DA3">
        <w:rPr>
          <w:rFonts w:ascii="Arial" w:hAnsi="Arial" w:cs="Arial"/>
          <w:b/>
        </w:rPr>
        <w:t xml:space="preserve">). </w:t>
      </w:r>
    </w:p>
    <w:p w:rsidR="001E41AF" w:rsidRDefault="001E41AF" w:rsidP="00F81DA3">
      <w:pPr>
        <w:pStyle w:val="NormalWeb"/>
        <w:spacing w:before="0" w:beforeAutospacing="0" w:after="0" w:afterAutospacing="0"/>
        <w:jc w:val="both"/>
        <w:rPr>
          <w:rFonts w:ascii="Arial" w:hAnsi="Arial" w:cs="Arial"/>
          <w:b/>
        </w:rPr>
      </w:pPr>
    </w:p>
    <w:p w:rsidR="00F81DA3" w:rsidRDefault="003E0575" w:rsidP="00F81DA3">
      <w:pPr>
        <w:pStyle w:val="NormalWeb"/>
        <w:spacing w:before="0" w:beforeAutospacing="0" w:after="0" w:afterAutospacing="0"/>
        <w:jc w:val="both"/>
        <w:rPr>
          <w:rFonts w:ascii="Arial" w:hAnsi="Arial" w:cs="Arial"/>
          <w:b/>
        </w:rPr>
      </w:pPr>
      <w:r>
        <w:rPr>
          <w:rFonts w:ascii="Arial" w:hAnsi="Arial" w:cs="Arial"/>
          <w:b/>
        </w:rPr>
        <w:t xml:space="preserve">    </w:t>
      </w:r>
      <w:r w:rsidR="00F81DA3" w:rsidRPr="00F81DA3">
        <w:rPr>
          <w:rFonts w:ascii="Arial" w:hAnsi="Arial" w:cs="Arial"/>
          <w:b/>
        </w:rPr>
        <w:t>Sin embargo, un estudio detallado, revela que "</w:t>
      </w:r>
      <w:proofErr w:type="spellStart"/>
      <w:r w:rsidR="00F81DA3" w:rsidRPr="00F81DA3">
        <w:rPr>
          <w:rFonts w:ascii="Arial" w:hAnsi="Arial" w:cs="Arial"/>
          <w:b/>
        </w:rPr>
        <w:t>substantia</w:t>
      </w:r>
      <w:proofErr w:type="spellEnd"/>
      <w:r w:rsidR="00F81DA3" w:rsidRPr="00F81DA3">
        <w:rPr>
          <w:rFonts w:ascii="Arial" w:hAnsi="Arial" w:cs="Arial"/>
          <w:b/>
        </w:rPr>
        <w:t>" en Tertuliano tiene más de un significado, dependiendo del contexto de aplicación, que no está circunscrito siempre al Aristotélico.</w:t>
      </w:r>
    </w:p>
    <w:p w:rsidR="003E0575" w:rsidRPr="00F81DA3" w:rsidRDefault="003E0575" w:rsidP="00F81DA3">
      <w:pPr>
        <w:pStyle w:val="NormalWeb"/>
        <w:spacing w:before="0" w:beforeAutospacing="0" w:after="0" w:afterAutospacing="0"/>
        <w:jc w:val="both"/>
        <w:rPr>
          <w:rFonts w:ascii="Arial" w:hAnsi="Arial" w:cs="Arial"/>
          <w:b/>
        </w:rPr>
      </w:pPr>
    </w:p>
    <w:p w:rsidR="00F81DA3" w:rsidRPr="003E0575" w:rsidRDefault="00F81DA3" w:rsidP="00F81DA3">
      <w:pPr>
        <w:pStyle w:val="Ttulo2"/>
        <w:spacing w:before="0" w:beforeAutospacing="0" w:after="0" w:afterAutospacing="0"/>
        <w:jc w:val="both"/>
        <w:rPr>
          <w:rStyle w:val="mw-headline"/>
          <w:rFonts w:ascii="Arial" w:hAnsi="Arial" w:cs="Arial"/>
          <w:color w:val="0070C0"/>
          <w:sz w:val="24"/>
          <w:szCs w:val="24"/>
        </w:rPr>
      </w:pPr>
      <w:r w:rsidRPr="003E0575">
        <w:rPr>
          <w:rStyle w:val="mw-headline"/>
          <w:rFonts w:ascii="Arial" w:hAnsi="Arial" w:cs="Arial"/>
          <w:color w:val="0070C0"/>
          <w:sz w:val="24"/>
          <w:szCs w:val="24"/>
        </w:rPr>
        <w:t>Visión de la Filosofía</w:t>
      </w:r>
    </w:p>
    <w:p w:rsidR="003E0575" w:rsidRPr="00F81DA3" w:rsidRDefault="003E0575" w:rsidP="00F81DA3">
      <w:pPr>
        <w:pStyle w:val="Ttulo2"/>
        <w:spacing w:before="0" w:beforeAutospacing="0" w:after="0" w:afterAutospacing="0"/>
        <w:jc w:val="both"/>
        <w:rPr>
          <w:rFonts w:ascii="Arial" w:hAnsi="Arial" w:cs="Arial"/>
          <w:sz w:val="24"/>
          <w:szCs w:val="24"/>
        </w:rPr>
      </w:pPr>
    </w:p>
    <w:p w:rsidR="00F81DA3" w:rsidRP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t>Tertuliano rechaza a los filósofos paganos, tal como manifiesta en estas palabras:</w:t>
      </w:r>
    </w:p>
    <w:p w:rsidR="003E0575" w:rsidRPr="003E0575" w:rsidRDefault="003E0575" w:rsidP="00F81DA3">
      <w:pPr>
        <w:pStyle w:val="NormalWeb"/>
        <w:spacing w:before="0" w:beforeAutospacing="0" w:after="0" w:afterAutospacing="0"/>
        <w:jc w:val="both"/>
        <w:rPr>
          <w:rFonts w:ascii="Arial" w:hAnsi="Arial" w:cs="Arial"/>
          <w:b/>
          <w:i/>
        </w:rPr>
      </w:pPr>
    </w:p>
    <w:p w:rsidR="003E0575" w:rsidRDefault="00F81DA3" w:rsidP="00F81DA3">
      <w:pPr>
        <w:pStyle w:val="NormalWeb"/>
        <w:spacing w:before="0" w:beforeAutospacing="0" w:after="0" w:afterAutospacing="0"/>
        <w:jc w:val="both"/>
        <w:rPr>
          <w:rFonts w:ascii="Arial" w:hAnsi="Arial" w:cs="Arial"/>
          <w:b/>
          <w:i/>
        </w:rPr>
      </w:pPr>
      <w:r w:rsidRPr="003E0575">
        <w:rPr>
          <w:rFonts w:ascii="Arial" w:hAnsi="Arial" w:cs="Arial"/>
          <w:b/>
          <w:i/>
        </w:rPr>
        <w:t xml:space="preserve">Todas las herejías en último término tienen su origen en la filosofía. De ella proceden los errores y no sé qué formas infinitas y la tríada humana de </w:t>
      </w:r>
      <w:hyperlink r:id="rId43" w:tooltip="Valentín el Gnóstico" w:history="1">
        <w:r w:rsidRPr="003E0575">
          <w:rPr>
            <w:rStyle w:val="Hipervnculo"/>
            <w:rFonts w:ascii="Arial" w:hAnsi="Arial" w:cs="Arial"/>
            <w:b/>
            <w:i/>
            <w:color w:val="auto"/>
            <w:u w:val="none"/>
          </w:rPr>
          <w:t>Valentín</w:t>
        </w:r>
      </w:hyperlink>
      <w:r w:rsidRPr="003E0575">
        <w:rPr>
          <w:rFonts w:ascii="Arial" w:hAnsi="Arial" w:cs="Arial"/>
          <w:b/>
          <w:i/>
        </w:rPr>
        <w:t xml:space="preserve">; es que había sido platónico. De ella viene el Dios de </w:t>
      </w:r>
      <w:hyperlink r:id="rId44" w:tooltip="Marción" w:history="1">
        <w:proofErr w:type="spellStart"/>
        <w:r w:rsidRPr="003E0575">
          <w:rPr>
            <w:rStyle w:val="Hipervnculo"/>
            <w:rFonts w:ascii="Arial" w:hAnsi="Arial" w:cs="Arial"/>
            <w:b/>
            <w:i/>
            <w:color w:val="auto"/>
            <w:u w:val="none"/>
          </w:rPr>
          <w:t>Marción</w:t>
        </w:r>
        <w:proofErr w:type="spellEnd"/>
      </w:hyperlink>
      <w:r w:rsidRPr="003E0575">
        <w:rPr>
          <w:rFonts w:ascii="Arial" w:hAnsi="Arial" w:cs="Arial"/>
          <w:b/>
          <w:i/>
        </w:rPr>
        <w:t xml:space="preserve">, cuya superioridad está en que está inactivo; es que procedía del </w:t>
      </w:r>
      <w:hyperlink r:id="rId45" w:tooltip="Estoicismo" w:history="1">
        <w:r w:rsidRPr="003E0575">
          <w:rPr>
            <w:rStyle w:val="Hipervnculo"/>
            <w:rFonts w:ascii="Arial" w:hAnsi="Arial" w:cs="Arial"/>
            <w:b/>
            <w:i/>
            <w:color w:val="auto"/>
            <w:u w:val="none"/>
          </w:rPr>
          <w:t>estoicismo</w:t>
        </w:r>
      </w:hyperlink>
      <w:r w:rsidRPr="003E0575">
        <w:rPr>
          <w:rFonts w:ascii="Arial" w:hAnsi="Arial" w:cs="Arial"/>
          <w:b/>
          <w:i/>
        </w:rPr>
        <w:t xml:space="preserve">. Hay quien dice que el alma es mortal y ésta es doctrina de </w:t>
      </w:r>
      <w:hyperlink r:id="rId46" w:tooltip="Epicuro" w:history="1">
        <w:r w:rsidRPr="003E0575">
          <w:rPr>
            <w:rStyle w:val="Hipervnculo"/>
            <w:rFonts w:ascii="Arial" w:hAnsi="Arial" w:cs="Arial"/>
            <w:b/>
            <w:i/>
            <w:color w:val="auto"/>
            <w:u w:val="none"/>
          </w:rPr>
          <w:t>Epicuro</w:t>
        </w:r>
      </w:hyperlink>
      <w:r w:rsidRPr="003E0575">
        <w:rPr>
          <w:rFonts w:ascii="Arial" w:hAnsi="Arial" w:cs="Arial"/>
          <w:b/>
          <w:i/>
        </w:rPr>
        <w:t>. [...]</w:t>
      </w:r>
    </w:p>
    <w:p w:rsidR="003E0575" w:rsidRDefault="00F81DA3" w:rsidP="00F81DA3">
      <w:pPr>
        <w:pStyle w:val="NormalWeb"/>
        <w:spacing w:before="0" w:beforeAutospacing="0" w:after="0" w:afterAutospacing="0"/>
        <w:jc w:val="both"/>
        <w:rPr>
          <w:rFonts w:ascii="Arial" w:hAnsi="Arial" w:cs="Arial"/>
          <w:b/>
          <w:i/>
        </w:rPr>
      </w:pPr>
      <w:r w:rsidRPr="003E0575">
        <w:rPr>
          <w:rFonts w:ascii="Arial" w:hAnsi="Arial" w:cs="Arial"/>
          <w:b/>
          <w:i/>
        </w:rPr>
        <w:t xml:space="preserve"> Es el miserable Aristóteles el que les ha instruido en la </w:t>
      </w:r>
      <w:hyperlink r:id="rId47" w:tooltip="Dialéctica" w:history="1">
        <w:r w:rsidRPr="003E0575">
          <w:rPr>
            <w:rStyle w:val="Hipervnculo"/>
            <w:rFonts w:ascii="Arial" w:hAnsi="Arial" w:cs="Arial"/>
            <w:b/>
            <w:i/>
            <w:color w:val="auto"/>
            <w:u w:val="none"/>
          </w:rPr>
          <w:t>dialéctica</w:t>
        </w:r>
      </w:hyperlink>
      <w:r w:rsidRPr="003E0575">
        <w:rPr>
          <w:rFonts w:ascii="Arial" w:hAnsi="Arial" w:cs="Arial"/>
          <w:b/>
          <w:i/>
        </w:rPr>
        <w:t>, que es el arte de con</w:t>
      </w:r>
      <w:r w:rsidRPr="003E0575">
        <w:rPr>
          <w:rFonts w:ascii="Arial" w:hAnsi="Arial" w:cs="Arial"/>
          <w:b/>
          <w:i/>
        </w:rPr>
        <w:t>s</w:t>
      </w:r>
      <w:r w:rsidRPr="003E0575">
        <w:rPr>
          <w:rFonts w:ascii="Arial" w:hAnsi="Arial" w:cs="Arial"/>
          <w:b/>
          <w:i/>
        </w:rPr>
        <w:t xml:space="preserve">truir y destruir, de convicciones mudables, de conjeturas firmes, de argumentos duros, artífice de disputas, enojosa hasta a sí misma, siempre dispuesta a reexaminarlo todo, porque jamás admite que algo esté suficientemente examinado. [...] </w:t>
      </w:r>
    </w:p>
    <w:p w:rsidR="003E0575" w:rsidRDefault="00F81DA3" w:rsidP="00F81DA3">
      <w:pPr>
        <w:pStyle w:val="NormalWeb"/>
        <w:spacing w:before="0" w:beforeAutospacing="0" w:after="0" w:afterAutospacing="0"/>
        <w:jc w:val="both"/>
        <w:rPr>
          <w:rFonts w:ascii="Arial" w:hAnsi="Arial" w:cs="Arial"/>
          <w:b/>
          <w:i/>
        </w:rPr>
      </w:pPr>
      <w:r w:rsidRPr="003E0575">
        <w:rPr>
          <w:rFonts w:ascii="Arial" w:hAnsi="Arial" w:cs="Arial"/>
          <w:b/>
          <w:i/>
        </w:rPr>
        <w:t>Quédese para Atenas esta sabiduría humana manipuladora y adulteradora de la verdad, por donde anda la múltiple diversidad de sectas contradictorias entre sí con sus diversas herejías. Pero, ¿qué tiene que ver Atenas con Jerusalén? ¿Qué relación hay entre la Ac</w:t>
      </w:r>
      <w:r w:rsidRPr="003E0575">
        <w:rPr>
          <w:rFonts w:ascii="Arial" w:hAnsi="Arial" w:cs="Arial"/>
          <w:b/>
          <w:i/>
        </w:rPr>
        <w:t>a</w:t>
      </w:r>
      <w:r w:rsidRPr="003E0575">
        <w:rPr>
          <w:rFonts w:ascii="Arial" w:hAnsi="Arial" w:cs="Arial"/>
          <w:b/>
          <w:i/>
        </w:rPr>
        <w:t>demia y la Iglesia? ¿Qué tienen que ver los herejes y los cristianos?</w:t>
      </w:r>
    </w:p>
    <w:p w:rsidR="00F81DA3" w:rsidRDefault="00F81DA3" w:rsidP="003E0575">
      <w:pPr>
        <w:pStyle w:val="NormalWeb"/>
        <w:spacing w:before="0" w:beforeAutospacing="0" w:after="0" w:afterAutospacing="0"/>
        <w:jc w:val="both"/>
        <w:rPr>
          <w:rFonts w:ascii="Arial" w:hAnsi="Arial" w:cs="Arial"/>
          <w:b/>
          <w:i/>
        </w:rPr>
      </w:pPr>
      <w:r w:rsidRPr="003E0575">
        <w:rPr>
          <w:rFonts w:ascii="Arial" w:hAnsi="Arial" w:cs="Arial"/>
          <w:b/>
          <w:i/>
        </w:rPr>
        <w:t xml:space="preserve"> </w:t>
      </w:r>
      <w:r w:rsidR="001E41AF">
        <w:rPr>
          <w:rFonts w:ascii="Arial" w:hAnsi="Arial" w:cs="Arial"/>
          <w:b/>
          <w:i/>
        </w:rPr>
        <w:t xml:space="preserve">  </w:t>
      </w:r>
      <w:r w:rsidRPr="003E0575">
        <w:rPr>
          <w:rFonts w:ascii="Arial" w:hAnsi="Arial" w:cs="Arial"/>
          <w:b/>
          <w:i/>
        </w:rPr>
        <w:t xml:space="preserve">Nuestra escuela es la del pórtico de </w:t>
      </w:r>
      <w:hyperlink r:id="rId48" w:tooltip="Salomón" w:history="1">
        <w:r w:rsidRPr="003E0575">
          <w:rPr>
            <w:rStyle w:val="Hipervnculo"/>
            <w:rFonts w:ascii="Arial" w:hAnsi="Arial" w:cs="Arial"/>
            <w:b/>
            <w:i/>
            <w:color w:val="auto"/>
            <w:u w:val="none"/>
          </w:rPr>
          <w:t>Salomón</w:t>
        </w:r>
      </w:hyperlink>
      <w:r w:rsidRPr="003E0575">
        <w:rPr>
          <w:rFonts w:ascii="Arial" w:hAnsi="Arial" w:cs="Arial"/>
          <w:b/>
          <w:i/>
        </w:rPr>
        <w:t>, que enseñó que había que buscar al Señor con simplicidad de corazón. Allá ellos los que han salido con un cristianismo estoico, platónico o dialéctico. No tenemos necesidad de curiosear, una vez que vino Jesucristo, ni hemos de investigar después del Evangelio. Creemos, y no deseamos nada más allá de la fe: porque lo primero que creemos es que no hay nada que debamos creer más allá del o</w:t>
      </w:r>
      <w:r w:rsidRPr="003E0575">
        <w:rPr>
          <w:rFonts w:ascii="Arial" w:hAnsi="Arial" w:cs="Arial"/>
          <w:b/>
          <w:i/>
        </w:rPr>
        <w:t>b</w:t>
      </w:r>
      <w:r w:rsidRPr="003E0575">
        <w:rPr>
          <w:rFonts w:ascii="Arial" w:hAnsi="Arial" w:cs="Arial"/>
          <w:b/>
          <w:i/>
        </w:rPr>
        <w:t>jeto de la fe.</w:t>
      </w:r>
      <w:r w:rsidR="003E0575">
        <w:rPr>
          <w:rFonts w:ascii="Arial" w:hAnsi="Arial" w:cs="Arial"/>
          <w:b/>
          <w:i/>
        </w:rPr>
        <w:t xml:space="preserve">    </w:t>
      </w:r>
      <w:r w:rsidR="001E41AF">
        <w:rPr>
          <w:rFonts w:ascii="Arial" w:hAnsi="Arial" w:cs="Arial"/>
          <w:b/>
          <w:i/>
        </w:rPr>
        <w:t xml:space="preserve">                                   </w:t>
      </w:r>
      <w:r w:rsidRPr="003E0575">
        <w:rPr>
          <w:rFonts w:ascii="Arial" w:hAnsi="Arial" w:cs="Arial"/>
          <w:b/>
          <w:i/>
          <w:iCs/>
        </w:rPr>
        <w:t xml:space="preserve">De </w:t>
      </w:r>
      <w:proofErr w:type="spellStart"/>
      <w:r w:rsidRPr="003E0575">
        <w:rPr>
          <w:rFonts w:ascii="Arial" w:hAnsi="Arial" w:cs="Arial"/>
          <w:b/>
          <w:i/>
          <w:iCs/>
        </w:rPr>
        <w:t>Praescriptione</w:t>
      </w:r>
      <w:proofErr w:type="spellEnd"/>
      <w:r w:rsidRPr="003E0575">
        <w:rPr>
          <w:rFonts w:ascii="Arial" w:hAnsi="Arial" w:cs="Arial"/>
          <w:b/>
          <w:i/>
        </w:rPr>
        <w:t>, 7, 1</w:t>
      </w:r>
    </w:p>
    <w:p w:rsidR="003E0575" w:rsidRPr="003E0575" w:rsidRDefault="003E0575" w:rsidP="003E0575">
      <w:pPr>
        <w:pStyle w:val="NormalWeb"/>
        <w:spacing w:before="0" w:beforeAutospacing="0" w:after="0" w:afterAutospacing="0"/>
        <w:jc w:val="both"/>
        <w:rPr>
          <w:rFonts w:ascii="Arial" w:hAnsi="Arial" w:cs="Arial"/>
          <w:b/>
          <w:i/>
        </w:rPr>
      </w:pPr>
    </w:p>
    <w:p w:rsidR="00F81DA3" w:rsidRDefault="001E41AF" w:rsidP="00F81DA3">
      <w:pPr>
        <w:pStyle w:val="NormalWeb"/>
        <w:spacing w:before="0" w:beforeAutospacing="0" w:after="0" w:afterAutospacing="0"/>
        <w:jc w:val="both"/>
        <w:rPr>
          <w:rFonts w:ascii="Arial" w:hAnsi="Arial" w:cs="Arial"/>
          <w:b/>
        </w:rPr>
      </w:pPr>
      <w:r>
        <w:rPr>
          <w:rFonts w:ascii="Arial" w:hAnsi="Arial" w:cs="Arial"/>
          <w:b/>
        </w:rPr>
        <w:t xml:space="preserve">    </w:t>
      </w:r>
      <w:r w:rsidR="00F81DA3" w:rsidRPr="00F81DA3">
        <w:rPr>
          <w:rFonts w:ascii="Arial" w:hAnsi="Arial" w:cs="Arial"/>
          <w:b/>
        </w:rPr>
        <w:t>Sin embargo, esto no implica que Tertuliano no utilizara argumentos de la filosofía para su exégesis y refutación. Tampoco niega que la filosofía alcance verdades, aunque sin r</w:t>
      </w:r>
      <w:r w:rsidR="00F81DA3" w:rsidRPr="00F81DA3">
        <w:rPr>
          <w:rFonts w:ascii="Arial" w:hAnsi="Arial" w:cs="Arial"/>
          <w:b/>
        </w:rPr>
        <w:t>e</w:t>
      </w:r>
      <w:r w:rsidR="00F81DA3" w:rsidRPr="00F81DA3">
        <w:rPr>
          <w:rFonts w:ascii="Arial" w:hAnsi="Arial" w:cs="Arial"/>
          <w:b/>
        </w:rPr>
        <w:t xml:space="preserve">conocerles gran mérito, tal como afirma en </w:t>
      </w:r>
      <w:r w:rsidR="00F81DA3" w:rsidRPr="00F81DA3">
        <w:rPr>
          <w:rFonts w:ascii="Arial" w:hAnsi="Arial" w:cs="Arial"/>
          <w:b/>
          <w:i/>
          <w:iCs/>
        </w:rPr>
        <w:t>Acerca del alma</w:t>
      </w:r>
      <w:r w:rsidR="00F81DA3" w:rsidRPr="00F81DA3">
        <w:rPr>
          <w:rFonts w:ascii="Arial" w:hAnsi="Arial" w:cs="Arial"/>
          <w:b/>
        </w:rPr>
        <w:t>:</w:t>
      </w:r>
    </w:p>
    <w:p w:rsidR="003E0575" w:rsidRPr="00F81DA3" w:rsidRDefault="003E0575" w:rsidP="00F81DA3">
      <w:pPr>
        <w:pStyle w:val="NormalWeb"/>
        <w:spacing w:before="0" w:beforeAutospacing="0" w:after="0" w:afterAutospacing="0"/>
        <w:jc w:val="both"/>
        <w:rPr>
          <w:rFonts w:ascii="Arial" w:hAnsi="Arial" w:cs="Arial"/>
          <w:b/>
        </w:rPr>
      </w:pPr>
    </w:p>
    <w:tbl>
      <w:tblPr>
        <w:tblW w:w="0" w:type="auto"/>
        <w:tblCellSpacing w:w="15" w:type="dxa"/>
        <w:tblCellMar>
          <w:top w:w="15" w:type="dxa"/>
          <w:left w:w="15" w:type="dxa"/>
          <w:bottom w:w="15" w:type="dxa"/>
          <w:right w:w="15" w:type="dxa"/>
        </w:tblCellMar>
        <w:tblLook w:val="04A0"/>
      </w:tblPr>
      <w:tblGrid>
        <w:gridCol w:w="5290"/>
        <w:gridCol w:w="5266"/>
      </w:tblGrid>
      <w:tr w:rsidR="00F81DA3" w:rsidRPr="00F81DA3" w:rsidTr="00F81DA3">
        <w:trPr>
          <w:tblCellSpacing w:w="15" w:type="dxa"/>
        </w:trPr>
        <w:tc>
          <w:tcPr>
            <w:tcW w:w="0" w:type="auto"/>
            <w:shd w:val="clear" w:color="auto" w:fill="auto"/>
            <w:hideMark/>
          </w:tcPr>
          <w:p w:rsidR="00F81DA3" w:rsidRPr="00F81DA3" w:rsidRDefault="00F81DA3" w:rsidP="00F81DA3">
            <w:pPr>
              <w:pStyle w:val="NormalWeb"/>
              <w:spacing w:before="0" w:beforeAutospacing="0" w:after="0" w:afterAutospacing="0"/>
              <w:jc w:val="both"/>
              <w:rPr>
                <w:rFonts w:ascii="Arial" w:hAnsi="Arial" w:cs="Arial"/>
                <w:b/>
              </w:rPr>
            </w:pPr>
            <w:proofErr w:type="spellStart"/>
            <w:r w:rsidRPr="00F81DA3">
              <w:rPr>
                <w:rFonts w:ascii="Arial" w:hAnsi="Arial" w:cs="Arial"/>
                <w:b/>
              </w:rPr>
              <w:t>Plane</w:t>
            </w:r>
            <w:proofErr w:type="spellEnd"/>
            <w:r w:rsidRPr="00F81DA3">
              <w:rPr>
                <w:rFonts w:ascii="Arial" w:hAnsi="Arial" w:cs="Arial"/>
                <w:b/>
              </w:rPr>
              <w:t xml:space="preserve"> non </w:t>
            </w:r>
            <w:proofErr w:type="spellStart"/>
            <w:r w:rsidRPr="00F81DA3">
              <w:rPr>
                <w:rFonts w:ascii="Arial" w:hAnsi="Arial" w:cs="Arial"/>
                <w:b/>
              </w:rPr>
              <w:t>negabimus</w:t>
            </w:r>
            <w:proofErr w:type="spellEnd"/>
            <w:r w:rsidRPr="00F81DA3">
              <w:rPr>
                <w:rFonts w:ascii="Arial" w:hAnsi="Arial" w:cs="Arial"/>
                <w:b/>
              </w:rPr>
              <w:t xml:space="preserve"> </w:t>
            </w:r>
            <w:proofErr w:type="spellStart"/>
            <w:r w:rsidRPr="00F81DA3">
              <w:rPr>
                <w:rFonts w:ascii="Arial" w:hAnsi="Arial" w:cs="Arial"/>
                <w:b/>
              </w:rPr>
              <w:t>aliquando</w:t>
            </w:r>
            <w:proofErr w:type="spellEnd"/>
            <w:r w:rsidRPr="00F81DA3">
              <w:rPr>
                <w:rFonts w:ascii="Arial" w:hAnsi="Arial" w:cs="Arial"/>
                <w:b/>
              </w:rPr>
              <w:t xml:space="preserve"> </w:t>
            </w:r>
            <w:proofErr w:type="spellStart"/>
            <w:r w:rsidRPr="00F81DA3">
              <w:rPr>
                <w:rFonts w:ascii="Arial" w:hAnsi="Arial" w:cs="Arial"/>
                <w:b/>
              </w:rPr>
              <w:t>philosophos</w:t>
            </w:r>
            <w:proofErr w:type="spellEnd"/>
            <w:r w:rsidRPr="00F81DA3">
              <w:rPr>
                <w:rFonts w:ascii="Arial" w:hAnsi="Arial" w:cs="Arial"/>
                <w:b/>
              </w:rPr>
              <w:t xml:space="preserve"> </w:t>
            </w:r>
            <w:proofErr w:type="spellStart"/>
            <w:r w:rsidRPr="00F81DA3">
              <w:rPr>
                <w:rFonts w:ascii="Arial" w:hAnsi="Arial" w:cs="Arial"/>
                <w:b/>
              </w:rPr>
              <w:t>iuxta</w:t>
            </w:r>
            <w:proofErr w:type="spellEnd"/>
            <w:r w:rsidRPr="00F81DA3">
              <w:rPr>
                <w:rFonts w:ascii="Arial" w:hAnsi="Arial" w:cs="Arial"/>
                <w:b/>
              </w:rPr>
              <w:t xml:space="preserve"> </w:t>
            </w:r>
            <w:proofErr w:type="spellStart"/>
            <w:r w:rsidRPr="00F81DA3">
              <w:rPr>
                <w:rFonts w:ascii="Arial" w:hAnsi="Arial" w:cs="Arial"/>
                <w:b/>
              </w:rPr>
              <w:t>nostra</w:t>
            </w:r>
            <w:proofErr w:type="spellEnd"/>
            <w:r w:rsidRPr="00F81DA3">
              <w:rPr>
                <w:rFonts w:ascii="Arial" w:hAnsi="Arial" w:cs="Arial"/>
                <w:b/>
              </w:rPr>
              <w:t xml:space="preserve"> </w:t>
            </w:r>
            <w:proofErr w:type="spellStart"/>
            <w:r w:rsidRPr="00F81DA3">
              <w:rPr>
                <w:rFonts w:ascii="Arial" w:hAnsi="Arial" w:cs="Arial"/>
                <w:b/>
              </w:rPr>
              <w:t>sensisse</w:t>
            </w:r>
            <w:proofErr w:type="spellEnd"/>
            <w:r w:rsidRPr="00F81DA3">
              <w:rPr>
                <w:rFonts w:ascii="Arial" w:hAnsi="Arial" w:cs="Arial"/>
                <w:b/>
              </w:rPr>
              <w:t xml:space="preserve">; </w:t>
            </w:r>
            <w:proofErr w:type="spellStart"/>
            <w:r w:rsidRPr="00F81DA3">
              <w:rPr>
                <w:rFonts w:ascii="Arial" w:hAnsi="Arial" w:cs="Arial"/>
                <w:b/>
              </w:rPr>
              <w:t>testimonium</w:t>
            </w:r>
            <w:proofErr w:type="spellEnd"/>
            <w:r w:rsidRPr="00F81DA3">
              <w:rPr>
                <w:rFonts w:ascii="Arial" w:hAnsi="Arial" w:cs="Arial"/>
                <w:b/>
              </w:rPr>
              <w:t xml:space="preserve"> </w:t>
            </w:r>
            <w:proofErr w:type="spellStart"/>
            <w:r w:rsidRPr="00F81DA3">
              <w:rPr>
                <w:rFonts w:ascii="Arial" w:hAnsi="Arial" w:cs="Arial"/>
                <w:b/>
              </w:rPr>
              <w:t>est</w:t>
            </w:r>
            <w:proofErr w:type="spellEnd"/>
            <w:r w:rsidRPr="00F81DA3">
              <w:rPr>
                <w:rFonts w:ascii="Arial" w:hAnsi="Arial" w:cs="Arial"/>
                <w:b/>
              </w:rPr>
              <w:t xml:space="preserve"> </w:t>
            </w:r>
            <w:proofErr w:type="spellStart"/>
            <w:r w:rsidRPr="00F81DA3">
              <w:rPr>
                <w:rFonts w:ascii="Arial" w:hAnsi="Arial" w:cs="Arial"/>
                <w:b/>
              </w:rPr>
              <w:t>etiam</w:t>
            </w:r>
            <w:proofErr w:type="spellEnd"/>
            <w:r w:rsidRPr="00F81DA3">
              <w:rPr>
                <w:rFonts w:ascii="Arial" w:hAnsi="Arial" w:cs="Arial"/>
                <w:b/>
              </w:rPr>
              <w:t xml:space="preserve"> </w:t>
            </w:r>
            <w:proofErr w:type="spellStart"/>
            <w:r w:rsidRPr="00F81DA3">
              <w:rPr>
                <w:rFonts w:ascii="Arial" w:hAnsi="Arial" w:cs="Arial"/>
                <w:b/>
              </w:rPr>
              <w:t>ueritatis</w:t>
            </w:r>
            <w:proofErr w:type="spellEnd"/>
            <w:r w:rsidRPr="00F81DA3">
              <w:rPr>
                <w:rFonts w:ascii="Arial" w:hAnsi="Arial" w:cs="Arial"/>
                <w:b/>
              </w:rPr>
              <w:t xml:space="preserve"> </w:t>
            </w:r>
            <w:proofErr w:type="spellStart"/>
            <w:r w:rsidRPr="00F81DA3">
              <w:rPr>
                <w:rFonts w:ascii="Arial" w:hAnsi="Arial" w:cs="Arial"/>
                <w:b/>
              </w:rPr>
              <w:t>euentus</w:t>
            </w:r>
            <w:proofErr w:type="spellEnd"/>
            <w:r w:rsidRPr="00F81DA3">
              <w:rPr>
                <w:rFonts w:ascii="Arial" w:hAnsi="Arial" w:cs="Arial"/>
                <w:b/>
              </w:rPr>
              <w:t xml:space="preserve"> </w:t>
            </w:r>
            <w:proofErr w:type="spellStart"/>
            <w:r w:rsidRPr="00F81DA3">
              <w:rPr>
                <w:rFonts w:ascii="Arial" w:hAnsi="Arial" w:cs="Arial"/>
                <w:b/>
              </w:rPr>
              <w:t>ipsius</w:t>
            </w:r>
            <w:proofErr w:type="spellEnd"/>
            <w:r w:rsidRPr="00F81DA3">
              <w:rPr>
                <w:rFonts w:ascii="Arial" w:hAnsi="Arial" w:cs="Arial"/>
                <w:b/>
              </w:rPr>
              <w:t xml:space="preserve">. </w:t>
            </w:r>
            <w:proofErr w:type="spellStart"/>
            <w:r w:rsidRPr="00F81DA3">
              <w:rPr>
                <w:rFonts w:ascii="Arial" w:hAnsi="Arial" w:cs="Arial"/>
                <w:b/>
              </w:rPr>
              <w:t>Nonnunquam</w:t>
            </w:r>
            <w:proofErr w:type="spellEnd"/>
            <w:r w:rsidRPr="00F81DA3">
              <w:rPr>
                <w:rFonts w:ascii="Arial" w:hAnsi="Arial" w:cs="Arial"/>
                <w:b/>
              </w:rPr>
              <w:t xml:space="preserve"> et in </w:t>
            </w:r>
            <w:proofErr w:type="spellStart"/>
            <w:r w:rsidRPr="00F81DA3">
              <w:rPr>
                <w:rFonts w:ascii="Arial" w:hAnsi="Arial" w:cs="Arial"/>
                <w:b/>
              </w:rPr>
              <w:t>procella</w:t>
            </w:r>
            <w:proofErr w:type="spellEnd"/>
            <w:r w:rsidRPr="00F81DA3">
              <w:rPr>
                <w:rFonts w:ascii="Arial" w:hAnsi="Arial" w:cs="Arial"/>
                <w:b/>
              </w:rPr>
              <w:t xml:space="preserve"> </w:t>
            </w:r>
            <w:proofErr w:type="spellStart"/>
            <w:r w:rsidRPr="00F81DA3">
              <w:rPr>
                <w:rFonts w:ascii="Arial" w:hAnsi="Arial" w:cs="Arial"/>
                <w:b/>
              </w:rPr>
              <w:t>confusis</w:t>
            </w:r>
            <w:proofErr w:type="spellEnd"/>
            <w:r w:rsidRPr="00F81DA3">
              <w:rPr>
                <w:rFonts w:ascii="Arial" w:hAnsi="Arial" w:cs="Arial"/>
                <w:b/>
              </w:rPr>
              <w:t xml:space="preserve"> </w:t>
            </w:r>
            <w:proofErr w:type="spellStart"/>
            <w:r w:rsidRPr="00F81DA3">
              <w:rPr>
                <w:rFonts w:ascii="Arial" w:hAnsi="Arial" w:cs="Arial"/>
                <w:b/>
              </w:rPr>
              <w:t>uestigiis</w:t>
            </w:r>
            <w:proofErr w:type="spellEnd"/>
            <w:r w:rsidRPr="00F81DA3">
              <w:rPr>
                <w:rFonts w:ascii="Arial" w:hAnsi="Arial" w:cs="Arial"/>
                <w:b/>
              </w:rPr>
              <w:t xml:space="preserve"> </w:t>
            </w:r>
            <w:proofErr w:type="spellStart"/>
            <w:r w:rsidRPr="00F81DA3">
              <w:rPr>
                <w:rFonts w:ascii="Arial" w:hAnsi="Arial" w:cs="Arial"/>
                <w:b/>
              </w:rPr>
              <w:t>caeli</w:t>
            </w:r>
            <w:proofErr w:type="spellEnd"/>
            <w:r w:rsidRPr="00F81DA3">
              <w:rPr>
                <w:rFonts w:ascii="Arial" w:hAnsi="Arial" w:cs="Arial"/>
                <w:b/>
              </w:rPr>
              <w:t xml:space="preserve"> et </w:t>
            </w:r>
            <w:proofErr w:type="spellStart"/>
            <w:r w:rsidRPr="00F81DA3">
              <w:rPr>
                <w:rFonts w:ascii="Arial" w:hAnsi="Arial" w:cs="Arial"/>
                <w:b/>
              </w:rPr>
              <w:t>freti</w:t>
            </w:r>
            <w:proofErr w:type="spellEnd"/>
            <w:r w:rsidRPr="00F81DA3">
              <w:rPr>
                <w:rFonts w:ascii="Arial" w:hAnsi="Arial" w:cs="Arial"/>
                <w:b/>
              </w:rPr>
              <w:t xml:space="preserve"> </w:t>
            </w:r>
            <w:proofErr w:type="spellStart"/>
            <w:r w:rsidRPr="00F81DA3">
              <w:rPr>
                <w:rFonts w:ascii="Arial" w:hAnsi="Arial" w:cs="Arial"/>
                <w:b/>
              </w:rPr>
              <w:t>aliqui</w:t>
            </w:r>
            <w:proofErr w:type="spellEnd"/>
            <w:r w:rsidRPr="00F81DA3">
              <w:rPr>
                <w:rFonts w:ascii="Arial" w:hAnsi="Arial" w:cs="Arial"/>
                <w:b/>
              </w:rPr>
              <w:t xml:space="preserve"> </w:t>
            </w:r>
            <w:proofErr w:type="spellStart"/>
            <w:r w:rsidRPr="00F81DA3">
              <w:rPr>
                <w:rFonts w:ascii="Arial" w:hAnsi="Arial" w:cs="Arial"/>
                <w:b/>
              </w:rPr>
              <w:t>portus</w:t>
            </w:r>
            <w:proofErr w:type="spellEnd"/>
            <w:r w:rsidRPr="00F81DA3">
              <w:rPr>
                <w:rFonts w:ascii="Arial" w:hAnsi="Arial" w:cs="Arial"/>
                <w:b/>
              </w:rPr>
              <w:t xml:space="preserve"> </w:t>
            </w:r>
            <w:proofErr w:type="spellStart"/>
            <w:r w:rsidRPr="00F81DA3">
              <w:rPr>
                <w:rFonts w:ascii="Arial" w:hAnsi="Arial" w:cs="Arial"/>
                <w:b/>
              </w:rPr>
              <w:t>offenditur</w:t>
            </w:r>
            <w:proofErr w:type="spellEnd"/>
            <w:r w:rsidRPr="00F81DA3">
              <w:rPr>
                <w:rFonts w:ascii="Arial" w:hAnsi="Arial" w:cs="Arial"/>
                <w:b/>
              </w:rPr>
              <w:t xml:space="preserve"> prospero </w:t>
            </w:r>
            <w:proofErr w:type="spellStart"/>
            <w:r w:rsidRPr="00F81DA3">
              <w:rPr>
                <w:rFonts w:ascii="Arial" w:hAnsi="Arial" w:cs="Arial"/>
                <w:b/>
              </w:rPr>
              <w:t>errore</w:t>
            </w:r>
            <w:proofErr w:type="spellEnd"/>
            <w:r w:rsidRPr="00F81DA3">
              <w:rPr>
                <w:rFonts w:ascii="Arial" w:hAnsi="Arial" w:cs="Arial"/>
                <w:b/>
              </w:rPr>
              <w:t xml:space="preserve">, </w:t>
            </w:r>
            <w:proofErr w:type="spellStart"/>
            <w:r w:rsidRPr="00F81DA3">
              <w:rPr>
                <w:rFonts w:ascii="Arial" w:hAnsi="Arial" w:cs="Arial"/>
                <w:b/>
              </w:rPr>
              <w:t>nonnu</w:t>
            </w:r>
            <w:r w:rsidRPr="00F81DA3">
              <w:rPr>
                <w:rFonts w:ascii="Arial" w:hAnsi="Arial" w:cs="Arial"/>
                <w:b/>
              </w:rPr>
              <w:t>n</w:t>
            </w:r>
            <w:r w:rsidRPr="00F81DA3">
              <w:rPr>
                <w:rFonts w:ascii="Arial" w:hAnsi="Arial" w:cs="Arial"/>
                <w:b/>
              </w:rPr>
              <w:t>quam</w:t>
            </w:r>
            <w:proofErr w:type="spellEnd"/>
            <w:r w:rsidRPr="00F81DA3">
              <w:rPr>
                <w:rFonts w:ascii="Arial" w:hAnsi="Arial" w:cs="Arial"/>
                <w:b/>
              </w:rPr>
              <w:t xml:space="preserve"> et in </w:t>
            </w:r>
            <w:proofErr w:type="spellStart"/>
            <w:r w:rsidRPr="00F81DA3">
              <w:rPr>
                <w:rFonts w:ascii="Arial" w:hAnsi="Arial" w:cs="Arial"/>
                <w:b/>
              </w:rPr>
              <w:t>tenebris</w:t>
            </w:r>
            <w:proofErr w:type="spellEnd"/>
            <w:r w:rsidRPr="00F81DA3">
              <w:rPr>
                <w:rFonts w:ascii="Arial" w:hAnsi="Arial" w:cs="Arial"/>
                <w:b/>
              </w:rPr>
              <w:t xml:space="preserve"> </w:t>
            </w:r>
            <w:proofErr w:type="spellStart"/>
            <w:r w:rsidRPr="00F81DA3">
              <w:rPr>
                <w:rFonts w:ascii="Arial" w:hAnsi="Arial" w:cs="Arial"/>
                <w:b/>
              </w:rPr>
              <w:t>aditus</w:t>
            </w:r>
            <w:proofErr w:type="spellEnd"/>
            <w:r w:rsidRPr="00F81DA3">
              <w:rPr>
                <w:rFonts w:ascii="Arial" w:hAnsi="Arial" w:cs="Arial"/>
                <w:b/>
              </w:rPr>
              <w:t xml:space="preserve"> </w:t>
            </w:r>
            <w:proofErr w:type="spellStart"/>
            <w:r w:rsidRPr="00F81DA3">
              <w:rPr>
                <w:rFonts w:ascii="Arial" w:hAnsi="Arial" w:cs="Arial"/>
                <w:b/>
              </w:rPr>
              <w:t>quidam</w:t>
            </w:r>
            <w:proofErr w:type="spellEnd"/>
            <w:r w:rsidRPr="00F81DA3">
              <w:rPr>
                <w:rFonts w:ascii="Arial" w:hAnsi="Arial" w:cs="Arial"/>
                <w:b/>
              </w:rPr>
              <w:t xml:space="preserve"> et </w:t>
            </w:r>
            <w:proofErr w:type="spellStart"/>
            <w:r w:rsidRPr="00F81DA3">
              <w:rPr>
                <w:rFonts w:ascii="Arial" w:hAnsi="Arial" w:cs="Arial"/>
                <w:b/>
              </w:rPr>
              <w:t>exitus</w:t>
            </w:r>
            <w:proofErr w:type="spellEnd"/>
            <w:r w:rsidRPr="00F81DA3">
              <w:rPr>
                <w:rFonts w:ascii="Arial" w:hAnsi="Arial" w:cs="Arial"/>
                <w:b/>
              </w:rPr>
              <w:t xml:space="preserve"> </w:t>
            </w:r>
            <w:proofErr w:type="spellStart"/>
            <w:r w:rsidRPr="00F81DA3">
              <w:rPr>
                <w:rFonts w:ascii="Arial" w:hAnsi="Arial" w:cs="Arial"/>
                <w:b/>
              </w:rPr>
              <w:t>deprehenduntur</w:t>
            </w:r>
            <w:proofErr w:type="spellEnd"/>
            <w:r w:rsidRPr="00F81DA3">
              <w:rPr>
                <w:rFonts w:ascii="Arial" w:hAnsi="Arial" w:cs="Arial"/>
                <w:b/>
              </w:rPr>
              <w:t xml:space="preserve"> </w:t>
            </w:r>
            <w:proofErr w:type="spellStart"/>
            <w:r w:rsidRPr="00F81DA3">
              <w:rPr>
                <w:rFonts w:ascii="Arial" w:hAnsi="Arial" w:cs="Arial"/>
                <w:b/>
              </w:rPr>
              <w:t>caeca</w:t>
            </w:r>
            <w:proofErr w:type="spellEnd"/>
            <w:r w:rsidRPr="00F81DA3">
              <w:rPr>
                <w:rFonts w:ascii="Arial" w:hAnsi="Arial" w:cs="Arial"/>
                <w:b/>
              </w:rPr>
              <w:t xml:space="preserve"> </w:t>
            </w:r>
            <w:proofErr w:type="spellStart"/>
            <w:r w:rsidRPr="00F81DA3">
              <w:rPr>
                <w:rFonts w:ascii="Arial" w:hAnsi="Arial" w:cs="Arial"/>
                <w:b/>
              </w:rPr>
              <w:t>felicitate</w:t>
            </w:r>
            <w:proofErr w:type="spellEnd"/>
            <w:r w:rsidRPr="00F81DA3">
              <w:rPr>
                <w:rFonts w:ascii="Arial" w:hAnsi="Arial" w:cs="Arial"/>
                <w:b/>
              </w:rPr>
              <w:t>, sed et nat</w:t>
            </w:r>
            <w:r w:rsidRPr="00F81DA3">
              <w:rPr>
                <w:rFonts w:ascii="Arial" w:hAnsi="Arial" w:cs="Arial"/>
                <w:b/>
              </w:rPr>
              <w:t>u</w:t>
            </w:r>
            <w:r w:rsidRPr="00F81DA3">
              <w:rPr>
                <w:rFonts w:ascii="Arial" w:hAnsi="Arial" w:cs="Arial"/>
                <w:b/>
              </w:rPr>
              <w:t xml:space="preserve">ra </w:t>
            </w:r>
            <w:proofErr w:type="spellStart"/>
            <w:r w:rsidRPr="00F81DA3">
              <w:rPr>
                <w:rFonts w:ascii="Arial" w:hAnsi="Arial" w:cs="Arial"/>
                <w:b/>
              </w:rPr>
              <w:t>pleraque</w:t>
            </w:r>
            <w:proofErr w:type="spellEnd"/>
            <w:r w:rsidRPr="00F81DA3">
              <w:rPr>
                <w:rFonts w:ascii="Arial" w:hAnsi="Arial" w:cs="Arial"/>
                <w:b/>
              </w:rPr>
              <w:t xml:space="preserve"> </w:t>
            </w:r>
            <w:proofErr w:type="spellStart"/>
            <w:r w:rsidRPr="00F81DA3">
              <w:rPr>
                <w:rFonts w:ascii="Arial" w:hAnsi="Arial" w:cs="Arial"/>
                <w:b/>
              </w:rPr>
              <w:t>suggeruntur</w:t>
            </w:r>
            <w:proofErr w:type="spellEnd"/>
            <w:r w:rsidRPr="00F81DA3">
              <w:rPr>
                <w:rFonts w:ascii="Arial" w:hAnsi="Arial" w:cs="Arial"/>
                <w:b/>
              </w:rPr>
              <w:t xml:space="preserve"> </w:t>
            </w:r>
            <w:proofErr w:type="spellStart"/>
            <w:r w:rsidRPr="00F81DA3">
              <w:rPr>
                <w:rFonts w:ascii="Arial" w:hAnsi="Arial" w:cs="Arial"/>
                <w:b/>
              </w:rPr>
              <w:t>quasi</w:t>
            </w:r>
            <w:proofErr w:type="spellEnd"/>
            <w:r w:rsidRPr="00F81DA3">
              <w:rPr>
                <w:rFonts w:ascii="Arial" w:hAnsi="Arial" w:cs="Arial"/>
                <w:b/>
              </w:rPr>
              <w:t xml:space="preserve"> de publico sensu, quo </w:t>
            </w:r>
            <w:proofErr w:type="spellStart"/>
            <w:r w:rsidRPr="00F81DA3">
              <w:rPr>
                <w:rFonts w:ascii="Arial" w:hAnsi="Arial" w:cs="Arial"/>
                <w:b/>
              </w:rPr>
              <w:t>animam</w:t>
            </w:r>
            <w:proofErr w:type="spellEnd"/>
            <w:r w:rsidRPr="00F81DA3">
              <w:rPr>
                <w:rFonts w:ascii="Arial" w:hAnsi="Arial" w:cs="Arial"/>
                <w:b/>
              </w:rPr>
              <w:t xml:space="preserve"> deus dotare </w:t>
            </w:r>
            <w:proofErr w:type="spellStart"/>
            <w:r w:rsidRPr="00F81DA3">
              <w:rPr>
                <w:rFonts w:ascii="Arial" w:hAnsi="Arial" w:cs="Arial"/>
                <w:b/>
              </w:rPr>
              <w:t>dignatus</w:t>
            </w:r>
            <w:proofErr w:type="spellEnd"/>
            <w:r w:rsidRPr="00F81DA3">
              <w:rPr>
                <w:rFonts w:ascii="Arial" w:hAnsi="Arial" w:cs="Arial"/>
                <w:b/>
              </w:rPr>
              <w:t xml:space="preserve"> </w:t>
            </w:r>
            <w:proofErr w:type="spellStart"/>
            <w:r w:rsidRPr="00F81DA3">
              <w:rPr>
                <w:rFonts w:ascii="Arial" w:hAnsi="Arial" w:cs="Arial"/>
                <w:b/>
              </w:rPr>
              <w:t>est</w:t>
            </w:r>
            <w:proofErr w:type="spellEnd"/>
            <w:r w:rsidRPr="00F81DA3">
              <w:rPr>
                <w:rFonts w:ascii="Arial" w:hAnsi="Arial" w:cs="Arial"/>
                <w:b/>
              </w:rPr>
              <w:t>.</w:t>
            </w:r>
          </w:p>
        </w:tc>
        <w:tc>
          <w:tcPr>
            <w:tcW w:w="0" w:type="auto"/>
            <w:shd w:val="clear" w:color="auto" w:fill="auto"/>
            <w:tcMar>
              <w:top w:w="15" w:type="dxa"/>
              <w:left w:w="240" w:type="dxa"/>
              <w:bottom w:w="15" w:type="dxa"/>
              <w:right w:w="15" w:type="dxa"/>
            </w:tcMar>
            <w:hideMark/>
          </w:tcPr>
          <w:p w:rsidR="00F81DA3" w:rsidRPr="003E0575" w:rsidRDefault="00F81DA3" w:rsidP="00F81DA3">
            <w:pPr>
              <w:pStyle w:val="NormalWeb"/>
              <w:spacing w:before="0" w:beforeAutospacing="0" w:after="0" w:afterAutospacing="0"/>
              <w:jc w:val="both"/>
              <w:rPr>
                <w:rFonts w:ascii="Arial" w:hAnsi="Arial" w:cs="Arial"/>
                <w:b/>
                <w:i/>
              </w:rPr>
            </w:pPr>
            <w:r w:rsidRPr="003E0575">
              <w:rPr>
                <w:rFonts w:ascii="Arial" w:hAnsi="Arial" w:cs="Arial"/>
                <w:b/>
                <w:i/>
              </w:rPr>
              <w:t>En modo alguno negaremos que a veces los filósofos pensaron como nosotros; sin duda, este hecho es una consecuencia de la misma verdad. A veces también en la tempestad, cuando las señales del cielo y del mar se confunden, tras ir a la deriva, con fortuna se logra arribar a puerto feli</w:t>
            </w:r>
            <w:r w:rsidRPr="003E0575">
              <w:rPr>
                <w:rFonts w:ascii="Arial" w:hAnsi="Arial" w:cs="Arial"/>
                <w:b/>
                <w:i/>
              </w:rPr>
              <w:t>z</w:t>
            </w:r>
            <w:r w:rsidRPr="003E0575">
              <w:rPr>
                <w:rFonts w:ascii="Arial" w:hAnsi="Arial" w:cs="Arial"/>
                <w:b/>
                <w:i/>
              </w:rPr>
              <w:t>mente; al igual que en las tinieblas, alg</w:t>
            </w:r>
            <w:r w:rsidRPr="003E0575">
              <w:rPr>
                <w:rFonts w:ascii="Arial" w:hAnsi="Arial" w:cs="Arial"/>
                <w:b/>
                <w:i/>
              </w:rPr>
              <w:t>u</w:t>
            </w:r>
            <w:r w:rsidRPr="003E0575">
              <w:rPr>
                <w:rFonts w:ascii="Arial" w:hAnsi="Arial" w:cs="Arial"/>
                <w:b/>
                <w:i/>
              </w:rPr>
              <w:t>nos encuentran los accesos y la salida con una suerte ciega, así la mayoría de las c</w:t>
            </w:r>
            <w:r w:rsidRPr="003E0575">
              <w:rPr>
                <w:rFonts w:ascii="Arial" w:hAnsi="Arial" w:cs="Arial"/>
                <w:b/>
                <w:i/>
              </w:rPr>
              <w:t>o</w:t>
            </w:r>
            <w:r w:rsidRPr="003E0575">
              <w:rPr>
                <w:rFonts w:ascii="Arial" w:hAnsi="Arial" w:cs="Arial"/>
                <w:b/>
                <w:i/>
              </w:rPr>
              <w:t>sas las revela la naturaleza casi por el se</w:t>
            </w:r>
            <w:r w:rsidRPr="003E0575">
              <w:rPr>
                <w:rFonts w:ascii="Arial" w:hAnsi="Arial" w:cs="Arial"/>
                <w:b/>
                <w:i/>
              </w:rPr>
              <w:t>n</w:t>
            </w:r>
            <w:r w:rsidRPr="003E0575">
              <w:rPr>
                <w:rFonts w:ascii="Arial" w:hAnsi="Arial" w:cs="Arial"/>
                <w:b/>
                <w:i/>
              </w:rPr>
              <w:t>tido común, que Dios tuvo a bien conceder al alma.</w:t>
            </w:r>
          </w:p>
        </w:tc>
      </w:tr>
    </w:tbl>
    <w:p w:rsidR="00F81DA3" w:rsidRPr="00F81DA3" w:rsidRDefault="00F81DA3" w:rsidP="003E0575">
      <w:pPr>
        <w:jc w:val="center"/>
        <w:rPr>
          <w:b/>
        </w:rPr>
      </w:pPr>
      <w:r w:rsidRPr="00F81DA3">
        <w:rPr>
          <w:b/>
          <w:i/>
          <w:iCs/>
        </w:rPr>
        <w:t>De anima</w:t>
      </w:r>
      <w:r w:rsidRPr="00F81DA3">
        <w:rPr>
          <w:b/>
        </w:rPr>
        <w:t xml:space="preserve"> II, 1</w:t>
      </w:r>
    </w:p>
    <w:p w:rsidR="00F81DA3" w:rsidRPr="003E0575" w:rsidRDefault="00F81DA3" w:rsidP="00F81DA3">
      <w:pPr>
        <w:pStyle w:val="Ttulo2"/>
        <w:spacing w:before="0" w:beforeAutospacing="0" w:after="0" w:afterAutospacing="0"/>
        <w:jc w:val="both"/>
        <w:rPr>
          <w:rFonts w:ascii="Arial" w:hAnsi="Arial" w:cs="Arial"/>
          <w:color w:val="FF0000"/>
          <w:sz w:val="32"/>
          <w:szCs w:val="32"/>
        </w:rPr>
      </w:pPr>
      <w:r w:rsidRPr="003E0575">
        <w:rPr>
          <w:rStyle w:val="mw-headline"/>
          <w:rFonts w:ascii="Arial" w:hAnsi="Arial" w:cs="Arial"/>
          <w:color w:val="FF0000"/>
          <w:sz w:val="32"/>
          <w:szCs w:val="32"/>
        </w:rPr>
        <w:t>Obras</w:t>
      </w:r>
    </w:p>
    <w:p w:rsidR="003E0575" w:rsidRDefault="003E0575" w:rsidP="00F81DA3">
      <w:pPr>
        <w:pStyle w:val="NormalWeb"/>
        <w:spacing w:before="0" w:beforeAutospacing="0" w:after="0" w:afterAutospacing="0"/>
        <w:jc w:val="both"/>
        <w:rPr>
          <w:rFonts w:ascii="Arial" w:hAnsi="Arial" w:cs="Arial"/>
          <w:b/>
        </w:rPr>
      </w:pPr>
    </w:p>
    <w:p w:rsidR="001E41AF" w:rsidRDefault="003E0575" w:rsidP="00F81DA3">
      <w:pPr>
        <w:pStyle w:val="NormalWeb"/>
        <w:spacing w:before="0" w:beforeAutospacing="0" w:after="0" w:afterAutospacing="0"/>
        <w:jc w:val="both"/>
        <w:rPr>
          <w:rFonts w:ascii="Arial" w:hAnsi="Arial" w:cs="Arial"/>
          <w:b/>
        </w:rPr>
      </w:pPr>
      <w:r>
        <w:rPr>
          <w:rFonts w:ascii="Arial" w:hAnsi="Arial" w:cs="Arial"/>
          <w:b/>
        </w:rPr>
        <w:t xml:space="preserve">   </w:t>
      </w:r>
      <w:r w:rsidR="00F81DA3" w:rsidRPr="00F81DA3">
        <w:rPr>
          <w:rFonts w:ascii="Arial" w:hAnsi="Arial" w:cs="Arial"/>
          <w:b/>
        </w:rPr>
        <w:t xml:space="preserve">Los escritos de Tertuliano están incluidos en los volúmenes I-II de la </w:t>
      </w:r>
      <w:hyperlink r:id="rId49" w:tooltip="Patrología Latina" w:history="1">
        <w:r w:rsidR="00F81DA3" w:rsidRPr="00F81DA3">
          <w:rPr>
            <w:rStyle w:val="Hipervnculo"/>
            <w:rFonts w:ascii="Arial" w:hAnsi="Arial" w:cs="Arial"/>
            <w:b/>
            <w:color w:val="auto"/>
            <w:u w:val="none"/>
          </w:rPr>
          <w:t>Patrología Latina</w:t>
        </w:r>
      </w:hyperlink>
      <w:r w:rsidR="00F81DA3" w:rsidRPr="00F81DA3">
        <w:rPr>
          <w:rFonts w:ascii="Arial" w:hAnsi="Arial" w:cs="Arial"/>
          <w:b/>
        </w:rPr>
        <w:t xml:space="preserve">, y existen textos modernos en el </w:t>
      </w:r>
      <w:hyperlink r:id="rId50" w:tooltip="Corpus Christianorum" w:history="1">
        <w:r w:rsidR="00F81DA3" w:rsidRPr="00F81DA3">
          <w:rPr>
            <w:rStyle w:val="Hipervnculo"/>
            <w:rFonts w:ascii="Arial" w:hAnsi="Arial" w:cs="Arial"/>
            <w:b/>
            <w:color w:val="auto"/>
            <w:u w:val="none"/>
          </w:rPr>
          <w:t xml:space="preserve">Corpus </w:t>
        </w:r>
        <w:proofErr w:type="spellStart"/>
        <w:r w:rsidR="00F81DA3" w:rsidRPr="00F81DA3">
          <w:rPr>
            <w:rStyle w:val="Hipervnculo"/>
            <w:rFonts w:ascii="Arial" w:hAnsi="Arial" w:cs="Arial"/>
            <w:b/>
            <w:color w:val="auto"/>
            <w:u w:val="none"/>
          </w:rPr>
          <w:t>Christianorum</w:t>
        </w:r>
        <w:proofErr w:type="spellEnd"/>
      </w:hyperlink>
      <w:r w:rsidR="00F81DA3" w:rsidRPr="00F81DA3">
        <w:rPr>
          <w:rFonts w:ascii="Arial" w:hAnsi="Arial" w:cs="Arial"/>
          <w:b/>
        </w:rPr>
        <w:t xml:space="preserve"> (vid. </w:t>
      </w:r>
      <w:hyperlink r:id="rId51" w:history="1">
        <w:proofErr w:type="spellStart"/>
        <w:r w:rsidR="00F81DA3" w:rsidRPr="00F81DA3">
          <w:rPr>
            <w:rStyle w:val="Hipervnculo"/>
            <w:rFonts w:ascii="Arial" w:hAnsi="Arial" w:cs="Arial"/>
            <w:b/>
            <w:color w:val="auto"/>
            <w:u w:val="none"/>
          </w:rPr>
          <w:t>Thesaurus</w:t>
        </w:r>
        <w:proofErr w:type="spellEnd"/>
        <w:r w:rsidR="00F81DA3" w:rsidRPr="00F81DA3">
          <w:rPr>
            <w:rStyle w:val="Hipervnculo"/>
            <w:rFonts w:ascii="Arial" w:hAnsi="Arial" w:cs="Arial"/>
            <w:b/>
            <w:color w:val="auto"/>
            <w:u w:val="none"/>
          </w:rPr>
          <w:t xml:space="preserve"> </w:t>
        </w:r>
        <w:proofErr w:type="spellStart"/>
        <w:r w:rsidR="00F81DA3" w:rsidRPr="00F81DA3">
          <w:rPr>
            <w:rStyle w:val="Hipervnculo"/>
            <w:rFonts w:ascii="Arial" w:hAnsi="Arial" w:cs="Arial"/>
            <w:b/>
            <w:color w:val="auto"/>
            <w:u w:val="none"/>
          </w:rPr>
          <w:t>Patrum</w:t>
        </w:r>
        <w:proofErr w:type="spellEnd"/>
        <w:r w:rsidR="00F81DA3" w:rsidRPr="00F81DA3">
          <w:rPr>
            <w:rStyle w:val="Hipervnculo"/>
            <w:rFonts w:ascii="Arial" w:hAnsi="Arial" w:cs="Arial"/>
            <w:b/>
            <w:color w:val="auto"/>
            <w:u w:val="none"/>
          </w:rPr>
          <w:t xml:space="preserve"> </w:t>
        </w:r>
        <w:proofErr w:type="spellStart"/>
        <w:r w:rsidR="00F81DA3" w:rsidRPr="00F81DA3">
          <w:rPr>
            <w:rStyle w:val="Hipervnculo"/>
            <w:rFonts w:ascii="Arial" w:hAnsi="Arial" w:cs="Arial"/>
            <w:b/>
            <w:color w:val="auto"/>
            <w:u w:val="none"/>
          </w:rPr>
          <w:t>Latinorum</w:t>
        </w:r>
        <w:proofErr w:type="spellEnd"/>
      </w:hyperlink>
      <w:r w:rsidR="00F81DA3" w:rsidRPr="00F81DA3">
        <w:rPr>
          <w:rFonts w:ascii="Arial" w:hAnsi="Arial" w:cs="Arial"/>
          <w:b/>
        </w:rPr>
        <w:t xml:space="preserve">). </w:t>
      </w:r>
    </w:p>
    <w:p w:rsidR="001E41AF" w:rsidRDefault="001E41AF" w:rsidP="00F81DA3">
      <w:pPr>
        <w:pStyle w:val="NormalWeb"/>
        <w:spacing w:before="0" w:beforeAutospacing="0" w:after="0" w:afterAutospacing="0"/>
        <w:jc w:val="both"/>
        <w:rPr>
          <w:rFonts w:ascii="Arial" w:hAnsi="Arial" w:cs="Arial"/>
          <w:b/>
        </w:rPr>
      </w:pPr>
    </w:p>
    <w:p w:rsidR="00F81DA3" w:rsidRDefault="00F81DA3" w:rsidP="00F81DA3">
      <w:pPr>
        <w:pStyle w:val="NormalWeb"/>
        <w:spacing w:before="0" w:beforeAutospacing="0" w:after="0" w:afterAutospacing="0"/>
        <w:jc w:val="both"/>
        <w:rPr>
          <w:rFonts w:ascii="Arial" w:hAnsi="Arial" w:cs="Arial"/>
          <w:b/>
        </w:rPr>
      </w:pPr>
      <w:r w:rsidRPr="00F81DA3">
        <w:rPr>
          <w:rFonts w:ascii="Arial" w:hAnsi="Arial" w:cs="Arial"/>
          <w:b/>
        </w:rPr>
        <w:lastRenderedPageBreak/>
        <w:t xml:space="preserve">En </w:t>
      </w:r>
      <w:hyperlink r:id="rId52" w:history="1">
        <w:proofErr w:type="spellStart"/>
        <w:r w:rsidRPr="00F81DA3">
          <w:rPr>
            <w:rStyle w:val="Hipervnculo"/>
            <w:rFonts w:ascii="Arial" w:hAnsi="Arial" w:cs="Arial"/>
            <w:b/>
            <w:color w:val="auto"/>
            <w:u w:val="none"/>
          </w:rPr>
          <w:t>Intratext</w:t>
        </w:r>
        <w:proofErr w:type="spellEnd"/>
      </w:hyperlink>
      <w:r w:rsidRPr="00F81DA3">
        <w:rPr>
          <w:rFonts w:ascii="Arial" w:hAnsi="Arial" w:cs="Arial"/>
          <w:b/>
        </w:rPr>
        <w:t xml:space="preserve"> hay una buena cantidad de sus escritos, tanto en latín como en traducciones al inglés, italiano y alemán.</w:t>
      </w:r>
    </w:p>
    <w:p w:rsidR="001E41AF" w:rsidRDefault="001E41AF" w:rsidP="00F81DA3">
      <w:pPr>
        <w:pStyle w:val="NormalWeb"/>
        <w:spacing w:before="0" w:beforeAutospacing="0" w:after="0" w:afterAutospacing="0"/>
        <w:jc w:val="both"/>
        <w:rPr>
          <w:rFonts w:ascii="Arial" w:hAnsi="Arial" w:cs="Arial"/>
          <w:b/>
        </w:rPr>
      </w:pPr>
    </w:p>
    <w:p w:rsidR="00F81DA3" w:rsidRDefault="00F81DA3" w:rsidP="00F81DA3">
      <w:pPr>
        <w:jc w:val="both"/>
        <w:rPr>
          <w:b/>
        </w:rPr>
      </w:pPr>
      <w:r w:rsidRPr="00F81DA3">
        <w:rPr>
          <w:b/>
        </w:rPr>
        <w:t>Apologética</w:t>
      </w:r>
    </w:p>
    <w:p w:rsidR="001E41AF" w:rsidRPr="00F81DA3" w:rsidRDefault="001E41AF" w:rsidP="00F81DA3">
      <w:pPr>
        <w:jc w:val="both"/>
        <w:rPr>
          <w:b/>
        </w:rPr>
      </w:pPr>
    </w:p>
    <w:p w:rsidR="00F81DA3" w:rsidRPr="00F81DA3" w:rsidRDefault="00F81DA3" w:rsidP="001E41AF">
      <w:pPr>
        <w:widowControl/>
        <w:numPr>
          <w:ilvl w:val="0"/>
          <w:numId w:val="1"/>
        </w:numPr>
        <w:autoSpaceDE/>
        <w:autoSpaceDN/>
        <w:adjustRightInd/>
        <w:jc w:val="both"/>
        <w:rPr>
          <w:b/>
        </w:rPr>
      </w:pPr>
      <w:proofErr w:type="spellStart"/>
      <w:r w:rsidRPr="00F81DA3">
        <w:rPr>
          <w:b/>
          <w:i/>
          <w:iCs/>
        </w:rPr>
        <w:t>Apologeticus</w:t>
      </w:r>
      <w:proofErr w:type="spellEnd"/>
      <w:r w:rsidRPr="00F81DA3">
        <w:rPr>
          <w:b/>
          <w:i/>
          <w:iCs/>
        </w:rPr>
        <w:t xml:space="preserve"> pro </w:t>
      </w:r>
      <w:proofErr w:type="spellStart"/>
      <w:r w:rsidRPr="00F81DA3">
        <w:rPr>
          <w:b/>
          <w:i/>
          <w:iCs/>
        </w:rPr>
        <w:t>Christianis</w:t>
      </w:r>
      <w:proofErr w:type="spellEnd"/>
      <w:r w:rsidRPr="00F81DA3">
        <w:rPr>
          <w:b/>
        </w:rPr>
        <w:t>.</w:t>
      </w:r>
    </w:p>
    <w:p w:rsidR="00F81DA3" w:rsidRPr="00F81DA3" w:rsidRDefault="00F81DA3" w:rsidP="001E41AF">
      <w:pPr>
        <w:widowControl/>
        <w:numPr>
          <w:ilvl w:val="0"/>
          <w:numId w:val="1"/>
        </w:numPr>
        <w:autoSpaceDE/>
        <w:autoSpaceDN/>
        <w:adjustRightInd/>
        <w:jc w:val="both"/>
        <w:rPr>
          <w:b/>
        </w:rPr>
      </w:pPr>
      <w:proofErr w:type="spellStart"/>
      <w:r w:rsidRPr="00F81DA3">
        <w:rPr>
          <w:b/>
          <w:i/>
          <w:iCs/>
        </w:rPr>
        <w:t>Dissertatio</w:t>
      </w:r>
      <w:proofErr w:type="spellEnd"/>
      <w:r w:rsidRPr="00F81DA3">
        <w:rPr>
          <w:b/>
          <w:i/>
          <w:iCs/>
        </w:rPr>
        <w:t xml:space="preserve"> </w:t>
      </w:r>
      <w:proofErr w:type="spellStart"/>
      <w:r w:rsidRPr="00F81DA3">
        <w:rPr>
          <w:b/>
          <w:i/>
          <w:iCs/>
        </w:rPr>
        <w:t>Mosheim</w:t>
      </w:r>
      <w:proofErr w:type="spellEnd"/>
      <w:r w:rsidRPr="00F81DA3">
        <w:rPr>
          <w:b/>
          <w:i/>
          <w:iCs/>
        </w:rPr>
        <w:t xml:space="preserve"> in </w:t>
      </w:r>
      <w:proofErr w:type="spellStart"/>
      <w:r w:rsidRPr="00F81DA3">
        <w:rPr>
          <w:b/>
          <w:i/>
          <w:iCs/>
        </w:rPr>
        <w:t>Apol</w:t>
      </w:r>
      <w:proofErr w:type="spellEnd"/>
      <w:r w:rsidRPr="00F81DA3">
        <w:rPr>
          <w:b/>
        </w:rPr>
        <w:t>.</w:t>
      </w:r>
    </w:p>
    <w:p w:rsidR="00F81DA3" w:rsidRPr="00F81DA3" w:rsidRDefault="00F81DA3" w:rsidP="001E41AF">
      <w:pPr>
        <w:widowControl/>
        <w:numPr>
          <w:ilvl w:val="0"/>
          <w:numId w:val="1"/>
        </w:numPr>
        <w:autoSpaceDE/>
        <w:autoSpaceDN/>
        <w:adjustRightInd/>
        <w:jc w:val="both"/>
        <w:rPr>
          <w:b/>
        </w:rPr>
      </w:pPr>
      <w:proofErr w:type="spellStart"/>
      <w:r w:rsidRPr="00F81DA3">
        <w:rPr>
          <w:b/>
          <w:i/>
          <w:iCs/>
        </w:rPr>
        <w:t>Libri</w:t>
      </w:r>
      <w:proofErr w:type="spellEnd"/>
      <w:r w:rsidRPr="00F81DA3">
        <w:rPr>
          <w:b/>
          <w:i/>
          <w:iCs/>
        </w:rPr>
        <w:t xml:space="preserve"> </w:t>
      </w:r>
      <w:proofErr w:type="spellStart"/>
      <w:r w:rsidRPr="00F81DA3">
        <w:rPr>
          <w:b/>
          <w:i/>
          <w:iCs/>
        </w:rPr>
        <w:t>duo</w:t>
      </w:r>
      <w:proofErr w:type="spellEnd"/>
      <w:r w:rsidRPr="00F81DA3">
        <w:rPr>
          <w:b/>
          <w:i/>
          <w:iCs/>
        </w:rPr>
        <w:t xml:space="preserve"> ad </w:t>
      </w:r>
      <w:proofErr w:type="spellStart"/>
      <w:r w:rsidRPr="00F81DA3">
        <w:rPr>
          <w:b/>
          <w:i/>
          <w:iCs/>
        </w:rPr>
        <w:t>Nationes</w:t>
      </w:r>
      <w:proofErr w:type="spellEnd"/>
      <w:r w:rsidRPr="00F81DA3">
        <w:rPr>
          <w:b/>
        </w:rPr>
        <w:t>.</w:t>
      </w:r>
    </w:p>
    <w:p w:rsidR="00F81DA3" w:rsidRPr="00F81DA3" w:rsidRDefault="00F81DA3" w:rsidP="001E41AF">
      <w:pPr>
        <w:widowControl/>
        <w:numPr>
          <w:ilvl w:val="0"/>
          <w:numId w:val="1"/>
        </w:numPr>
        <w:autoSpaceDE/>
        <w:autoSpaceDN/>
        <w:adjustRightInd/>
        <w:jc w:val="both"/>
        <w:rPr>
          <w:b/>
        </w:rPr>
      </w:pPr>
      <w:r w:rsidRPr="00F81DA3">
        <w:rPr>
          <w:b/>
          <w:i/>
          <w:iCs/>
        </w:rPr>
        <w:t xml:space="preserve">De Testimonio </w:t>
      </w:r>
      <w:proofErr w:type="spellStart"/>
      <w:r w:rsidRPr="00F81DA3">
        <w:rPr>
          <w:b/>
          <w:i/>
          <w:iCs/>
        </w:rPr>
        <w:t>animae</w:t>
      </w:r>
      <w:proofErr w:type="spellEnd"/>
      <w:r w:rsidRPr="00F81DA3">
        <w:rPr>
          <w:b/>
        </w:rPr>
        <w:t>.</w:t>
      </w:r>
    </w:p>
    <w:p w:rsidR="00F81DA3" w:rsidRPr="00F81DA3" w:rsidRDefault="00F81DA3" w:rsidP="001E41AF">
      <w:pPr>
        <w:widowControl/>
        <w:numPr>
          <w:ilvl w:val="0"/>
          <w:numId w:val="1"/>
        </w:numPr>
        <w:autoSpaceDE/>
        <w:autoSpaceDN/>
        <w:adjustRightInd/>
        <w:jc w:val="both"/>
        <w:rPr>
          <w:b/>
        </w:rPr>
      </w:pPr>
      <w:r w:rsidRPr="00F81DA3">
        <w:rPr>
          <w:b/>
          <w:i/>
          <w:iCs/>
        </w:rPr>
        <w:t xml:space="preserve">Ad </w:t>
      </w:r>
      <w:proofErr w:type="spellStart"/>
      <w:r w:rsidRPr="00F81DA3">
        <w:rPr>
          <w:b/>
          <w:i/>
          <w:iCs/>
        </w:rPr>
        <w:t>Martyres</w:t>
      </w:r>
      <w:proofErr w:type="spellEnd"/>
      <w:r w:rsidRPr="00F81DA3">
        <w:rPr>
          <w:b/>
        </w:rPr>
        <w:t>.</w:t>
      </w:r>
    </w:p>
    <w:p w:rsidR="00F81DA3" w:rsidRPr="00F81DA3" w:rsidRDefault="00F81DA3" w:rsidP="001E41AF">
      <w:pPr>
        <w:widowControl/>
        <w:numPr>
          <w:ilvl w:val="0"/>
          <w:numId w:val="1"/>
        </w:numPr>
        <w:autoSpaceDE/>
        <w:autoSpaceDN/>
        <w:adjustRightInd/>
        <w:jc w:val="both"/>
        <w:rPr>
          <w:b/>
        </w:rPr>
      </w:pPr>
      <w:r w:rsidRPr="00F81DA3">
        <w:rPr>
          <w:b/>
          <w:i/>
          <w:iCs/>
        </w:rPr>
        <w:t xml:space="preserve">De </w:t>
      </w:r>
      <w:proofErr w:type="spellStart"/>
      <w:r w:rsidRPr="00F81DA3">
        <w:rPr>
          <w:b/>
          <w:i/>
          <w:iCs/>
        </w:rPr>
        <w:t>Spectaculis</w:t>
      </w:r>
      <w:proofErr w:type="spellEnd"/>
      <w:r w:rsidRPr="00F81DA3">
        <w:rPr>
          <w:b/>
        </w:rPr>
        <w:t>.</w:t>
      </w:r>
    </w:p>
    <w:p w:rsidR="00F81DA3" w:rsidRPr="00F81DA3" w:rsidRDefault="00F81DA3" w:rsidP="001E41AF">
      <w:pPr>
        <w:widowControl/>
        <w:numPr>
          <w:ilvl w:val="0"/>
          <w:numId w:val="1"/>
        </w:numPr>
        <w:autoSpaceDE/>
        <w:autoSpaceDN/>
        <w:adjustRightInd/>
        <w:jc w:val="both"/>
        <w:rPr>
          <w:b/>
        </w:rPr>
      </w:pPr>
      <w:r w:rsidRPr="00F81DA3">
        <w:rPr>
          <w:b/>
          <w:i/>
          <w:iCs/>
        </w:rPr>
        <w:t xml:space="preserve">De </w:t>
      </w:r>
      <w:proofErr w:type="spellStart"/>
      <w:r w:rsidRPr="00F81DA3">
        <w:rPr>
          <w:b/>
          <w:i/>
          <w:iCs/>
        </w:rPr>
        <w:t>Idolatria</w:t>
      </w:r>
      <w:proofErr w:type="spellEnd"/>
      <w:r w:rsidRPr="00F81DA3">
        <w:rPr>
          <w:b/>
        </w:rPr>
        <w:t>.</w:t>
      </w:r>
    </w:p>
    <w:p w:rsidR="00F81DA3" w:rsidRPr="00F81DA3" w:rsidRDefault="00F81DA3" w:rsidP="001E41AF">
      <w:pPr>
        <w:widowControl/>
        <w:numPr>
          <w:ilvl w:val="0"/>
          <w:numId w:val="1"/>
        </w:numPr>
        <w:autoSpaceDE/>
        <w:autoSpaceDN/>
        <w:adjustRightInd/>
        <w:jc w:val="both"/>
        <w:rPr>
          <w:b/>
        </w:rPr>
      </w:pPr>
      <w:proofErr w:type="spellStart"/>
      <w:r w:rsidRPr="00F81DA3">
        <w:rPr>
          <w:b/>
          <w:i/>
          <w:iCs/>
        </w:rPr>
        <w:t>Accedit</w:t>
      </w:r>
      <w:proofErr w:type="spellEnd"/>
      <w:r w:rsidRPr="00F81DA3">
        <w:rPr>
          <w:b/>
          <w:i/>
          <w:iCs/>
        </w:rPr>
        <w:t xml:space="preserve"> ad </w:t>
      </w:r>
      <w:proofErr w:type="spellStart"/>
      <w:r w:rsidRPr="00F81DA3">
        <w:rPr>
          <w:b/>
          <w:i/>
          <w:iCs/>
        </w:rPr>
        <w:t>Scapulam</w:t>
      </w:r>
      <w:proofErr w:type="spellEnd"/>
      <w:r w:rsidRPr="00F81DA3">
        <w:rPr>
          <w:b/>
          <w:i/>
          <w:iCs/>
        </w:rPr>
        <w:t xml:space="preserve"> </w:t>
      </w:r>
      <w:proofErr w:type="spellStart"/>
      <w:r w:rsidRPr="00F81DA3">
        <w:rPr>
          <w:b/>
          <w:i/>
          <w:iCs/>
        </w:rPr>
        <w:t>liber</w:t>
      </w:r>
      <w:proofErr w:type="spellEnd"/>
      <w:r w:rsidRPr="00F81DA3">
        <w:rPr>
          <w:b/>
        </w:rPr>
        <w:t>.</w:t>
      </w:r>
    </w:p>
    <w:p w:rsidR="00F81DA3" w:rsidRDefault="00F81DA3" w:rsidP="001E41AF">
      <w:pPr>
        <w:widowControl/>
        <w:numPr>
          <w:ilvl w:val="0"/>
          <w:numId w:val="1"/>
        </w:numPr>
        <w:autoSpaceDE/>
        <w:autoSpaceDN/>
        <w:adjustRightInd/>
        <w:jc w:val="both"/>
        <w:rPr>
          <w:b/>
          <w:lang w:val="en-US"/>
        </w:rPr>
      </w:pPr>
      <w:r w:rsidRPr="00F81DA3">
        <w:rPr>
          <w:b/>
          <w:i/>
          <w:iCs/>
          <w:lang w:val="en-US"/>
        </w:rPr>
        <w:t>Dissertatio D. Le Nourry in Apologet. libr. II ad Nat. et libr. ad Scapulam</w:t>
      </w:r>
      <w:r w:rsidRPr="00F81DA3">
        <w:rPr>
          <w:b/>
          <w:lang w:val="en-US"/>
        </w:rPr>
        <w:t>.</w:t>
      </w:r>
    </w:p>
    <w:p w:rsidR="001E41AF" w:rsidRPr="00F81DA3" w:rsidRDefault="001E41AF" w:rsidP="001E41AF">
      <w:pPr>
        <w:widowControl/>
        <w:numPr>
          <w:ilvl w:val="0"/>
          <w:numId w:val="1"/>
        </w:numPr>
        <w:autoSpaceDE/>
        <w:autoSpaceDN/>
        <w:adjustRightInd/>
        <w:jc w:val="both"/>
        <w:rPr>
          <w:b/>
          <w:lang w:val="en-US"/>
        </w:rPr>
      </w:pPr>
    </w:p>
    <w:p w:rsidR="00F81DA3" w:rsidRDefault="00F81DA3" w:rsidP="00F81DA3">
      <w:pPr>
        <w:jc w:val="both"/>
        <w:rPr>
          <w:b/>
        </w:rPr>
      </w:pPr>
      <w:r w:rsidRPr="00F81DA3">
        <w:rPr>
          <w:b/>
        </w:rPr>
        <w:t>Polémica</w:t>
      </w:r>
    </w:p>
    <w:p w:rsidR="001E41AF" w:rsidRPr="00F81DA3" w:rsidRDefault="001E41AF" w:rsidP="00F81DA3">
      <w:pPr>
        <w:jc w:val="both"/>
        <w:rPr>
          <w:b/>
        </w:rPr>
      </w:pPr>
    </w:p>
    <w:p w:rsidR="00F81DA3" w:rsidRPr="00F81DA3" w:rsidRDefault="00F81DA3" w:rsidP="001E41AF">
      <w:pPr>
        <w:widowControl/>
        <w:numPr>
          <w:ilvl w:val="0"/>
          <w:numId w:val="2"/>
        </w:numPr>
        <w:autoSpaceDE/>
        <w:autoSpaceDN/>
        <w:adjustRightInd/>
        <w:jc w:val="both"/>
        <w:rPr>
          <w:b/>
        </w:rPr>
      </w:pPr>
      <w:r w:rsidRPr="00F81DA3">
        <w:rPr>
          <w:b/>
          <w:i/>
          <w:iCs/>
        </w:rPr>
        <w:t xml:space="preserve">De </w:t>
      </w:r>
      <w:proofErr w:type="spellStart"/>
      <w:r w:rsidRPr="00F81DA3">
        <w:rPr>
          <w:b/>
          <w:i/>
          <w:iCs/>
        </w:rPr>
        <w:t>Oratione</w:t>
      </w:r>
      <w:proofErr w:type="spellEnd"/>
      <w:r w:rsidRPr="00F81DA3">
        <w:rPr>
          <w:b/>
        </w:rPr>
        <w:t>.</w:t>
      </w:r>
    </w:p>
    <w:p w:rsidR="00F81DA3" w:rsidRPr="00F81DA3" w:rsidRDefault="00F81DA3" w:rsidP="001E41AF">
      <w:pPr>
        <w:widowControl/>
        <w:numPr>
          <w:ilvl w:val="0"/>
          <w:numId w:val="2"/>
        </w:numPr>
        <w:autoSpaceDE/>
        <w:autoSpaceDN/>
        <w:adjustRightInd/>
        <w:jc w:val="both"/>
        <w:rPr>
          <w:b/>
        </w:rPr>
      </w:pPr>
      <w:r w:rsidRPr="00F81DA3">
        <w:rPr>
          <w:b/>
          <w:i/>
          <w:iCs/>
        </w:rPr>
        <w:t>De Baptismo</w:t>
      </w:r>
      <w:r w:rsidRPr="00F81DA3">
        <w:rPr>
          <w:b/>
        </w:rPr>
        <w:t>.</w:t>
      </w:r>
    </w:p>
    <w:p w:rsidR="00F81DA3" w:rsidRPr="00F81DA3" w:rsidRDefault="00F81DA3" w:rsidP="001E41AF">
      <w:pPr>
        <w:widowControl/>
        <w:numPr>
          <w:ilvl w:val="0"/>
          <w:numId w:val="2"/>
        </w:numPr>
        <w:autoSpaceDE/>
        <w:autoSpaceDN/>
        <w:adjustRightInd/>
        <w:jc w:val="both"/>
        <w:rPr>
          <w:b/>
        </w:rPr>
      </w:pPr>
      <w:r w:rsidRPr="00F81DA3">
        <w:rPr>
          <w:b/>
          <w:i/>
          <w:iCs/>
        </w:rPr>
        <w:t xml:space="preserve">De </w:t>
      </w:r>
      <w:proofErr w:type="spellStart"/>
      <w:r w:rsidRPr="00F81DA3">
        <w:rPr>
          <w:b/>
          <w:i/>
          <w:iCs/>
        </w:rPr>
        <w:t>Poenitentia</w:t>
      </w:r>
      <w:proofErr w:type="spellEnd"/>
      <w:r w:rsidRPr="00F81DA3">
        <w:rPr>
          <w:b/>
        </w:rPr>
        <w:t>.</w:t>
      </w:r>
    </w:p>
    <w:p w:rsidR="00F81DA3" w:rsidRPr="00F81DA3" w:rsidRDefault="00F81DA3" w:rsidP="001E41AF">
      <w:pPr>
        <w:widowControl/>
        <w:numPr>
          <w:ilvl w:val="0"/>
          <w:numId w:val="2"/>
        </w:numPr>
        <w:autoSpaceDE/>
        <w:autoSpaceDN/>
        <w:adjustRightInd/>
        <w:jc w:val="both"/>
        <w:rPr>
          <w:b/>
        </w:rPr>
      </w:pPr>
      <w:r w:rsidRPr="00F81DA3">
        <w:rPr>
          <w:b/>
          <w:i/>
          <w:iCs/>
        </w:rPr>
        <w:t xml:space="preserve">De </w:t>
      </w:r>
      <w:proofErr w:type="spellStart"/>
      <w:r w:rsidRPr="00F81DA3">
        <w:rPr>
          <w:b/>
          <w:i/>
          <w:iCs/>
        </w:rPr>
        <w:t>Patientia</w:t>
      </w:r>
      <w:proofErr w:type="spellEnd"/>
      <w:r w:rsidRPr="00F81DA3">
        <w:rPr>
          <w:b/>
        </w:rPr>
        <w:t>.</w:t>
      </w:r>
    </w:p>
    <w:p w:rsidR="00F81DA3" w:rsidRPr="00F81DA3" w:rsidRDefault="00F81DA3" w:rsidP="001E41AF">
      <w:pPr>
        <w:widowControl/>
        <w:numPr>
          <w:ilvl w:val="0"/>
          <w:numId w:val="2"/>
        </w:numPr>
        <w:autoSpaceDE/>
        <w:autoSpaceDN/>
        <w:adjustRightInd/>
        <w:jc w:val="both"/>
        <w:rPr>
          <w:b/>
        </w:rPr>
      </w:pPr>
      <w:r w:rsidRPr="00F81DA3">
        <w:rPr>
          <w:b/>
          <w:i/>
          <w:iCs/>
        </w:rPr>
        <w:t xml:space="preserve">Ad </w:t>
      </w:r>
      <w:proofErr w:type="spellStart"/>
      <w:r w:rsidRPr="00F81DA3">
        <w:rPr>
          <w:b/>
          <w:i/>
          <w:iCs/>
        </w:rPr>
        <w:t>Uxorem</w:t>
      </w:r>
      <w:proofErr w:type="spellEnd"/>
      <w:r w:rsidRPr="00F81DA3">
        <w:rPr>
          <w:b/>
          <w:i/>
          <w:iCs/>
        </w:rPr>
        <w:t xml:space="preserve"> </w:t>
      </w:r>
      <w:proofErr w:type="spellStart"/>
      <w:r w:rsidRPr="00F81DA3">
        <w:rPr>
          <w:b/>
          <w:i/>
          <w:iCs/>
        </w:rPr>
        <w:t>libri</w:t>
      </w:r>
      <w:proofErr w:type="spellEnd"/>
      <w:r w:rsidRPr="00F81DA3">
        <w:rPr>
          <w:b/>
          <w:i/>
          <w:iCs/>
        </w:rPr>
        <w:t xml:space="preserve"> </w:t>
      </w:r>
      <w:proofErr w:type="spellStart"/>
      <w:r w:rsidRPr="00F81DA3">
        <w:rPr>
          <w:b/>
          <w:i/>
          <w:iCs/>
        </w:rPr>
        <w:t>duo</w:t>
      </w:r>
      <w:proofErr w:type="spellEnd"/>
      <w:r w:rsidRPr="00F81DA3">
        <w:rPr>
          <w:b/>
        </w:rPr>
        <w:t>.</w:t>
      </w:r>
    </w:p>
    <w:p w:rsidR="00F81DA3" w:rsidRDefault="00F81DA3" w:rsidP="001E41AF">
      <w:pPr>
        <w:widowControl/>
        <w:numPr>
          <w:ilvl w:val="0"/>
          <w:numId w:val="2"/>
        </w:numPr>
        <w:autoSpaceDE/>
        <w:autoSpaceDN/>
        <w:adjustRightInd/>
        <w:jc w:val="both"/>
        <w:rPr>
          <w:b/>
        </w:rPr>
      </w:pPr>
      <w:r w:rsidRPr="00F81DA3">
        <w:rPr>
          <w:b/>
          <w:i/>
          <w:iCs/>
        </w:rPr>
        <w:t xml:space="preserve">De </w:t>
      </w:r>
      <w:proofErr w:type="spellStart"/>
      <w:r w:rsidRPr="00F81DA3">
        <w:rPr>
          <w:b/>
          <w:i/>
          <w:iCs/>
        </w:rPr>
        <w:t>Cultu</w:t>
      </w:r>
      <w:proofErr w:type="spellEnd"/>
      <w:r w:rsidRPr="00F81DA3">
        <w:rPr>
          <w:b/>
          <w:i/>
          <w:iCs/>
        </w:rPr>
        <w:t xml:space="preserve"> </w:t>
      </w:r>
      <w:proofErr w:type="spellStart"/>
      <w:r w:rsidRPr="00F81DA3">
        <w:rPr>
          <w:b/>
          <w:i/>
          <w:iCs/>
        </w:rPr>
        <w:t>Feminarum</w:t>
      </w:r>
      <w:proofErr w:type="spellEnd"/>
      <w:r w:rsidRPr="00F81DA3">
        <w:rPr>
          <w:b/>
          <w:i/>
          <w:iCs/>
        </w:rPr>
        <w:t xml:space="preserve"> </w:t>
      </w:r>
      <w:proofErr w:type="spellStart"/>
      <w:r w:rsidRPr="00F81DA3">
        <w:rPr>
          <w:b/>
          <w:i/>
          <w:iCs/>
        </w:rPr>
        <w:t>lib</w:t>
      </w:r>
      <w:proofErr w:type="spellEnd"/>
      <w:r w:rsidRPr="00F81DA3">
        <w:rPr>
          <w:b/>
          <w:i/>
          <w:iCs/>
        </w:rPr>
        <w:t>. II</w:t>
      </w:r>
      <w:r w:rsidRPr="00F81DA3">
        <w:rPr>
          <w:b/>
        </w:rPr>
        <w:t>.</w:t>
      </w:r>
    </w:p>
    <w:p w:rsidR="001E41AF" w:rsidRPr="00F81DA3" w:rsidRDefault="001E41AF" w:rsidP="001E41AF">
      <w:pPr>
        <w:widowControl/>
        <w:numPr>
          <w:ilvl w:val="0"/>
          <w:numId w:val="2"/>
        </w:numPr>
        <w:autoSpaceDE/>
        <w:autoSpaceDN/>
        <w:adjustRightInd/>
        <w:jc w:val="both"/>
        <w:rPr>
          <w:b/>
        </w:rPr>
      </w:pPr>
    </w:p>
    <w:p w:rsidR="00F81DA3" w:rsidRDefault="00F81DA3" w:rsidP="00F81DA3">
      <w:pPr>
        <w:jc w:val="both"/>
        <w:rPr>
          <w:b/>
        </w:rPr>
      </w:pPr>
      <w:r w:rsidRPr="00F81DA3">
        <w:rPr>
          <w:b/>
        </w:rPr>
        <w:t>Dogmática</w:t>
      </w:r>
    </w:p>
    <w:p w:rsidR="001E41AF" w:rsidRPr="00F81DA3" w:rsidRDefault="001E41AF" w:rsidP="00F81DA3">
      <w:pPr>
        <w:jc w:val="both"/>
        <w:rPr>
          <w:b/>
        </w:rPr>
      </w:pPr>
    </w:p>
    <w:p w:rsidR="00F81DA3" w:rsidRPr="00F81DA3" w:rsidRDefault="00F81DA3" w:rsidP="001E41AF">
      <w:pPr>
        <w:widowControl/>
        <w:numPr>
          <w:ilvl w:val="0"/>
          <w:numId w:val="3"/>
        </w:numPr>
        <w:autoSpaceDE/>
        <w:autoSpaceDN/>
        <w:adjustRightInd/>
        <w:jc w:val="both"/>
        <w:rPr>
          <w:b/>
        </w:rPr>
      </w:pPr>
      <w:r w:rsidRPr="00F81DA3">
        <w:rPr>
          <w:b/>
          <w:i/>
          <w:iCs/>
        </w:rPr>
        <w:t xml:space="preserve">De Corona </w:t>
      </w:r>
      <w:proofErr w:type="spellStart"/>
      <w:r w:rsidRPr="00F81DA3">
        <w:rPr>
          <w:b/>
          <w:i/>
          <w:iCs/>
        </w:rPr>
        <w:t>Militis</w:t>
      </w:r>
      <w:proofErr w:type="spellEnd"/>
      <w:r w:rsidRPr="00F81DA3">
        <w:rPr>
          <w:b/>
        </w:rPr>
        <w:t>.</w:t>
      </w:r>
    </w:p>
    <w:p w:rsidR="00F81DA3" w:rsidRPr="00F81DA3" w:rsidRDefault="00F81DA3" w:rsidP="001E41AF">
      <w:pPr>
        <w:widowControl/>
        <w:numPr>
          <w:ilvl w:val="0"/>
          <w:numId w:val="3"/>
        </w:numPr>
        <w:autoSpaceDE/>
        <w:autoSpaceDN/>
        <w:adjustRightInd/>
        <w:jc w:val="both"/>
        <w:rPr>
          <w:b/>
        </w:rPr>
      </w:pPr>
      <w:r w:rsidRPr="00F81DA3">
        <w:rPr>
          <w:b/>
          <w:i/>
          <w:iCs/>
        </w:rPr>
        <w:t xml:space="preserve">De Fuga in </w:t>
      </w:r>
      <w:proofErr w:type="spellStart"/>
      <w:r w:rsidRPr="00F81DA3">
        <w:rPr>
          <w:b/>
          <w:i/>
          <w:iCs/>
        </w:rPr>
        <w:t>Persecutione</w:t>
      </w:r>
      <w:proofErr w:type="spellEnd"/>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w:t>
      </w:r>
      <w:proofErr w:type="spellStart"/>
      <w:r w:rsidRPr="00F81DA3">
        <w:rPr>
          <w:b/>
          <w:i/>
          <w:iCs/>
        </w:rPr>
        <w:t>Gnosticos</w:t>
      </w:r>
      <w:proofErr w:type="spellEnd"/>
      <w:r w:rsidRPr="00F81DA3">
        <w:rPr>
          <w:b/>
          <w:i/>
          <w:iCs/>
        </w:rPr>
        <w:t xml:space="preserve"> </w:t>
      </w:r>
      <w:proofErr w:type="spellStart"/>
      <w:r w:rsidRPr="00F81DA3">
        <w:rPr>
          <w:b/>
          <w:i/>
          <w:iCs/>
        </w:rPr>
        <w:t>Scorpiace</w:t>
      </w:r>
      <w:proofErr w:type="spellEnd"/>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w:t>
      </w:r>
      <w:proofErr w:type="spellStart"/>
      <w:r w:rsidRPr="00F81DA3">
        <w:rPr>
          <w:b/>
          <w:i/>
          <w:iCs/>
        </w:rPr>
        <w:t>Praxeam</w:t>
      </w:r>
      <w:proofErr w:type="spellEnd"/>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w:t>
      </w:r>
      <w:proofErr w:type="spellStart"/>
      <w:r w:rsidRPr="00F81DA3">
        <w:rPr>
          <w:b/>
          <w:i/>
          <w:iCs/>
        </w:rPr>
        <w:t>Hermogenem</w:t>
      </w:r>
      <w:proofErr w:type="spellEnd"/>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w:t>
      </w:r>
      <w:proofErr w:type="spellStart"/>
      <w:r w:rsidRPr="00F81DA3">
        <w:rPr>
          <w:b/>
          <w:i/>
          <w:iCs/>
        </w:rPr>
        <w:t>Marcionem</w:t>
      </w:r>
      <w:proofErr w:type="spellEnd"/>
      <w:r w:rsidRPr="00F81DA3">
        <w:rPr>
          <w:b/>
          <w:i/>
          <w:iCs/>
        </w:rPr>
        <w:t xml:space="preserve"> </w:t>
      </w:r>
      <w:proofErr w:type="spellStart"/>
      <w:r w:rsidRPr="00F81DA3">
        <w:rPr>
          <w:b/>
          <w:i/>
          <w:iCs/>
        </w:rPr>
        <w:t>libri</w:t>
      </w:r>
      <w:proofErr w:type="spellEnd"/>
      <w:r w:rsidRPr="00F81DA3">
        <w:rPr>
          <w:b/>
          <w:i/>
          <w:iCs/>
        </w:rPr>
        <w:t xml:space="preserve"> V</w:t>
      </w:r>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Valentinianos</w:t>
      </w:r>
      <w:r w:rsidRPr="00F81DA3">
        <w:rPr>
          <w:b/>
        </w:rPr>
        <w:t>.</w:t>
      </w:r>
    </w:p>
    <w:p w:rsidR="00F81DA3" w:rsidRPr="00F81DA3" w:rsidRDefault="00F81DA3" w:rsidP="001E41AF">
      <w:pPr>
        <w:widowControl/>
        <w:numPr>
          <w:ilvl w:val="0"/>
          <w:numId w:val="3"/>
        </w:numPr>
        <w:autoSpaceDE/>
        <w:autoSpaceDN/>
        <w:adjustRightInd/>
        <w:jc w:val="both"/>
        <w:rPr>
          <w:b/>
        </w:rPr>
      </w:pPr>
      <w:proofErr w:type="spellStart"/>
      <w:r w:rsidRPr="00F81DA3">
        <w:rPr>
          <w:b/>
          <w:i/>
          <w:iCs/>
        </w:rPr>
        <w:t>Adversus</w:t>
      </w:r>
      <w:proofErr w:type="spellEnd"/>
      <w:r w:rsidRPr="00F81DA3">
        <w:rPr>
          <w:b/>
          <w:i/>
          <w:iCs/>
        </w:rPr>
        <w:t xml:space="preserve"> </w:t>
      </w:r>
      <w:proofErr w:type="spellStart"/>
      <w:r w:rsidRPr="00F81DA3">
        <w:rPr>
          <w:b/>
          <w:i/>
          <w:iCs/>
        </w:rPr>
        <w:t>Judaeos</w:t>
      </w:r>
      <w:proofErr w:type="spellEnd"/>
      <w:r w:rsidRPr="00F81DA3">
        <w:rPr>
          <w:b/>
        </w:rPr>
        <w:t>.</w:t>
      </w:r>
    </w:p>
    <w:p w:rsidR="00F81DA3" w:rsidRPr="00F81DA3" w:rsidRDefault="00F81DA3" w:rsidP="001E41AF">
      <w:pPr>
        <w:widowControl/>
        <w:numPr>
          <w:ilvl w:val="0"/>
          <w:numId w:val="3"/>
        </w:numPr>
        <w:autoSpaceDE/>
        <w:autoSpaceDN/>
        <w:adjustRightInd/>
        <w:jc w:val="both"/>
        <w:rPr>
          <w:b/>
        </w:rPr>
      </w:pPr>
      <w:r w:rsidRPr="00F81DA3">
        <w:rPr>
          <w:b/>
          <w:i/>
          <w:iCs/>
        </w:rPr>
        <w:t>De Anima</w:t>
      </w:r>
      <w:r w:rsidRPr="00F81DA3">
        <w:rPr>
          <w:b/>
        </w:rPr>
        <w:t>.</w:t>
      </w:r>
    </w:p>
    <w:p w:rsidR="00F81DA3" w:rsidRPr="00F81DA3" w:rsidRDefault="00F81DA3" w:rsidP="001E41AF">
      <w:pPr>
        <w:widowControl/>
        <w:numPr>
          <w:ilvl w:val="0"/>
          <w:numId w:val="3"/>
        </w:numPr>
        <w:autoSpaceDE/>
        <w:autoSpaceDN/>
        <w:adjustRightInd/>
        <w:jc w:val="both"/>
        <w:rPr>
          <w:b/>
        </w:rPr>
      </w:pPr>
      <w:r w:rsidRPr="00F81DA3">
        <w:rPr>
          <w:b/>
          <w:i/>
          <w:iCs/>
        </w:rPr>
        <w:t>De Carne Christi</w:t>
      </w:r>
      <w:r w:rsidRPr="00F81DA3">
        <w:rPr>
          <w:b/>
        </w:rPr>
        <w:t>.</w:t>
      </w:r>
    </w:p>
    <w:p w:rsidR="00F81DA3" w:rsidRPr="00F81DA3" w:rsidRDefault="00F81DA3" w:rsidP="001E41AF">
      <w:pPr>
        <w:widowControl/>
        <w:numPr>
          <w:ilvl w:val="0"/>
          <w:numId w:val="3"/>
        </w:numPr>
        <w:autoSpaceDE/>
        <w:autoSpaceDN/>
        <w:adjustRightInd/>
        <w:jc w:val="both"/>
        <w:rPr>
          <w:b/>
        </w:rPr>
      </w:pPr>
      <w:r w:rsidRPr="00F81DA3">
        <w:rPr>
          <w:b/>
          <w:i/>
          <w:iCs/>
        </w:rPr>
        <w:t xml:space="preserve">De </w:t>
      </w:r>
      <w:proofErr w:type="spellStart"/>
      <w:r w:rsidRPr="00F81DA3">
        <w:rPr>
          <w:b/>
          <w:i/>
          <w:iCs/>
        </w:rPr>
        <w:t>Resurrectione</w:t>
      </w:r>
      <w:proofErr w:type="spellEnd"/>
      <w:r w:rsidRPr="00F81DA3">
        <w:rPr>
          <w:b/>
          <w:i/>
          <w:iCs/>
        </w:rPr>
        <w:t xml:space="preserve"> </w:t>
      </w:r>
      <w:proofErr w:type="spellStart"/>
      <w:r w:rsidRPr="00F81DA3">
        <w:rPr>
          <w:b/>
          <w:i/>
          <w:iCs/>
        </w:rPr>
        <w:t>Carnis</w:t>
      </w:r>
      <w:proofErr w:type="spellEnd"/>
      <w:r w:rsidRPr="00F81DA3">
        <w:rPr>
          <w:b/>
        </w:rPr>
        <w:t>.</w:t>
      </w:r>
    </w:p>
    <w:p w:rsidR="00F81DA3" w:rsidRPr="00F81DA3" w:rsidRDefault="00F81DA3" w:rsidP="00F81DA3">
      <w:pPr>
        <w:jc w:val="both"/>
        <w:rPr>
          <w:b/>
        </w:rPr>
      </w:pPr>
      <w:r w:rsidRPr="00F81DA3">
        <w:rPr>
          <w:b/>
        </w:rPr>
        <w:t>Sobre moralidad</w:t>
      </w:r>
    </w:p>
    <w:p w:rsidR="00F81DA3" w:rsidRPr="00F81DA3" w:rsidRDefault="00F81DA3" w:rsidP="001E41AF">
      <w:pPr>
        <w:widowControl/>
        <w:numPr>
          <w:ilvl w:val="0"/>
          <w:numId w:val="4"/>
        </w:numPr>
        <w:autoSpaceDE/>
        <w:autoSpaceDN/>
        <w:adjustRightInd/>
        <w:jc w:val="both"/>
        <w:rPr>
          <w:b/>
        </w:rPr>
      </w:pPr>
      <w:r w:rsidRPr="00F81DA3">
        <w:rPr>
          <w:b/>
          <w:i/>
          <w:iCs/>
        </w:rPr>
        <w:t xml:space="preserve">De </w:t>
      </w:r>
      <w:proofErr w:type="spellStart"/>
      <w:r w:rsidRPr="00F81DA3">
        <w:rPr>
          <w:b/>
          <w:i/>
          <w:iCs/>
        </w:rPr>
        <w:t>velandis</w:t>
      </w:r>
      <w:proofErr w:type="spellEnd"/>
      <w:r w:rsidRPr="00F81DA3">
        <w:rPr>
          <w:b/>
          <w:i/>
          <w:iCs/>
        </w:rPr>
        <w:t xml:space="preserve"> </w:t>
      </w:r>
      <w:proofErr w:type="spellStart"/>
      <w:r w:rsidRPr="00F81DA3">
        <w:rPr>
          <w:b/>
          <w:i/>
          <w:iCs/>
        </w:rPr>
        <w:t>Virginibus</w:t>
      </w:r>
      <w:proofErr w:type="spellEnd"/>
      <w:r w:rsidRPr="00F81DA3">
        <w:rPr>
          <w:b/>
        </w:rPr>
        <w:t>.</w:t>
      </w:r>
    </w:p>
    <w:p w:rsidR="00F81DA3" w:rsidRPr="00F81DA3" w:rsidRDefault="00F81DA3" w:rsidP="001E41AF">
      <w:pPr>
        <w:widowControl/>
        <w:numPr>
          <w:ilvl w:val="0"/>
          <w:numId w:val="4"/>
        </w:numPr>
        <w:autoSpaceDE/>
        <w:autoSpaceDN/>
        <w:adjustRightInd/>
        <w:jc w:val="both"/>
        <w:rPr>
          <w:b/>
        </w:rPr>
      </w:pPr>
      <w:r w:rsidRPr="00F81DA3">
        <w:rPr>
          <w:b/>
          <w:i/>
          <w:iCs/>
        </w:rPr>
        <w:t xml:space="preserve">De </w:t>
      </w:r>
      <w:proofErr w:type="spellStart"/>
      <w:r w:rsidRPr="00F81DA3">
        <w:rPr>
          <w:b/>
          <w:i/>
          <w:iCs/>
        </w:rPr>
        <w:t>Exhortatione</w:t>
      </w:r>
      <w:proofErr w:type="spellEnd"/>
      <w:r w:rsidRPr="00F81DA3">
        <w:rPr>
          <w:b/>
          <w:i/>
          <w:iCs/>
        </w:rPr>
        <w:t xml:space="preserve"> </w:t>
      </w:r>
      <w:proofErr w:type="spellStart"/>
      <w:r w:rsidRPr="00F81DA3">
        <w:rPr>
          <w:b/>
          <w:i/>
          <w:iCs/>
        </w:rPr>
        <w:t>Castitatis</w:t>
      </w:r>
      <w:proofErr w:type="spellEnd"/>
      <w:r w:rsidRPr="00F81DA3">
        <w:rPr>
          <w:b/>
        </w:rPr>
        <w:t>.</w:t>
      </w:r>
    </w:p>
    <w:p w:rsidR="00F81DA3" w:rsidRPr="00F81DA3" w:rsidRDefault="00F81DA3" w:rsidP="001E41AF">
      <w:pPr>
        <w:widowControl/>
        <w:numPr>
          <w:ilvl w:val="0"/>
          <w:numId w:val="4"/>
        </w:numPr>
        <w:autoSpaceDE/>
        <w:autoSpaceDN/>
        <w:adjustRightInd/>
        <w:jc w:val="both"/>
        <w:rPr>
          <w:b/>
        </w:rPr>
      </w:pPr>
      <w:r w:rsidRPr="00F81DA3">
        <w:rPr>
          <w:b/>
          <w:i/>
          <w:iCs/>
        </w:rPr>
        <w:t>De Monogamia</w:t>
      </w:r>
      <w:r w:rsidRPr="00F81DA3">
        <w:rPr>
          <w:b/>
        </w:rPr>
        <w:t>.</w:t>
      </w:r>
    </w:p>
    <w:p w:rsidR="00F81DA3" w:rsidRPr="00F81DA3" w:rsidRDefault="00F81DA3" w:rsidP="001E41AF">
      <w:pPr>
        <w:widowControl/>
        <w:numPr>
          <w:ilvl w:val="0"/>
          <w:numId w:val="4"/>
        </w:numPr>
        <w:autoSpaceDE/>
        <w:autoSpaceDN/>
        <w:adjustRightInd/>
        <w:jc w:val="both"/>
        <w:rPr>
          <w:b/>
        </w:rPr>
      </w:pPr>
      <w:r w:rsidRPr="00F81DA3">
        <w:rPr>
          <w:b/>
          <w:i/>
          <w:iCs/>
        </w:rPr>
        <w:t xml:space="preserve">De </w:t>
      </w:r>
      <w:proofErr w:type="spellStart"/>
      <w:r w:rsidRPr="00F81DA3">
        <w:rPr>
          <w:b/>
          <w:i/>
          <w:iCs/>
        </w:rPr>
        <w:t>Jejuniis</w:t>
      </w:r>
      <w:proofErr w:type="spellEnd"/>
      <w:r w:rsidRPr="00F81DA3">
        <w:rPr>
          <w:b/>
        </w:rPr>
        <w:t>.</w:t>
      </w:r>
    </w:p>
    <w:p w:rsidR="00F81DA3" w:rsidRPr="00F81DA3" w:rsidRDefault="00F81DA3" w:rsidP="001E41AF">
      <w:pPr>
        <w:widowControl/>
        <w:numPr>
          <w:ilvl w:val="0"/>
          <w:numId w:val="4"/>
        </w:numPr>
        <w:autoSpaceDE/>
        <w:autoSpaceDN/>
        <w:adjustRightInd/>
        <w:jc w:val="both"/>
        <w:rPr>
          <w:b/>
        </w:rPr>
      </w:pPr>
      <w:r w:rsidRPr="00F81DA3">
        <w:rPr>
          <w:b/>
          <w:i/>
          <w:iCs/>
        </w:rPr>
        <w:t xml:space="preserve">De </w:t>
      </w:r>
      <w:proofErr w:type="spellStart"/>
      <w:r w:rsidRPr="00F81DA3">
        <w:rPr>
          <w:b/>
          <w:i/>
          <w:iCs/>
        </w:rPr>
        <w:t>Pudicitia</w:t>
      </w:r>
      <w:proofErr w:type="spellEnd"/>
      <w:r w:rsidRPr="00F81DA3">
        <w:rPr>
          <w:b/>
        </w:rPr>
        <w:t>.</w:t>
      </w:r>
    </w:p>
    <w:p w:rsidR="00F81DA3" w:rsidRPr="00F81DA3" w:rsidRDefault="00F81DA3" w:rsidP="00F81DA3">
      <w:pPr>
        <w:pStyle w:val="Ttulo2"/>
        <w:rPr>
          <w:rFonts w:ascii="Arial" w:hAnsi="Arial" w:cs="Arial"/>
          <w:sz w:val="24"/>
          <w:szCs w:val="24"/>
        </w:rPr>
      </w:pPr>
    </w:p>
    <w:p w:rsidR="00507843" w:rsidRDefault="00507843" w:rsidP="00F63127"/>
    <w:sectPr w:rsidR="00507843"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A92"/>
    <w:multiLevelType w:val="multilevel"/>
    <w:tmpl w:val="439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B5CC7"/>
    <w:multiLevelType w:val="multilevel"/>
    <w:tmpl w:val="23B2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71A72"/>
    <w:multiLevelType w:val="multilevel"/>
    <w:tmpl w:val="64EE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47DAF"/>
    <w:multiLevelType w:val="multilevel"/>
    <w:tmpl w:val="D998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E41AF"/>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0575"/>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26E12"/>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D31D0"/>
    <w:rsid w:val="00CE50ED"/>
    <w:rsid w:val="00CE5AFD"/>
    <w:rsid w:val="00CF5727"/>
    <w:rsid w:val="00D00505"/>
    <w:rsid w:val="00D14022"/>
    <w:rsid w:val="00D17682"/>
    <w:rsid w:val="00D224C7"/>
    <w:rsid w:val="00D23103"/>
    <w:rsid w:val="00D23BD4"/>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D713B"/>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1DA3"/>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reference-text">
    <w:name w:val="reference-text"/>
    <w:basedOn w:val="Fuentedeprrafopredeter"/>
    <w:rsid w:val="00F81DA3"/>
  </w:style>
</w:styles>
</file>

<file path=word/webSettings.xml><?xml version="1.0" encoding="utf-8"?>
<w:webSettings xmlns:r="http://schemas.openxmlformats.org/officeDocument/2006/relationships" xmlns:w="http://schemas.openxmlformats.org/wordprocessingml/2006/main">
  <w:divs>
    <w:div w:id="53360405">
      <w:bodyDiv w:val="1"/>
      <w:marLeft w:val="0"/>
      <w:marRight w:val="0"/>
      <w:marTop w:val="0"/>
      <w:marBottom w:val="0"/>
      <w:divBdr>
        <w:top w:val="none" w:sz="0" w:space="0" w:color="auto"/>
        <w:left w:val="none" w:sz="0" w:space="0" w:color="auto"/>
        <w:bottom w:val="none" w:sz="0" w:space="0" w:color="auto"/>
        <w:right w:val="none" w:sz="0" w:space="0" w:color="auto"/>
      </w:divBdr>
      <w:divsChild>
        <w:div w:id="919025281">
          <w:marLeft w:val="0"/>
          <w:marRight w:val="0"/>
          <w:marTop w:val="0"/>
          <w:marBottom w:val="0"/>
          <w:divBdr>
            <w:top w:val="none" w:sz="0" w:space="0" w:color="auto"/>
            <w:left w:val="none" w:sz="0" w:space="0" w:color="auto"/>
            <w:bottom w:val="none" w:sz="0" w:space="0" w:color="auto"/>
            <w:right w:val="none" w:sz="0" w:space="0" w:color="auto"/>
          </w:divBdr>
          <w:divsChild>
            <w:div w:id="1906798191">
              <w:marLeft w:val="0"/>
              <w:marRight w:val="0"/>
              <w:marTop w:val="0"/>
              <w:marBottom w:val="0"/>
              <w:divBdr>
                <w:top w:val="none" w:sz="0" w:space="0" w:color="auto"/>
                <w:left w:val="none" w:sz="0" w:space="0" w:color="auto"/>
                <w:bottom w:val="none" w:sz="0" w:space="0" w:color="auto"/>
                <w:right w:val="none" w:sz="0" w:space="0" w:color="auto"/>
              </w:divBdr>
            </w:div>
          </w:divsChild>
        </w:div>
        <w:div w:id="896748539">
          <w:marLeft w:val="0"/>
          <w:marRight w:val="0"/>
          <w:marTop w:val="0"/>
          <w:marBottom w:val="0"/>
          <w:divBdr>
            <w:top w:val="none" w:sz="0" w:space="0" w:color="auto"/>
            <w:left w:val="none" w:sz="0" w:space="0" w:color="auto"/>
            <w:bottom w:val="none" w:sz="0" w:space="0" w:color="auto"/>
            <w:right w:val="none" w:sz="0" w:space="0" w:color="auto"/>
          </w:divBdr>
        </w:div>
        <w:div w:id="7624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14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11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825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994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22965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192450031">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r%C3%ADgenes" TargetMode="External"/><Relationship Id="rId18" Type="http://schemas.openxmlformats.org/officeDocument/2006/relationships/hyperlink" Target="https://es.wikipedia.org/wiki/Historia_eclesi%C3%A1stica" TargetMode="External"/><Relationship Id="rId26" Type="http://schemas.openxmlformats.org/officeDocument/2006/relationships/hyperlink" Target="https://es.wikipedia.org/wiki/Presb%C3%ADtero" TargetMode="External"/><Relationship Id="rId39" Type="http://schemas.openxmlformats.org/officeDocument/2006/relationships/hyperlink" Target="https://es.wikipedia.org/wiki/Harnack" TargetMode="External"/><Relationship Id="rId3" Type="http://schemas.openxmlformats.org/officeDocument/2006/relationships/styles" Target="styles.xml"/><Relationship Id="rId21" Type="http://schemas.openxmlformats.org/officeDocument/2006/relationships/hyperlink" Target="https://es.wikipedia.org/wiki/Idioma_griego" TargetMode="External"/><Relationship Id="rId34" Type="http://schemas.openxmlformats.org/officeDocument/2006/relationships/hyperlink" Target="https://es.wikipedia.org/wiki/Logos" TargetMode="External"/><Relationship Id="rId42" Type="http://schemas.openxmlformats.org/officeDocument/2006/relationships/hyperlink" Target="https://es.wikipedia.org/wiki/Metaf%C3%ADsica_%28Arist%C3%B3teles%29" TargetMode="External"/><Relationship Id="rId47" Type="http://schemas.openxmlformats.org/officeDocument/2006/relationships/hyperlink" Target="https://es.wikipedia.org/wiki/Dial%C3%A9ctica" TargetMode="External"/><Relationship Id="rId50" Type="http://schemas.openxmlformats.org/officeDocument/2006/relationships/hyperlink" Target="https://es.wikipedia.org/wiki/Corpus_Christianorum" TargetMode="External"/><Relationship Id="rId7" Type="http://schemas.openxmlformats.org/officeDocument/2006/relationships/hyperlink" Target="https://es.wikipedia.org/wiki/160" TargetMode="External"/><Relationship Id="rId12" Type="http://schemas.openxmlformats.org/officeDocument/2006/relationships/hyperlink" Target="https://es.wikipedia.org/wiki/Montanismo" TargetMode="External"/><Relationship Id="rId17" Type="http://schemas.openxmlformats.org/officeDocument/2006/relationships/hyperlink" Target="https://es.wikipedia.org/wiki/Eusebio_de_Cesarea" TargetMode="External"/><Relationship Id="rId25" Type="http://schemas.openxmlformats.org/officeDocument/2006/relationships/hyperlink" Target="https://es.wikipedia.org/w/index.php?title=Gottlieb_N._Bonwetsch&amp;action=edit&amp;redlink=1" TargetMode="External"/><Relationship Id="rId33" Type="http://schemas.openxmlformats.org/officeDocument/2006/relationships/hyperlink" Target="https://es.wikipedia.org/wiki/Cristolog%C3%ADa" TargetMode="External"/><Relationship Id="rId38" Type="http://schemas.openxmlformats.org/officeDocument/2006/relationships/hyperlink" Target="https://es.wikipedia.org/wiki/Sabelio" TargetMode="External"/><Relationship Id="rId46" Type="http://schemas.openxmlformats.org/officeDocument/2006/relationships/hyperlink" Target="https://es.wikipedia.org/wiki/Epicuro" TargetMode="External"/><Relationship Id="rId2" Type="http://schemas.openxmlformats.org/officeDocument/2006/relationships/numbering" Target="numbering.xml"/><Relationship Id="rId16" Type="http://schemas.openxmlformats.org/officeDocument/2006/relationships/hyperlink" Target="https://es.wikipedia.org/wiki/Cristiandad_occidental" TargetMode="External"/><Relationship Id="rId20" Type="http://schemas.openxmlformats.org/officeDocument/2006/relationships/hyperlink" Target="https://es.wikipedia.org/wiki/Arca%C3%ADsmo" TargetMode="External"/><Relationship Id="rId29" Type="http://schemas.openxmlformats.org/officeDocument/2006/relationships/hyperlink" Target="https://es.wikipedia.org/wiki/Montano_%28hereje%29" TargetMode="External"/><Relationship Id="rId41" Type="http://schemas.openxmlformats.org/officeDocument/2006/relationships/hyperlink" Target="https://es.wikipedia.org/wiki/Arist%C3%B3tel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Siglo_III" TargetMode="External"/><Relationship Id="rId24" Type="http://schemas.openxmlformats.org/officeDocument/2006/relationships/hyperlink" Target="https://es.wikipedia.org/wiki/Adolf_von_Harnack" TargetMode="External"/><Relationship Id="rId32" Type="http://schemas.openxmlformats.org/officeDocument/2006/relationships/hyperlink" Target="https://es.wikipedia.org/wiki/Cipriano_de_Cartago" TargetMode="External"/><Relationship Id="rId37" Type="http://schemas.openxmlformats.org/officeDocument/2006/relationships/hyperlink" Target="https://es.wikipedia.org/wiki/Pr%C3%A1xeas" TargetMode="External"/><Relationship Id="rId40" Type="http://schemas.openxmlformats.org/officeDocument/2006/relationships/hyperlink" Target="https://es.wiktionary.org/wiki/%CE%BF%E1%BD%90%CF%83%CE%AF%CE%B1" TargetMode="External"/><Relationship Id="rId45" Type="http://schemas.openxmlformats.org/officeDocument/2006/relationships/hyperlink" Target="https://es.wikipedia.org/wiki/Estoicism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T%C3%BAnez" TargetMode="External"/><Relationship Id="rId23" Type="http://schemas.openxmlformats.org/officeDocument/2006/relationships/hyperlink" Target="https://es.wikipedia.org/wiki/198" TargetMode="External"/><Relationship Id="rId28" Type="http://schemas.openxmlformats.org/officeDocument/2006/relationships/hyperlink" Target="https://es.wikipedia.org/wiki/207" TargetMode="External"/><Relationship Id="rId36" Type="http://schemas.openxmlformats.org/officeDocument/2006/relationships/hyperlink" Target="https://es.wikipedia.org/wiki/Noeto" TargetMode="External"/><Relationship Id="rId49" Type="http://schemas.openxmlformats.org/officeDocument/2006/relationships/hyperlink" Target="https://es.wikipedia.org/wiki/Patrolog%C3%ADa_Latina" TargetMode="External"/><Relationship Id="rId10" Type="http://schemas.openxmlformats.org/officeDocument/2006/relationships/hyperlink" Target="https://es.wikipedia.org/wiki/Siglo_II" TargetMode="External"/><Relationship Id="rId19" Type="http://schemas.openxmlformats.org/officeDocument/2006/relationships/hyperlink" Target="https://es.wikipedia.org/wiki/Jer%C3%B3nimo_de_Estrid%C3%B3n" TargetMode="External"/><Relationship Id="rId31" Type="http://schemas.openxmlformats.org/officeDocument/2006/relationships/hyperlink" Target="https://es.wikipedia.org/wiki/Gnosticismo" TargetMode="External"/><Relationship Id="rId44" Type="http://schemas.openxmlformats.org/officeDocument/2006/relationships/hyperlink" Target="https://es.wikipedia.org/wiki/Marci%C3%B3n" TargetMode="External"/><Relationship Id="rId52" Type="http://schemas.openxmlformats.org/officeDocument/2006/relationships/hyperlink" Target="http://www.intratext.com/Catalogo/Autori/AUT369.HTM" TargetMode="External"/><Relationship Id="rId4" Type="http://schemas.openxmlformats.org/officeDocument/2006/relationships/settings" Target="settings.xml"/><Relationship Id="rId9" Type="http://schemas.openxmlformats.org/officeDocument/2006/relationships/hyperlink" Target="https://es.wikipedia.org/wiki/Padre_de_la_Iglesia" TargetMode="External"/><Relationship Id="rId14" Type="http://schemas.openxmlformats.org/officeDocument/2006/relationships/hyperlink" Target="https://es.wikipedia.org/wiki/Cartago" TargetMode="External"/><Relationship Id="rId22" Type="http://schemas.openxmlformats.org/officeDocument/2006/relationships/hyperlink" Target="https://es.wikipedia.org/wiki/197" TargetMode="External"/><Relationship Id="rId27" Type="http://schemas.openxmlformats.org/officeDocument/2006/relationships/hyperlink" Target="https://es.wikipedia.org/wiki/Cartago" TargetMode="External"/><Relationship Id="rId30" Type="http://schemas.openxmlformats.org/officeDocument/2006/relationships/hyperlink" Target="https://es.wikipedia.org/wiki/San_Agust%C3%ADn" TargetMode="External"/><Relationship Id="rId35" Type="http://schemas.openxmlformats.org/officeDocument/2006/relationships/hyperlink" Target="https://es.wikipedia.org/wiki/Hip%C3%B3lito_de_Roma" TargetMode="External"/><Relationship Id="rId43" Type="http://schemas.openxmlformats.org/officeDocument/2006/relationships/hyperlink" Target="https://es.wikipedia.org/wiki/Valent%C3%ADn_el_Gn%C3%B3stico" TargetMode="External"/><Relationship Id="rId48" Type="http://schemas.openxmlformats.org/officeDocument/2006/relationships/hyperlink" Target="https://es.wikipedia.org/wiki/Salom%C3%B3n" TargetMode="External"/><Relationship Id="rId8" Type="http://schemas.openxmlformats.org/officeDocument/2006/relationships/hyperlink" Target="https://es.wikipedia.org/wiki/220" TargetMode="External"/><Relationship Id="rId51" Type="http://schemas.openxmlformats.org/officeDocument/2006/relationships/hyperlink" Target="http://www.corpuschristianorum.org/series/cctp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3124</Words>
  <Characters>17186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2017-04-06T06:15:00Z</dcterms:created>
  <dcterms:modified xsi:type="dcterms:W3CDTF">2017-04-06T06:15:00Z</dcterms:modified>
</cp:coreProperties>
</file>