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02" w:rsidRPr="000E5D02" w:rsidRDefault="000E5D02" w:rsidP="00C52A9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0E5D02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VEXILLA REGIS PRODEUNT</w:t>
      </w: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0E5D02" w:rsidRPr="00C52A91" w:rsidRDefault="000E5D02" w:rsidP="00C52A9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es-ES"/>
        </w:rPr>
      </w:pP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El </w:t>
      </w:r>
      <w:proofErr w:type="spellStart"/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Vexilla</w:t>
      </w:r>
      <w:proofErr w:type="spellEnd"/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Regis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es un 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himno 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latino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del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Obispo 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Venancio 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Hon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o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rio </w:t>
      </w:r>
      <w:proofErr w:type="spellStart"/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C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lemenciano</w:t>
      </w:r>
      <w:proofErr w:type="spellEnd"/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Fortunato 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(siglo VI)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. Es por lo tanto uno de los himnos litúrgicos más significativo y más antiguos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>, con el cual se extendió la devoción a la Santa Cruz, aunque en los textos prim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>i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>tivos, más que cruz se hablaba de madero o leño con la corre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>s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pondiente palabra griega con </w:t>
      </w:r>
      <w:proofErr w:type="spellStart"/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>ue</w:t>
      </w:r>
      <w:proofErr w:type="spellEnd"/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se la </w:t>
      </w:r>
      <w:proofErr w:type="spellStart"/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>desigasna</w:t>
      </w:r>
      <w:proofErr w:type="spellEnd"/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en los textos griegos orientales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.</w:t>
      </w:r>
    </w:p>
    <w:p w:rsidR="00C52A91" w:rsidRPr="00C52A91" w:rsidRDefault="00C52A91" w:rsidP="00C52A9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es-ES"/>
        </w:rPr>
      </w:pPr>
    </w:p>
    <w:p w:rsidR="00C52A91" w:rsidRPr="00C52A91" w:rsidRDefault="00C52A91" w:rsidP="00C52A9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es-ES"/>
        </w:rPr>
      </w:pP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Se sospecha que 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>la</w:t>
      </w: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extensión 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de este himno </w:t>
      </w: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por Europa procedió de los pueblos bárbaros convertidos al cristian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>ismo</w:t>
      </w: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, ya que en cuanto itinerario que se pu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>e</w:t>
      </w: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de recorrer 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como acompañado a Jesús que va a ser crucificado </w:t>
      </w: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no parece citado en tiempos </w:t>
      </w:r>
      <w:proofErr w:type="spellStart"/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a</w:t>
      </w: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n</w:t>
      </w: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teiores</w:t>
      </w:r>
      <w:proofErr w:type="spellEnd"/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a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>nte de</w:t>
      </w: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l siglo VI ni tampoco se ve referido en los mona</w:t>
      </w: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s</w:t>
      </w: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terios benedictinos que se extendieron por toda E</w:t>
      </w: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u</w:t>
      </w:r>
      <w:r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>ropa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ES"/>
        </w:rPr>
      </w:pP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ES"/>
        </w:rPr>
      </w:pP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El título deriva de su primer verso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(</w:t>
      </w:r>
      <w:proofErr w:type="spellStart"/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Vexilla</w:t>
      </w:r>
      <w:proofErr w:type="spellEnd"/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regis</w:t>
      </w:r>
      <w:proofErr w:type="spellEnd"/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prodeunt</w:t>
      </w:r>
      <w:proofErr w:type="spellEnd"/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...”), que 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se puede traducir al castellano como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“Avanzan ya los pendones del Rey...”</w:t>
      </w:r>
    </w:p>
    <w:p w:rsidR="003C5056" w:rsidRDefault="003C5056" w:rsidP="000E5D0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ES"/>
        </w:rPr>
      </w:pPr>
    </w:p>
    <w:p w:rsidR="000E5D02" w:rsidRPr="00C52A91" w:rsidRDefault="003C5056" w:rsidP="000E5D0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 </w:t>
      </w:r>
      <w:r w:rsidR="000E5D02"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Su tema es la exaltación de la cruz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convertida en estandarte de los cristianos, al modo como la tradición dice que el Emperador </w:t>
      </w:r>
      <w:proofErr w:type="spellStart"/>
      <w:r>
        <w:rPr>
          <w:rFonts w:ascii="Arial" w:eastAsia="Times New Roman" w:hAnsi="Arial" w:cs="Arial"/>
          <w:b/>
          <w:sz w:val="27"/>
          <w:szCs w:val="27"/>
          <w:lang w:eastAsia="es-ES"/>
        </w:rPr>
        <w:t>Constantinop</w:t>
      </w:r>
      <w:proofErr w:type="spellEnd"/>
      <w:r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en el siglo III vio en su estandarte en una de las b</w:t>
      </w:r>
      <w:r>
        <w:rPr>
          <w:rFonts w:ascii="Arial" w:eastAsia="Times New Roman" w:hAnsi="Arial" w:cs="Arial"/>
          <w:b/>
          <w:sz w:val="27"/>
          <w:szCs w:val="27"/>
          <w:lang w:eastAsia="es-ES"/>
        </w:rPr>
        <w:t>a</w:t>
      </w:r>
      <w:r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tallas: In hoc </w:t>
      </w:r>
      <w:proofErr w:type="spellStart"/>
      <w:r>
        <w:rPr>
          <w:rFonts w:ascii="Arial" w:eastAsia="Times New Roman" w:hAnsi="Arial" w:cs="Arial"/>
          <w:b/>
          <w:sz w:val="27"/>
          <w:szCs w:val="27"/>
          <w:lang w:eastAsia="es-ES"/>
        </w:rPr>
        <w:t>signu</w:t>
      </w:r>
      <w:proofErr w:type="spellEnd"/>
      <w:r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7"/>
          <w:szCs w:val="27"/>
          <w:lang w:eastAsia="es-ES"/>
        </w:rPr>
        <w:t>vinces</w:t>
      </w:r>
      <w:proofErr w:type="spellEnd"/>
      <w:r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… Con ese signo vencerás… </w:t>
      </w:r>
      <w:proofErr w:type="spellStart"/>
      <w:r>
        <w:rPr>
          <w:rFonts w:ascii="Arial" w:eastAsia="Times New Roman" w:hAnsi="Arial" w:cs="Arial"/>
          <w:b/>
          <w:sz w:val="27"/>
          <w:szCs w:val="27"/>
          <w:lang w:eastAsia="es-ES"/>
        </w:rPr>
        <w:t>Asi</w:t>
      </w:r>
      <w:proofErr w:type="spellEnd"/>
      <w:r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se desarrollo</w:t>
      </w:r>
      <w:r w:rsidR="000E5D02"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el sentido sagrado 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="000E5D02"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de la redención</w:t>
      </w:r>
      <w:r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con el madero de la cruz</w:t>
      </w:r>
      <w:r w:rsidR="000E5D02"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símbolo del perdón redentor </w:t>
      </w:r>
      <w:r w:rsidR="000E5D02"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de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="000E5D02"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los pecados por el sacrificio de Cristo.</w:t>
      </w:r>
    </w:p>
    <w:p w:rsidR="00C52A91" w:rsidRPr="000E5D02" w:rsidRDefault="00C52A91" w:rsidP="000E5D0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ES"/>
        </w:rPr>
      </w:pPr>
    </w:p>
    <w:p w:rsidR="000E5D02" w:rsidRPr="00C52A91" w:rsidRDefault="000E5D02" w:rsidP="000E5D02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s-ES"/>
        </w:rPr>
      </w:pP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Fue entonado por primera vez el 19 de noviembre de 569 en Po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i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tiers 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(Francia), durante la procesión de traslado de una reliquia de la cruz</w:t>
      </w:r>
      <w:r w:rsidR="003C5056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en la que fue ejecutado Jesús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(la Vera Cruz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o Santa Cruz</w:t>
      </w:r>
      <w:proofErr w:type="gramStart"/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)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,</w:t>
      </w:r>
      <w:proofErr w:type="gramEnd"/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enviada por el emperador </w:t>
      </w:r>
      <w:r w:rsidR="00C52A91" w:rsidRPr="00C52A91">
        <w:rPr>
          <w:rFonts w:ascii="Arial" w:eastAsia="Times New Roman" w:hAnsi="Arial" w:cs="Arial"/>
          <w:b/>
          <w:sz w:val="27"/>
          <w:szCs w:val="27"/>
          <w:lang w:eastAsia="es-ES"/>
        </w:rPr>
        <w:t xml:space="preserve"> 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bizantino Justino II desde Con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s</w:t>
      </w:r>
      <w:r w:rsidRPr="000E5D02">
        <w:rPr>
          <w:rFonts w:ascii="Arial" w:eastAsia="Times New Roman" w:hAnsi="Arial" w:cs="Arial"/>
          <w:b/>
          <w:sz w:val="27"/>
          <w:szCs w:val="27"/>
          <w:lang w:eastAsia="es-ES"/>
        </w:rPr>
        <w:t>tantinopla.</w:t>
      </w:r>
    </w:p>
    <w:p w:rsidR="00C52A91" w:rsidRPr="000E5D02" w:rsidRDefault="00C52A91" w:rsidP="00C52A9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es-ES"/>
        </w:rPr>
      </w:pPr>
    </w:p>
    <w:p w:rsidR="000E5D02" w:rsidRPr="00C52A91" w:rsidRDefault="003C5056" w:rsidP="00C52A91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  </w:t>
      </w:r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Los sentimientos de este himno responde al recuerdo objetivo de Jesús </w:t>
      </w:r>
      <w:proofErr w:type="spellStart"/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>crucíficado</w:t>
      </w:r>
      <w:proofErr w:type="spellEnd"/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>, pero también al valor que se atribuía a la piedad medieval, que daba una importancia al recuerdo de Cristo, Era tiempo en que podían ir peregrinos a las tierras santas y recorrer los itiner</w:t>
      </w:r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>a</w:t>
      </w:r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rios </w:t>
      </w:r>
      <w:proofErr w:type="spellStart"/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>evangelico</w:t>
      </w:r>
      <w:proofErr w:type="spellEnd"/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>. Uno era el que luego en los países cristianos se pondría en las</w:t>
      </w:r>
      <w:r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iglesia (los viacrucis) en rec</w:t>
      </w:r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>u</w:t>
      </w:r>
      <w:r>
        <w:rPr>
          <w:rFonts w:ascii="Arial" w:eastAsia="Times New Roman" w:hAnsi="Arial" w:cs="Arial"/>
          <w:b/>
          <w:sz w:val="25"/>
          <w:szCs w:val="25"/>
          <w:lang w:eastAsia="es-ES"/>
        </w:rPr>
        <w:t>e</w:t>
      </w:r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>rdo de lo que había sido Jerusal</w:t>
      </w:r>
      <w:r>
        <w:rPr>
          <w:rFonts w:ascii="Arial" w:eastAsia="Times New Roman" w:hAnsi="Arial" w:cs="Arial"/>
          <w:b/>
          <w:sz w:val="25"/>
          <w:szCs w:val="25"/>
          <w:lang w:eastAsia="es-ES"/>
        </w:rPr>
        <w:t>é</w:t>
      </w:r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n y los lugares en que Jesús tuvo la </w:t>
      </w:r>
      <w:proofErr w:type="gramStart"/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>ultima</w:t>
      </w:r>
      <w:proofErr w:type="gramEnd"/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cena y luego fue condenado por Pilat</w:t>
      </w:r>
      <w:r>
        <w:rPr>
          <w:rFonts w:ascii="Arial" w:eastAsia="Times New Roman" w:hAnsi="Arial" w:cs="Arial"/>
          <w:b/>
          <w:sz w:val="25"/>
          <w:szCs w:val="25"/>
          <w:lang w:eastAsia="es-ES"/>
        </w:rPr>
        <w:t>os</w:t>
      </w:r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y llev</w:t>
      </w:r>
      <w:r>
        <w:rPr>
          <w:rFonts w:ascii="Arial" w:eastAsia="Times New Roman" w:hAnsi="Arial" w:cs="Arial"/>
          <w:b/>
          <w:sz w:val="25"/>
          <w:szCs w:val="25"/>
          <w:lang w:eastAsia="es-ES"/>
        </w:rPr>
        <w:t>ó</w:t>
      </w:r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la cruz (el leño</w:t>
      </w:r>
      <w:r>
        <w:rPr>
          <w:rFonts w:ascii="Arial" w:eastAsia="Times New Roman" w:hAnsi="Arial" w:cs="Arial"/>
          <w:b/>
          <w:sz w:val="25"/>
          <w:szCs w:val="25"/>
          <w:lang w:eastAsia="es-ES"/>
        </w:rPr>
        <w:t>)</w:t>
      </w:r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ha</w:t>
      </w:r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>s</w:t>
      </w:r>
      <w:r w:rsidR="00C52A91" w:rsidRPr="00C52A91">
        <w:rPr>
          <w:rFonts w:ascii="Arial" w:eastAsia="Times New Roman" w:hAnsi="Arial" w:cs="Arial"/>
          <w:b/>
          <w:sz w:val="25"/>
          <w:szCs w:val="25"/>
          <w:lang w:eastAsia="es-ES"/>
        </w:rPr>
        <w:t>ta el calvario</w:t>
      </w:r>
      <w:r>
        <w:rPr>
          <w:rFonts w:ascii="Arial" w:eastAsia="Times New Roman" w:hAnsi="Arial" w:cs="Arial"/>
          <w:b/>
          <w:sz w:val="25"/>
          <w:szCs w:val="25"/>
          <w:lang w:eastAsia="es-ES"/>
        </w:rPr>
        <w:t>.</w:t>
      </w: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C52A91" w:rsidRPr="000E5D02" w:rsidRDefault="00C52A91" w:rsidP="000E5D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C52A91" w:rsidRPr="00C52A91" w:rsidRDefault="00C52A91" w:rsidP="000E5D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  <w:sectPr w:rsidR="00C52A91" w:rsidRPr="00C52A91" w:rsidSect="00CD7ED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52A91" w:rsidRP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val="en-US" w:eastAsia="es-ES"/>
        </w:rPr>
      </w:pPr>
      <w:r w:rsidRPr="00C52A91">
        <w:rPr>
          <w:rFonts w:ascii="Arial" w:eastAsia="Times New Roman" w:hAnsi="Arial" w:cs="Arial"/>
          <w:color w:val="FF0000"/>
          <w:lang w:val="en-US" w:eastAsia="es-ES"/>
        </w:rPr>
        <w:lastRenderedPageBreak/>
        <w:t xml:space="preserve">Version en </w:t>
      </w:r>
      <w:proofErr w:type="spellStart"/>
      <w:proofErr w:type="gramStart"/>
      <w:r w:rsidRPr="00C52A91">
        <w:rPr>
          <w:rFonts w:ascii="Arial" w:eastAsia="Times New Roman" w:hAnsi="Arial" w:cs="Arial"/>
          <w:color w:val="FF0000"/>
          <w:lang w:val="en-US" w:eastAsia="es-ES"/>
        </w:rPr>
        <w:t>latin</w:t>
      </w:r>
      <w:proofErr w:type="spellEnd"/>
      <w:proofErr w:type="gramEnd"/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proofErr w:type="spellStart"/>
      <w:r w:rsidRPr="000E5D02">
        <w:rPr>
          <w:rFonts w:ascii="Arial" w:eastAsia="Times New Roman" w:hAnsi="Arial" w:cs="Arial"/>
          <w:lang w:val="en-US" w:eastAsia="es-ES"/>
        </w:rPr>
        <w:t>Vexilla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proofErr w:type="gramStart"/>
      <w:r w:rsidRPr="000E5D02">
        <w:rPr>
          <w:rFonts w:ascii="Arial" w:eastAsia="Times New Roman" w:hAnsi="Arial" w:cs="Arial"/>
          <w:lang w:val="en-US" w:eastAsia="es-ES"/>
        </w:rPr>
        <w:t>regis</w:t>
      </w:r>
      <w:proofErr w:type="spellEnd"/>
      <w:proofErr w:type="gram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prodeunt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proofErr w:type="spellStart"/>
      <w:r w:rsidRPr="000E5D02">
        <w:rPr>
          <w:rFonts w:ascii="Arial" w:eastAsia="Times New Roman" w:hAnsi="Arial" w:cs="Arial"/>
          <w:lang w:val="en-US" w:eastAsia="es-ES"/>
        </w:rPr>
        <w:t>Fulget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crucis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mysterium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 xml:space="preserve">Quo carne </w:t>
      </w:r>
      <w:proofErr w:type="spellStart"/>
      <w:r w:rsidRPr="000E5D02">
        <w:rPr>
          <w:rFonts w:ascii="Arial" w:eastAsia="Times New Roman" w:hAnsi="Arial" w:cs="Arial"/>
          <w:lang w:eastAsia="es-ES"/>
        </w:rPr>
        <w:t>carnis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Conditor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E5D02">
        <w:rPr>
          <w:rFonts w:ascii="Arial" w:eastAsia="Times New Roman" w:hAnsi="Arial" w:cs="Arial"/>
          <w:lang w:eastAsia="es-ES"/>
        </w:rPr>
        <w:t>Suspensus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est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patibulo</w:t>
      </w:r>
      <w:proofErr w:type="spellEnd"/>
      <w:r w:rsidRPr="000E5D02">
        <w:rPr>
          <w:rFonts w:ascii="Arial" w:eastAsia="Times New Roman" w:hAnsi="Arial" w:cs="Arial"/>
          <w:lang w:eastAsia="es-ES"/>
        </w:rPr>
        <w:t>.</w:t>
      </w: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 xml:space="preserve">Quo </w:t>
      </w:r>
      <w:r w:rsidR="00C52A91" w:rsidRPr="00C52A91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vulneratus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insuper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E5D02">
        <w:rPr>
          <w:rFonts w:ascii="Arial" w:eastAsia="Times New Roman" w:hAnsi="Arial" w:cs="Arial"/>
          <w:lang w:eastAsia="es-ES"/>
        </w:rPr>
        <w:t>Mucrone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diro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lanceae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 xml:space="preserve">Ut nos </w:t>
      </w:r>
      <w:proofErr w:type="spellStart"/>
      <w:r w:rsidRPr="000E5D02">
        <w:rPr>
          <w:rFonts w:ascii="Arial" w:eastAsia="Times New Roman" w:hAnsi="Arial" w:cs="Arial"/>
          <w:lang w:eastAsia="es-ES"/>
        </w:rPr>
        <w:t>lavaret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crimine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E5D02">
        <w:rPr>
          <w:rFonts w:ascii="Arial" w:eastAsia="Times New Roman" w:hAnsi="Arial" w:cs="Arial"/>
          <w:lang w:eastAsia="es-ES"/>
        </w:rPr>
        <w:t>Manavit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unda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et </w:t>
      </w:r>
      <w:proofErr w:type="spellStart"/>
      <w:r w:rsidRPr="000E5D02">
        <w:rPr>
          <w:rFonts w:ascii="Arial" w:eastAsia="Times New Roman" w:hAnsi="Arial" w:cs="Arial"/>
          <w:lang w:eastAsia="es-ES"/>
        </w:rPr>
        <w:t>sanguine</w:t>
      </w:r>
      <w:proofErr w:type="spellEnd"/>
      <w:r w:rsidRPr="000E5D02">
        <w:rPr>
          <w:rFonts w:ascii="Arial" w:eastAsia="Times New Roman" w:hAnsi="Arial" w:cs="Arial"/>
          <w:lang w:eastAsia="es-ES"/>
        </w:rPr>
        <w:t>.</w:t>
      </w: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E5D02">
        <w:rPr>
          <w:rFonts w:ascii="Arial" w:eastAsia="Times New Roman" w:hAnsi="Arial" w:cs="Arial"/>
          <w:lang w:eastAsia="es-ES"/>
        </w:rPr>
        <w:t>Impleta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sunt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quae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concinit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 xml:space="preserve">David </w:t>
      </w:r>
      <w:proofErr w:type="spellStart"/>
      <w:r w:rsidRPr="000E5D02">
        <w:rPr>
          <w:rFonts w:ascii="Arial" w:eastAsia="Times New Roman" w:hAnsi="Arial" w:cs="Arial"/>
          <w:lang w:eastAsia="es-ES"/>
        </w:rPr>
        <w:t>fideli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carmine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E5D02">
        <w:rPr>
          <w:rFonts w:ascii="Arial" w:eastAsia="Times New Roman" w:hAnsi="Arial" w:cs="Arial"/>
          <w:lang w:eastAsia="es-ES"/>
        </w:rPr>
        <w:t>Dicens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In </w:t>
      </w:r>
      <w:proofErr w:type="spellStart"/>
      <w:r w:rsidRPr="000E5D02">
        <w:rPr>
          <w:rFonts w:ascii="Arial" w:eastAsia="Times New Roman" w:hAnsi="Arial" w:cs="Arial"/>
          <w:lang w:eastAsia="es-ES"/>
        </w:rPr>
        <w:t>nationibus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E5D02">
        <w:rPr>
          <w:rFonts w:ascii="Arial" w:eastAsia="Times New Roman" w:hAnsi="Arial" w:cs="Arial"/>
          <w:lang w:eastAsia="es-ES"/>
        </w:rPr>
        <w:t>Regnavit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a </w:t>
      </w:r>
      <w:proofErr w:type="spellStart"/>
      <w:r w:rsidRPr="000E5D02">
        <w:rPr>
          <w:rFonts w:ascii="Arial" w:eastAsia="Times New Roman" w:hAnsi="Arial" w:cs="Arial"/>
          <w:lang w:eastAsia="es-ES"/>
        </w:rPr>
        <w:t>ligno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Deus.</w:t>
      </w: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Arbor decora et fulgida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E5D02">
        <w:rPr>
          <w:rFonts w:ascii="Arial" w:eastAsia="Times New Roman" w:hAnsi="Arial" w:cs="Arial"/>
          <w:lang w:eastAsia="es-ES"/>
        </w:rPr>
        <w:t>Ornata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Regis purpura 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 xml:space="preserve">Electa digno </w:t>
      </w:r>
      <w:proofErr w:type="spellStart"/>
      <w:r w:rsidRPr="000E5D02">
        <w:rPr>
          <w:rFonts w:ascii="Arial" w:eastAsia="Times New Roman" w:hAnsi="Arial" w:cs="Arial"/>
          <w:lang w:eastAsia="es-ES"/>
        </w:rPr>
        <w:t>stipite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E5D02">
        <w:rPr>
          <w:rFonts w:ascii="Arial" w:eastAsia="Times New Roman" w:hAnsi="Arial" w:cs="Arial"/>
          <w:lang w:eastAsia="es-ES"/>
        </w:rPr>
        <w:t>Tam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sancta </w:t>
      </w:r>
      <w:proofErr w:type="spellStart"/>
      <w:r w:rsidRPr="000E5D02">
        <w:rPr>
          <w:rFonts w:ascii="Arial" w:eastAsia="Times New Roman" w:hAnsi="Arial" w:cs="Arial"/>
          <w:lang w:eastAsia="es-ES"/>
        </w:rPr>
        <w:t>membra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tangere.</w:t>
      </w: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 xml:space="preserve">Beata, </w:t>
      </w:r>
      <w:proofErr w:type="spellStart"/>
      <w:r w:rsidRPr="000E5D02">
        <w:rPr>
          <w:rFonts w:ascii="Arial" w:eastAsia="Times New Roman" w:hAnsi="Arial" w:cs="Arial"/>
          <w:lang w:eastAsia="es-ES"/>
        </w:rPr>
        <w:t>cuius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brachiis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proofErr w:type="spellStart"/>
      <w:r w:rsidRPr="000E5D02">
        <w:rPr>
          <w:rFonts w:ascii="Arial" w:eastAsia="Times New Roman" w:hAnsi="Arial" w:cs="Arial"/>
          <w:lang w:val="en-US" w:eastAsia="es-ES"/>
        </w:rPr>
        <w:t>Saecli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pependit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pretium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proofErr w:type="spellStart"/>
      <w:r w:rsidRPr="000E5D02">
        <w:rPr>
          <w:rFonts w:ascii="Arial" w:eastAsia="Times New Roman" w:hAnsi="Arial" w:cs="Arial"/>
          <w:lang w:val="en-US" w:eastAsia="es-ES"/>
        </w:rPr>
        <w:t>Statera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facta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corporis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E5D02">
        <w:rPr>
          <w:rFonts w:ascii="Arial" w:eastAsia="Times New Roman" w:hAnsi="Arial" w:cs="Arial"/>
          <w:lang w:eastAsia="es-ES"/>
        </w:rPr>
        <w:t>Praedamque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tulit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Tartari</w:t>
      </w:r>
      <w:proofErr w:type="spellEnd"/>
      <w:r w:rsidRPr="000E5D02">
        <w:rPr>
          <w:rFonts w:ascii="Arial" w:eastAsia="Times New Roman" w:hAnsi="Arial" w:cs="Arial"/>
          <w:lang w:eastAsia="es-ES"/>
        </w:rPr>
        <w:t>.</w:t>
      </w: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 xml:space="preserve">O </w:t>
      </w:r>
      <w:proofErr w:type="spellStart"/>
      <w:r w:rsidRPr="000E5D02">
        <w:rPr>
          <w:rFonts w:ascii="Arial" w:eastAsia="Times New Roman" w:hAnsi="Arial" w:cs="Arial"/>
          <w:lang w:eastAsia="es-ES"/>
        </w:rPr>
        <w:t>Crux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ave, </w:t>
      </w:r>
      <w:proofErr w:type="spellStart"/>
      <w:r w:rsidRPr="000E5D02">
        <w:rPr>
          <w:rFonts w:ascii="Arial" w:eastAsia="Times New Roman" w:hAnsi="Arial" w:cs="Arial"/>
          <w:lang w:eastAsia="es-ES"/>
        </w:rPr>
        <w:t>spes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eastAsia="es-ES"/>
        </w:rPr>
        <w:t>unica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r w:rsidRPr="000E5D02">
        <w:rPr>
          <w:rFonts w:ascii="Arial" w:eastAsia="Times New Roman" w:hAnsi="Arial" w:cs="Arial"/>
          <w:lang w:val="en-US" w:eastAsia="es-ES"/>
        </w:rPr>
        <w:t xml:space="preserve">In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hac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triumphi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gloria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proofErr w:type="spellStart"/>
      <w:proofErr w:type="gramStart"/>
      <w:r w:rsidRPr="000E5D02">
        <w:rPr>
          <w:rFonts w:ascii="Arial" w:eastAsia="Times New Roman" w:hAnsi="Arial" w:cs="Arial"/>
          <w:lang w:val="en-US" w:eastAsia="es-ES"/>
        </w:rPr>
        <w:t>Auge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r w:rsidR="00C52A91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piis</w:t>
      </w:r>
      <w:proofErr w:type="spellEnd"/>
      <w:proofErr w:type="gram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iustitiam</w:t>
      </w:r>
      <w:proofErr w:type="spell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proofErr w:type="spellStart"/>
      <w:r w:rsidRPr="000E5D02">
        <w:rPr>
          <w:rFonts w:ascii="Arial" w:eastAsia="Times New Roman" w:hAnsi="Arial" w:cs="Arial"/>
          <w:lang w:val="en-US" w:eastAsia="es-ES"/>
        </w:rPr>
        <w:t>Reisque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proofErr w:type="gramStart"/>
      <w:r w:rsidRPr="000E5D02">
        <w:rPr>
          <w:rFonts w:ascii="Arial" w:eastAsia="Times New Roman" w:hAnsi="Arial" w:cs="Arial"/>
          <w:lang w:val="en-US" w:eastAsia="es-ES"/>
        </w:rPr>
        <w:t>dona</w:t>
      </w:r>
      <w:proofErr w:type="spellEnd"/>
      <w:proofErr w:type="gram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veniam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>.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r w:rsidRPr="000E5D02">
        <w:rPr>
          <w:rFonts w:ascii="Arial" w:eastAsia="Times New Roman" w:hAnsi="Arial" w:cs="Arial"/>
          <w:lang w:val="en-US" w:eastAsia="es-ES"/>
        </w:rPr>
        <w:t xml:space="preserve">Te summa Deus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Trinias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</w:p>
    <w:p w:rsidR="003C5056" w:rsidRDefault="003C5056" w:rsidP="000E5D02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proofErr w:type="spellStart"/>
      <w:r w:rsidRPr="000E5D02">
        <w:rPr>
          <w:rFonts w:ascii="Arial" w:eastAsia="Times New Roman" w:hAnsi="Arial" w:cs="Arial"/>
          <w:lang w:val="en-US" w:eastAsia="es-ES"/>
        </w:rPr>
        <w:t>Collaudet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omnis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spiritus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>: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r w:rsidRPr="000E5D02">
        <w:rPr>
          <w:rFonts w:ascii="Arial" w:eastAsia="Times New Roman" w:hAnsi="Arial" w:cs="Arial"/>
          <w:lang w:val="en-US" w:eastAsia="es-ES"/>
        </w:rPr>
        <w:t xml:space="preserve">Quos per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crucis</w:t>
      </w:r>
      <w:proofErr w:type="spellEnd"/>
      <w:r w:rsidRPr="000E5D02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E5D02">
        <w:rPr>
          <w:rFonts w:ascii="Arial" w:eastAsia="Times New Roman" w:hAnsi="Arial" w:cs="Arial"/>
          <w:lang w:val="en-US" w:eastAsia="es-ES"/>
        </w:rPr>
        <w:t>mysterium</w:t>
      </w:r>
      <w:proofErr w:type="spellEnd"/>
    </w:p>
    <w:p w:rsidR="000E5D02" w:rsidRPr="00C52A91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 xml:space="preserve">Salvas, </w:t>
      </w:r>
      <w:proofErr w:type="spellStart"/>
      <w:r w:rsidRPr="000E5D02">
        <w:rPr>
          <w:rFonts w:ascii="Arial" w:eastAsia="Times New Roman" w:hAnsi="Arial" w:cs="Arial"/>
          <w:lang w:eastAsia="es-ES"/>
        </w:rPr>
        <w:t>rege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per saecula. </w:t>
      </w:r>
      <w:proofErr w:type="spellStart"/>
      <w:r w:rsidRPr="000E5D02">
        <w:rPr>
          <w:rFonts w:ascii="Arial" w:eastAsia="Times New Roman" w:hAnsi="Arial" w:cs="Arial"/>
          <w:lang w:eastAsia="es-ES"/>
        </w:rPr>
        <w:t>Amen</w:t>
      </w:r>
      <w:proofErr w:type="spellEnd"/>
      <w:r w:rsidRPr="000E5D02">
        <w:rPr>
          <w:rFonts w:ascii="Arial" w:eastAsia="Times New Roman" w:hAnsi="Arial" w:cs="Arial"/>
          <w:lang w:eastAsia="es-ES"/>
        </w:rPr>
        <w:t>.</w:t>
      </w: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C52A91" w:rsidRDefault="00C52A91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  <w:r w:rsidRPr="000E5D02">
        <w:rPr>
          <w:rFonts w:ascii="Arial" w:eastAsia="Times New Roman" w:hAnsi="Arial" w:cs="Arial"/>
          <w:color w:val="FF0000"/>
          <w:lang w:eastAsia="es-ES"/>
        </w:rPr>
        <w:lastRenderedPageBreak/>
        <w:t>Versión en castellano</w:t>
      </w:r>
    </w:p>
    <w:p w:rsidR="003C5056" w:rsidRDefault="003C5056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Avanzan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gramStart"/>
      <w:r w:rsidRPr="000E5D02">
        <w:rPr>
          <w:rFonts w:ascii="Arial" w:eastAsia="Times New Roman" w:hAnsi="Arial" w:cs="Arial"/>
          <w:lang w:eastAsia="es-ES"/>
        </w:rPr>
        <w:t>ya</w:t>
      </w:r>
      <w:proofErr w:type="gramEnd"/>
      <w:r w:rsidRPr="000E5D02">
        <w:rPr>
          <w:rFonts w:ascii="Arial" w:eastAsia="Times New Roman" w:hAnsi="Arial" w:cs="Arial"/>
          <w:lang w:eastAsia="es-ES"/>
        </w:rPr>
        <w:t xml:space="preserve"> los pendones del Rey,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Mostrando al mundo su perdón: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En ella Aquél que la Vida es,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 xml:space="preserve">Muriendo, da la Redención. 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 xml:space="preserve">De su costado ved manar 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La Sangre y Agua que sirvió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Para lavarnos la maldad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En que la humanidad cayó.</w:t>
      </w:r>
    </w:p>
    <w:p w:rsidR="003C5056" w:rsidRDefault="003C5056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E5D02">
        <w:rPr>
          <w:rFonts w:ascii="Arial" w:eastAsia="Times New Roman" w:hAnsi="Arial" w:cs="Arial"/>
          <w:lang w:eastAsia="es-ES"/>
        </w:rPr>
        <w:t>Cumpliéronse</w:t>
      </w:r>
      <w:proofErr w:type="spellEnd"/>
      <w:r w:rsidRPr="000E5D02">
        <w:rPr>
          <w:rFonts w:ascii="Arial" w:eastAsia="Times New Roman" w:hAnsi="Arial" w:cs="Arial"/>
          <w:lang w:eastAsia="es-ES"/>
        </w:rPr>
        <w:t xml:space="preserve"> del Rey David,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Las profecías que nos dio: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Que Dios desde un madero vil,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Se mostraría Triunfador.</w:t>
      </w:r>
    </w:p>
    <w:p w:rsidR="003C5056" w:rsidRDefault="003C5056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gramStart"/>
      <w:r w:rsidRPr="000E5D02">
        <w:rPr>
          <w:rFonts w:ascii="Arial" w:eastAsia="Times New Roman" w:hAnsi="Arial" w:cs="Arial"/>
          <w:lang w:eastAsia="es-ES"/>
        </w:rPr>
        <w:t>¡</w:t>
      </w:r>
      <w:proofErr w:type="gramEnd"/>
      <w:r w:rsidRPr="000E5D02">
        <w:rPr>
          <w:rFonts w:ascii="Arial" w:eastAsia="Times New Roman" w:hAnsi="Arial" w:cs="Arial"/>
          <w:lang w:eastAsia="es-ES"/>
        </w:rPr>
        <w:t>Oh hermoso Árbol sin igual,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Engalanado con Jesús,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Tú fuiste digno de tocar,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El Cuerpo y Sangre de salud</w:t>
      </w:r>
      <w:proofErr w:type="gramStart"/>
      <w:r w:rsidRPr="000E5D02">
        <w:rPr>
          <w:rFonts w:ascii="Arial" w:eastAsia="Times New Roman" w:hAnsi="Arial" w:cs="Arial"/>
          <w:lang w:eastAsia="es-ES"/>
        </w:rPr>
        <w:t>!</w:t>
      </w:r>
      <w:proofErr w:type="gramEnd"/>
    </w:p>
    <w:p w:rsidR="003C5056" w:rsidRDefault="003C5056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Feliz de ti, pues de ti pendió,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Quien del humano precio fue;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 xml:space="preserve">Y así al Infierno arrebató 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Las almas que robó Luzbel.</w:t>
      </w:r>
    </w:p>
    <w:p w:rsidR="003C5056" w:rsidRDefault="003C5056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gramStart"/>
      <w:r w:rsidRPr="000E5D02">
        <w:rPr>
          <w:rFonts w:ascii="Arial" w:eastAsia="Times New Roman" w:hAnsi="Arial" w:cs="Arial"/>
          <w:lang w:eastAsia="es-ES"/>
        </w:rPr>
        <w:t>¡</w:t>
      </w:r>
      <w:proofErr w:type="gramEnd"/>
      <w:r w:rsidRPr="000E5D02">
        <w:rPr>
          <w:rFonts w:ascii="Arial" w:eastAsia="Times New Roman" w:hAnsi="Arial" w:cs="Arial"/>
          <w:lang w:eastAsia="es-ES"/>
        </w:rPr>
        <w:t>Oh Santa Cruz del Redentor,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En quien ponemos nuestra fe;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Que en todo tiempo, en su Pasión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Se encienda siempre nuestro amor</w:t>
      </w:r>
      <w:proofErr w:type="gramStart"/>
      <w:r w:rsidRPr="000E5D02">
        <w:rPr>
          <w:rFonts w:ascii="Arial" w:eastAsia="Times New Roman" w:hAnsi="Arial" w:cs="Arial"/>
          <w:lang w:eastAsia="es-ES"/>
        </w:rPr>
        <w:t>!</w:t>
      </w:r>
      <w:proofErr w:type="gram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gramStart"/>
      <w:r w:rsidRPr="000E5D02">
        <w:rPr>
          <w:rFonts w:ascii="Arial" w:eastAsia="Times New Roman" w:hAnsi="Arial" w:cs="Arial"/>
          <w:lang w:eastAsia="es-ES"/>
        </w:rPr>
        <w:t>¡</w:t>
      </w:r>
      <w:proofErr w:type="gramEnd"/>
      <w:r w:rsidRPr="000E5D02">
        <w:rPr>
          <w:rFonts w:ascii="Arial" w:eastAsia="Times New Roman" w:hAnsi="Arial" w:cs="Arial"/>
          <w:lang w:eastAsia="es-ES"/>
        </w:rPr>
        <w:t>Oh Trinidad, oh Dios de Luz;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Que todo ser te dé loor</w:t>
      </w:r>
      <w:proofErr w:type="gramStart"/>
      <w:r w:rsidRPr="000E5D02">
        <w:rPr>
          <w:rFonts w:ascii="Arial" w:eastAsia="Times New Roman" w:hAnsi="Arial" w:cs="Arial"/>
          <w:lang w:eastAsia="es-ES"/>
        </w:rPr>
        <w:t>!</w:t>
      </w:r>
      <w:proofErr w:type="gramEnd"/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Señor Jesús, y por tu Cruz,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 xml:space="preserve">Siempre obtengamos salvación. </w:t>
      </w:r>
    </w:p>
    <w:p w:rsidR="000E5D02" w:rsidRPr="000E5D02" w:rsidRDefault="000E5D02" w:rsidP="000E5D0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  <w:r w:rsidRPr="000E5D02">
        <w:rPr>
          <w:rFonts w:ascii="Arial" w:eastAsia="Times New Roman" w:hAnsi="Arial" w:cs="Arial"/>
          <w:lang w:eastAsia="es-ES"/>
        </w:rPr>
        <w:t>Amén</w:t>
      </w:r>
      <w:r w:rsidRPr="000E5D02">
        <w:rPr>
          <w:rFonts w:ascii="Arial" w:eastAsia="Times New Roman" w:hAnsi="Arial" w:cs="Arial"/>
          <w:sz w:val="25"/>
          <w:szCs w:val="25"/>
          <w:lang w:eastAsia="es-ES"/>
        </w:rPr>
        <w:t>.</w:t>
      </w:r>
    </w:p>
    <w:p w:rsidR="00CD7EDE" w:rsidRDefault="00CD7EDE"/>
    <w:sectPr w:rsidR="00CD7EDE" w:rsidSect="00C52A9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3D16"/>
    <w:multiLevelType w:val="multilevel"/>
    <w:tmpl w:val="5B7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/>
  <w:rsids>
    <w:rsidRoot w:val="00C568B4"/>
    <w:rsid w:val="000E5D02"/>
    <w:rsid w:val="002E35E1"/>
    <w:rsid w:val="003C5056"/>
    <w:rsid w:val="00C52A91"/>
    <w:rsid w:val="00C568B4"/>
    <w:rsid w:val="00CD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DE"/>
  </w:style>
  <w:style w:type="paragraph" w:styleId="Ttulo1">
    <w:name w:val="heading 1"/>
    <w:basedOn w:val="Normal"/>
    <w:link w:val="Ttulo1Car"/>
    <w:uiPriority w:val="9"/>
    <w:qFormat/>
    <w:rsid w:val="00C56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56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8B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68B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568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C568B4"/>
  </w:style>
  <w:style w:type="character" w:customStyle="1" w:styleId="toctext">
    <w:name w:val="toctext"/>
    <w:basedOn w:val="Fuentedeprrafopredeter"/>
    <w:rsid w:val="00C568B4"/>
  </w:style>
  <w:style w:type="character" w:customStyle="1" w:styleId="mw-headline">
    <w:name w:val="mw-headline"/>
    <w:basedOn w:val="Fuentedeprrafopredeter"/>
    <w:rsid w:val="00C568B4"/>
  </w:style>
  <w:style w:type="paragraph" w:styleId="Textodeglobo">
    <w:name w:val="Balloon Text"/>
    <w:basedOn w:val="Normal"/>
    <w:link w:val="TextodegloboCar"/>
    <w:uiPriority w:val="99"/>
    <w:semiHidden/>
    <w:unhideWhenUsed/>
    <w:rsid w:val="00C5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2016-11-25T09:28:00Z</dcterms:created>
  <dcterms:modified xsi:type="dcterms:W3CDTF">2016-11-25T09:28:00Z</dcterms:modified>
</cp:coreProperties>
</file>