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1054" w:rsidRDefault="00C77C00" w:rsidP="00C77C00">
      <w:pPr>
        <w:jc w:val="center"/>
        <w:rPr>
          <w:b/>
          <w:color w:val="FF0000"/>
          <w:sz w:val="40"/>
          <w:szCs w:val="40"/>
        </w:rPr>
      </w:pPr>
      <w:r>
        <w:rPr>
          <w:b/>
          <w:color w:val="FF0000"/>
          <w:sz w:val="40"/>
          <w:szCs w:val="40"/>
        </w:rPr>
        <w:t>Turco  Turquía</w:t>
      </w:r>
    </w:p>
    <w:p w:rsidR="00C77C00" w:rsidRDefault="00C77C00" w:rsidP="00C77C00">
      <w:pPr>
        <w:jc w:val="center"/>
        <w:rPr>
          <w:b/>
          <w:color w:val="FF0000"/>
          <w:sz w:val="40"/>
          <w:szCs w:val="40"/>
        </w:rPr>
      </w:pPr>
    </w:p>
    <w:p w:rsidR="00C77C00" w:rsidRDefault="00C77C00" w:rsidP="00C77C00">
      <w:pPr>
        <w:jc w:val="center"/>
        <w:rPr>
          <w:b/>
          <w:color w:val="FF0000"/>
          <w:sz w:val="40"/>
          <w:szCs w:val="40"/>
        </w:rPr>
      </w:pPr>
    </w:p>
    <w:p w:rsidR="00C77C00" w:rsidRPr="00D41054" w:rsidRDefault="00C77C00" w:rsidP="00C77C00">
      <w:pPr>
        <w:jc w:val="center"/>
      </w:pPr>
      <w:r>
        <w:rPr>
          <w:noProof/>
        </w:rPr>
        <w:drawing>
          <wp:inline distT="0" distB="0" distL="0" distR="0">
            <wp:extent cx="5719879" cy="3057525"/>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a:srcRect l="34970" t="37500" r="2685" b="24254"/>
                    <a:stretch>
                      <a:fillRect/>
                    </a:stretch>
                  </pic:blipFill>
                  <pic:spPr bwMode="auto">
                    <a:xfrm>
                      <a:off x="0" y="0"/>
                      <a:ext cx="5719879" cy="3057525"/>
                    </a:xfrm>
                    <a:prstGeom prst="rect">
                      <a:avLst/>
                    </a:prstGeom>
                    <a:noFill/>
                    <a:ln w="9525">
                      <a:noFill/>
                      <a:miter lim="800000"/>
                      <a:headEnd/>
                      <a:tailEnd/>
                    </a:ln>
                  </pic:spPr>
                </pic:pic>
              </a:graphicData>
            </a:graphic>
          </wp:inline>
        </w:drawing>
      </w:r>
    </w:p>
    <w:p w:rsidR="00D41054" w:rsidRDefault="00D41054" w:rsidP="00D41054">
      <w:pPr>
        <w:jc w:val="center"/>
      </w:pPr>
    </w:p>
    <w:p w:rsidR="00C77C00" w:rsidRDefault="00C77C00" w:rsidP="00D41054">
      <w:pPr>
        <w:jc w:val="center"/>
      </w:pPr>
      <w:r>
        <w:rPr>
          <w:noProof/>
        </w:rPr>
        <w:drawing>
          <wp:inline distT="0" distB="0" distL="0" distR="0">
            <wp:extent cx="5924550" cy="2957766"/>
            <wp:effectExtent l="19050" t="0" r="0" b="0"/>
            <wp:docPr id="29" name="Imagen 29" descr="Resultado de imagen de turcos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sultado de imagen de turcos niños"/>
                    <pic:cNvPicPr>
                      <a:picLocks noChangeAspect="1" noChangeArrowheads="1"/>
                    </pic:cNvPicPr>
                  </pic:nvPicPr>
                  <pic:blipFill>
                    <a:blip r:embed="rId7"/>
                    <a:srcRect/>
                    <a:stretch>
                      <a:fillRect/>
                    </a:stretch>
                  </pic:blipFill>
                  <pic:spPr bwMode="auto">
                    <a:xfrm>
                      <a:off x="0" y="0"/>
                      <a:ext cx="5924550" cy="2957766"/>
                    </a:xfrm>
                    <a:prstGeom prst="rect">
                      <a:avLst/>
                    </a:prstGeom>
                    <a:noFill/>
                    <a:ln w="9525">
                      <a:noFill/>
                      <a:miter lim="800000"/>
                      <a:headEnd/>
                      <a:tailEnd/>
                    </a:ln>
                  </pic:spPr>
                </pic:pic>
              </a:graphicData>
            </a:graphic>
          </wp:inline>
        </w:drawing>
      </w:r>
    </w:p>
    <w:p w:rsidR="00C77C00" w:rsidRDefault="00C77C00" w:rsidP="00D41054">
      <w:pPr>
        <w:jc w:val="center"/>
      </w:pPr>
    </w:p>
    <w:p w:rsidR="00C77C00" w:rsidRDefault="00C77C00" w:rsidP="00D41054">
      <w:pPr>
        <w:jc w:val="center"/>
      </w:pPr>
      <w:r>
        <w:rPr>
          <w:noProof/>
        </w:rPr>
        <w:drawing>
          <wp:inline distT="0" distB="0" distL="0" distR="0">
            <wp:extent cx="2943225" cy="2147033"/>
            <wp:effectExtent l="19050" t="0" r="9525" b="0"/>
            <wp:docPr id="32" name="Imagen 32" descr="Resultado de imagen de turcos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sultado de imagen de turcos niños"/>
                    <pic:cNvPicPr>
                      <a:picLocks noChangeAspect="1" noChangeArrowheads="1"/>
                    </pic:cNvPicPr>
                  </pic:nvPicPr>
                  <pic:blipFill>
                    <a:blip r:embed="rId8"/>
                    <a:srcRect/>
                    <a:stretch>
                      <a:fillRect/>
                    </a:stretch>
                  </pic:blipFill>
                  <pic:spPr bwMode="auto">
                    <a:xfrm>
                      <a:off x="0" y="0"/>
                      <a:ext cx="2943225" cy="2147033"/>
                    </a:xfrm>
                    <a:prstGeom prst="rect">
                      <a:avLst/>
                    </a:prstGeom>
                    <a:noFill/>
                    <a:ln w="9525">
                      <a:noFill/>
                      <a:miter lim="800000"/>
                      <a:headEnd/>
                      <a:tailEnd/>
                    </a:ln>
                  </pic:spPr>
                </pic:pic>
              </a:graphicData>
            </a:graphic>
          </wp:inline>
        </w:drawing>
      </w:r>
      <w:r>
        <w:rPr>
          <w:noProof/>
        </w:rPr>
        <w:drawing>
          <wp:inline distT="0" distB="0" distL="0" distR="0">
            <wp:extent cx="2876550" cy="2095500"/>
            <wp:effectExtent l="19050" t="0" r="0" b="0"/>
            <wp:docPr id="35" name="Imagen 35" descr="Resultado de imagen de turcos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sultado de imagen de turcos niños"/>
                    <pic:cNvPicPr>
                      <a:picLocks noChangeAspect="1" noChangeArrowheads="1"/>
                    </pic:cNvPicPr>
                  </pic:nvPicPr>
                  <pic:blipFill>
                    <a:blip r:embed="rId9"/>
                    <a:srcRect/>
                    <a:stretch>
                      <a:fillRect/>
                    </a:stretch>
                  </pic:blipFill>
                  <pic:spPr bwMode="auto">
                    <a:xfrm>
                      <a:off x="0" y="0"/>
                      <a:ext cx="2876550" cy="2095500"/>
                    </a:xfrm>
                    <a:prstGeom prst="rect">
                      <a:avLst/>
                    </a:prstGeom>
                    <a:noFill/>
                    <a:ln w="9525">
                      <a:noFill/>
                      <a:miter lim="800000"/>
                      <a:headEnd/>
                      <a:tailEnd/>
                    </a:ln>
                  </pic:spPr>
                </pic:pic>
              </a:graphicData>
            </a:graphic>
          </wp:inline>
        </w:drawing>
      </w:r>
    </w:p>
    <w:p w:rsidR="00C77C00" w:rsidRDefault="00C77C00" w:rsidP="00D41054">
      <w:pPr>
        <w:jc w:val="center"/>
      </w:pPr>
    </w:p>
    <w:p w:rsidR="00C77C00" w:rsidRDefault="00C77C00" w:rsidP="00D41054">
      <w:pPr>
        <w:jc w:val="center"/>
      </w:pPr>
    </w:p>
    <w:p w:rsidR="00E66AE5" w:rsidRDefault="00E66AE5" w:rsidP="00D41054">
      <w:pPr>
        <w:jc w:val="center"/>
      </w:pPr>
    </w:p>
    <w:p w:rsidR="00E66AE5" w:rsidRDefault="00E66AE5" w:rsidP="00D41054">
      <w:pPr>
        <w:jc w:val="center"/>
      </w:pPr>
    </w:p>
    <w:p w:rsidR="00E66AE5" w:rsidRDefault="00E66AE5" w:rsidP="00D41054">
      <w:pPr>
        <w:jc w:val="center"/>
      </w:pPr>
      <w:r>
        <w:rPr>
          <w:noProof/>
        </w:rPr>
        <w:drawing>
          <wp:inline distT="0" distB="0" distL="0" distR="0">
            <wp:extent cx="5722823" cy="8925996"/>
            <wp:effectExtent l="19050" t="0" r="0" b="0"/>
            <wp:docPr id="38" name="Imagen 38" descr="C:\Users\PECHI\Desktop\img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ECHI\Desktop\img936.jpg"/>
                    <pic:cNvPicPr>
                      <a:picLocks noChangeAspect="1" noChangeArrowheads="1"/>
                    </pic:cNvPicPr>
                  </pic:nvPicPr>
                  <pic:blipFill>
                    <a:blip r:embed="rId10"/>
                    <a:srcRect/>
                    <a:stretch>
                      <a:fillRect/>
                    </a:stretch>
                  </pic:blipFill>
                  <pic:spPr bwMode="auto">
                    <a:xfrm>
                      <a:off x="0" y="0"/>
                      <a:ext cx="5724605" cy="8928775"/>
                    </a:xfrm>
                    <a:prstGeom prst="rect">
                      <a:avLst/>
                    </a:prstGeom>
                    <a:noFill/>
                    <a:ln w="9525">
                      <a:noFill/>
                      <a:miter lim="800000"/>
                      <a:headEnd/>
                      <a:tailEnd/>
                    </a:ln>
                  </pic:spPr>
                </pic:pic>
              </a:graphicData>
            </a:graphic>
          </wp:inline>
        </w:drawing>
      </w:r>
    </w:p>
    <w:p w:rsidR="00C77C00" w:rsidRDefault="00C77C00" w:rsidP="00D41054">
      <w:pPr>
        <w:jc w:val="center"/>
      </w:pPr>
    </w:p>
    <w:p w:rsidR="00E66AE5" w:rsidRDefault="00E66AE5" w:rsidP="00E66AE5">
      <w:pPr>
        <w:pStyle w:val="NormalWeb"/>
        <w:spacing w:before="0" w:beforeAutospacing="0" w:after="0" w:afterAutospacing="0"/>
        <w:jc w:val="both"/>
        <w:rPr>
          <w:rFonts w:ascii="Arial" w:hAnsi="Arial" w:cs="Arial"/>
          <w:b/>
        </w:rPr>
      </w:pPr>
    </w:p>
    <w:p w:rsidR="00C77C00" w:rsidRDefault="00C77C00" w:rsidP="00E66AE5">
      <w:pPr>
        <w:pStyle w:val="NormalWeb"/>
        <w:spacing w:before="0" w:beforeAutospacing="0" w:after="0" w:afterAutospacing="0"/>
        <w:jc w:val="both"/>
        <w:rPr>
          <w:rFonts w:ascii="Arial" w:hAnsi="Arial" w:cs="Arial"/>
          <w:b/>
        </w:rPr>
      </w:pPr>
      <w:r w:rsidRPr="00E66AE5">
        <w:rPr>
          <w:rFonts w:ascii="Arial" w:hAnsi="Arial" w:cs="Arial"/>
          <w:b/>
        </w:rPr>
        <w:lastRenderedPageBreak/>
        <w:t xml:space="preserve">El </w:t>
      </w:r>
      <w:r w:rsidRPr="00E66AE5">
        <w:rPr>
          <w:rFonts w:ascii="Arial" w:hAnsi="Arial" w:cs="Arial"/>
          <w:b/>
          <w:bCs/>
        </w:rPr>
        <w:t>idioma turco</w:t>
      </w:r>
      <w:r w:rsidRPr="00E66AE5">
        <w:rPr>
          <w:rFonts w:ascii="Arial" w:hAnsi="Arial" w:cs="Arial"/>
          <w:b/>
        </w:rPr>
        <w:t xml:space="preserve"> (</w:t>
      </w:r>
      <w:proofErr w:type="spellStart"/>
      <w:r w:rsidRPr="00E66AE5">
        <w:rPr>
          <w:rFonts w:ascii="Arial" w:hAnsi="Arial" w:cs="Arial"/>
          <w:b/>
          <w:i/>
          <w:iCs/>
        </w:rPr>
        <w:t>Türkçe</w:t>
      </w:r>
      <w:proofErr w:type="spellEnd"/>
      <w:r w:rsidRPr="00E66AE5">
        <w:rPr>
          <w:rFonts w:ascii="Arial" w:hAnsi="Arial" w:cs="Arial"/>
          <w:b/>
        </w:rPr>
        <w:t xml:space="preserve"> o </w:t>
      </w:r>
      <w:proofErr w:type="spellStart"/>
      <w:r w:rsidRPr="00E66AE5">
        <w:rPr>
          <w:rFonts w:ascii="Arial" w:hAnsi="Arial" w:cs="Arial"/>
          <w:b/>
          <w:i/>
          <w:iCs/>
        </w:rPr>
        <w:t>Türk</w:t>
      </w:r>
      <w:proofErr w:type="spellEnd"/>
      <w:r w:rsidRPr="00E66AE5">
        <w:rPr>
          <w:rFonts w:ascii="Arial" w:hAnsi="Arial" w:cs="Arial"/>
          <w:b/>
          <w:i/>
          <w:iCs/>
        </w:rPr>
        <w:t xml:space="preserve"> </w:t>
      </w:r>
      <w:proofErr w:type="spellStart"/>
      <w:r w:rsidRPr="00E66AE5">
        <w:rPr>
          <w:rFonts w:ascii="Arial" w:hAnsi="Arial" w:cs="Arial"/>
          <w:b/>
          <w:i/>
          <w:iCs/>
        </w:rPr>
        <w:t>dili</w:t>
      </w:r>
      <w:proofErr w:type="spellEnd"/>
      <w:r w:rsidRPr="00E66AE5">
        <w:rPr>
          <w:rFonts w:ascii="Arial" w:hAnsi="Arial" w:cs="Arial"/>
          <w:b/>
        </w:rPr>
        <w:t xml:space="preserve">) pertenece a la </w:t>
      </w:r>
      <w:hyperlink r:id="rId11" w:tooltip="Familia lingüística" w:history="1">
        <w:r w:rsidRPr="00E66AE5">
          <w:rPr>
            <w:rStyle w:val="Hipervnculo"/>
            <w:rFonts w:ascii="Arial" w:hAnsi="Arial" w:cs="Arial"/>
            <w:b/>
            <w:color w:val="auto"/>
            <w:u w:val="none"/>
          </w:rPr>
          <w:t>familia lingüística</w:t>
        </w:r>
      </w:hyperlink>
      <w:r w:rsidRPr="00E66AE5">
        <w:rPr>
          <w:rFonts w:ascii="Arial" w:hAnsi="Arial" w:cs="Arial"/>
          <w:b/>
        </w:rPr>
        <w:t xml:space="preserve"> de las </w:t>
      </w:r>
      <w:hyperlink r:id="rId12" w:tooltip="Lenguas túrquicas" w:history="1">
        <w:r w:rsidRPr="00E66AE5">
          <w:rPr>
            <w:rStyle w:val="Hipervnculo"/>
            <w:rFonts w:ascii="Arial" w:hAnsi="Arial" w:cs="Arial"/>
            <w:b/>
            <w:color w:val="auto"/>
            <w:u w:val="none"/>
          </w:rPr>
          <w:t xml:space="preserve">lenguas </w:t>
        </w:r>
        <w:proofErr w:type="spellStart"/>
        <w:r w:rsidRPr="00E66AE5">
          <w:rPr>
            <w:rStyle w:val="Hipervnculo"/>
            <w:rFonts w:ascii="Arial" w:hAnsi="Arial" w:cs="Arial"/>
            <w:b/>
            <w:color w:val="auto"/>
            <w:u w:val="none"/>
          </w:rPr>
          <w:t>túrqu</w:t>
        </w:r>
        <w:r w:rsidRPr="00E66AE5">
          <w:rPr>
            <w:rStyle w:val="Hipervnculo"/>
            <w:rFonts w:ascii="Arial" w:hAnsi="Arial" w:cs="Arial"/>
            <w:b/>
            <w:color w:val="auto"/>
            <w:u w:val="none"/>
          </w:rPr>
          <w:t>i</w:t>
        </w:r>
        <w:r w:rsidRPr="00E66AE5">
          <w:rPr>
            <w:rStyle w:val="Hipervnculo"/>
            <w:rFonts w:ascii="Arial" w:hAnsi="Arial" w:cs="Arial"/>
            <w:b/>
            <w:color w:val="auto"/>
            <w:u w:val="none"/>
          </w:rPr>
          <w:t>cas</w:t>
        </w:r>
        <w:proofErr w:type="spellEnd"/>
      </w:hyperlink>
      <w:r w:rsidRPr="00E66AE5">
        <w:rPr>
          <w:rFonts w:ascii="Arial" w:hAnsi="Arial" w:cs="Arial"/>
          <w:b/>
        </w:rPr>
        <w:t xml:space="preserve">, cuya área geográfica se extiende desde el occidente de </w:t>
      </w:r>
      <w:hyperlink r:id="rId13" w:tooltip="China" w:history="1">
        <w:r w:rsidRPr="00E66AE5">
          <w:rPr>
            <w:rStyle w:val="Hipervnculo"/>
            <w:rFonts w:ascii="Arial" w:hAnsi="Arial" w:cs="Arial"/>
            <w:b/>
            <w:color w:val="auto"/>
            <w:u w:val="none"/>
          </w:rPr>
          <w:t>China</w:t>
        </w:r>
      </w:hyperlink>
      <w:r w:rsidRPr="00E66AE5">
        <w:rPr>
          <w:rFonts w:ascii="Arial" w:hAnsi="Arial" w:cs="Arial"/>
          <w:b/>
        </w:rPr>
        <w:t xml:space="preserve"> hasta los </w:t>
      </w:r>
      <w:hyperlink r:id="rId14" w:tooltip="Balcanes" w:history="1">
        <w:r w:rsidRPr="00E66AE5">
          <w:rPr>
            <w:rStyle w:val="Hipervnculo"/>
            <w:rFonts w:ascii="Arial" w:hAnsi="Arial" w:cs="Arial"/>
            <w:b/>
            <w:color w:val="auto"/>
            <w:u w:val="none"/>
          </w:rPr>
          <w:t>Balcanes</w:t>
        </w:r>
      </w:hyperlink>
      <w:r w:rsidRPr="00E66AE5">
        <w:rPr>
          <w:rFonts w:ascii="Arial" w:hAnsi="Arial" w:cs="Arial"/>
          <w:b/>
        </w:rPr>
        <w:t>. D</w:t>
      </w:r>
      <w:r w:rsidRPr="00E66AE5">
        <w:rPr>
          <w:rFonts w:ascii="Arial" w:hAnsi="Arial" w:cs="Arial"/>
          <w:b/>
        </w:rPr>
        <w:t>i</w:t>
      </w:r>
      <w:r w:rsidRPr="00E66AE5">
        <w:rPr>
          <w:rFonts w:ascii="Arial" w:hAnsi="Arial" w:cs="Arial"/>
          <w:b/>
        </w:rPr>
        <w:t xml:space="preserve">cha familia forma parte a su vez a la rama </w:t>
      </w:r>
      <w:hyperlink r:id="rId15" w:tooltip="Lenguas altaicas" w:history="1">
        <w:r w:rsidRPr="00E66AE5">
          <w:rPr>
            <w:rStyle w:val="Hipervnculo"/>
            <w:rFonts w:ascii="Arial" w:hAnsi="Arial" w:cs="Arial"/>
            <w:b/>
            <w:color w:val="auto"/>
            <w:u w:val="none"/>
          </w:rPr>
          <w:t>altaica</w:t>
        </w:r>
      </w:hyperlink>
      <w:r w:rsidRPr="00E66AE5">
        <w:rPr>
          <w:rFonts w:ascii="Arial" w:hAnsi="Arial" w:cs="Arial"/>
          <w:b/>
        </w:rPr>
        <w:t xml:space="preserve"> de las </w:t>
      </w:r>
      <w:hyperlink r:id="rId16" w:tooltip="Lenguas uralo-altaicas" w:history="1">
        <w:r w:rsidRPr="00E66AE5">
          <w:rPr>
            <w:rStyle w:val="Hipervnculo"/>
            <w:rFonts w:ascii="Arial" w:hAnsi="Arial" w:cs="Arial"/>
            <w:b/>
            <w:color w:val="auto"/>
            <w:u w:val="none"/>
          </w:rPr>
          <w:t xml:space="preserve">lenguas </w:t>
        </w:r>
        <w:proofErr w:type="spellStart"/>
        <w:r w:rsidRPr="00E66AE5">
          <w:rPr>
            <w:rStyle w:val="Hipervnculo"/>
            <w:rFonts w:ascii="Arial" w:hAnsi="Arial" w:cs="Arial"/>
            <w:b/>
            <w:color w:val="auto"/>
            <w:u w:val="none"/>
          </w:rPr>
          <w:t>uralo</w:t>
        </w:r>
        <w:proofErr w:type="spellEnd"/>
        <w:r w:rsidRPr="00E66AE5">
          <w:rPr>
            <w:rStyle w:val="Hipervnculo"/>
            <w:rFonts w:ascii="Arial" w:hAnsi="Arial" w:cs="Arial"/>
            <w:b/>
            <w:color w:val="auto"/>
            <w:u w:val="none"/>
          </w:rPr>
          <w:t>-altaicas</w:t>
        </w:r>
      </w:hyperlink>
      <w:r w:rsidRPr="00E66AE5">
        <w:rPr>
          <w:rFonts w:ascii="Arial" w:hAnsi="Arial" w:cs="Arial"/>
          <w:b/>
        </w:rPr>
        <w:t xml:space="preserve">. Las lenguas más próximas al turco son el </w:t>
      </w:r>
      <w:hyperlink r:id="rId17" w:tooltip="Idioma azerí" w:history="1">
        <w:r w:rsidRPr="00E66AE5">
          <w:rPr>
            <w:rStyle w:val="Hipervnculo"/>
            <w:rFonts w:ascii="Arial" w:hAnsi="Arial" w:cs="Arial"/>
            <w:b/>
            <w:color w:val="auto"/>
            <w:u w:val="none"/>
          </w:rPr>
          <w:t>azerí</w:t>
        </w:r>
      </w:hyperlink>
      <w:r w:rsidRPr="00E66AE5">
        <w:rPr>
          <w:rFonts w:ascii="Arial" w:hAnsi="Arial" w:cs="Arial"/>
          <w:b/>
        </w:rPr>
        <w:t xml:space="preserve"> y el </w:t>
      </w:r>
      <w:hyperlink r:id="rId18" w:tooltip="Idioma turcomano" w:history="1">
        <w:r w:rsidRPr="00E66AE5">
          <w:rPr>
            <w:rStyle w:val="Hipervnculo"/>
            <w:rFonts w:ascii="Arial" w:hAnsi="Arial" w:cs="Arial"/>
            <w:b/>
            <w:color w:val="auto"/>
            <w:u w:val="none"/>
          </w:rPr>
          <w:t>turcomano</w:t>
        </w:r>
      </w:hyperlink>
      <w:r w:rsidRPr="00E66AE5">
        <w:rPr>
          <w:rFonts w:ascii="Arial" w:hAnsi="Arial" w:cs="Arial"/>
          <w:b/>
        </w:rPr>
        <w:t>.</w:t>
      </w:r>
    </w:p>
    <w:p w:rsidR="00E66AE5" w:rsidRPr="00E66AE5" w:rsidRDefault="00E66AE5" w:rsidP="00E66AE5">
      <w:pPr>
        <w:pStyle w:val="NormalWeb"/>
        <w:spacing w:before="0" w:beforeAutospacing="0" w:after="0" w:afterAutospacing="0"/>
        <w:jc w:val="both"/>
        <w:rPr>
          <w:rFonts w:ascii="Arial" w:hAnsi="Arial" w:cs="Arial"/>
          <w:b/>
        </w:rPr>
      </w:pPr>
    </w:p>
    <w:p w:rsidR="00C77C00" w:rsidRDefault="00C77C00" w:rsidP="00E66AE5">
      <w:pPr>
        <w:pStyle w:val="NormalWeb"/>
        <w:spacing w:before="0" w:beforeAutospacing="0" w:after="0" w:afterAutospacing="0"/>
        <w:jc w:val="both"/>
        <w:rPr>
          <w:rFonts w:ascii="Arial" w:hAnsi="Arial" w:cs="Arial"/>
          <w:b/>
        </w:rPr>
      </w:pPr>
      <w:r w:rsidRPr="00E66AE5">
        <w:rPr>
          <w:rFonts w:ascii="Arial" w:hAnsi="Arial" w:cs="Arial"/>
          <w:b/>
        </w:rPr>
        <w:t xml:space="preserve">Es oficial en </w:t>
      </w:r>
      <w:hyperlink r:id="rId19" w:tooltip="Turquía" w:history="1">
        <w:r w:rsidRPr="00E66AE5">
          <w:rPr>
            <w:rStyle w:val="Hipervnculo"/>
            <w:rFonts w:ascii="Arial" w:hAnsi="Arial" w:cs="Arial"/>
            <w:b/>
            <w:color w:val="auto"/>
            <w:u w:val="none"/>
          </w:rPr>
          <w:t>Turquía</w:t>
        </w:r>
      </w:hyperlink>
      <w:r w:rsidRPr="00E66AE5">
        <w:rPr>
          <w:rFonts w:ascii="Arial" w:hAnsi="Arial" w:cs="Arial"/>
          <w:b/>
        </w:rPr>
        <w:t xml:space="preserve">, donde se habla desde la </w:t>
      </w:r>
      <w:hyperlink r:id="rId20" w:tooltip="Época medieval" w:history="1">
        <w:r w:rsidRPr="00E66AE5">
          <w:rPr>
            <w:rStyle w:val="Hipervnculo"/>
            <w:rFonts w:ascii="Arial" w:hAnsi="Arial" w:cs="Arial"/>
            <w:b/>
            <w:color w:val="auto"/>
            <w:u w:val="none"/>
          </w:rPr>
          <w:t>época medieval</w:t>
        </w:r>
      </w:hyperlink>
      <w:r w:rsidRPr="00E66AE5">
        <w:rPr>
          <w:rFonts w:ascii="Arial" w:hAnsi="Arial" w:cs="Arial"/>
          <w:b/>
        </w:rPr>
        <w:t>, cuando los turcos proc</w:t>
      </w:r>
      <w:r w:rsidRPr="00E66AE5">
        <w:rPr>
          <w:rFonts w:ascii="Arial" w:hAnsi="Arial" w:cs="Arial"/>
          <w:b/>
        </w:rPr>
        <w:t>e</w:t>
      </w:r>
      <w:r w:rsidRPr="00E66AE5">
        <w:rPr>
          <w:rFonts w:ascii="Arial" w:hAnsi="Arial" w:cs="Arial"/>
          <w:b/>
        </w:rPr>
        <w:t xml:space="preserve">dentes de </w:t>
      </w:r>
      <w:hyperlink r:id="rId21" w:tooltip="Asia Central" w:history="1">
        <w:r w:rsidRPr="00E66AE5">
          <w:rPr>
            <w:rStyle w:val="Hipervnculo"/>
            <w:rFonts w:ascii="Arial" w:hAnsi="Arial" w:cs="Arial"/>
            <w:b/>
            <w:color w:val="auto"/>
            <w:u w:val="none"/>
          </w:rPr>
          <w:t>Asia Central</w:t>
        </w:r>
      </w:hyperlink>
      <w:r w:rsidRPr="00E66AE5">
        <w:rPr>
          <w:rFonts w:ascii="Arial" w:hAnsi="Arial" w:cs="Arial"/>
          <w:b/>
        </w:rPr>
        <w:t xml:space="preserve"> se instalaron en </w:t>
      </w:r>
      <w:hyperlink r:id="rId22" w:tooltip="Anatolia" w:history="1">
        <w:proofErr w:type="spellStart"/>
        <w:r w:rsidRPr="00E66AE5">
          <w:rPr>
            <w:rStyle w:val="Hipervnculo"/>
            <w:rFonts w:ascii="Arial" w:hAnsi="Arial" w:cs="Arial"/>
            <w:b/>
            <w:color w:val="auto"/>
            <w:u w:val="none"/>
          </w:rPr>
          <w:t>Anatolia</w:t>
        </w:r>
        <w:proofErr w:type="spellEnd"/>
      </w:hyperlink>
      <w:r w:rsidRPr="00E66AE5">
        <w:rPr>
          <w:rFonts w:ascii="Arial" w:hAnsi="Arial" w:cs="Arial"/>
          <w:b/>
        </w:rPr>
        <w:t xml:space="preserve">, que entonces era parte del </w:t>
      </w:r>
      <w:hyperlink r:id="rId23" w:tooltip="Imperio bizantino" w:history="1">
        <w:r w:rsidRPr="00E66AE5">
          <w:rPr>
            <w:rStyle w:val="Hipervnculo"/>
            <w:rFonts w:ascii="Arial" w:hAnsi="Arial" w:cs="Arial"/>
            <w:b/>
            <w:color w:val="auto"/>
            <w:u w:val="none"/>
          </w:rPr>
          <w:t>Imperio biza</w:t>
        </w:r>
        <w:r w:rsidRPr="00E66AE5">
          <w:rPr>
            <w:rStyle w:val="Hipervnculo"/>
            <w:rFonts w:ascii="Arial" w:hAnsi="Arial" w:cs="Arial"/>
            <w:b/>
            <w:color w:val="auto"/>
            <w:u w:val="none"/>
          </w:rPr>
          <w:t>n</w:t>
        </w:r>
        <w:r w:rsidRPr="00E66AE5">
          <w:rPr>
            <w:rStyle w:val="Hipervnculo"/>
            <w:rFonts w:ascii="Arial" w:hAnsi="Arial" w:cs="Arial"/>
            <w:b/>
            <w:color w:val="auto"/>
            <w:u w:val="none"/>
          </w:rPr>
          <w:t>tino</w:t>
        </w:r>
      </w:hyperlink>
      <w:r w:rsidRPr="00E66AE5">
        <w:rPr>
          <w:rFonts w:ascii="Arial" w:hAnsi="Arial" w:cs="Arial"/>
          <w:b/>
        </w:rPr>
        <w:t xml:space="preserve">. Es oficial también en </w:t>
      </w:r>
      <w:hyperlink r:id="rId24" w:tooltip="Chipre" w:history="1">
        <w:r w:rsidRPr="00E66AE5">
          <w:rPr>
            <w:rStyle w:val="Hipervnculo"/>
            <w:rFonts w:ascii="Arial" w:hAnsi="Arial" w:cs="Arial"/>
            <w:b/>
            <w:color w:val="auto"/>
            <w:u w:val="none"/>
          </w:rPr>
          <w:t>Chipre</w:t>
        </w:r>
      </w:hyperlink>
      <w:r w:rsidRPr="00E66AE5">
        <w:rPr>
          <w:rFonts w:ascii="Arial" w:hAnsi="Arial" w:cs="Arial"/>
          <w:b/>
        </w:rPr>
        <w:t xml:space="preserve">, donde comparte cooficialidad con el </w:t>
      </w:r>
      <w:hyperlink r:id="rId25" w:tooltip="Idioma griego" w:history="1">
        <w:r w:rsidRPr="00E66AE5">
          <w:rPr>
            <w:rStyle w:val="Hipervnculo"/>
            <w:rFonts w:ascii="Arial" w:hAnsi="Arial" w:cs="Arial"/>
            <w:b/>
            <w:color w:val="auto"/>
            <w:u w:val="none"/>
          </w:rPr>
          <w:t>griego</w:t>
        </w:r>
      </w:hyperlink>
      <w:r w:rsidRPr="00E66AE5">
        <w:rPr>
          <w:rFonts w:ascii="Arial" w:hAnsi="Arial" w:cs="Arial"/>
          <w:b/>
        </w:rPr>
        <w:t xml:space="preserve">, así como en la autoproclamada </w:t>
      </w:r>
      <w:hyperlink r:id="rId26" w:tooltip="República Turca del Norte de Chipre" w:history="1">
        <w:r w:rsidRPr="00E66AE5">
          <w:rPr>
            <w:rStyle w:val="Hipervnculo"/>
            <w:rFonts w:ascii="Arial" w:hAnsi="Arial" w:cs="Arial"/>
            <w:b/>
            <w:color w:val="auto"/>
            <w:u w:val="none"/>
          </w:rPr>
          <w:t>República Turca del Norte de Chipre</w:t>
        </w:r>
      </w:hyperlink>
      <w:r w:rsidRPr="00E66AE5">
        <w:rPr>
          <w:rFonts w:ascii="Arial" w:hAnsi="Arial" w:cs="Arial"/>
          <w:b/>
        </w:rPr>
        <w:t xml:space="preserve">. En algunas zonas </w:t>
      </w:r>
      <w:hyperlink r:id="rId27" w:tooltip="Balcanes" w:history="1">
        <w:r w:rsidRPr="00E66AE5">
          <w:rPr>
            <w:rStyle w:val="Hipervnculo"/>
            <w:rFonts w:ascii="Arial" w:hAnsi="Arial" w:cs="Arial"/>
            <w:b/>
            <w:color w:val="auto"/>
            <w:u w:val="none"/>
          </w:rPr>
          <w:t>balcánicas</w:t>
        </w:r>
      </w:hyperlink>
      <w:r w:rsidRPr="00E66AE5">
        <w:rPr>
          <w:rFonts w:ascii="Arial" w:hAnsi="Arial" w:cs="Arial"/>
          <w:b/>
        </w:rPr>
        <w:t xml:space="preserve"> se habla una variedad conocida como </w:t>
      </w:r>
      <w:hyperlink r:id="rId28" w:tooltip="Idioma turco otomano" w:history="1">
        <w:r w:rsidRPr="00E66AE5">
          <w:rPr>
            <w:rStyle w:val="Hipervnculo"/>
            <w:rFonts w:ascii="Arial" w:hAnsi="Arial" w:cs="Arial"/>
            <w:b/>
            <w:color w:val="auto"/>
            <w:u w:val="none"/>
          </w:rPr>
          <w:t>turco otomano</w:t>
        </w:r>
      </w:hyperlink>
      <w:r w:rsidRPr="00E66AE5">
        <w:rPr>
          <w:rFonts w:ascii="Arial" w:hAnsi="Arial" w:cs="Arial"/>
          <w:b/>
        </w:rPr>
        <w:t xml:space="preserve"> (</w:t>
      </w:r>
      <w:proofErr w:type="spellStart"/>
      <w:r w:rsidRPr="00E66AE5">
        <w:rPr>
          <w:rFonts w:ascii="Arial" w:hAnsi="Arial" w:cs="Arial"/>
          <w:b/>
          <w:i/>
          <w:iCs/>
        </w:rPr>
        <w:t>Osmanlı</w:t>
      </w:r>
      <w:proofErr w:type="spellEnd"/>
      <w:r w:rsidRPr="00E66AE5">
        <w:rPr>
          <w:rFonts w:ascii="Arial" w:hAnsi="Arial" w:cs="Arial"/>
          <w:b/>
          <w:i/>
          <w:iCs/>
        </w:rPr>
        <w:t xml:space="preserve"> </w:t>
      </w:r>
      <w:proofErr w:type="spellStart"/>
      <w:r w:rsidRPr="00E66AE5">
        <w:rPr>
          <w:rFonts w:ascii="Arial" w:hAnsi="Arial" w:cs="Arial"/>
          <w:b/>
          <w:i/>
          <w:iCs/>
        </w:rPr>
        <w:t>Türkçesi</w:t>
      </w:r>
      <w:proofErr w:type="spellEnd"/>
      <w:r w:rsidRPr="00E66AE5">
        <w:rPr>
          <w:rFonts w:ascii="Arial" w:hAnsi="Arial" w:cs="Arial"/>
          <w:b/>
        </w:rPr>
        <w:t>), que tiene difere</w:t>
      </w:r>
      <w:r w:rsidRPr="00E66AE5">
        <w:rPr>
          <w:rFonts w:ascii="Arial" w:hAnsi="Arial" w:cs="Arial"/>
          <w:b/>
        </w:rPr>
        <w:t>n</w:t>
      </w:r>
      <w:r w:rsidRPr="00E66AE5">
        <w:rPr>
          <w:rFonts w:ascii="Arial" w:hAnsi="Arial" w:cs="Arial"/>
          <w:b/>
        </w:rPr>
        <w:t>cias con el turco de Turquía. En v</w:t>
      </w:r>
      <w:r w:rsidRPr="00E66AE5">
        <w:rPr>
          <w:rFonts w:ascii="Arial" w:hAnsi="Arial" w:cs="Arial"/>
          <w:b/>
        </w:rPr>
        <w:t>a</w:t>
      </w:r>
      <w:r w:rsidRPr="00E66AE5">
        <w:rPr>
          <w:rFonts w:ascii="Arial" w:hAnsi="Arial" w:cs="Arial"/>
          <w:b/>
        </w:rPr>
        <w:t xml:space="preserve">rios países de la </w:t>
      </w:r>
      <w:hyperlink r:id="rId29" w:tooltip="Europa" w:history="1">
        <w:r w:rsidRPr="00E66AE5">
          <w:rPr>
            <w:rStyle w:val="Hipervnculo"/>
            <w:rFonts w:ascii="Arial" w:hAnsi="Arial" w:cs="Arial"/>
            <w:b/>
            <w:color w:val="auto"/>
            <w:u w:val="none"/>
          </w:rPr>
          <w:t>Europa</w:t>
        </w:r>
      </w:hyperlink>
      <w:r w:rsidRPr="00E66AE5">
        <w:rPr>
          <w:rFonts w:ascii="Arial" w:hAnsi="Arial" w:cs="Arial"/>
          <w:b/>
        </w:rPr>
        <w:t xml:space="preserve"> occidental existen importantes comunidades de hablantes de turco, em</w:t>
      </w:r>
      <w:r w:rsidRPr="00E66AE5">
        <w:rPr>
          <w:rFonts w:ascii="Arial" w:hAnsi="Arial" w:cs="Arial"/>
          <w:b/>
        </w:rPr>
        <w:t>i</w:t>
      </w:r>
      <w:r w:rsidRPr="00E66AE5">
        <w:rPr>
          <w:rFonts w:ascii="Arial" w:hAnsi="Arial" w:cs="Arial"/>
          <w:b/>
        </w:rPr>
        <w:t>gradas de Turquía en fechas recientes.</w:t>
      </w:r>
    </w:p>
    <w:p w:rsidR="00E66AE5" w:rsidRPr="00E66AE5" w:rsidRDefault="00E66AE5" w:rsidP="00E66AE5">
      <w:pPr>
        <w:pStyle w:val="NormalWeb"/>
        <w:spacing w:before="0" w:beforeAutospacing="0" w:after="0" w:afterAutospacing="0"/>
        <w:jc w:val="both"/>
        <w:rPr>
          <w:rFonts w:ascii="Arial" w:hAnsi="Arial" w:cs="Arial"/>
          <w:b/>
        </w:rPr>
      </w:pPr>
    </w:p>
    <w:p w:rsidR="00C77C00" w:rsidRDefault="00C77C00" w:rsidP="00E66AE5">
      <w:pPr>
        <w:pStyle w:val="NormalWeb"/>
        <w:spacing w:before="0" w:beforeAutospacing="0" w:after="0" w:afterAutospacing="0"/>
        <w:jc w:val="both"/>
        <w:rPr>
          <w:rFonts w:ascii="Arial" w:hAnsi="Arial" w:cs="Arial"/>
          <w:b/>
        </w:rPr>
      </w:pPr>
      <w:r w:rsidRPr="00E66AE5">
        <w:rPr>
          <w:rFonts w:ascii="Arial" w:hAnsi="Arial" w:cs="Arial"/>
          <w:b/>
        </w:rPr>
        <w:t xml:space="preserve">Es una </w:t>
      </w:r>
      <w:hyperlink r:id="rId30" w:tooltip="Lengua aglutinante" w:history="1">
        <w:r w:rsidRPr="00E66AE5">
          <w:rPr>
            <w:rStyle w:val="Hipervnculo"/>
            <w:rFonts w:ascii="Arial" w:hAnsi="Arial" w:cs="Arial"/>
            <w:b/>
            <w:color w:val="auto"/>
            <w:u w:val="none"/>
          </w:rPr>
          <w:t>lengua aglutinante</w:t>
        </w:r>
      </w:hyperlink>
      <w:r w:rsidRPr="00E66AE5">
        <w:rPr>
          <w:rFonts w:ascii="Arial" w:hAnsi="Arial" w:cs="Arial"/>
          <w:b/>
        </w:rPr>
        <w:t xml:space="preserve">, como el vasco o el japonés, y por tanto se basa en un sistema de </w:t>
      </w:r>
      <w:hyperlink r:id="rId31" w:tooltip="Afijos" w:history="1">
        <w:r w:rsidRPr="00E66AE5">
          <w:rPr>
            <w:rStyle w:val="Hipervnculo"/>
            <w:rFonts w:ascii="Arial" w:hAnsi="Arial" w:cs="Arial"/>
            <w:b/>
            <w:color w:val="auto"/>
            <w:u w:val="none"/>
          </w:rPr>
          <w:t>afijos</w:t>
        </w:r>
      </w:hyperlink>
      <w:r w:rsidRPr="00E66AE5">
        <w:rPr>
          <w:rFonts w:ascii="Arial" w:hAnsi="Arial" w:cs="Arial"/>
          <w:b/>
        </w:rPr>
        <w:t xml:space="preserve"> añadidos a la raíz de las palabras que permiten expresar gran cantidad de signif</w:t>
      </w:r>
      <w:r w:rsidRPr="00E66AE5">
        <w:rPr>
          <w:rFonts w:ascii="Arial" w:hAnsi="Arial" w:cs="Arial"/>
          <w:b/>
        </w:rPr>
        <w:t>i</w:t>
      </w:r>
      <w:r w:rsidRPr="00E66AE5">
        <w:rPr>
          <w:rFonts w:ascii="Arial" w:hAnsi="Arial" w:cs="Arial"/>
          <w:b/>
        </w:rPr>
        <w:t>cados con pocas palabras. El turco usa casi exclusivamente sufijos. Su morfología no su</w:t>
      </w:r>
      <w:r w:rsidRPr="00E66AE5">
        <w:rPr>
          <w:rFonts w:ascii="Arial" w:hAnsi="Arial" w:cs="Arial"/>
          <w:b/>
        </w:rPr>
        <w:t>e</w:t>
      </w:r>
      <w:r w:rsidRPr="00E66AE5">
        <w:rPr>
          <w:rFonts w:ascii="Arial" w:hAnsi="Arial" w:cs="Arial"/>
          <w:b/>
        </w:rPr>
        <w:t xml:space="preserve">le tener excepciones y es altamente regular. No existe el género gramatical. El orden sintáctico es </w:t>
      </w:r>
      <w:hyperlink r:id="rId32" w:tooltip="SOV" w:history="1">
        <w:r w:rsidRPr="00E66AE5">
          <w:rPr>
            <w:rStyle w:val="Hipervnculo"/>
            <w:rFonts w:ascii="Arial" w:hAnsi="Arial" w:cs="Arial"/>
            <w:b/>
            <w:color w:val="auto"/>
            <w:u w:val="none"/>
          </w:rPr>
          <w:t>SOV</w:t>
        </w:r>
      </w:hyperlink>
      <w:r w:rsidRPr="00E66AE5">
        <w:rPr>
          <w:rFonts w:ascii="Arial" w:hAnsi="Arial" w:cs="Arial"/>
          <w:b/>
        </w:rPr>
        <w:t xml:space="preserve">, es una </w:t>
      </w:r>
      <w:hyperlink r:id="rId33" w:tooltip="Lengua de núcleo final" w:history="1">
        <w:r w:rsidRPr="00E66AE5">
          <w:rPr>
            <w:rStyle w:val="Hipervnculo"/>
            <w:rFonts w:ascii="Arial" w:hAnsi="Arial" w:cs="Arial"/>
            <w:b/>
            <w:color w:val="auto"/>
            <w:u w:val="none"/>
          </w:rPr>
          <w:t>lengua de núcleo final</w:t>
        </w:r>
      </w:hyperlink>
      <w:r w:rsidRPr="00E66AE5">
        <w:rPr>
          <w:rFonts w:ascii="Arial" w:hAnsi="Arial" w:cs="Arial"/>
          <w:b/>
        </w:rPr>
        <w:t xml:space="preserve">, usa </w:t>
      </w:r>
      <w:hyperlink r:id="rId34" w:tooltip="Postposición" w:history="1">
        <w:proofErr w:type="spellStart"/>
        <w:r w:rsidRPr="00E66AE5">
          <w:rPr>
            <w:rStyle w:val="Hipervnculo"/>
            <w:rFonts w:ascii="Arial" w:hAnsi="Arial" w:cs="Arial"/>
            <w:b/>
            <w:color w:val="auto"/>
            <w:u w:val="none"/>
          </w:rPr>
          <w:t>postposiciones</w:t>
        </w:r>
        <w:proofErr w:type="spellEnd"/>
      </w:hyperlink>
      <w:r w:rsidRPr="00E66AE5">
        <w:rPr>
          <w:rFonts w:ascii="Arial" w:hAnsi="Arial" w:cs="Arial"/>
          <w:b/>
        </w:rPr>
        <w:t xml:space="preserve"> (estas tendencias también son compartidas por el va</w:t>
      </w:r>
      <w:r w:rsidRPr="00E66AE5">
        <w:rPr>
          <w:rFonts w:ascii="Arial" w:hAnsi="Arial" w:cs="Arial"/>
          <w:b/>
        </w:rPr>
        <w:t>s</w:t>
      </w:r>
      <w:r w:rsidRPr="00E66AE5">
        <w:rPr>
          <w:rFonts w:ascii="Arial" w:hAnsi="Arial" w:cs="Arial"/>
          <w:b/>
        </w:rPr>
        <w:t xml:space="preserve">co o el japonés, aunque no hay </w:t>
      </w:r>
      <w:hyperlink r:id="rId35" w:tooltip="Filogénesis" w:history="1">
        <w:r w:rsidRPr="00E66AE5">
          <w:rPr>
            <w:rStyle w:val="Hipervnculo"/>
            <w:rFonts w:ascii="Arial" w:hAnsi="Arial" w:cs="Arial"/>
            <w:b/>
            <w:color w:val="auto"/>
            <w:u w:val="none"/>
          </w:rPr>
          <w:t>relación filogenética</w:t>
        </w:r>
      </w:hyperlink>
      <w:r w:rsidRPr="00E66AE5">
        <w:rPr>
          <w:rFonts w:ascii="Arial" w:hAnsi="Arial" w:cs="Arial"/>
          <w:b/>
        </w:rPr>
        <w:t xml:space="preserve"> con estas lenguas).</w:t>
      </w:r>
    </w:p>
    <w:p w:rsidR="00E66AE5" w:rsidRPr="00E66AE5" w:rsidRDefault="00E66AE5" w:rsidP="00E66AE5">
      <w:pPr>
        <w:pStyle w:val="NormalWeb"/>
        <w:spacing w:before="0" w:beforeAutospacing="0" w:after="0" w:afterAutospacing="0"/>
        <w:jc w:val="both"/>
        <w:rPr>
          <w:rFonts w:ascii="Arial" w:hAnsi="Arial" w:cs="Arial"/>
          <w:b/>
        </w:rPr>
      </w:pPr>
    </w:p>
    <w:p w:rsidR="00C77C00" w:rsidRDefault="00C77C00" w:rsidP="00E66AE5">
      <w:pPr>
        <w:pStyle w:val="NormalWeb"/>
        <w:spacing w:before="0" w:beforeAutospacing="0" w:after="0" w:afterAutospacing="0"/>
        <w:jc w:val="both"/>
        <w:rPr>
          <w:rFonts w:ascii="Arial" w:hAnsi="Arial" w:cs="Arial"/>
          <w:b/>
        </w:rPr>
      </w:pPr>
      <w:r w:rsidRPr="00E66AE5">
        <w:rPr>
          <w:rFonts w:ascii="Arial" w:hAnsi="Arial" w:cs="Arial"/>
          <w:b/>
        </w:rPr>
        <w:t xml:space="preserve">Ha tenido varios sistemas de escritura. Se escribió con </w:t>
      </w:r>
      <w:hyperlink r:id="rId36" w:tooltip="Alfabeto árabe" w:history="1">
        <w:r w:rsidRPr="00E66AE5">
          <w:rPr>
            <w:rStyle w:val="Hipervnculo"/>
            <w:rFonts w:ascii="Arial" w:hAnsi="Arial" w:cs="Arial"/>
            <w:b/>
            <w:color w:val="auto"/>
            <w:u w:val="none"/>
          </w:rPr>
          <w:t>caracteres árabes</w:t>
        </w:r>
      </w:hyperlink>
      <w:r w:rsidRPr="00E66AE5">
        <w:rPr>
          <w:rFonts w:ascii="Arial" w:hAnsi="Arial" w:cs="Arial"/>
          <w:b/>
        </w:rPr>
        <w:t xml:space="preserve"> (</w:t>
      </w:r>
      <w:hyperlink r:id="rId37" w:tooltip="Alfabeto turco otomano" w:history="1">
        <w:r w:rsidRPr="00E66AE5">
          <w:rPr>
            <w:rStyle w:val="Hipervnculo"/>
            <w:rFonts w:ascii="Arial" w:hAnsi="Arial" w:cs="Arial"/>
            <w:b/>
            <w:color w:val="auto"/>
            <w:u w:val="none"/>
          </w:rPr>
          <w:t>alfabeto turco otomano</w:t>
        </w:r>
      </w:hyperlink>
      <w:r w:rsidRPr="00E66AE5">
        <w:rPr>
          <w:rFonts w:ascii="Arial" w:hAnsi="Arial" w:cs="Arial"/>
          <w:b/>
        </w:rPr>
        <w:t xml:space="preserve">) adaptados desde el </w:t>
      </w:r>
      <w:hyperlink r:id="rId38" w:tooltip="Siglo XIII" w:history="1">
        <w:r w:rsidRPr="00E66AE5">
          <w:rPr>
            <w:rStyle w:val="Hipervnculo"/>
            <w:rFonts w:ascii="Arial" w:hAnsi="Arial" w:cs="Arial"/>
            <w:b/>
            <w:color w:val="auto"/>
            <w:u w:val="none"/>
          </w:rPr>
          <w:t>siglo XIII</w:t>
        </w:r>
      </w:hyperlink>
      <w:r w:rsidRPr="00E66AE5">
        <w:rPr>
          <w:rFonts w:ascii="Arial" w:hAnsi="Arial" w:cs="Arial"/>
          <w:b/>
        </w:rPr>
        <w:t xml:space="preserve"> hasta la reforma ortográfica emprendida en los </w:t>
      </w:r>
      <w:hyperlink r:id="rId39" w:tooltip="Años 1920" w:history="1">
        <w:r w:rsidRPr="00E66AE5">
          <w:rPr>
            <w:rStyle w:val="Hipervnculo"/>
            <w:rFonts w:ascii="Arial" w:hAnsi="Arial" w:cs="Arial"/>
            <w:b/>
            <w:color w:val="auto"/>
            <w:u w:val="none"/>
          </w:rPr>
          <w:t>años 20</w:t>
        </w:r>
      </w:hyperlink>
      <w:r w:rsidRPr="00E66AE5">
        <w:rPr>
          <w:rFonts w:ascii="Arial" w:hAnsi="Arial" w:cs="Arial"/>
          <w:b/>
        </w:rPr>
        <w:t xml:space="preserve"> por el gobierno de </w:t>
      </w:r>
      <w:hyperlink r:id="rId40" w:tooltip="Mustafa Kemal Atatürk" w:history="1">
        <w:proofErr w:type="spellStart"/>
        <w:r w:rsidRPr="00E66AE5">
          <w:rPr>
            <w:rStyle w:val="Hipervnculo"/>
            <w:rFonts w:ascii="Arial" w:hAnsi="Arial" w:cs="Arial"/>
            <w:b/>
            <w:color w:val="auto"/>
            <w:u w:val="none"/>
          </w:rPr>
          <w:t>Mustafa</w:t>
        </w:r>
        <w:proofErr w:type="spellEnd"/>
        <w:r w:rsidRPr="00E66AE5">
          <w:rPr>
            <w:rStyle w:val="Hipervnculo"/>
            <w:rFonts w:ascii="Arial" w:hAnsi="Arial" w:cs="Arial"/>
            <w:b/>
            <w:color w:val="auto"/>
            <w:u w:val="none"/>
          </w:rPr>
          <w:t xml:space="preserve"> </w:t>
        </w:r>
        <w:proofErr w:type="spellStart"/>
        <w:r w:rsidRPr="00E66AE5">
          <w:rPr>
            <w:rStyle w:val="Hipervnculo"/>
            <w:rFonts w:ascii="Arial" w:hAnsi="Arial" w:cs="Arial"/>
            <w:b/>
            <w:color w:val="auto"/>
            <w:u w:val="none"/>
          </w:rPr>
          <w:t>Kemal</w:t>
        </w:r>
        <w:proofErr w:type="spellEnd"/>
        <w:r w:rsidRPr="00E66AE5">
          <w:rPr>
            <w:rStyle w:val="Hipervnculo"/>
            <w:rFonts w:ascii="Arial" w:hAnsi="Arial" w:cs="Arial"/>
            <w:b/>
            <w:color w:val="auto"/>
            <w:u w:val="none"/>
          </w:rPr>
          <w:t xml:space="preserve"> </w:t>
        </w:r>
        <w:proofErr w:type="spellStart"/>
        <w:r w:rsidRPr="00E66AE5">
          <w:rPr>
            <w:rStyle w:val="Hipervnculo"/>
            <w:rFonts w:ascii="Arial" w:hAnsi="Arial" w:cs="Arial"/>
            <w:b/>
            <w:color w:val="auto"/>
            <w:u w:val="none"/>
          </w:rPr>
          <w:t>Atatürk</w:t>
        </w:r>
        <w:proofErr w:type="spellEnd"/>
      </w:hyperlink>
      <w:r w:rsidRPr="00E66AE5">
        <w:rPr>
          <w:rFonts w:ascii="Arial" w:hAnsi="Arial" w:cs="Arial"/>
          <w:b/>
        </w:rPr>
        <w:t>, que emprendió varias iniciativas de o</w:t>
      </w:r>
      <w:r w:rsidRPr="00E66AE5">
        <w:rPr>
          <w:rFonts w:ascii="Arial" w:hAnsi="Arial" w:cs="Arial"/>
          <w:b/>
        </w:rPr>
        <w:t>c</w:t>
      </w:r>
      <w:r w:rsidRPr="00E66AE5">
        <w:rPr>
          <w:rFonts w:ascii="Arial" w:hAnsi="Arial" w:cs="Arial"/>
          <w:b/>
        </w:rPr>
        <w:t>cidentalización del país para contribuir a su modernización. La reforma ortográfica vino acompañada de un intento de "depuración" nacionalista, es decir, de sustituir la ingente cantidad de préstamos lingüísticos (s</w:t>
      </w:r>
      <w:r w:rsidRPr="00E66AE5">
        <w:rPr>
          <w:rFonts w:ascii="Arial" w:hAnsi="Arial" w:cs="Arial"/>
          <w:b/>
        </w:rPr>
        <w:t>o</w:t>
      </w:r>
      <w:r w:rsidRPr="00E66AE5">
        <w:rPr>
          <w:rFonts w:ascii="Arial" w:hAnsi="Arial" w:cs="Arial"/>
          <w:b/>
        </w:rPr>
        <w:t xml:space="preserve">bre todo </w:t>
      </w:r>
      <w:hyperlink r:id="rId41" w:tooltip="Lengua árabe" w:history="1">
        <w:r w:rsidRPr="00E66AE5">
          <w:rPr>
            <w:rStyle w:val="Hipervnculo"/>
            <w:rFonts w:ascii="Arial" w:hAnsi="Arial" w:cs="Arial"/>
            <w:b/>
            <w:color w:val="auto"/>
            <w:u w:val="none"/>
          </w:rPr>
          <w:t>árabes</w:t>
        </w:r>
      </w:hyperlink>
      <w:r w:rsidRPr="00E66AE5">
        <w:rPr>
          <w:rFonts w:ascii="Arial" w:hAnsi="Arial" w:cs="Arial"/>
          <w:b/>
        </w:rPr>
        <w:t>) por vocablos de raíz turca, objetivo vigente hoy en día que no ha cosechado los éxitos esperados.</w:t>
      </w:r>
    </w:p>
    <w:p w:rsidR="00E66AE5" w:rsidRPr="00E66AE5" w:rsidRDefault="00E66AE5" w:rsidP="00E66AE5">
      <w:pPr>
        <w:pStyle w:val="NormalWeb"/>
        <w:spacing w:before="0" w:beforeAutospacing="0" w:after="0" w:afterAutospacing="0"/>
        <w:jc w:val="both"/>
        <w:rPr>
          <w:rFonts w:ascii="Arial" w:hAnsi="Arial" w:cs="Arial"/>
          <w:b/>
        </w:rPr>
      </w:pPr>
    </w:p>
    <w:p w:rsidR="00C77C00" w:rsidRDefault="00C77C00" w:rsidP="00E66AE5">
      <w:pPr>
        <w:pStyle w:val="NormalWeb"/>
        <w:spacing w:before="0" w:beforeAutospacing="0" w:after="0" w:afterAutospacing="0"/>
        <w:jc w:val="both"/>
        <w:rPr>
          <w:rFonts w:ascii="Arial" w:hAnsi="Arial" w:cs="Arial"/>
          <w:b/>
        </w:rPr>
      </w:pPr>
      <w:r w:rsidRPr="00E66AE5">
        <w:rPr>
          <w:rFonts w:ascii="Arial" w:hAnsi="Arial" w:cs="Arial"/>
          <w:b/>
        </w:rPr>
        <w:t xml:space="preserve">Está regulada por la </w:t>
      </w:r>
      <w:hyperlink r:id="rId42" w:tooltip="Türk Dil Kurumu" w:history="1">
        <w:proofErr w:type="spellStart"/>
        <w:r w:rsidRPr="00E66AE5">
          <w:rPr>
            <w:rStyle w:val="Hipervnculo"/>
            <w:rFonts w:ascii="Arial" w:hAnsi="Arial" w:cs="Arial"/>
            <w:b/>
            <w:color w:val="auto"/>
            <w:u w:val="none"/>
          </w:rPr>
          <w:t>Türk</w:t>
        </w:r>
        <w:proofErr w:type="spellEnd"/>
        <w:r w:rsidRPr="00E66AE5">
          <w:rPr>
            <w:rStyle w:val="Hipervnculo"/>
            <w:rFonts w:ascii="Arial" w:hAnsi="Arial" w:cs="Arial"/>
            <w:b/>
            <w:color w:val="auto"/>
            <w:u w:val="none"/>
          </w:rPr>
          <w:t xml:space="preserve"> </w:t>
        </w:r>
        <w:proofErr w:type="spellStart"/>
        <w:r w:rsidRPr="00E66AE5">
          <w:rPr>
            <w:rStyle w:val="Hipervnculo"/>
            <w:rFonts w:ascii="Arial" w:hAnsi="Arial" w:cs="Arial"/>
            <w:b/>
            <w:color w:val="auto"/>
            <w:u w:val="none"/>
          </w:rPr>
          <w:t>Dil</w:t>
        </w:r>
        <w:proofErr w:type="spellEnd"/>
        <w:r w:rsidRPr="00E66AE5">
          <w:rPr>
            <w:rStyle w:val="Hipervnculo"/>
            <w:rFonts w:ascii="Arial" w:hAnsi="Arial" w:cs="Arial"/>
            <w:b/>
            <w:color w:val="auto"/>
            <w:u w:val="none"/>
          </w:rPr>
          <w:t xml:space="preserve"> </w:t>
        </w:r>
        <w:proofErr w:type="spellStart"/>
        <w:r w:rsidRPr="00E66AE5">
          <w:rPr>
            <w:rStyle w:val="Hipervnculo"/>
            <w:rFonts w:ascii="Arial" w:hAnsi="Arial" w:cs="Arial"/>
            <w:b/>
            <w:color w:val="auto"/>
            <w:u w:val="none"/>
          </w:rPr>
          <w:t>Kurumu</w:t>
        </w:r>
        <w:proofErr w:type="spellEnd"/>
      </w:hyperlink>
      <w:r w:rsidRPr="00E66AE5">
        <w:rPr>
          <w:rFonts w:ascii="Arial" w:hAnsi="Arial" w:cs="Arial"/>
          <w:b/>
        </w:rPr>
        <w:t xml:space="preserve"> (TDK), la Sociedad de la Lengua Turca.</w:t>
      </w:r>
    </w:p>
    <w:p w:rsidR="00E66AE5" w:rsidRPr="00E66AE5" w:rsidRDefault="00E66AE5" w:rsidP="00E66AE5">
      <w:pPr>
        <w:pStyle w:val="NormalWeb"/>
        <w:spacing w:before="0" w:beforeAutospacing="0" w:after="0" w:afterAutospacing="0"/>
        <w:jc w:val="both"/>
        <w:rPr>
          <w:rFonts w:ascii="Arial" w:hAnsi="Arial" w:cs="Arial"/>
          <w:b/>
        </w:rPr>
      </w:pPr>
    </w:p>
    <w:p w:rsidR="00C77C00" w:rsidRPr="00E66AE5" w:rsidRDefault="00C77C00" w:rsidP="00E66AE5">
      <w:pPr>
        <w:pStyle w:val="NormalWeb"/>
        <w:spacing w:before="0" w:beforeAutospacing="0" w:after="0" w:afterAutospacing="0"/>
        <w:jc w:val="both"/>
        <w:rPr>
          <w:rFonts w:ascii="Arial" w:hAnsi="Arial" w:cs="Arial"/>
          <w:b/>
        </w:rPr>
      </w:pPr>
      <w:r w:rsidRPr="00E66AE5">
        <w:rPr>
          <w:rFonts w:ascii="Arial" w:hAnsi="Arial" w:cs="Arial"/>
          <w:b/>
        </w:rPr>
        <w:t xml:space="preserve">Ejemplo de texto: Artículo 1 de la </w:t>
      </w:r>
      <w:hyperlink r:id="rId43" w:tooltip="Declaración Universal de los Derechos Humanos" w:history="1">
        <w:r w:rsidRPr="00E66AE5">
          <w:rPr>
            <w:rStyle w:val="Hipervnculo"/>
            <w:rFonts w:ascii="Arial" w:hAnsi="Arial" w:cs="Arial"/>
            <w:b/>
            <w:color w:val="auto"/>
            <w:u w:val="none"/>
          </w:rPr>
          <w:t>Declaración Universal de los Derechos Humanos</w:t>
        </w:r>
      </w:hyperlink>
    </w:p>
    <w:tbl>
      <w:tblPr>
        <w:tblW w:w="0" w:type="auto"/>
        <w:tblCellSpacing w:w="15" w:type="dxa"/>
        <w:tblCellMar>
          <w:top w:w="15" w:type="dxa"/>
          <w:left w:w="15" w:type="dxa"/>
          <w:bottom w:w="15" w:type="dxa"/>
          <w:right w:w="15" w:type="dxa"/>
        </w:tblCellMar>
        <w:tblLook w:val="04A0"/>
      </w:tblPr>
      <w:tblGrid>
        <w:gridCol w:w="4750"/>
        <w:gridCol w:w="5806"/>
      </w:tblGrid>
      <w:tr w:rsidR="00C77C00" w:rsidRPr="00E66AE5" w:rsidTr="00C77C00">
        <w:trPr>
          <w:tblCellSpacing w:w="15" w:type="dxa"/>
        </w:trPr>
        <w:tc>
          <w:tcPr>
            <w:tcW w:w="0" w:type="auto"/>
            <w:shd w:val="clear" w:color="auto" w:fill="auto"/>
            <w:hideMark/>
          </w:tcPr>
          <w:p w:rsidR="00C77C00" w:rsidRDefault="00C77C00" w:rsidP="00E66AE5">
            <w:pPr>
              <w:pStyle w:val="NormalWeb"/>
              <w:spacing w:before="0" w:beforeAutospacing="0" w:after="0" w:afterAutospacing="0"/>
              <w:jc w:val="both"/>
              <w:rPr>
                <w:rFonts w:ascii="Arial" w:hAnsi="Arial" w:cs="Arial"/>
                <w:b/>
                <w:i/>
                <w:iCs/>
              </w:rPr>
            </w:pPr>
            <w:proofErr w:type="spellStart"/>
            <w:r w:rsidRPr="00E66AE5">
              <w:rPr>
                <w:rFonts w:ascii="Arial" w:hAnsi="Arial" w:cs="Arial"/>
                <w:b/>
                <w:i/>
                <w:iCs/>
              </w:rPr>
              <w:t>Bütün</w:t>
            </w:r>
            <w:proofErr w:type="spellEnd"/>
            <w:r w:rsidRPr="00E66AE5">
              <w:rPr>
                <w:rFonts w:ascii="Arial" w:hAnsi="Arial" w:cs="Arial"/>
                <w:b/>
                <w:i/>
                <w:iCs/>
              </w:rPr>
              <w:t xml:space="preserve"> </w:t>
            </w:r>
            <w:proofErr w:type="spellStart"/>
            <w:r w:rsidRPr="00E66AE5">
              <w:rPr>
                <w:rFonts w:ascii="Arial" w:hAnsi="Arial" w:cs="Arial"/>
                <w:b/>
                <w:i/>
                <w:iCs/>
              </w:rPr>
              <w:t>insanlar</w:t>
            </w:r>
            <w:proofErr w:type="spellEnd"/>
            <w:r w:rsidRPr="00E66AE5">
              <w:rPr>
                <w:rFonts w:ascii="Arial" w:hAnsi="Arial" w:cs="Arial"/>
                <w:b/>
                <w:i/>
                <w:iCs/>
              </w:rPr>
              <w:t xml:space="preserve"> </w:t>
            </w:r>
            <w:proofErr w:type="spellStart"/>
            <w:r w:rsidRPr="00E66AE5">
              <w:rPr>
                <w:rFonts w:ascii="Arial" w:hAnsi="Arial" w:cs="Arial"/>
                <w:b/>
                <w:i/>
                <w:iCs/>
              </w:rPr>
              <w:t>hür</w:t>
            </w:r>
            <w:proofErr w:type="spellEnd"/>
            <w:r w:rsidRPr="00E66AE5">
              <w:rPr>
                <w:rFonts w:ascii="Arial" w:hAnsi="Arial" w:cs="Arial"/>
                <w:b/>
                <w:i/>
                <w:iCs/>
              </w:rPr>
              <w:t xml:space="preserve">, </w:t>
            </w:r>
            <w:proofErr w:type="spellStart"/>
            <w:r w:rsidRPr="00E66AE5">
              <w:rPr>
                <w:rFonts w:ascii="Arial" w:hAnsi="Arial" w:cs="Arial"/>
                <w:b/>
                <w:i/>
                <w:iCs/>
              </w:rPr>
              <w:t>haysiyet</w:t>
            </w:r>
            <w:proofErr w:type="spellEnd"/>
            <w:r w:rsidRPr="00E66AE5">
              <w:rPr>
                <w:rFonts w:ascii="Arial" w:hAnsi="Arial" w:cs="Arial"/>
                <w:b/>
                <w:i/>
                <w:iCs/>
              </w:rPr>
              <w:t xml:space="preserve"> ve </w:t>
            </w:r>
            <w:proofErr w:type="spellStart"/>
            <w:r w:rsidRPr="00E66AE5">
              <w:rPr>
                <w:rFonts w:ascii="Arial" w:hAnsi="Arial" w:cs="Arial"/>
                <w:b/>
                <w:i/>
                <w:iCs/>
              </w:rPr>
              <w:t>haklar</w:t>
            </w:r>
            <w:proofErr w:type="spellEnd"/>
            <w:r w:rsidRPr="00E66AE5">
              <w:rPr>
                <w:rFonts w:ascii="Arial" w:hAnsi="Arial" w:cs="Arial"/>
                <w:b/>
                <w:i/>
                <w:iCs/>
              </w:rPr>
              <w:t xml:space="preserve"> </w:t>
            </w:r>
            <w:proofErr w:type="spellStart"/>
            <w:r w:rsidRPr="00E66AE5">
              <w:rPr>
                <w:rFonts w:ascii="Arial" w:hAnsi="Arial" w:cs="Arial"/>
                <w:b/>
                <w:i/>
                <w:iCs/>
              </w:rPr>
              <w:t>bakımından</w:t>
            </w:r>
            <w:proofErr w:type="spellEnd"/>
            <w:r w:rsidRPr="00E66AE5">
              <w:rPr>
                <w:rFonts w:ascii="Arial" w:hAnsi="Arial" w:cs="Arial"/>
                <w:b/>
                <w:i/>
                <w:iCs/>
              </w:rPr>
              <w:t xml:space="preserve"> </w:t>
            </w:r>
            <w:proofErr w:type="spellStart"/>
            <w:r w:rsidRPr="00E66AE5">
              <w:rPr>
                <w:rFonts w:ascii="Arial" w:hAnsi="Arial" w:cs="Arial"/>
                <w:b/>
                <w:i/>
                <w:iCs/>
              </w:rPr>
              <w:t>eşit</w:t>
            </w:r>
            <w:proofErr w:type="spellEnd"/>
            <w:r w:rsidRPr="00E66AE5">
              <w:rPr>
                <w:rFonts w:ascii="Arial" w:hAnsi="Arial" w:cs="Arial"/>
                <w:b/>
                <w:i/>
                <w:iCs/>
              </w:rPr>
              <w:t xml:space="preserve"> </w:t>
            </w:r>
            <w:proofErr w:type="spellStart"/>
            <w:r w:rsidRPr="00E66AE5">
              <w:rPr>
                <w:rFonts w:ascii="Arial" w:hAnsi="Arial" w:cs="Arial"/>
                <w:b/>
                <w:i/>
                <w:iCs/>
              </w:rPr>
              <w:t>doğarlar</w:t>
            </w:r>
            <w:proofErr w:type="spellEnd"/>
            <w:r w:rsidRPr="00E66AE5">
              <w:rPr>
                <w:rFonts w:ascii="Arial" w:hAnsi="Arial" w:cs="Arial"/>
                <w:b/>
                <w:i/>
                <w:iCs/>
              </w:rPr>
              <w:t xml:space="preserve">. </w:t>
            </w:r>
            <w:proofErr w:type="spellStart"/>
            <w:r w:rsidRPr="00E66AE5">
              <w:rPr>
                <w:rFonts w:ascii="Arial" w:hAnsi="Arial" w:cs="Arial"/>
                <w:b/>
                <w:i/>
                <w:iCs/>
              </w:rPr>
              <w:t>Akıl</w:t>
            </w:r>
            <w:proofErr w:type="spellEnd"/>
            <w:r w:rsidRPr="00E66AE5">
              <w:rPr>
                <w:rFonts w:ascii="Arial" w:hAnsi="Arial" w:cs="Arial"/>
                <w:b/>
                <w:i/>
                <w:iCs/>
              </w:rPr>
              <w:t xml:space="preserve"> ve </w:t>
            </w:r>
            <w:proofErr w:type="spellStart"/>
            <w:r w:rsidRPr="00E66AE5">
              <w:rPr>
                <w:rFonts w:ascii="Arial" w:hAnsi="Arial" w:cs="Arial"/>
                <w:b/>
                <w:i/>
                <w:iCs/>
              </w:rPr>
              <w:t>vicdana</w:t>
            </w:r>
            <w:proofErr w:type="spellEnd"/>
            <w:r w:rsidRPr="00E66AE5">
              <w:rPr>
                <w:rFonts w:ascii="Arial" w:hAnsi="Arial" w:cs="Arial"/>
                <w:b/>
                <w:i/>
                <w:iCs/>
              </w:rPr>
              <w:t xml:space="preserve"> </w:t>
            </w:r>
            <w:proofErr w:type="spellStart"/>
            <w:r w:rsidRPr="00E66AE5">
              <w:rPr>
                <w:rFonts w:ascii="Arial" w:hAnsi="Arial" w:cs="Arial"/>
                <w:b/>
                <w:i/>
                <w:iCs/>
              </w:rPr>
              <w:t>sahiptirler</w:t>
            </w:r>
            <w:proofErr w:type="spellEnd"/>
            <w:r w:rsidRPr="00E66AE5">
              <w:rPr>
                <w:rFonts w:ascii="Arial" w:hAnsi="Arial" w:cs="Arial"/>
                <w:b/>
                <w:i/>
                <w:iCs/>
              </w:rPr>
              <w:t xml:space="preserve"> ve </w:t>
            </w:r>
            <w:proofErr w:type="spellStart"/>
            <w:r w:rsidRPr="00E66AE5">
              <w:rPr>
                <w:rFonts w:ascii="Arial" w:hAnsi="Arial" w:cs="Arial"/>
                <w:b/>
                <w:i/>
                <w:iCs/>
              </w:rPr>
              <w:t>birbirlerine</w:t>
            </w:r>
            <w:proofErr w:type="spellEnd"/>
            <w:r w:rsidRPr="00E66AE5">
              <w:rPr>
                <w:rFonts w:ascii="Arial" w:hAnsi="Arial" w:cs="Arial"/>
                <w:b/>
                <w:i/>
                <w:iCs/>
              </w:rPr>
              <w:t xml:space="preserve"> </w:t>
            </w:r>
            <w:proofErr w:type="spellStart"/>
            <w:r w:rsidRPr="00E66AE5">
              <w:rPr>
                <w:rFonts w:ascii="Arial" w:hAnsi="Arial" w:cs="Arial"/>
                <w:b/>
                <w:i/>
                <w:iCs/>
              </w:rPr>
              <w:t>karşı</w:t>
            </w:r>
            <w:proofErr w:type="spellEnd"/>
            <w:r w:rsidRPr="00E66AE5">
              <w:rPr>
                <w:rFonts w:ascii="Arial" w:hAnsi="Arial" w:cs="Arial"/>
                <w:b/>
                <w:i/>
                <w:iCs/>
              </w:rPr>
              <w:t xml:space="preserve"> </w:t>
            </w:r>
            <w:proofErr w:type="spellStart"/>
            <w:r w:rsidRPr="00E66AE5">
              <w:rPr>
                <w:rFonts w:ascii="Arial" w:hAnsi="Arial" w:cs="Arial"/>
                <w:b/>
                <w:i/>
                <w:iCs/>
              </w:rPr>
              <w:t>kardeşlik</w:t>
            </w:r>
            <w:proofErr w:type="spellEnd"/>
            <w:r w:rsidRPr="00E66AE5">
              <w:rPr>
                <w:rFonts w:ascii="Arial" w:hAnsi="Arial" w:cs="Arial"/>
                <w:b/>
                <w:i/>
                <w:iCs/>
              </w:rPr>
              <w:t xml:space="preserve"> </w:t>
            </w:r>
            <w:proofErr w:type="spellStart"/>
            <w:r w:rsidRPr="00E66AE5">
              <w:rPr>
                <w:rFonts w:ascii="Arial" w:hAnsi="Arial" w:cs="Arial"/>
                <w:b/>
                <w:i/>
                <w:iCs/>
              </w:rPr>
              <w:t>zihniyeti</w:t>
            </w:r>
            <w:proofErr w:type="spellEnd"/>
            <w:r w:rsidRPr="00E66AE5">
              <w:rPr>
                <w:rFonts w:ascii="Arial" w:hAnsi="Arial" w:cs="Arial"/>
                <w:b/>
                <w:i/>
                <w:iCs/>
              </w:rPr>
              <w:t xml:space="preserve"> </w:t>
            </w:r>
            <w:proofErr w:type="spellStart"/>
            <w:r w:rsidRPr="00E66AE5">
              <w:rPr>
                <w:rFonts w:ascii="Arial" w:hAnsi="Arial" w:cs="Arial"/>
                <w:b/>
                <w:i/>
                <w:iCs/>
              </w:rPr>
              <w:t>ile</w:t>
            </w:r>
            <w:proofErr w:type="spellEnd"/>
            <w:r w:rsidRPr="00E66AE5">
              <w:rPr>
                <w:rFonts w:ascii="Arial" w:hAnsi="Arial" w:cs="Arial"/>
                <w:b/>
                <w:i/>
                <w:iCs/>
              </w:rPr>
              <w:t xml:space="preserve"> </w:t>
            </w:r>
            <w:proofErr w:type="spellStart"/>
            <w:r w:rsidRPr="00E66AE5">
              <w:rPr>
                <w:rFonts w:ascii="Arial" w:hAnsi="Arial" w:cs="Arial"/>
                <w:b/>
                <w:i/>
                <w:iCs/>
              </w:rPr>
              <w:t>hareket</w:t>
            </w:r>
            <w:proofErr w:type="spellEnd"/>
            <w:r w:rsidRPr="00E66AE5">
              <w:rPr>
                <w:rFonts w:ascii="Arial" w:hAnsi="Arial" w:cs="Arial"/>
                <w:b/>
                <w:i/>
                <w:iCs/>
              </w:rPr>
              <w:t xml:space="preserve"> </w:t>
            </w:r>
            <w:proofErr w:type="spellStart"/>
            <w:r w:rsidRPr="00E66AE5">
              <w:rPr>
                <w:rFonts w:ascii="Arial" w:hAnsi="Arial" w:cs="Arial"/>
                <w:b/>
                <w:i/>
                <w:iCs/>
              </w:rPr>
              <w:t>etmelidi</w:t>
            </w:r>
            <w:r w:rsidRPr="00E66AE5">
              <w:rPr>
                <w:rFonts w:ascii="Arial" w:hAnsi="Arial" w:cs="Arial"/>
                <w:b/>
                <w:i/>
                <w:iCs/>
              </w:rPr>
              <w:t>r</w:t>
            </w:r>
            <w:r w:rsidRPr="00E66AE5">
              <w:rPr>
                <w:rFonts w:ascii="Arial" w:hAnsi="Arial" w:cs="Arial"/>
                <w:b/>
                <w:i/>
                <w:iCs/>
              </w:rPr>
              <w:t>ler</w:t>
            </w:r>
            <w:proofErr w:type="spellEnd"/>
            <w:r w:rsidRPr="00E66AE5">
              <w:rPr>
                <w:rFonts w:ascii="Arial" w:hAnsi="Arial" w:cs="Arial"/>
                <w:b/>
                <w:i/>
                <w:iCs/>
              </w:rPr>
              <w:t>.</w:t>
            </w:r>
          </w:p>
          <w:p w:rsidR="00E66AE5" w:rsidRPr="00E66AE5" w:rsidRDefault="00E66AE5" w:rsidP="00E66AE5">
            <w:pPr>
              <w:pStyle w:val="NormalWeb"/>
              <w:spacing w:before="0" w:beforeAutospacing="0" w:after="0" w:afterAutospacing="0"/>
              <w:jc w:val="both"/>
              <w:rPr>
                <w:rFonts w:ascii="Arial" w:hAnsi="Arial" w:cs="Arial"/>
                <w:b/>
              </w:rPr>
            </w:pPr>
          </w:p>
        </w:tc>
        <w:tc>
          <w:tcPr>
            <w:tcW w:w="0" w:type="auto"/>
            <w:shd w:val="clear" w:color="auto" w:fill="auto"/>
            <w:tcMar>
              <w:top w:w="15" w:type="dxa"/>
              <w:left w:w="240" w:type="dxa"/>
              <w:bottom w:w="15" w:type="dxa"/>
              <w:right w:w="15" w:type="dxa"/>
            </w:tcMar>
            <w:hideMark/>
          </w:tcPr>
          <w:p w:rsidR="00C77C00" w:rsidRPr="00E66AE5" w:rsidRDefault="00C77C00" w:rsidP="00E66AE5">
            <w:pPr>
              <w:pStyle w:val="NormalWeb"/>
              <w:spacing w:before="0" w:beforeAutospacing="0" w:after="0" w:afterAutospacing="0"/>
              <w:jc w:val="both"/>
              <w:rPr>
                <w:rFonts w:ascii="Arial" w:hAnsi="Arial" w:cs="Arial"/>
                <w:b/>
              </w:rPr>
            </w:pPr>
            <w:r w:rsidRPr="00E66AE5">
              <w:rPr>
                <w:rFonts w:ascii="Arial" w:hAnsi="Arial" w:cs="Arial"/>
                <w:b/>
              </w:rPr>
              <w:t>Todos los seres humanos nacen libres e igu</w:t>
            </w:r>
            <w:r w:rsidRPr="00E66AE5">
              <w:rPr>
                <w:rFonts w:ascii="Arial" w:hAnsi="Arial" w:cs="Arial"/>
                <w:b/>
              </w:rPr>
              <w:t>a</w:t>
            </w:r>
            <w:r w:rsidRPr="00E66AE5">
              <w:rPr>
                <w:rFonts w:ascii="Arial" w:hAnsi="Arial" w:cs="Arial"/>
                <w:b/>
              </w:rPr>
              <w:t>les en dignidad y derechos y, dotados como están de razón y conciencia, deben comporta</w:t>
            </w:r>
            <w:r w:rsidRPr="00E66AE5">
              <w:rPr>
                <w:rFonts w:ascii="Arial" w:hAnsi="Arial" w:cs="Arial"/>
                <w:b/>
              </w:rPr>
              <w:t>r</w:t>
            </w:r>
            <w:r w:rsidRPr="00E66AE5">
              <w:rPr>
                <w:rFonts w:ascii="Arial" w:hAnsi="Arial" w:cs="Arial"/>
                <w:b/>
              </w:rPr>
              <w:t>se fraterna</w:t>
            </w:r>
            <w:r w:rsidRPr="00E66AE5">
              <w:rPr>
                <w:rFonts w:ascii="Arial" w:hAnsi="Arial" w:cs="Arial"/>
                <w:b/>
              </w:rPr>
              <w:t>l</w:t>
            </w:r>
            <w:r w:rsidRPr="00E66AE5">
              <w:rPr>
                <w:rFonts w:ascii="Arial" w:hAnsi="Arial" w:cs="Arial"/>
                <w:b/>
              </w:rPr>
              <w:t>mente los unos con los otros.</w:t>
            </w:r>
          </w:p>
        </w:tc>
      </w:tr>
    </w:tbl>
    <w:p w:rsidR="00C77C00" w:rsidRPr="00E66AE5" w:rsidRDefault="00C77C00" w:rsidP="00E66AE5">
      <w:pPr>
        <w:pStyle w:val="Ttulo2"/>
        <w:spacing w:before="0" w:beforeAutospacing="0" w:after="0" w:afterAutospacing="0"/>
        <w:jc w:val="both"/>
        <w:rPr>
          <w:rStyle w:val="mw-headline"/>
          <w:rFonts w:ascii="Arial" w:hAnsi="Arial" w:cs="Arial"/>
          <w:color w:val="FF0000"/>
          <w:sz w:val="24"/>
          <w:szCs w:val="24"/>
        </w:rPr>
      </w:pPr>
      <w:r w:rsidRPr="00E66AE5">
        <w:rPr>
          <w:rStyle w:val="mw-headline"/>
          <w:rFonts w:ascii="Arial" w:hAnsi="Arial" w:cs="Arial"/>
          <w:color w:val="FF0000"/>
          <w:sz w:val="24"/>
          <w:szCs w:val="24"/>
        </w:rPr>
        <w:t>Clasificación</w:t>
      </w:r>
    </w:p>
    <w:p w:rsidR="00E66AE5" w:rsidRPr="00E66AE5" w:rsidRDefault="00E66AE5" w:rsidP="00E66AE5">
      <w:pPr>
        <w:pStyle w:val="Ttulo2"/>
        <w:spacing w:before="0" w:beforeAutospacing="0" w:after="0" w:afterAutospacing="0"/>
        <w:jc w:val="both"/>
        <w:rPr>
          <w:rFonts w:ascii="Arial" w:hAnsi="Arial" w:cs="Arial"/>
          <w:sz w:val="24"/>
          <w:szCs w:val="24"/>
        </w:rPr>
      </w:pPr>
    </w:p>
    <w:p w:rsidR="00E66AE5" w:rsidRDefault="00C77C00" w:rsidP="00E66AE5">
      <w:pPr>
        <w:pStyle w:val="NormalWeb"/>
        <w:spacing w:before="0" w:beforeAutospacing="0" w:after="0" w:afterAutospacing="0"/>
        <w:jc w:val="both"/>
        <w:rPr>
          <w:rFonts w:ascii="Arial" w:hAnsi="Arial" w:cs="Arial"/>
          <w:b/>
        </w:rPr>
      </w:pPr>
      <w:r w:rsidRPr="00E66AE5">
        <w:rPr>
          <w:rFonts w:ascii="Arial" w:hAnsi="Arial" w:cs="Arial"/>
          <w:b/>
        </w:rPr>
        <w:t xml:space="preserve">El idioma turco pertenece al subgrupo de las </w:t>
      </w:r>
      <w:hyperlink r:id="rId44" w:tooltip="Lenguas túrquicas suroccidentales" w:history="1">
        <w:r w:rsidRPr="00E66AE5">
          <w:rPr>
            <w:rStyle w:val="Hipervnculo"/>
            <w:rFonts w:ascii="Arial" w:hAnsi="Arial" w:cs="Arial"/>
            <w:b/>
            <w:color w:val="auto"/>
            <w:u w:val="none"/>
          </w:rPr>
          <w:t xml:space="preserve">lenguas </w:t>
        </w:r>
        <w:proofErr w:type="spellStart"/>
        <w:r w:rsidRPr="00E66AE5">
          <w:rPr>
            <w:rStyle w:val="Hipervnculo"/>
            <w:rFonts w:ascii="Arial" w:hAnsi="Arial" w:cs="Arial"/>
            <w:b/>
            <w:color w:val="auto"/>
            <w:u w:val="none"/>
          </w:rPr>
          <w:t>oghuz</w:t>
        </w:r>
        <w:proofErr w:type="spellEnd"/>
      </w:hyperlink>
      <w:r w:rsidRPr="00E66AE5">
        <w:rPr>
          <w:rFonts w:ascii="Arial" w:hAnsi="Arial" w:cs="Arial"/>
          <w:b/>
        </w:rPr>
        <w:t xml:space="preserve">, el cual incluye el </w:t>
      </w:r>
      <w:hyperlink r:id="rId45" w:tooltip="Idioma gagauzo" w:history="1">
        <w:proofErr w:type="spellStart"/>
        <w:r w:rsidRPr="00E66AE5">
          <w:rPr>
            <w:rStyle w:val="Hipervnculo"/>
            <w:rFonts w:ascii="Arial" w:hAnsi="Arial" w:cs="Arial"/>
            <w:b/>
            <w:color w:val="auto"/>
            <w:u w:val="none"/>
          </w:rPr>
          <w:t>gagauzo</w:t>
        </w:r>
        <w:proofErr w:type="spellEnd"/>
      </w:hyperlink>
      <w:r w:rsidRPr="00E66AE5">
        <w:rPr>
          <w:rFonts w:ascii="Arial" w:hAnsi="Arial" w:cs="Arial"/>
          <w:b/>
        </w:rPr>
        <w:t xml:space="preserve"> y el </w:t>
      </w:r>
      <w:hyperlink r:id="rId46" w:tooltip="Azerí" w:history="1">
        <w:r w:rsidRPr="00E66AE5">
          <w:rPr>
            <w:rStyle w:val="Hipervnculo"/>
            <w:rFonts w:ascii="Arial" w:hAnsi="Arial" w:cs="Arial"/>
            <w:b/>
            <w:color w:val="auto"/>
            <w:u w:val="none"/>
          </w:rPr>
          <w:t>azerí</w:t>
        </w:r>
      </w:hyperlink>
      <w:r w:rsidRPr="00E66AE5">
        <w:rPr>
          <w:rFonts w:ascii="Arial" w:hAnsi="Arial" w:cs="Arial"/>
          <w:b/>
        </w:rPr>
        <w:t>. Las le</w:t>
      </w:r>
      <w:r w:rsidRPr="00E66AE5">
        <w:rPr>
          <w:rFonts w:ascii="Arial" w:hAnsi="Arial" w:cs="Arial"/>
          <w:b/>
        </w:rPr>
        <w:t>n</w:t>
      </w:r>
      <w:r w:rsidRPr="00E66AE5">
        <w:rPr>
          <w:rFonts w:ascii="Arial" w:hAnsi="Arial" w:cs="Arial"/>
          <w:b/>
        </w:rPr>
        <w:t xml:space="preserve">guas </w:t>
      </w:r>
      <w:proofErr w:type="spellStart"/>
      <w:r w:rsidRPr="00E66AE5">
        <w:rPr>
          <w:rFonts w:ascii="Arial" w:hAnsi="Arial" w:cs="Arial"/>
          <w:b/>
        </w:rPr>
        <w:t>oghuz</w:t>
      </w:r>
      <w:proofErr w:type="spellEnd"/>
      <w:r w:rsidRPr="00E66AE5">
        <w:rPr>
          <w:rFonts w:ascii="Arial" w:hAnsi="Arial" w:cs="Arial"/>
          <w:b/>
        </w:rPr>
        <w:t xml:space="preserve"> forman el subgrupo sur occidental de las </w:t>
      </w:r>
      <w:hyperlink r:id="rId47" w:tooltip="Lenguas túrquicas" w:history="1">
        <w:r w:rsidRPr="00E66AE5">
          <w:rPr>
            <w:rStyle w:val="Hipervnculo"/>
            <w:rFonts w:ascii="Arial" w:hAnsi="Arial" w:cs="Arial"/>
            <w:b/>
            <w:color w:val="auto"/>
            <w:u w:val="none"/>
          </w:rPr>
          <w:t xml:space="preserve">lenguas </w:t>
        </w:r>
        <w:proofErr w:type="spellStart"/>
        <w:r w:rsidRPr="00E66AE5">
          <w:rPr>
            <w:rStyle w:val="Hipervnculo"/>
            <w:rFonts w:ascii="Arial" w:hAnsi="Arial" w:cs="Arial"/>
            <w:b/>
            <w:color w:val="auto"/>
            <w:u w:val="none"/>
          </w:rPr>
          <w:t>túrquicas</w:t>
        </w:r>
        <w:proofErr w:type="spellEnd"/>
      </w:hyperlink>
      <w:r w:rsidRPr="00E66AE5">
        <w:rPr>
          <w:rFonts w:ascii="Arial" w:hAnsi="Arial" w:cs="Arial"/>
          <w:b/>
        </w:rPr>
        <w:t>, una familia de lenguas que co</w:t>
      </w:r>
      <w:r w:rsidRPr="00E66AE5">
        <w:rPr>
          <w:rFonts w:ascii="Arial" w:hAnsi="Arial" w:cs="Arial"/>
          <w:b/>
        </w:rPr>
        <w:t>m</w:t>
      </w:r>
      <w:r w:rsidRPr="00E66AE5">
        <w:rPr>
          <w:rFonts w:ascii="Arial" w:hAnsi="Arial" w:cs="Arial"/>
          <w:b/>
        </w:rPr>
        <w:t xml:space="preserve">prende más de treinta lenguas vivas habladas a través del </w:t>
      </w:r>
      <w:hyperlink r:id="rId48" w:tooltip="Europa del Este" w:history="1">
        <w:r w:rsidRPr="00E66AE5">
          <w:rPr>
            <w:rStyle w:val="Hipervnculo"/>
            <w:rFonts w:ascii="Arial" w:hAnsi="Arial" w:cs="Arial"/>
            <w:b/>
            <w:color w:val="auto"/>
            <w:u w:val="none"/>
          </w:rPr>
          <w:t>este de Europa</w:t>
        </w:r>
      </w:hyperlink>
      <w:r w:rsidRPr="00E66AE5">
        <w:rPr>
          <w:rFonts w:ascii="Arial" w:hAnsi="Arial" w:cs="Arial"/>
          <w:b/>
        </w:rPr>
        <w:t xml:space="preserve">, </w:t>
      </w:r>
      <w:hyperlink r:id="rId49" w:tooltip="Asia central" w:history="1">
        <w:r w:rsidRPr="00E66AE5">
          <w:rPr>
            <w:rStyle w:val="Hipervnculo"/>
            <w:rFonts w:ascii="Arial" w:hAnsi="Arial" w:cs="Arial"/>
            <w:b/>
            <w:color w:val="auto"/>
            <w:u w:val="none"/>
          </w:rPr>
          <w:t>Asia central</w:t>
        </w:r>
      </w:hyperlink>
      <w:r w:rsidRPr="00E66AE5">
        <w:rPr>
          <w:rFonts w:ascii="Arial" w:hAnsi="Arial" w:cs="Arial"/>
          <w:b/>
        </w:rPr>
        <w:t xml:space="preserve"> y </w:t>
      </w:r>
      <w:hyperlink r:id="rId50" w:tooltip="Siberia" w:history="1">
        <w:r w:rsidRPr="00E66AE5">
          <w:rPr>
            <w:rStyle w:val="Hipervnculo"/>
            <w:rFonts w:ascii="Arial" w:hAnsi="Arial" w:cs="Arial"/>
            <w:b/>
            <w:color w:val="auto"/>
            <w:u w:val="none"/>
          </w:rPr>
          <w:t>Siberia</w:t>
        </w:r>
      </w:hyperlink>
      <w:r w:rsidRPr="00E66AE5">
        <w:rPr>
          <w:rFonts w:ascii="Arial" w:hAnsi="Arial" w:cs="Arial"/>
          <w:b/>
        </w:rPr>
        <w:t xml:space="preserve">. Algunos lingüistas ubican las lenguas </w:t>
      </w:r>
      <w:proofErr w:type="spellStart"/>
      <w:r w:rsidRPr="00E66AE5">
        <w:rPr>
          <w:rFonts w:ascii="Arial" w:hAnsi="Arial" w:cs="Arial"/>
          <w:b/>
        </w:rPr>
        <w:t>túrquicas</w:t>
      </w:r>
      <w:proofErr w:type="spellEnd"/>
      <w:r w:rsidRPr="00E66AE5">
        <w:rPr>
          <w:rFonts w:ascii="Arial" w:hAnsi="Arial" w:cs="Arial"/>
          <w:b/>
        </w:rPr>
        <w:t xml:space="preserve"> dentro de la gran familia de </w:t>
      </w:r>
      <w:hyperlink r:id="rId51" w:tooltip="Lenguas altaicas" w:history="1">
        <w:r w:rsidRPr="00E66AE5">
          <w:rPr>
            <w:rStyle w:val="Hipervnculo"/>
            <w:rFonts w:ascii="Arial" w:hAnsi="Arial" w:cs="Arial"/>
            <w:b/>
            <w:color w:val="auto"/>
            <w:u w:val="none"/>
          </w:rPr>
          <w:t>lenguas altaicas</w:t>
        </w:r>
      </w:hyperlink>
      <w:r w:rsidRPr="00E66AE5">
        <w:rPr>
          <w:rFonts w:ascii="Arial" w:hAnsi="Arial" w:cs="Arial"/>
          <w:b/>
        </w:rPr>
        <w:t xml:space="preserve">. Cerca del 40 % del total de hablantes de lenguas </w:t>
      </w:r>
      <w:proofErr w:type="spellStart"/>
      <w:r w:rsidRPr="00E66AE5">
        <w:rPr>
          <w:rFonts w:ascii="Arial" w:hAnsi="Arial" w:cs="Arial"/>
          <w:b/>
        </w:rPr>
        <w:t>túrquicas</w:t>
      </w:r>
      <w:proofErr w:type="spellEnd"/>
      <w:r w:rsidRPr="00E66AE5">
        <w:rPr>
          <w:rFonts w:ascii="Arial" w:hAnsi="Arial" w:cs="Arial"/>
          <w:b/>
        </w:rPr>
        <w:t xml:space="preserve"> son hablantes nativos del idioma turco. </w:t>
      </w:r>
    </w:p>
    <w:p w:rsidR="00E66AE5" w:rsidRDefault="00E66AE5" w:rsidP="00E66AE5">
      <w:pPr>
        <w:pStyle w:val="NormalWeb"/>
        <w:spacing w:before="0" w:beforeAutospacing="0" w:after="0" w:afterAutospacing="0"/>
        <w:jc w:val="both"/>
        <w:rPr>
          <w:rFonts w:ascii="Arial" w:hAnsi="Arial" w:cs="Arial"/>
          <w:b/>
        </w:rPr>
      </w:pPr>
    </w:p>
    <w:p w:rsidR="00C77C00" w:rsidRPr="00E66AE5" w:rsidRDefault="00C77C00" w:rsidP="00E66AE5">
      <w:pPr>
        <w:pStyle w:val="NormalWeb"/>
        <w:spacing w:before="0" w:beforeAutospacing="0" w:after="0" w:afterAutospacing="0"/>
        <w:jc w:val="both"/>
        <w:rPr>
          <w:rFonts w:ascii="Arial" w:hAnsi="Arial" w:cs="Arial"/>
          <w:b/>
        </w:rPr>
      </w:pPr>
      <w:r w:rsidRPr="00E66AE5">
        <w:rPr>
          <w:rFonts w:ascii="Arial" w:hAnsi="Arial" w:cs="Arial"/>
          <w:b/>
        </w:rPr>
        <w:t>Las características del turco, tales como la armonía vocálica, aglutinación y la ausencia de género gramatical son universales d</w:t>
      </w:r>
      <w:r w:rsidRPr="00E66AE5">
        <w:rPr>
          <w:rFonts w:ascii="Arial" w:hAnsi="Arial" w:cs="Arial"/>
          <w:b/>
        </w:rPr>
        <w:t>e</w:t>
      </w:r>
      <w:r w:rsidRPr="00E66AE5">
        <w:rPr>
          <w:rFonts w:ascii="Arial" w:hAnsi="Arial" w:cs="Arial"/>
          <w:b/>
        </w:rPr>
        <w:t xml:space="preserve">ntro de las lenguas </w:t>
      </w:r>
      <w:proofErr w:type="spellStart"/>
      <w:r w:rsidRPr="00E66AE5">
        <w:rPr>
          <w:rFonts w:ascii="Arial" w:hAnsi="Arial" w:cs="Arial"/>
          <w:b/>
        </w:rPr>
        <w:t>túrquicas</w:t>
      </w:r>
      <w:proofErr w:type="spellEnd"/>
      <w:r w:rsidRPr="00E66AE5">
        <w:rPr>
          <w:rFonts w:ascii="Arial" w:hAnsi="Arial" w:cs="Arial"/>
          <w:b/>
        </w:rPr>
        <w:t xml:space="preserve"> y las lenguas altaicas. Existe un alto grado de mutua inteligibilidad entre el turco y otras lenguas </w:t>
      </w:r>
      <w:proofErr w:type="spellStart"/>
      <w:r w:rsidRPr="00E66AE5">
        <w:rPr>
          <w:rFonts w:ascii="Arial" w:hAnsi="Arial" w:cs="Arial"/>
          <w:b/>
        </w:rPr>
        <w:t>oghuz</w:t>
      </w:r>
      <w:proofErr w:type="spellEnd"/>
      <w:r w:rsidRPr="00E66AE5">
        <w:rPr>
          <w:rFonts w:ascii="Arial" w:hAnsi="Arial" w:cs="Arial"/>
          <w:b/>
        </w:rPr>
        <w:t>, incl</w:t>
      </w:r>
      <w:r w:rsidRPr="00E66AE5">
        <w:rPr>
          <w:rFonts w:ascii="Arial" w:hAnsi="Arial" w:cs="Arial"/>
          <w:b/>
        </w:rPr>
        <w:t>u</w:t>
      </w:r>
      <w:r w:rsidRPr="00E66AE5">
        <w:rPr>
          <w:rFonts w:ascii="Arial" w:hAnsi="Arial" w:cs="Arial"/>
          <w:b/>
        </w:rPr>
        <w:t xml:space="preserve">yendo el </w:t>
      </w:r>
      <w:hyperlink r:id="rId52" w:tooltip="Idioma turcomano" w:history="1">
        <w:r w:rsidRPr="00E66AE5">
          <w:rPr>
            <w:rStyle w:val="Hipervnculo"/>
            <w:rFonts w:ascii="Arial" w:hAnsi="Arial" w:cs="Arial"/>
            <w:b/>
            <w:color w:val="auto"/>
            <w:u w:val="none"/>
          </w:rPr>
          <w:t>turcomano</w:t>
        </w:r>
      </w:hyperlink>
      <w:r w:rsidRPr="00E66AE5">
        <w:rPr>
          <w:rFonts w:ascii="Arial" w:hAnsi="Arial" w:cs="Arial"/>
          <w:b/>
        </w:rPr>
        <w:t xml:space="preserve">, el azerí, el </w:t>
      </w:r>
      <w:hyperlink r:id="rId53" w:tooltip="Idioma kashgai" w:history="1">
        <w:proofErr w:type="spellStart"/>
        <w:r w:rsidRPr="00E66AE5">
          <w:rPr>
            <w:rStyle w:val="Hipervnculo"/>
            <w:rFonts w:ascii="Arial" w:hAnsi="Arial" w:cs="Arial"/>
            <w:b/>
            <w:color w:val="auto"/>
            <w:u w:val="none"/>
          </w:rPr>
          <w:t>kashgai</w:t>
        </w:r>
        <w:proofErr w:type="spellEnd"/>
      </w:hyperlink>
      <w:r w:rsidRPr="00E66AE5">
        <w:rPr>
          <w:rFonts w:ascii="Arial" w:hAnsi="Arial" w:cs="Arial"/>
          <w:b/>
        </w:rPr>
        <w:t xml:space="preserve">, el </w:t>
      </w:r>
      <w:proofErr w:type="spellStart"/>
      <w:r w:rsidRPr="00E66AE5">
        <w:rPr>
          <w:rFonts w:ascii="Arial" w:hAnsi="Arial" w:cs="Arial"/>
          <w:b/>
        </w:rPr>
        <w:t>gagauzo</w:t>
      </w:r>
      <w:proofErr w:type="spellEnd"/>
      <w:r w:rsidRPr="00E66AE5">
        <w:rPr>
          <w:rFonts w:ascii="Arial" w:hAnsi="Arial" w:cs="Arial"/>
          <w:b/>
        </w:rPr>
        <w:t xml:space="preserve"> y el </w:t>
      </w:r>
      <w:hyperlink r:id="rId54" w:tooltip="Turco gagauzo de los Balcanes (aún no redactado)" w:history="1">
        <w:r w:rsidRPr="00E66AE5">
          <w:rPr>
            <w:rStyle w:val="Hipervnculo"/>
            <w:rFonts w:ascii="Arial" w:hAnsi="Arial" w:cs="Arial"/>
            <w:b/>
            <w:color w:val="auto"/>
            <w:u w:val="none"/>
          </w:rPr>
          <w:t xml:space="preserve">turco </w:t>
        </w:r>
        <w:proofErr w:type="spellStart"/>
        <w:r w:rsidRPr="00E66AE5">
          <w:rPr>
            <w:rStyle w:val="Hipervnculo"/>
            <w:rFonts w:ascii="Arial" w:hAnsi="Arial" w:cs="Arial"/>
            <w:b/>
            <w:color w:val="auto"/>
            <w:u w:val="none"/>
          </w:rPr>
          <w:t>gagauzo</w:t>
        </w:r>
        <w:proofErr w:type="spellEnd"/>
        <w:r w:rsidRPr="00E66AE5">
          <w:rPr>
            <w:rStyle w:val="Hipervnculo"/>
            <w:rFonts w:ascii="Arial" w:hAnsi="Arial" w:cs="Arial"/>
            <w:b/>
            <w:color w:val="auto"/>
            <w:u w:val="none"/>
          </w:rPr>
          <w:t xml:space="preserve"> de los Balcanes</w:t>
        </w:r>
      </w:hyperlink>
      <w:r w:rsidRPr="00E66AE5">
        <w:rPr>
          <w:rFonts w:ascii="Arial" w:hAnsi="Arial" w:cs="Arial"/>
          <w:b/>
        </w:rPr>
        <w:t>.</w:t>
      </w:r>
    </w:p>
    <w:p w:rsidR="00C77C00" w:rsidRPr="00E66AE5" w:rsidRDefault="00C77C00" w:rsidP="00E66AE5">
      <w:pPr>
        <w:pStyle w:val="Ttulo2"/>
        <w:spacing w:before="0" w:beforeAutospacing="0" w:after="0" w:afterAutospacing="0"/>
        <w:jc w:val="both"/>
        <w:rPr>
          <w:rFonts w:ascii="Arial" w:hAnsi="Arial" w:cs="Arial"/>
          <w:sz w:val="24"/>
          <w:szCs w:val="24"/>
        </w:rPr>
      </w:pPr>
      <w:r w:rsidRPr="00E66AE5">
        <w:rPr>
          <w:rStyle w:val="mw-headline"/>
          <w:rFonts w:ascii="Arial" w:hAnsi="Arial" w:cs="Arial"/>
          <w:sz w:val="24"/>
          <w:szCs w:val="24"/>
        </w:rPr>
        <w:t>Historia</w:t>
      </w:r>
    </w:p>
    <w:p w:rsidR="00C77C00" w:rsidRDefault="00C77C00" w:rsidP="00E66AE5">
      <w:pPr>
        <w:jc w:val="both"/>
        <w:rPr>
          <w:b/>
        </w:rPr>
      </w:pPr>
    </w:p>
    <w:p w:rsidR="00E66AE5" w:rsidRDefault="00E66AE5" w:rsidP="00E66AE5">
      <w:pPr>
        <w:jc w:val="both"/>
        <w:rPr>
          <w:b/>
        </w:rPr>
      </w:pPr>
    </w:p>
    <w:p w:rsidR="00E66AE5" w:rsidRPr="00E66AE5" w:rsidRDefault="00E66AE5" w:rsidP="00E66AE5">
      <w:pPr>
        <w:jc w:val="both"/>
        <w:rPr>
          <w:b/>
        </w:rPr>
      </w:pPr>
    </w:p>
    <w:p w:rsidR="00C77C00" w:rsidRDefault="00C77C00" w:rsidP="00E66AE5">
      <w:pPr>
        <w:jc w:val="both"/>
        <w:rPr>
          <w:b/>
          <w:color w:val="FF0000"/>
        </w:rPr>
      </w:pPr>
      <w:r w:rsidRPr="00E66AE5">
        <w:rPr>
          <w:b/>
          <w:color w:val="FF0000"/>
        </w:rPr>
        <w:lastRenderedPageBreak/>
        <w:t>Distribución geográfica del turco</w:t>
      </w:r>
    </w:p>
    <w:p w:rsidR="00E66AE5" w:rsidRPr="00E66AE5" w:rsidRDefault="00E66AE5" w:rsidP="00E66AE5">
      <w:pPr>
        <w:jc w:val="both"/>
        <w:rPr>
          <w:b/>
          <w:color w:val="FF0000"/>
        </w:rPr>
      </w:pPr>
    </w:p>
    <w:p w:rsidR="00C77C00" w:rsidRDefault="00C77C00" w:rsidP="00E66AE5">
      <w:pPr>
        <w:pStyle w:val="NormalWeb"/>
        <w:spacing w:before="0" w:beforeAutospacing="0" w:after="0" w:afterAutospacing="0"/>
        <w:jc w:val="both"/>
        <w:rPr>
          <w:rFonts w:ascii="Arial" w:hAnsi="Arial" w:cs="Arial"/>
          <w:b/>
        </w:rPr>
      </w:pPr>
      <w:r w:rsidRPr="00E66AE5">
        <w:rPr>
          <w:rFonts w:ascii="Arial" w:hAnsi="Arial" w:cs="Arial"/>
          <w:b/>
        </w:rPr>
        <w:t xml:space="preserve">Las primeras inscripciones </w:t>
      </w:r>
      <w:proofErr w:type="spellStart"/>
      <w:r w:rsidRPr="00E66AE5">
        <w:rPr>
          <w:rFonts w:ascii="Arial" w:hAnsi="Arial" w:cs="Arial"/>
          <w:b/>
        </w:rPr>
        <w:t>túrquicas</w:t>
      </w:r>
      <w:proofErr w:type="spellEnd"/>
      <w:r w:rsidRPr="00E66AE5">
        <w:rPr>
          <w:rFonts w:ascii="Arial" w:hAnsi="Arial" w:cs="Arial"/>
          <w:b/>
        </w:rPr>
        <w:t xml:space="preserve"> conocidas son las monumentales </w:t>
      </w:r>
      <w:hyperlink r:id="rId55" w:tooltip="Inscripciones Orkhon" w:history="1">
        <w:r w:rsidRPr="00E66AE5">
          <w:rPr>
            <w:rStyle w:val="Hipervnculo"/>
            <w:rFonts w:ascii="Arial" w:hAnsi="Arial" w:cs="Arial"/>
            <w:b/>
            <w:color w:val="auto"/>
            <w:u w:val="none"/>
          </w:rPr>
          <w:t xml:space="preserve">inscripciones </w:t>
        </w:r>
        <w:proofErr w:type="spellStart"/>
        <w:r w:rsidRPr="00E66AE5">
          <w:rPr>
            <w:rStyle w:val="Hipervnculo"/>
            <w:rFonts w:ascii="Arial" w:hAnsi="Arial" w:cs="Arial"/>
            <w:b/>
            <w:color w:val="auto"/>
            <w:u w:val="none"/>
          </w:rPr>
          <w:t>O</w:t>
        </w:r>
        <w:r w:rsidRPr="00E66AE5">
          <w:rPr>
            <w:rStyle w:val="Hipervnculo"/>
            <w:rFonts w:ascii="Arial" w:hAnsi="Arial" w:cs="Arial"/>
            <w:b/>
            <w:color w:val="auto"/>
            <w:u w:val="none"/>
          </w:rPr>
          <w:t>r</w:t>
        </w:r>
        <w:r w:rsidRPr="00E66AE5">
          <w:rPr>
            <w:rStyle w:val="Hipervnculo"/>
            <w:rFonts w:ascii="Arial" w:hAnsi="Arial" w:cs="Arial"/>
            <w:b/>
            <w:color w:val="auto"/>
            <w:u w:val="none"/>
          </w:rPr>
          <w:t>khon</w:t>
        </w:r>
        <w:proofErr w:type="spellEnd"/>
      </w:hyperlink>
      <w:r w:rsidRPr="00E66AE5">
        <w:rPr>
          <w:rFonts w:ascii="Arial" w:hAnsi="Arial" w:cs="Arial"/>
          <w:b/>
        </w:rPr>
        <w:t xml:space="preserve">. Se encuentran en la actual </w:t>
      </w:r>
      <w:hyperlink r:id="rId56" w:tooltip="Mongolia" w:history="1">
        <w:r w:rsidRPr="00E66AE5">
          <w:rPr>
            <w:rStyle w:val="Hipervnculo"/>
            <w:rFonts w:ascii="Arial" w:hAnsi="Arial" w:cs="Arial"/>
            <w:b/>
            <w:color w:val="auto"/>
            <w:u w:val="none"/>
          </w:rPr>
          <w:t>Mongolia</w:t>
        </w:r>
      </w:hyperlink>
      <w:r w:rsidRPr="00E66AE5">
        <w:rPr>
          <w:rFonts w:ascii="Arial" w:hAnsi="Arial" w:cs="Arial"/>
          <w:b/>
        </w:rPr>
        <w:t xml:space="preserve"> y fueron erigidas en honor al príncipe </w:t>
      </w:r>
      <w:hyperlink r:id="rId57" w:tooltip="Kul Tigin (aún no redactado)" w:history="1">
        <w:proofErr w:type="spellStart"/>
        <w:r w:rsidRPr="00E66AE5">
          <w:rPr>
            <w:rStyle w:val="Hipervnculo"/>
            <w:rFonts w:ascii="Arial" w:hAnsi="Arial" w:cs="Arial"/>
            <w:b/>
            <w:color w:val="auto"/>
            <w:u w:val="none"/>
          </w:rPr>
          <w:t>Kul</w:t>
        </w:r>
        <w:proofErr w:type="spellEnd"/>
        <w:r w:rsidRPr="00E66AE5">
          <w:rPr>
            <w:rStyle w:val="Hipervnculo"/>
            <w:rFonts w:ascii="Arial" w:hAnsi="Arial" w:cs="Arial"/>
            <w:b/>
            <w:color w:val="auto"/>
            <w:u w:val="none"/>
          </w:rPr>
          <w:t xml:space="preserve"> </w:t>
        </w:r>
        <w:proofErr w:type="spellStart"/>
        <w:r w:rsidRPr="00E66AE5">
          <w:rPr>
            <w:rStyle w:val="Hipervnculo"/>
            <w:rFonts w:ascii="Arial" w:hAnsi="Arial" w:cs="Arial"/>
            <w:b/>
            <w:color w:val="auto"/>
            <w:u w:val="none"/>
          </w:rPr>
          <w:t>Tigin</w:t>
        </w:r>
        <w:proofErr w:type="spellEnd"/>
      </w:hyperlink>
      <w:r w:rsidRPr="00E66AE5">
        <w:rPr>
          <w:rFonts w:ascii="Arial" w:hAnsi="Arial" w:cs="Arial"/>
          <w:b/>
        </w:rPr>
        <w:t xml:space="preserve"> y su hermano el emperador </w:t>
      </w:r>
      <w:hyperlink r:id="rId58" w:tooltip="Bilge Khan (aún no redactado)" w:history="1">
        <w:proofErr w:type="spellStart"/>
        <w:r w:rsidRPr="00E66AE5">
          <w:rPr>
            <w:rStyle w:val="Hipervnculo"/>
            <w:rFonts w:ascii="Arial" w:hAnsi="Arial" w:cs="Arial"/>
            <w:b/>
            <w:color w:val="auto"/>
            <w:u w:val="none"/>
          </w:rPr>
          <w:t>Bilge</w:t>
        </w:r>
        <w:proofErr w:type="spellEnd"/>
        <w:r w:rsidRPr="00E66AE5">
          <w:rPr>
            <w:rStyle w:val="Hipervnculo"/>
            <w:rFonts w:ascii="Arial" w:hAnsi="Arial" w:cs="Arial"/>
            <w:b/>
            <w:color w:val="auto"/>
            <w:u w:val="none"/>
          </w:rPr>
          <w:t xml:space="preserve"> </w:t>
        </w:r>
        <w:proofErr w:type="spellStart"/>
        <w:r w:rsidRPr="00E66AE5">
          <w:rPr>
            <w:rStyle w:val="Hipervnculo"/>
            <w:rFonts w:ascii="Arial" w:hAnsi="Arial" w:cs="Arial"/>
            <w:b/>
            <w:color w:val="auto"/>
            <w:u w:val="none"/>
          </w:rPr>
          <w:t>Khan</w:t>
        </w:r>
        <w:proofErr w:type="spellEnd"/>
      </w:hyperlink>
      <w:r w:rsidRPr="00E66AE5">
        <w:rPr>
          <w:rFonts w:ascii="Arial" w:hAnsi="Arial" w:cs="Arial"/>
          <w:b/>
        </w:rPr>
        <w:t>. Estas inscripciones están fechadas entre los años 732 y 735. Después del descubrimiento y excav</w:t>
      </w:r>
      <w:r w:rsidRPr="00E66AE5">
        <w:rPr>
          <w:rFonts w:ascii="Arial" w:hAnsi="Arial" w:cs="Arial"/>
          <w:b/>
        </w:rPr>
        <w:t>a</w:t>
      </w:r>
      <w:r w:rsidRPr="00E66AE5">
        <w:rPr>
          <w:rFonts w:ascii="Arial" w:hAnsi="Arial" w:cs="Arial"/>
          <w:b/>
        </w:rPr>
        <w:t xml:space="preserve">ción de estos monumentos y otras losas de piedra por arqueólogos rusos en un área más amplia alrededor del valle de </w:t>
      </w:r>
      <w:proofErr w:type="spellStart"/>
      <w:r w:rsidRPr="00E66AE5">
        <w:rPr>
          <w:rFonts w:ascii="Arial" w:hAnsi="Arial" w:cs="Arial"/>
          <w:b/>
        </w:rPr>
        <w:t>Orkhon</w:t>
      </w:r>
      <w:proofErr w:type="spellEnd"/>
      <w:r w:rsidRPr="00E66AE5">
        <w:rPr>
          <w:rFonts w:ascii="Arial" w:hAnsi="Arial" w:cs="Arial"/>
          <w:b/>
        </w:rPr>
        <w:t xml:space="preserve"> e</w:t>
      </w:r>
      <w:r w:rsidRPr="00E66AE5">
        <w:rPr>
          <w:rFonts w:ascii="Arial" w:hAnsi="Arial" w:cs="Arial"/>
          <w:b/>
        </w:rPr>
        <w:t>n</w:t>
      </w:r>
      <w:r w:rsidRPr="00E66AE5">
        <w:rPr>
          <w:rFonts w:ascii="Arial" w:hAnsi="Arial" w:cs="Arial"/>
          <w:b/>
        </w:rPr>
        <w:t xml:space="preserve">tre 1889 y 1893, se estableció que el idioma de las inscripciones fue el antiguo turco. La escritura </w:t>
      </w:r>
      <w:proofErr w:type="spellStart"/>
      <w:r w:rsidRPr="00E66AE5">
        <w:rPr>
          <w:rFonts w:ascii="Arial" w:hAnsi="Arial" w:cs="Arial"/>
          <w:b/>
        </w:rPr>
        <w:t>orkhon</w:t>
      </w:r>
      <w:proofErr w:type="spellEnd"/>
      <w:r w:rsidRPr="00E66AE5">
        <w:rPr>
          <w:rFonts w:ascii="Arial" w:hAnsi="Arial" w:cs="Arial"/>
          <w:b/>
        </w:rPr>
        <w:t xml:space="preserve"> es también conocido como runas turcas por sus formas parecidas a las </w:t>
      </w:r>
      <w:hyperlink r:id="rId59" w:tooltip="Runas" w:history="1">
        <w:r w:rsidRPr="00E66AE5">
          <w:rPr>
            <w:rStyle w:val="Hipervnculo"/>
            <w:rFonts w:ascii="Arial" w:hAnsi="Arial" w:cs="Arial"/>
            <w:b/>
            <w:color w:val="auto"/>
            <w:u w:val="none"/>
          </w:rPr>
          <w:t>runas</w:t>
        </w:r>
      </w:hyperlink>
      <w:r w:rsidRPr="00E66AE5">
        <w:rPr>
          <w:rFonts w:ascii="Arial" w:hAnsi="Arial" w:cs="Arial"/>
          <w:b/>
        </w:rPr>
        <w:t xml:space="preserve"> germánicas.</w:t>
      </w:r>
    </w:p>
    <w:p w:rsidR="00E66AE5" w:rsidRPr="00E66AE5" w:rsidRDefault="00E66AE5" w:rsidP="00E66AE5">
      <w:pPr>
        <w:pStyle w:val="NormalWeb"/>
        <w:spacing w:before="0" w:beforeAutospacing="0" w:after="0" w:afterAutospacing="0"/>
        <w:jc w:val="both"/>
        <w:rPr>
          <w:rFonts w:ascii="Arial" w:hAnsi="Arial" w:cs="Arial"/>
          <w:b/>
        </w:rPr>
      </w:pPr>
    </w:p>
    <w:p w:rsidR="00C77C00" w:rsidRDefault="00C77C00" w:rsidP="00E66AE5">
      <w:pPr>
        <w:pStyle w:val="NormalWeb"/>
        <w:spacing w:before="0" w:beforeAutospacing="0" w:after="0" w:afterAutospacing="0"/>
        <w:jc w:val="both"/>
        <w:rPr>
          <w:rFonts w:ascii="Arial" w:hAnsi="Arial" w:cs="Arial"/>
          <w:b/>
        </w:rPr>
      </w:pPr>
      <w:r w:rsidRPr="00E66AE5">
        <w:rPr>
          <w:rFonts w:ascii="Arial" w:hAnsi="Arial" w:cs="Arial"/>
          <w:b/>
        </w:rPr>
        <w:t xml:space="preserve">Con la expansión turca a principios de la Edad Media europea (siglos VI al XI), los pueblos hablantes de lenguas </w:t>
      </w:r>
      <w:proofErr w:type="spellStart"/>
      <w:r w:rsidRPr="00E66AE5">
        <w:rPr>
          <w:rFonts w:ascii="Arial" w:hAnsi="Arial" w:cs="Arial"/>
          <w:b/>
        </w:rPr>
        <w:t>túrquicas</w:t>
      </w:r>
      <w:proofErr w:type="spellEnd"/>
      <w:r w:rsidRPr="00E66AE5">
        <w:rPr>
          <w:rFonts w:ascii="Arial" w:hAnsi="Arial" w:cs="Arial"/>
          <w:b/>
        </w:rPr>
        <w:t xml:space="preserve"> se extendieron a través de Asia Central, cubriendo una vasta zona geográfica desde Siberia hasta Europa y parte del Mediterráneo. La </w:t>
      </w:r>
      <w:hyperlink r:id="rId60" w:tooltip="Dinastía selyúcida" w:history="1">
        <w:r w:rsidRPr="00E66AE5">
          <w:rPr>
            <w:rStyle w:val="Hipervnculo"/>
            <w:rFonts w:ascii="Arial" w:hAnsi="Arial" w:cs="Arial"/>
            <w:b/>
            <w:color w:val="auto"/>
            <w:u w:val="none"/>
          </w:rPr>
          <w:t xml:space="preserve">dinastía </w:t>
        </w:r>
        <w:proofErr w:type="spellStart"/>
        <w:r w:rsidRPr="00E66AE5">
          <w:rPr>
            <w:rStyle w:val="Hipervnculo"/>
            <w:rFonts w:ascii="Arial" w:hAnsi="Arial" w:cs="Arial"/>
            <w:b/>
            <w:color w:val="auto"/>
            <w:u w:val="none"/>
          </w:rPr>
          <w:t>s</w:t>
        </w:r>
        <w:r w:rsidRPr="00E66AE5">
          <w:rPr>
            <w:rStyle w:val="Hipervnculo"/>
            <w:rFonts w:ascii="Arial" w:hAnsi="Arial" w:cs="Arial"/>
            <w:b/>
            <w:color w:val="auto"/>
            <w:u w:val="none"/>
          </w:rPr>
          <w:t>e</w:t>
        </w:r>
        <w:r w:rsidRPr="00E66AE5">
          <w:rPr>
            <w:rStyle w:val="Hipervnculo"/>
            <w:rFonts w:ascii="Arial" w:hAnsi="Arial" w:cs="Arial"/>
            <w:b/>
            <w:color w:val="auto"/>
            <w:u w:val="none"/>
          </w:rPr>
          <w:t>lyúcida</w:t>
        </w:r>
        <w:proofErr w:type="spellEnd"/>
      </w:hyperlink>
      <w:r w:rsidRPr="00E66AE5">
        <w:rPr>
          <w:rFonts w:ascii="Arial" w:hAnsi="Arial" w:cs="Arial"/>
          <w:b/>
        </w:rPr>
        <w:t xml:space="preserve"> en pa</w:t>
      </w:r>
      <w:r w:rsidRPr="00E66AE5">
        <w:rPr>
          <w:rFonts w:ascii="Arial" w:hAnsi="Arial" w:cs="Arial"/>
          <w:b/>
        </w:rPr>
        <w:t>r</w:t>
      </w:r>
      <w:r w:rsidRPr="00E66AE5">
        <w:rPr>
          <w:rFonts w:ascii="Arial" w:hAnsi="Arial" w:cs="Arial"/>
          <w:b/>
        </w:rPr>
        <w:t xml:space="preserve">ticular, llevó su lengua, el turco </w:t>
      </w:r>
      <w:proofErr w:type="spellStart"/>
      <w:r w:rsidRPr="00E66AE5">
        <w:rPr>
          <w:rFonts w:ascii="Arial" w:hAnsi="Arial" w:cs="Arial"/>
          <w:b/>
        </w:rPr>
        <w:t>oghuz</w:t>
      </w:r>
      <w:proofErr w:type="spellEnd"/>
      <w:r w:rsidRPr="00E66AE5">
        <w:rPr>
          <w:rFonts w:ascii="Arial" w:hAnsi="Arial" w:cs="Arial"/>
          <w:b/>
        </w:rPr>
        <w:t xml:space="preserve"> (ancestro directo del actual idioma turco) a </w:t>
      </w:r>
      <w:proofErr w:type="spellStart"/>
      <w:r w:rsidRPr="00E66AE5">
        <w:rPr>
          <w:rFonts w:ascii="Arial" w:hAnsi="Arial" w:cs="Arial"/>
          <w:b/>
        </w:rPr>
        <w:t>Anatolia</w:t>
      </w:r>
      <w:proofErr w:type="spellEnd"/>
      <w:r w:rsidRPr="00E66AE5">
        <w:rPr>
          <w:rFonts w:ascii="Arial" w:hAnsi="Arial" w:cs="Arial"/>
          <w:b/>
        </w:rPr>
        <w:t xml:space="preserve"> en el siglo XI. También durante el siglo XI, el lingüista </w:t>
      </w:r>
      <w:hyperlink r:id="rId61" w:tooltip="Qarajanida" w:history="1">
        <w:proofErr w:type="spellStart"/>
        <w:r w:rsidRPr="00E66AE5">
          <w:rPr>
            <w:rStyle w:val="Hipervnculo"/>
            <w:rFonts w:ascii="Arial" w:hAnsi="Arial" w:cs="Arial"/>
            <w:b/>
            <w:color w:val="auto"/>
            <w:u w:val="none"/>
          </w:rPr>
          <w:t>qarajanida</w:t>
        </w:r>
        <w:proofErr w:type="spellEnd"/>
      </w:hyperlink>
      <w:r w:rsidRPr="00E66AE5">
        <w:rPr>
          <w:rFonts w:ascii="Arial" w:hAnsi="Arial" w:cs="Arial"/>
          <w:b/>
        </w:rPr>
        <w:t xml:space="preserve">, </w:t>
      </w:r>
      <w:hyperlink r:id="rId62" w:tooltip="Mahmud al-Kashgari (aún no redactado)" w:history="1">
        <w:proofErr w:type="spellStart"/>
        <w:r w:rsidRPr="00E66AE5">
          <w:rPr>
            <w:rStyle w:val="Hipervnculo"/>
            <w:rFonts w:ascii="Arial" w:hAnsi="Arial" w:cs="Arial"/>
            <w:b/>
            <w:color w:val="auto"/>
            <w:u w:val="none"/>
          </w:rPr>
          <w:t>Mahmud</w:t>
        </w:r>
        <w:proofErr w:type="spellEnd"/>
        <w:r w:rsidRPr="00E66AE5">
          <w:rPr>
            <w:rStyle w:val="Hipervnculo"/>
            <w:rFonts w:ascii="Arial" w:hAnsi="Arial" w:cs="Arial"/>
            <w:b/>
            <w:color w:val="auto"/>
            <w:u w:val="none"/>
          </w:rPr>
          <w:t xml:space="preserve"> al-</w:t>
        </w:r>
        <w:proofErr w:type="spellStart"/>
        <w:r w:rsidRPr="00E66AE5">
          <w:rPr>
            <w:rStyle w:val="Hipervnculo"/>
            <w:rFonts w:ascii="Arial" w:hAnsi="Arial" w:cs="Arial"/>
            <w:b/>
            <w:color w:val="auto"/>
            <w:u w:val="none"/>
          </w:rPr>
          <w:t>Kashgari</w:t>
        </w:r>
        <w:proofErr w:type="spellEnd"/>
      </w:hyperlink>
      <w:r w:rsidRPr="00E66AE5">
        <w:rPr>
          <w:rFonts w:ascii="Arial" w:hAnsi="Arial" w:cs="Arial"/>
          <w:b/>
        </w:rPr>
        <w:t xml:space="preserve">, publicó el primer diccionario de una lengua </w:t>
      </w:r>
      <w:proofErr w:type="spellStart"/>
      <w:r w:rsidRPr="00E66AE5">
        <w:rPr>
          <w:rFonts w:ascii="Arial" w:hAnsi="Arial" w:cs="Arial"/>
          <w:b/>
        </w:rPr>
        <w:t>túrquica</w:t>
      </w:r>
      <w:proofErr w:type="spellEnd"/>
      <w:r w:rsidRPr="00E66AE5">
        <w:rPr>
          <w:rFonts w:ascii="Arial" w:hAnsi="Arial" w:cs="Arial"/>
          <w:b/>
        </w:rPr>
        <w:t xml:space="preserve"> y un mapa de la distrib</w:t>
      </w:r>
      <w:r w:rsidRPr="00E66AE5">
        <w:rPr>
          <w:rFonts w:ascii="Arial" w:hAnsi="Arial" w:cs="Arial"/>
          <w:b/>
        </w:rPr>
        <w:t>u</w:t>
      </w:r>
      <w:r w:rsidRPr="00E66AE5">
        <w:rPr>
          <w:rFonts w:ascii="Arial" w:hAnsi="Arial" w:cs="Arial"/>
          <w:b/>
        </w:rPr>
        <w:t xml:space="preserve">ción geográfica de hablantes de lenguas </w:t>
      </w:r>
      <w:proofErr w:type="spellStart"/>
      <w:r w:rsidRPr="00E66AE5">
        <w:rPr>
          <w:rFonts w:ascii="Arial" w:hAnsi="Arial" w:cs="Arial"/>
          <w:b/>
        </w:rPr>
        <w:t>túrquicas</w:t>
      </w:r>
      <w:proofErr w:type="spellEnd"/>
      <w:r w:rsidRPr="00E66AE5">
        <w:rPr>
          <w:rFonts w:ascii="Arial" w:hAnsi="Arial" w:cs="Arial"/>
          <w:b/>
        </w:rPr>
        <w:t xml:space="preserve"> en el Compendio de dialectos </w:t>
      </w:r>
      <w:proofErr w:type="spellStart"/>
      <w:r w:rsidRPr="00E66AE5">
        <w:rPr>
          <w:rFonts w:ascii="Arial" w:hAnsi="Arial" w:cs="Arial"/>
          <w:b/>
        </w:rPr>
        <w:t>túrquicos</w:t>
      </w:r>
      <w:proofErr w:type="spellEnd"/>
      <w:r w:rsidRPr="00E66AE5">
        <w:rPr>
          <w:rFonts w:ascii="Arial" w:hAnsi="Arial" w:cs="Arial"/>
          <w:b/>
        </w:rPr>
        <w:t xml:space="preserve"> (en turco otomano: </w:t>
      </w:r>
      <w:hyperlink r:id="rId63" w:tooltip="Divânü Lügati't-Türk (aún no redactado)" w:history="1">
        <w:proofErr w:type="spellStart"/>
        <w:r w:rsidRPr="00E66AE5">
          <w:rPr>
            <w:rStyle w:val="Hipervnculo"/>
            <w:rFonts w:ascii="Arial" w:hAnsi="Arial" w:cs="Arial"/>
            <w:b/>
            <w:i/>
            <w:iCs/>
            <w:color w:val="auto"/>
            <w:u w:val="none"/>
          </w:rPr>
          <w:t>Divânü</w:t>
        </w:r>
        <w:proofErr w:type="spellEnd"/>
        <w:r w:rsidRPr="00E66AE5">
          <w:rPr>
            <w:rStyle w:val="Hipervnculo"/>
            <w:rFonts w:ascii="Arial" w:hAnsi="Arial" w:cs="Arial"/>
            <w:b/>
            <w:i/>
            <w:iCs/>
            <w:color w:val="auto"/>
            <w:u w:val="none"/>
          </w:rPr>
          <w:t xml:space="preserve"> </w:t>
        </w:r>
        <w:proofErr w:type="spellStart"/>
        <w:r w:rsidRPr="00E66AE5">
          <w:rPr>
            <w:rStyle w:val="Hipervnculo"/>
            <w:rFonts w:ascii="Arial" w:hAnsi="Arial" w:cs="Arial"/>
            <w:b/>
            <w:i/>
            <w:iCs/>
            <w:color w:val="auto"/>
            <w:u w:val="none"/>
          </w:rPr>
          <w:t>Lügati't-Türk</w:t>
        </w:r>
        <w:proofErr w:type="spellEnd"/>
      </w:hyperlink>
      <w:r w:rsidRPr="00E66AE5">
        <w:rPr>
          <w:rFonts w:ascii="Arial" w:hAnsi="Arial" w:cs="Arial"/>
          <w:b/>
        </w:rPr>
        <w:t>).</w:t>
      </w:r>
    </w:p>
    <w:p w:rsidR="00E66AE5" w:rsidRPr="00E66AE5" w:rsidRDefault="00E66AE5" w:rsidP="00E66AE5">
      <w:pPr>
        <w:pStyle w:val="NormalWeb"/>
        <w:spacing w:before="0" w:beforeAutospacing="0" w:after="0" w:afterAutospacing="0"/>
        <w:jc w:val="both"/>
        <w:rPr>
          <w:rFonts w:ascii="Arial" w:hAnsi="Arial" w:cs="Arial"/>
          <w:b/>
        </w:rPr>
      </w:pPr>
    </w:p>
    <w:p w:rsidR="00C77C00" w:rsidRPr="00E66AE5" w:rsidRDefault="00C77C00" w:rsidP="00E66AE5">
      <w:pPr>
        <w:pStyle w:val="Ttulo3"/>
        <w:spacing w:before="0" w:beforeAutospacing="0" w:after="0" w:afterAutospacing="0"/>
        <w:jc w:val="both"/>
        <w:rPr>
          <w:rStyle w:val="mw-headline"/>
          <w:rFonts w:ascii="Arial" w:hAnsi="Arial" w:cs="Arial"/>
          <w:color w:val="FF0000"/>
          <w:sz w:val="24"/>
          <w:szCs w:val="24"/>
        </w:rPr>
      </w:pPr>
      <w:r w:rsidRPr="00E66AE5">
        <w:rPr>
          <w:rStyle w:val="mw-headline"/>
          <w:rFonts w:ascii="Arial" w:hAnsi="Arial" w:cs="Arial"/>
          <w:color w:val="FF0000"/>
          <w:sz w:val="24"/>
          <w:szCs w:val="24"/>
        </w:rPr>
        <w:t>Turco otomano</w:t>
      </w:r>
    </w:p>
    <w:p w:rsidR="00E66AE5" w:rsidRPr="00E66AE5" w:rsidRDefault="00E66AE5" w:rsidP="00E66AE5">
      <w:pPr>
        <w:pStyle w:val="Ttulo3"/>
        <w:spacing w:before="0" w:beforeAutospacing="0" w:after="0" w:afterAutospacing="0"/>
        <w:jc w:val="both"/>
        <w:rPr>
          <w:rFonts w:ascii="Arial" w:hAnsi="Arial" w:cs="Arial"/>
          <w:sz w:val="24"/>
          <w:szCs w:val="24"/>
        </w:rPr>
      </w:pPr>
    </w:p>
    <w:p w:rsidR="00C77C00" w:rsidRDefault="00C77C00" w:rsidP="00E66AE5">
      <w:pPr>
        <w:pStyle w:val="NormalWeb"/>
        <w:spacing w:before="0" w:beforeAutospacing="0" w:after="0" w:afterAutospacing="0"/>
        <w:jc w:val="both"/>
        <w:rPr>
          <w:rFonts w:ascii="Arial" w:hAnsi="Arial" w:cs="Arial"/>
          <w:b/>
        </w:rPr>
      </w:pPr>
      <w:r w:rsidRPr="00E66AE5">
        <w:rPr>
          <w:rFonts w:ascii="Arial" w:hAnsi="Arial" w:cs="Arial"/>
          <w:b/>
        </w:rPr>
        <w:t xml:space="preserve">Seguido a la adopción del </w:t>
      </w:r>
      <w:hyperlink r:id="rId64" w:tooltip="Islam" w:history="1">
        <w:r w:rsidRPr="00E66AE5">
          <w:rPr>
            <w:rStyle w:val="Hipervnculo"/>
            <w:rFonts w:ascii="Arial" w:hAnsi="Arial" w:cs="Arial"/>
            <w:b/>
            <w:color w:val="auto"/>
            <w:u w:val="none"/>
          </w:rPr>
          <w:t>Islam</w:t>
        </w:r>
      </w:hyperlink>
      <w:r w:rsidRPr="00E66AE5">
        <w:rPr>
          <w:rFonts w:ascii="Arial" w:hAnsi="Arial" w:cs="Arial"/>
          <w:b/>
        </w:rPr>
        <w:t xml:space="preserve"> alrededor del año 950 por los </w:t>
      </w:r>
      <w:hyperlink r:id="rId65" w:tooltip="Qarajanida" w:history="1">
        <w:proofErr w:type="spellStart"/>
        <w:r w:rsidRPr="00E66AE5">
          <w:rPr>
            <w:rStyle w:val="Hipervnculo"/>
            <w:rFonts w:ascii="Arial" w:hAnsi="Arial" w:cs="Arial"/>
            <w:b/>
            <w:color w:val="auto"/>
            <w:u w:val="none"/>
          </w:rPr>
          <w:t>qarajanidas</w:t>
        </w:r>
        <w:proofErr w:type="spellEnd"/>
      </w:hyperlink>
      <w:r w:rsidRPr="00E66AE5">
        <w:rPr>
          <w:rFonts w:ascii="Arial" w:hAnsi="Arial" w:cs="Arial"/>
          <w:b/>
        </w:rPr>
        <w:t xml:space="preserve"> y los </w:t>
      </w:r>
      <w:hyperlink r:id="rId66" w:tooltip="Selyúcidas" w:history="1">
        <w:proofErr w:type="spellStart"/>
        <w:r w:rsidRPr="00E66AE5">
          <w:rPr>
            <w:rStyle w:val="Hipervnculo"/>
            <w:rFonts w:ascii="Arial" w:hAnsi="Arial" w:cs="Arial"/>
            <w:b/>
            <w:color w:val="auto"/>
            <w:u w:val="none"/>
          </w:rPr>
          <w:t>selyúcidas</w:t>
        </w:r>
        <w:proofErr w:type="spellEnd"/>
      </w:hyperlink>
      <w:r w:rsidRPr="00E66AE5">
        <w:rPr>
          <w:rFonts w:ascii="Arial" w:hAnsi="Arial" w:cs="Arial"/>
          <w:b/>
        </w:rPr>
        <w:t>, quienes son considerados los ancestros culturales de los otomanos, la lengua administr</w:t>
      </w:r>
      <w:r w:rsidRPr="00E66AE5">
        <w:rPr>
          <w:rFonts w:ascii="Arial" w:hAnsi="Arial" w:cs="Arial"/>
          <w:b/>
        </w:rPr>
        <w:t>a</w:t>
      </w:r>
      <w:r w:rsidRPr="00E66AE5">
        <w:rPr>
          <w:rFonts w:ascii="Arial" w:hAnsi="Arial" w:cs="Arial"/>
          <w:b/>
        </w:rPr>
        <w:t>tiva de estos estados adquirió num</w:t>
      </w:r>
      <w:r w:rsidRPr="00E66AE5">
        <w:rPr>
          <w:rFonts w:ascii="Arial" w:hAnsi="Arial" w:cs="Arial"/>
          <w:b/>
        </w:rPr>
        <w:t>e</w:t>
      </w:r>
      <w:r w:rsidRPr="00E66AE5">
        <w:rPr>
          <w:rFonts w:ascii="Arial" w:hAnsi="Arial" w:cs="Arial"/>
          <w:b/>
        </w:rPr>
        <w:t xml:space="preserve">rosos préstamos del </w:t>
      </w:r>
      <w:hyperlink r:id="rId67" w:tooltip="Idioma árabe" w:history="1">
        <w:r w:rsidRPr="00E66AE5">
          <w:rPr>
            <w:rStyle w:val="Hipervnculo"/>
            <w:rFonts w:ascii="Arial" w:hAnsi="Arial" w:cs="Arial"/>
            <w:b/>
            <w:color w:val="auto"/>
            <w:u w:val="none"/>
          </w:rPr>
          <w:t>idioma árabe</w:t>
        </w:r>
      </w:hyperlink>
      <w:r w:rsidRPr="00E66AE5">
        <w:rPr>
          <w:rFonts w:ascii="Arial" w:hAnsi="Arial" w:cs="Arial"/>
          <w:b/>
        </w:rPr>
        <w:t xml:space="preserve"> y el </w:t>
      </w:r>
      <w:hyperlink r:id="rId68" w:tooltip="Idioma persa" w:history="1">
        <w:r w:rsidRPr="00E66AE5">
          <w:rPr>
            <w:rStyle w:val="Hipervnculo"/>
            <w:rFonts w:ascii="Arial" w:hAnsi="Arial" w:cs="Arial"/>
            <w:b/>
            <w:color w:val="auto"/>
            <w:u w:val="none"/>
          </w:rPr>
          <w:t>idioma persa</w:t>
        </w:r>
      </w:hyperlink>
      <w:r w:rsidRPr="00E66AE5">
        <w:rPr>
          <w:rFonts w:ascii="Arial" w:hAnsi="Arial" w:cs="Arial"/>
          <w:b/>
        </w:rPr>
        <w:t xml:space="preserve">. La literatura turca del periodo otomano, particularmente la poesía </w:t>
      </w:r>
      <w:proofErr w:type="spellStart"/>
      <w:r w:rsidRPr="00E66AE5">
        <w:rPr>
          <w:rFonts w:ascii="Arial" w:hAnsi="Arial" w:cs="Arial"/>
          <w:b/>
          <w:i/>
          <w:iCs/>
        </w:rPr>
        <w:t>divan</w:t>
      </w:r>
      <w:proofErr w:type="spellEnd"/>
      <w:r w:rsidRPr="00E66AE5">
        <w:rPr>
          <w:rFonts w:ascii="Arial" w:hAnsi="Arial" w:cs="Arial"/>
          <w:b/>
        </w:rPr>
        <w:t xml:space="preserve"> o </w:t>
      </w:r>
      <w:proofErr w:type="spellStart"/>
      <w:r w:rsidRPr="00E66AE5">
        <w:rPr>
          <w:rFonts w:ascii="Arial" w:hAnsi="Arial" w:cs="Arial"/>
          <w:b/>
          <w:i/>
          <w:iCs/>
        </w:rPr>
        <w:t>diwan</w:t>
      </w:r>
      <w:proofErr w:type="spellEnd"/>
      <w:r w:rsidRPr="00E66AE5">
        <w:rPr>
          <w:rFonts w:ascii="Arial" w:hAnsi="Arial" w:cs="Arial"/>
          <w:b/>
        </w:rPr>
        <w:t>, fue fue</w:t>
      </w:r>
      <w:r w:rsidRPr="00E66AE5">
        <w:rPr>
          <w:rFonts w:ascii="Arial" w:hAnsi="Arial" w:cs="Arial"/>
          <w:b/>
        </w:rPr>
        <w:t>r</w:t>
      </w:r>
      <w:r w:rsidRPr="00E66AE5">
        <w:rPr>
          <w:rFonts w:ascii="Arial" w:hAnsi="Arial" w:cs="Arial"/>
          <w:b/>
        </w:rPr>
        <w:t>temente influenciada por el persa, incluyendo la adopción de la métrica y una gran cant</w:t>
      </w:r>
      <w:r w:rsidRPr="00E66AE5">
        <w:rPr>
          <w:rFonts w:ascii="Arial" w:hAnsi="Arial" w:cs="Arial"/>
          <w:b/>
        </w:rPr>
        <w:t>i</w:t>
      </w:r>
      <w:r w:rsidRPr="00E66AE5">
        <w:rPr>
          <w:rFonts w:ascii="Arial" w:hAnsi="Arial" w:cs="Arial"/>
          <w:b/>
        </w:rPr>
        <w:t>dad de palabras importadas. La le</w:t>
      </w:r>
      <w:r w:rsidRPr="00E66AE5">
        <w:rPr>
          <w:rFonts w:ascii="Arial" w:hAnsi="Arial" w:cs="Arial"/>
          <w:b/>
        </w:rPr>
        <w:t>n</w:t>
      </w:r>
      <w:r w:rsidRPr="00E66AE5">
        <w:rPr>
          <w:rFonts w:ascii="Arial" w:hAnsi="Arial" w:cs="Arial"/>
          <w:b/>
        </w:rPr>
        <w:t xml:space="preserve">gua oficial y literaria del </w:t>
      </w:r>
      <w:hyperlink r:id="rId69" w:tooltip="Imperio otomano" w:history="1">
        <w:r w:rsidRPr="00E66AE5">
          <w:rPr>
            <w:rStyle w:val="Hipervnculo"/>
            <w:rFonts w:ascii="Arial" w:hAnsi="Arial" w:cs="Arial"/>
            <w:b/>
            <w:color w:val="auto"/>
            <w:u w:val="none"/>
          </w:rPr>
          <w:t>Imperio otomano</w:t>
        </w:r>
      </w:hyperlink>
      <w:r w:rsidRPr="00E66AE5">
        <w:rPr>
          <w:rFonts w:ascii="Arial" w:hAnsi="Arial" w:cs="Arial"/>
          <w:b/>
        </w:rPr>
        <w:t xml:space="preserve"> (1299-1922) fue una mezcla de turco, árabe y persa que difería considerablemente del idioma hablado diariamente en ese periodo denominado </w:t>
      </w:r>
      <w:proofErr w:type="spellStart"/>
      <w:r w:rsidRPr="00E66AE5">
        <w:rPr>
          <w:rFonts w:ascii="Arial" w:hAnsi="Arial" w:cs="Arial"/>
          <w:b/>
          <w:i/>
          <w:iCs/>
        </w:rPr>
        <w:t>kaba</w:t>
      </w:r>
      <w:proofErr w:type="spellEnd"/>
      <w:r w:rsidRPr="00E66AE5">
        <w:rPr>
          <w:rFonts w:ascii="Arial" w:hAnsi="Arial" w:cs="Arial"/>
          <w:b/>
          <w:i/>
          <w:iCs/>
        </w:rPr>
        <w:t xml:space="preserve"> </w:t>
      </w:r>
      <w:proofErr w:type="spellStart"/>
      <w:r w:rsidRPr="00E66AE5">
        <w:rPr>
          <w:rFonts w:ascii="Arial" w:hAnsi="Arial" w:cs="Arial"/>
          <w:b/>
          <w:i/>
          <w:iCs/>
        </w:rPr>
        <w:t>Türkçe</w:t>
      </w:r>
      <w:proofErr w:type="spellEnd"/>
      <w:r w:rsidRPr="00E66AE5">
        <w:rPr>
          <w:rFonts w:ascii="Arial" w:hAnsi="Arial" w:cs="Arial"/>
          <w:b/>
        </w:rPr>
        <w:t xml:space="preserve"> hablado por personas con menor grado de escolaridad y por la gente de zonas rurales. Esta lengua era mucho más pura y se convirtió en la base del turco moderno.</w:t>
      </w:r>
    </w:p>
    <w:p w:rsidR="00E66AE5" w:rsidRPr="00E66AE5" w:rsidRDefault="00E66AE5" w:rsidP="00E66AE5">
      <w:pPr>
        <w:pStyle w:val="NormalWeb"/>
        <w:spacing w:before="0" w:beforeAutospacing="0" w:after="0" w:afterAutospacing="0"/>
        <w:jc w:val="both"/>
        <w:rPr>
          <w:rFonts w:ascii="Arial" w:hAnsi="Arial" w:cs="Arial"/>
          <w:b/>
        </w:rPr>
      </w:pPr>
    </w:p>
    <w:p w:rsidR="00C77C00" w:rsidRPr="00E66AE5" w:rsidRDefault="00C77C00" w:rsidP="00E66AE5">
      <w:pPr>
        <w:pStyle w:val="Ttulo3"/>
        <w:spacing w:before="0" w:beforeAutospacing="0" w:after="0" w:afterAutospacing="0"/>
        <w:jc w:val="both"/>
        <w:rPr>
          <w:rStyle w:val="mw-headline"/>
          <w:rFonts w:ascii="Arial" w:hAnsi="Arial" w:cs="Arial"/>
          <w:color w:val="FF0000"/>
          <w:sz w:val="24"/>
          <w:szCs w:val="24"/>
        </w:rPr>
      </w:pPr>
      <w:r w:rsidRPr="00E66AE5">
        <w:rPr>
          <w:rStyle w:val="mw-headline"/>
          <w:rFonts w:ascii="Arial" w:hAnsi="Arial" w:cs="Arial"/>
          <w:color w:val="FF0000"/>
          <w:sz w:val="24"/>
          <w:szCs w:val="24"/>
        </w:rPr>
        <w:t>Reforma lingüística y turco moderno</w:t>
      </w:r>
    </w:p>
    <w:p w:rsidR="00E66AE5" w:rsidRPr="00E66AE5" w:rsidRDefault="00E66AE5" w:rsidP="00E66AE5">
      <w:pPr>
        <w:pStyle w:val="Ttulo3"/>
        <w:spacing w:before="0" w:beforeAutospacing="0" w:after="0" w:afterAutospacing="0"/>
        <w:jc w:val="both"/>
        <w:rPr>
          <w:rFonts w:ascii="Arial" w:hAnsi="Arial" w:cs="Arial"/>
          <w:sz w:val="24"/>
          <w:szCs w:val="24"/>
        </w:rPr>
      </w:pPr>
    </w:p>
    <w:p w:rsidR="00C77C00" w:rsidRDefault="00C77C00" w:rsidP="00E66AE5">
      <w:pPr>
        <w:pStyle w:val="NormalWeb"/>
        <w:spacing w:before="0" w:beforeAutospacing="0" w:after="0" w:afterAutospacing="0"/>
        <w:jc w:val="both"/>
        <w:rPr>
          <w:rFonts w:ascii="Arial" w:hAnsi="Arial" w:cs="Arial"/>
          <w:b/>
        </w:rPr>
      </w:pPr>
      <w:r w:rsidRPr="00E66AE5">
        <w:rPr>
          <w:rFonts w:ascii="Arial" w:hAnsi="Arial" w:cs="Arial"/>
          <w:b/>
        </w:rPr>
        <w:t xml:space="preserve">Después de la fundación de la </w:t>
      </w:r>
      <w:hyperlink r:id="rId70" w:tooltip="República de Turquía" w:history="1">
        <w:r w:rsidRPr="00E66AE5">
          <w:rPr>
            <w:rStyle w:val="Hipervnculo"/>
            <w:rFonts w:ascii="Arial" w:hAnsi="Arial" w:cs="Arial"/>
            <w:b/>
            <w:color w:val="auto"/>
            <w:u w:val="none"/>
          </w:rPr>
          <w:t>República de Turquía</w:t>
        </w:r>
      </w:hyperlink>
      <w:r w:rsidRPr="00E66AE5">
        <w:rPr>
          <w:rFonts w:ascii="Arial" w:hAnsi="Arial" w:cs="Arial"/>
          <w:b/>
        </w:rPr>
        <w:t xml:space="preserve"> y la reforma de la escritura, la </w:t>
      </w:r>
      <w:hyperlink r:id="rId71" w:tooltip="Sociedad de la Lengua Turca" w:history="1">
        <w:r w:rsidRPr="00E66AE5">
          <w:rPr>
            <w:rStyle w:val="Hipervnculo"/>
            <w:rFonts w:ascii="Arial" w:hAnsi="Arial" w:cs="Arial"/>
            <w:b/>
            <w:color w:val="auto"/>
            <w:u w:val="none"/>
          </w:rPr>
          <w:t>Soci</w:t>
        </w:r>
        <w:r w:rsidRPr="00E66AE5">
          <w:rPr>
            <w:rStyle w:val="Hipervnculo"/>
            <w:rFonts w:ascii="Arial" w:hAnsi="Arial" w:cs="Arial"/>
            <w:b/>
            <w:color w:val="auto"/>
            <w:u w:val="none"/>
          </w:rPr>
          <w:t>e</w:t>
        </w:r>
        <w:r w:rsidRPr="00E66AE5">
          <w:rPr>
            <w:rStyle w:val="Hipervnculo"/>
            <w:rFonts w:ascii="Arial" w:hAnsi="Arial" w:cs="Arial"/>
            <w:b/>
            <w:color w:val="auto"/>
            <w:u w:val="none"/>
          </w:rPr>
          <w:t>dad de la Lengua Turca</w:t>
        </w:r>
      </w:hyperlink>
      <w:r w:rsidRPr="00E66AE5">
        <w:rPr>
          <w:rFonts w:ascii="Arial" w:hAnsi="Arial" w:cs="Arial"/>
          <w:b/>
        </w:rPr>
        <w:t xml:space="preserve"> (TDK) se estableció en 1932 bajo el patronazgo de </w:t>
      </w:r>
      <w:hyperlink r:id="rId72" w:tooltip="Mustafa Kemal Atatürk" w:history="1">
        <w:proofErr w:type="spellStart"/>
        <w:r w:rsidRPr="00E66AE5">
          <w:rPr>
            <w:rStyle w:val="Hipervnculo"/>
            <w:rFonts w:ascii="Arial" w:hAnsi="Arial" w:cs="Arial"/>
            <w:b/>
            <w:color w:val="auto"/>
            <w:u w:val="none"/>
          </w:rPr>
          <w:t>Mustafa</w:t>
        </w:r>
        <w:proofErr w:type="spellEnd"/>
        <w:r w:rsidRPr="00E66AE5">
          <w:rPr>
            <w:rStyle w:val="Hipervnculo"/>
            <w:rFonts w:ascii="Arial" w:hAnsi="Arial" w:cs="Arial"/>
            <w:b/>
            <w:color w:val="auto"/>
            <w:u w:val="none"/>
          </w:rPr>
          <w:t xml:space="preserve"> </w:t>
        </w:r>
        <w:proofErr w:type="spellStart"/>
        <w:r w:rsidRPr="00E66AE5">
          <w:rPr>
            <w:rStyle w:val="Hipervnculo"/>
            <w:rFonts w:ascii="Arial" w:hAnsi="Arial" w:cs="Arial"/>
            <w:b/>
            <w:color w:val="auto"/>
            <w:u w:val="none"/>
          </w:rPr>
          <w:t>Kemal</w:t>
        </w:r>
        <w:proofErr w:type="spellEnd"/>
        <w:r w:rsidRPr="00E66AE5">
          <w:rPr>
            <w:rStyle w:val="Hipervnculo"/>
            <w:rFonts w:ascii="Arial" w:hAnsi="Arial" w:cs="Arial"/>
            <w:b/>
            <w:color w:val="auto"/>
            <w:u w:val="none"/>
          </w:rPr>
          <w:t xml:space="preserve"> </w:t>
        </w:r>
        <w:proofErr w:type="spellStart"/>
        <w:r w:rsidRPr="00E66AE5">
          <w:rPr>
            <w:rStyle w:val="Hipervnculo"/>
            <w:rFonts w:ascii="Arial" w:hAnsi="Arial" w:cs="Arial"/>
            <w:b/>
            <w:color w:val="auto"/>
            <w:u w:val="none"/>
          </w:rPr>
          <w:t>Atatürk</w:t>
        </w:r>
        <w:proofErr w:type="spellEnd"/>
      </w:hyperlink>
      <w:r w:rsidRPr="00E66AE5">
        <w:rPr>
          <w:rFonts w:ascii="Arial" w:hAnsi="Arial" w:cs="Arial"/>
          <w:b/>
        </w:rPr>
        <w:t xml:space="preserve"> con el objetivo de llevar a cabo una investigación sobre la lengua. Uno de los obj</w:t>
      </w:r>
      <w:r w:rsidRPr="00E66AE5">
        <w:rPr>
          <w:rFonts w:ascii="Arial" w:hAnsi="Arial" w:cs="Arial"/>
          <w:b/>
        </w:rPr>
        <w:t>e</w:t>
      </w:r>
      <w:r w:rsidRPr="00E66AE5">
        <w:rPr>
          <w:rFonts w:ascii="Arial" w:hAnsi="Arial" w:cs="Arial"/>
          <w:b/>
        </w:rPr>
        <w:t>tivos de esta asociación era iniciar una reforma li</w:t>
      </w:r>
      <w:r w:rsidRPr="00E66AE5">
        <w:rPr>
          <w:rFonts w:ascii="Arial" w:hAnsi="Arial" w:cs="Arial"/>
          <w:b/>
        </w:rPr>
        <w:t>n</w:t>
      </w:r>
      <w:r w:rsidRPr="00E66AE5">
        <w:rPr>
          <w:rFonts w:ascii="Arial" w:hAnsi="Arial" w:cs="Arial"/>
          <w:b/>
        </w:rPr>
        <w:t xml:space="preserve">güística para reemplazar las palabras de origen </w:t>
      </w:r>
      <w:hyperlink r:id="rId73" w:tooltip="Idioma árabe" w:history="1">
        <w:r w:rsidRPr="00E66AE5">
          <w:rPr>
            <w:rStyle w:val="Hipervnculo"/>
            <w:rFonts w:ascii="Arial" w:hAnsi="Arial" w:cs="Arial"/>
            <w:b/>
            <w:color w:val="auto"/>
            <w:u w:val="none"/>
          </w:rPr>
          <w:t>árabe</w:t>
        </w:r>
      </w:hyperlink>
      <w:r w:rsidRPr="00E66AE5">
        <w:rPr>
          <w:rFonts w:ascii="Arial" w:hAnsi="Arial" w:cs="Arial"/>
          <w:b/>
        </w:rPr>
        <w:t xml:space="preserve"> y persa con sus equivalente de origen turco. Con la prohibición de usar pal</w:t>
      </w:r>
      <w:r w:rsidRPr="00E66AE5">
        <w:rPr>
          <w:rFonts w:ascii="Arial" w:hAnsi="Arial" w:cs="Arial"/>
          <w:b/>
        </w:rPr>
        <w:t>a</w:t>
      </w:r>
      <w:r w:rsidRPr="00E66AE5">
        <w:rPr>
          <w:rFonts w:ascii="Arial" w:hAnsi="Arial" w:cs="Arial"/>
          <w:b/>
        </w:rPr>
        <w:t>bras extranjeras en la prensa, la asociación consiguió eliminar cientos de palabras extra</w:t>
      </w:r>
      <w:r w:rsidRPr="00E66AE5">
        <w:rPr>
          <w:rFonts w:ascii="Arial" w:hAnsi="Arial" w:cs="Arial"/>
          <w:b/>
        </w:rPr>
        <w:t>n</w:t>
      </w:r>
      <w:r w:rsidRPr="00E66AE5">
        <w:rPr>
          <w:rFonts w:ascii="Arial" w:hAnsi="Arial" w:cs="Arial"/>
          <w:b/>
        </w:rPr>
        <w:t xml:space="preserve">jeras del idioma turco. Mientras que la mayoría de las palabras introducidas en la lengua por la </w:t>
      </w:r>
      <w:proofErr w:type="spellStart"/>
      <w:r w:rsidRPr="00E66AE5">
        <w:rPr>
          <w:rFonts w:ascii="Arial" w:hAnsi="Arial" w:cs="Arial"/>
          <w:b/>
          <w:i/>
          <w:iCs/>
        </w:rPr>
        <w:t>Türk</w:t>
      </w:r>
      <w:proofErr w:type="spellEnd"/>
      <w:r w:rsidRPr="00E66AE5">
        <w:rPr>
          <w:rFonts w:ascii="Arial" w:hAnsi="Arial" w:cs="Arial"/>
          <w:b/>
          <w:i/>
          <w:iCs/>
        </w:rPr>
        <w:t xml:space="preserve"> Dili </w:t>
      </w:r>
      <w:proofErr w:type="spellStart"/>
      <w:r w:rsidRPr="00E66AE5">
        <w:rPr>
          <w:rFonts w:ascii="Arial" w:hAnsi="Arial" w:cs="Arial"/>
          <w:b/>
          <w:i/>
          <w:iCs/>
        </w:rPr>
        <w:t>Kurumu</w:t>
      </w:r>
      <w:proofErr w:type="spellEnd"/>
      <w:r w:rsidRPr="00E66AE5">
        <w:rPr>
          <w:rFonts w:ascii="Arial" w:hAnsi="Arial" w:cs="Arial"/>
          <w:b/>
        </w:rPr>
        <w:t xml:space="preserve"> (TDK) eran nuevos derivados de raíces turcas, esta asociación optó también por revivir pal</w:t>
      </w:r>
      <w:r w:rsidRPr="00E66AE5">
        <w:rPr>
          <w:rFonts w:ascii="Arial" w:hAnsi="Arial" w:cs="Arial"/>
          <w:b/>
        </w:rPr>
        <w:t>a</w:t>
      </w:r>
      <w:r w:rsidRPr="00E66AE5">
        <w:rPr>
          <w:rFonts w:ascii="Arial" w:hAnsi="Arial" w:cs="Arial"/>
          <w:b/>
        </w:rPr>
        <w:t xml:space="preserve">bras del antiguo </w:t>
      </w:r>
      <w:proofErr w:type="spellStart"/>
      <w:r w:rsidRPr="00E66AE5">
        <w:rPr>
          <w:rFonts w:ascii="Arial" w:hAnsi="Arial" w:cs="Arial"/>
          <w:b/>
        </w:rPr>
        <w:t>túrquico</w:t>
      </w:r>
      <w:proofErr w:type="spellEnd"/>
      <w:r w:rsidRPr="00E66AE5">
        <w:rPr>
          <w:rFonts w:ascii="Arial" w:hAnsi="Arial" w:cs="Arial"/>
          <w:b/>
        </w:rPr>
        <w:t xml:space="preserve"> que no habían sido usadas durante siglos.</w:t>
      </w:r>
    </w:p>
    <w:p w:rsidR="00E66AE5" w:rsidRPr="00E66AE5" w:rsidRDefault="00E66AE5" w:rsidP="00E66AE5">
      <w:pPr>
        <w:pStyle w:val="NormalWeb"/>
        <w:spacing w:before="0" w:beforeAutospacing="0" w:after="0" w:afterAutospacing="0"/>
        <w:jc w:val="both"/>
        <w:rPr>
          <w:rFonts w:ascii="Arial" w:hAnsi="Arial" w:cs="Arial"/>
          <w:b/>
        </w:rPr>
      </w:pPr>
    </w:p>
    <w:p w:rsidR="00C77C00" w:rsidRPr="00E66AE5" w:rsidRDefault="00C77C00" w:rsidP="00E66AE5">
      <w:pPr>
        <w:pStyle w:val="NormalWeb"/>
        <w:spacing w:before="0" w:beforeAutospacing="0" w:after="0" w:afterAutospacing="0"/>
        <w:jc w:val="both"/>
        <w:rPr>
          <w:rFonts w:ascii="Arial" w:hAnsi="Arial" w:cs="Arial"/>
          <w:b/>
        </w:rPr>
      </w:pPr>
      <w:r w:rsidRPr="00E66AE5">
        <w:rPr>
          <w:rFonts w:ascii="Arial" w:hAnsi="Arial" w:cs="Arial"/>
          <w:b/>
        </w:rPr>
        <w:t>Debido a este repentino cambio en el idioma, los hablantes de cierta edad y los jóvenes comenzaron a diferir en su léxico: mientras las generaciones nacidas antes de 1940 ten</w:t>
      </w:r>
      <w:r w:rsidRPr="00E66AE5">
        <w:rPr>
          <w:rFonts w:ascii="Arial" w:hAnsi="Arial" w:cs="Arial"/>
          <w:b/>
        </w:rPr>
        <w:t>d</w:t>
      </w:r>
      <w:r w:rsidRPr="00E66AE5">
        <w:rPr>
          <w:rFonts w:ascii="Arial" w:hAnsi="Arial" w:cs="Arial"/>
          <w:b/>
        </w:rPr>
        <w:t xml:space="preserve">ían a usar términos de origen persa y árabe, las nuevas generaciones favorecieron las nuevas expresiones. Es particularmente irónico que el propio </w:t>
      </w:r>
      <w:proofErr w:type="spellStart"/>
      <w:r w:rsidRPr="00E66AE5">
        <w:rPr>
          <w:rFonts w:ascii="Arial" w:hAnsi="Arial" w:cs="Arial"/>
          <w:b/>
        </w:rPr>
        <w:t>Atatürk</w:t>
      </w:r>
      <w:proofErr w:type="spellEnd"/>
      <w:r w:rsidRPr="00E66AE5">
        <w:rPr>
          <w:rFonts w:ascii="Arial" w:hAnsi="Arial" w:cs="Arial"/>
          <w:b/>
        </w:rPr>
        <w:t>, en sus largos di</w:t>
      </w:r>
      <w:r w:rsidRPr="00E66AE5">
        <w:rPr>
          <w:rFonts w:ascii="Arial" w:hAnsi="Arial" w:cs="Arial"/>
          <w:b/>
        </w:rPr>
        <w:t>s</w:t>
      </w:r>
      <w:r w:rsidRPr="00E66AE5">
        <w:rPr>
          <w:rFonts w:ascii="Arial" w:hAnsi="Arial" w:cs="Arial"/>
          <w:b/>
        </w:rPr>
        <w:t>cursos al nuevo parlamento en 1927, usaba un estilo de dicción otomana que hoy sonaría tan extraña que necesitó tres traducciones al turco moderno: la primera en 1963, la segu</w:t>
      </w:r>
      <w:r w:rsidRPr="00E66AE5">
        <w:rPr>
          <w:rFonts w:ascii="Arial" w:hAnsi="Arial" w:cs="Arial"/>
          <w:b/>
        </w:rPr>
        <w:t>n</w:t>
      </w:r>
      <w:r w:rsidRPr="00E66AE5">
        <w:rPr>
          <w:rFonts w:ascii="Arial" w:hAnsi="Arial" w:cs="Arial"/>
          <w:b/>
        </w:rPr>
        <w:t>da en 1986 y, nuevamente, en 1995. Existe también una dimensión política en este debate lingüístico, con grupos conservadores que emplean más arcaísmos, tanto en la prensa como en la vida diaria</w:t>
      </w:r>
      <w:r w:rsidR="00E66AE5">
        <w:rPr>
          <w:rFonts w:ascii="Arial" w:hAnsi="Arial" w:cs="Arial"/>
          <w:b/>
        </w:rPr>
        <w:t>.</w:t>
      </w:r>
    </w:p>
    <w:p w:rsidR="00C77C00" w:rsidRDefault="00C77C00" w:rsidP="00E66AE5">
      <w:pPr>
        <w:pStyle w:val="NormalWeb"/>
        <w:spacing w:before="0" w:beforeAutospacing="0" w:after="0" w:afterAutospacing="0"/>
        <w:jc w:val="both"/>
        <w:rPr>
          <w:rFonts w:ascii="Arial" w:hAnsi="Arial" w:cs="Arial"/>
          <w:b/>
        </w:rPr>
      </w:pPr>
      <w:r w:rsidRPr="00E66AE5">
        <w:rPr>
          <w:rFonts w:ascii="Arial" w:hAnsi="Arial" w:cs="Arial"/>
          <w:b/>
        </w:rPr>
        <w:lastRenderedPageBreak/>
        <w:t>Las últimas décadas han visto el trabajo continuo de la TDK para acuñar nuevas palabras, a fin de expresar nuevos conceptos y tecnologías a medida que entran en la lengua, m</w:t>
      </w:r>
      <w:r w:rsidRPr="00E66AE5">
        <w:rPr>
          <w:rFonts w:ascii="Arial" w:hAnsi="Arial" w:cs="Arial"/>
          <w:b/>
        </w:rPr>
        <w:t>a</w:t>
      </w:r>
      <w:r w:rsidRPr="00E66AE5">
        <w:rPr>
          <w:rFonts w:ascii="Arial" w:hAnsi="Arial" w:cs="Arial"/>
          <w:b/>
        </w:rPr>
        <w:t xml:space="preserve">yormente del </w:t>
      </w:r>
      <w:hyperlink r:id="rId74" w:tooltip="Idioma inglés" w:history="1">
        <w:r w:rsidRPr="00E66AE5">
          <w:rPr>
            <w:rStyle w:val="Hipervnculo"/>
            <w:rFonts w:ascii="Arial" w:hAnsi="Arial" w:cs="Arial"/>
            <w:b/>
            <w:color w:val="auto"/>
            <w:u w:val="none"/>
          </w:rPr>
          <w:t>inglés</w:t>
        </w:r>
      </w:hyperlink>
      <w:r w:rsidRPr="00E66AE5">
        <w:rPr>
          <w:rFonts w:ascii="Arial" w:hAnsi="Arial" w:cs="Arial"/>
          <w:b/>
        </w:rPr>
        <w:t xml:space="preserve">. Muchos de esos términos, particularmente del área de la tecnología, han recibido amplia aceptación. No obstante, la TDK ha sido criticada por acuñar palabras que, según muchos, suenan artificiales. Algunos cambios tempranos, como </w:t>
      </w:r>
      <w:proofErr w:type="spellStart"/>
      <w:r w:rsidRPr="00E66AE5">
        <w:rPr>
          <w:rFonts w:ascii="Arial" w:hAnsi="Arial" w:cs="Arial"/>
          <w:b/>
          <w:i/>
          <w:iCs/>
        </w:rPr>
        <w:t>bölem</w:t>
      </w:r>
      <w:proofErr w:type="spellEnd"/>
      <w:r w:rsidRPr="00E66AE5">
        <w:rPr>
          <w:rFonts w:ascii="Arial" w:hAnsi="Arial" w:cs="Arial"/>
          <w:b/>
        </w:rPr>
        <w:t xml:space="preserve"> que v</w:t>
      </w:r>
      <w:r w:rsidRPr="00E66AE5">
        <w:rPr>
          <w:rFonts w:ascii="Arial" w:hAnsi="Arial" w:cs="Arial"/>
          <w:b/>
        </w:rPr>
        <w:t>i</w:t>
      </w:r>
      <w:r w:rsidRPr="00E66AE5">
        <w:rPr>
          <w:rFonts w:ascii="Arial" w:hAnsi="Arial" w:cs="Arial"/>
          <w:b/>
        </w:rPr>
        <w:t xml:space="preserve">no a reemplazar a </w:t>
      </w:r>
      <w:proofErr w:type="spellStart"/>
      <w:r w:rsidRPr="00E66AE5">
        <w:rPr>
          <w:rFonts w:ascii="Arial" w:hAnsi="Arial" w:cs="Arial"/>
          <w:b/>
          <w:i/>
          <w:iCs/>
        </w:rPr>
        <w:t>fırka</w:t>
      </w:r>
      <w:proofErr w:type="spellEnd"/>
      <w:r w:rsidRPr="00E66AE5">
        <w:rPr>
          <w:rFonts w:ascii="Arial" w:hAnsi="Arial" w:cs="Arial"/>
          <w:b/>
        </w:rPr>
        <w:t xml:space="preserve"> (partido político), no logró el apoyo popular; de hecho </w:t>
      </w:r>
      <w:proofErr w:type="spellStart"/>
      <w:r w:rsidRPr="00E66AE5">
        <w:rPr>
          <w:rFonts w:ascii="Arial" w:hAnsi="Arial" w:cs="Arial"/>
          <w:b/>
          <w:i/>
          <w:iCs/>
        </w:rPr>
        <w:t>fırka</w:t>
      </w:r>
      <w:proofErr w:type="spellEnd"/>
      <w:r w:rsidRPr="00E66AE5">
        <w:rPr>
          <w:rFonts w:ascii="Arial" w:hAnsi="Arial" w:cs="Arial"/>
          <w:b/>
        </w:rPr>
        <w:t xml:space="preserve"> fue también reemplazada por la palabra </w:t>
      </w:r>
      <w:proofErr w:type="spellStart"/>
      <w:r w:rsidRPr="00E66AE5">
        <w:rPr>
          <w:rFonts w:ascii="Arial" w:hAnsi="Arial" w:cs="Arial"/>
          <w:b/>
          <w:i/>
          <w:iCs/>
        </w:rPr>
        <w:t>parti</w:t>
      </w:r>
      <w:proofErr w:type="spellEnd"/>
      <w:r w:rsidRPr="00E66AE5">
        <w:rPr>
          <w:rFonts w:ascii="Arial" w:hAnsi="Arial" w:cs="Arial"/>
          <w:b/>
        </w:rPr>
        <w:t xml:space="preserve"> tomada del </w:t>
      </w:r>
      <w:hyperlink r:id="rId75" w:tooltip="Idioma francés" w:history="1">
        <w:r w:rsidRPr="00E66AE5">
          <w:rPr>
            <w:rStyle w:val="Hipervnculo"/>
            <w:rFonts w:ascii="Arial" w:hAnsi="Arial" w:cs="Arial"/>
            <w:b/>
            <w:color w:val="auto"/>
            <w:u w:val="none"/>
          </w:rPr>
          <w:t>francés</w:t>
        </w:r>
      </w:hyperlink>
      <w:r w:rsidRPr="00E66AE5">
        <w:rPr>
          <w:rFonts w:ascii="Arial" w:hAnsi="Arial" w:cs="Arial"/>
          <w:b/>
        </w:rPr>
        <w:t>. Algunas palabras tomadas del antiguo turco tomaron significados especial</w:t>
      </w:r>
      <w:r w:rsidRPr="00E66AE5">
        <w:rPr>
          <w:rFonts w:ascii="Arial" w:hAnsi="Arial" w:cs="Arial"/>
          <w:b/>
        </w:rPr>
        <w:t>i</w:t>
      </w:r>
      <w:r w:rsidRPr="00E66AE5">
        <w:rPr>
          <w:rFonts w:ascii="Arial" w:hAnsi="Arial" w:cs="Arial"/>
          <w:b/>
        </w:rPr>
        <w:t xml:space="preserve">zados, por ejemplo, </w:t>
      </w:r>
      <w:proofErr w:type="spellStart"/>
      <w:r w:rsidRPr="00E66AE5">
        <w:rPr>
          <w:rFonts w:ascii="Arial" w:hAnsi="Arial" w:cs="Arial"/>
          <w:b/>
          <w:i/>
          <w:iCs/>
        </w:rPr>
        <w:t>betik</w:t>
      </w:r>
      <w:proofErr w:type="spellEnd"/>
      <w:r w:rsidRPr="00E66AE5">
        <w:rPr>
          <w:rFonts w:ascii="Arial" w:hAnsi="Arial" w:cs="Arial"/>
          <w:b/>
        </w:rPr>
        <w:t xml:space="preserve"> (que significó originalmente libro) es usada para el llamado </w:t>
      </w:r>
      <w:hyperlink r:id="rId76" w:tooltip="Script (informática)" w:history="1">
        <w:r w:rsidRPr="00E66AE5">
          <w:rPr>
            <w:rStyle w:val="Hipervnculo"/>
            <w:rFonts w:ascii="Arial" w:hAnsi="Arial" w:cs="Arial"/>
            <w:b/>
            <w:i/>
            <w:iCs/>
            <w:color w:val="auto"/>
            <w:u w:val="none"/>
          </w:rPr>
          <w:t>script</w:t>
        </w:r>
      </w:hyperlink>
      <w:r w:rsidRPr="00E66AE5">
        <w:rPr>
          <w:rFonts w:ascii="Arial" w:hAnsi="Arial" w:cs="Arial"/>
          <w:b/>
        </w:rPr>
        <w:t xml:space="preserve"> de la informática.</w:t>
      </w:r>
    </w:p>
    <w:p w:rsidR="00E66AE5" w:rsidRPr="00E66AE5" w:rsidRDefault="00E66AE5" w:rsidP="00E66AE5">
      <w:pPr>
        <w:pStyle w:val="NormalWeb"/>
        <w:spacing w:before="0" w:beforeAutospacing="0" w:after="0" w:afterAutospacing="0"/>
        <w:jc w:val="both"/>
        <w:rPr>
          <w:rFonts w:ascii="Arial" w:hAnsi="Arial" w:cs="Arial"/>
          <w:b/>
        </w:rPr>
      </w:pPr>
    </w:p>
    <w:p w:rsidR="00E66AE5" w:rsidRDefault="00C77C00" w:rsidP="00E66AE5">
      <w:pPr>
        <w:pStyle w:val="NormalWeb"/>
        <w:spacing w:before="0" w:beforeAutospacing="0" w:after="0" w:afterAutospacing="0"/>
        <w:jc w:val="both"/>
        <w:rPr>
          <w:rFonts w:ascii="Arial" w:hAnsi="Arial" w:cs="Arial"/>
          <w:b/>
        </w:rPr>
      </w:pPr>
      <w:r w:rsidRPr="00E66AE5">
        <w:rPr>
          <w:rFonts w:ascii="Arial" w:hAnsi="Arial" w:cs="Arial"/>
          <w:b/>
        </w:rPr>
        <w:t xml:space="preserve">Muchas palabras coexisten con su antigua contraparte. Esto ocurre usualmente cuando una palabra prestada de otro idioma cambia su significado original: por ejemplo, </w:t>
      </w:r>
      <w:proofErr w:type="spellStart"/>
      <w:r w:rsidRPr="00E66AE5">
        <w:rPr>
          <w:rFonts w:ascii="Arial" w:hAnsi="Arial" w:cs="Arial"/>
          <w:b/>
          <w:i/>
          <w:iCs/>
        </w:rPr>
        <w:t>dert</w:t>
      </w:r>
      <w:proofErr w:type="spellEnd"/>
      <w:r w:rsidRPr="00E66AE5">
        <w:rPr>
          <w:rFonts w:ascii="Arial" w:hAnsi="Arial" w:cs="Arial"/>
          <w:b/>
        </w:rPr>
        <w:t>, der</w:t>
      </w:r>
      <w:r w:rsidRPr="00E66AE5">
        <w:rPr>
          <w:rFonts w:ascii="Arial" w:hAnsi="Arial" w:cs="Arial"/>
          <w:b/>
        </w:rPr>
        <w:t>i</w:t>
      </w:r>
      <w:r w:rsidRPr="00E66AE5">
        <w:rPr>
          <w:rFonts w:ascii="Arial" w:hAnsi="Arial" w:cs="Arial"/>
          <w:b/>
        </w:rPr>
        <w:t xml:space="preserve">vada del persa </w:t>
      </w:r>
      <w:proofErr w:type="spellStart"/>
      <w:r w:rsidRPr="00E66AE5">
        <w:rPr>
          <w:rFonts w:ascii="Arial" w:hAnsi="Arial" w:cs="Arial"/>
          <w:b/>
          <w:i/>
          <w:iCs/>
        </w:rPr>
        <w:t>dard</w:t>
      </w:r>
      <w:proofErr w:type="spellEnd"/>
      <w:r w:rsidRPr="00E66AE5">
        <w:rPr>
          <w:rFonts w:ascii="Arial" w:hAnsi="Arial" w:cs="Arial"/>
          <w:b/>
        </w:rPr>
        <w:t xml:space="preserve"> (</w:t>
      </w:r>
      <w:proofErr w:type="spellStart"/>
      <w:r w:rsidRPr="00E66AE5">
        <w:rPr>
          <w:rFonts w:ascii="Arial" w:hAnsi="Arial" w:cs="Arial"/>
          <w:b/>
        </w:rPr>
        <w:t>درد</w:t>
      </w:r>
      <w:proofErr w:type="spellEnd"/>
      <w:r w:rsidRPr="00E66AE5">
        <w:rPr>
          <w:rFonts w:ascii="Arial" w:hAnsi="Arial" w:cs="Arial"/>
          <w:b/>
        </w:rPr>
        <w:t>: dolor), sign</w:t>
      </w:r>
      <w:r w:rsidRPr="00E66AE5">
        <w:rPr>
          <w:rFonts w:ascii="Arial" w:hAnsi="Arial" w:cs="Arial"/>
          <w:b/>
        </w:rPr>
        <w:t>i</w:t>
      </w:r>
      <w:r w:rsidRPr="00E66AE5">
        <w:rPr>
          <w:rFonts w:ascii="Arial" w:hAnsi="Arial" w:cs="Arial"/>
          <w:b/>
        </w:rPr>
        <w:t xml:space="preserve">fica "problema" en turco; mientras la palabra turca nativa </w:t>
      </w:r>
      <w:proofErr w:type="spellStart"/>
      <w:r w:rsidRPr="00E66AE5">
        <w:rPr>
          <w:rFonts w:ascii="Arial" w:hAnsi="Arial" w:cs="Arial"/>
          <w:b/>
          <w:i/>
          <w:iCs/>
        </w:rPr>
        <w:t>ağrı</w:t>
      </w:r>
      <w:proofErr w:type="spellEnd"/>
      <w:r w:rsidRPr="00E66AE5">
        <w:rPr>
          <w:rFonts w:ascii="Arial" w:hAnsi="Arial" w:cs="Arial"/>
          <w:b/>
        </w:rPr>
        <w:t xml:space="preserve"> se usa para "dolor físico". </w:t>
      </w:r>
    </w:p>
    <w:p w:rsidR="00E66AE5" w:rsidRDefault="00E66AE5" w:rsidP="00E66AE5">
      <w:pPr>
        <w:pStyle w:val="NormalWeb"/>
        <w:spacing w:before="0" w:beforeAutospacing="0" w:after="0" w:afterAutospacing="0"/>
        <w:jc w:val="both"/>
        <w:rPr>
          <w:rFonts w:ascii="Arial" w:hAnsi="Arial" w:cs="Arial"/>
          <w:b/>
        </w:rPr>
      </w:pPr>
    </w:p>
    <w:p w:rsidR="00C77C00" w:rsidRPr="00E66AE5" w:rsidRDefault="00C77C00" w:rsidP="00E66AE5">
      <w:pPr>
        <w:pStyle w:val="NormalWeb"/>
        <w:spacing w:before="0" w:beforeAutospacing="0" w:after="0" w:afterAutospacing="0"/>
        <w:jc w:val="both"/>
        <w:rPr>
          <w:rFonts w:ascii="Arial" w:hAnsi="Arial" w:cs="Arial"/>
          <w:b/>
        </w:rPr>
      </w:pPr>
      <w:r w:rsidRPr="00E66AE5">
        <w:rPr>
          <w:rFonts w:ascii="Arial" w:hAnsi="Arial" w:cs="Arial"/>
          <w:b/>
        </w:rPr>
        <w:t>En ocasiones, el préstamo lingüístico tiene en turco un significado ligeramente dif</w:t>
      </w:r>
      <w:r w:rsidRPr="00E66AE5">
        <w:rPr>
          <w:rFonts w:ascii="Arial" w:hAnsi="Arial" w:cs="Arial"/>
          <w:b/>
        </w:rPr>
        <w:t>e</w:t>
      </w:r>
      <w:r w:rsidRPr="00E66AE5">
        <w:rPr>
          <w:rFonts w:ascii="Arial" w:hAnsi="Arial" w:cs="Arial"/>
          <w:b/>
        </w:rPr>
        <w:t xml:space="preserve">rente de su original, lo cual crea una situación similar a la coexistencia de palabras de origen germánico y latino en el </w:t>
      </w:r>
      <w:hyperlink r:id="rId77" w:tooltip="Idioma inglés" w:history="1">
        <w:r w:rsidRPr="00E66AE5">
          <w:rPr>
            <w:rStyle w:val="Hipervnculo"/>
            <w:rFonts w:ascii="Arial" w:hAnsi="Arial" w:cs="Arial"/>
            <w:b/>
            <w:color w:val="auto"/>
            <w:u w:val="none"/>
          </w:rPr>
          <w:t>idioma inglés</w:t>
        </w:r>
      </w:hyperlink>
      <w:r w:rsidRPr="00E66AE5">
        <w:rPr>
          <w:rFonts w:ascii="Arial" w:hAnsi="Arial" w:cs="Arial"/>
          <w:b/>
        </w:rPr>
        <w:t xml:space="preserve">, como </w:t>
      </w:r>
      <w:proofErr w:type="spellStart"/>
      <w:r w:rsidRPr="00E66AE5">
        <w:rPr>
          <w:rFonts w:ascii="Arial" w:hAnsi="Arial" w:cs="Arial"/>
          <w:b/>
          <w:i/>
          <w:iCs/>
        </w:rPr>
        <w:t>pork</w:t>
      </w:r>
      <w:proofErr w:type="spellEnd"/>
      <w:r w:rsidRPr="00E66AE5">
        <w:rPr>
          <w:rFonts w:ascii="Arial" w:hAnsi="Arial" w:cs="Arial"/>
          <w:b/>
        </w:rPr>
        <w:t xml:space="preserve"> (ca</w:t>
      </w:r>
      <w:r w:rsidRPr="00E66AE5">
        <w:rPr>
          <w:rFonts w:ascii="Arial" w:hAnsi="Arial" w:cs="Arial"/>
          <w:b/>
        </w:rPr>
        <w:t>r</w:t>
      </w:r>
      <w:r w:rsidRPr="00E66AE5">
        <w:rPr>
          <w:rFonts w:ascii="Arial" w:hAnsi="Arial" w:cs="Arial"/>
          <w:b/>
        </w:rPr>
        <w:t xml:space="preserve">ne de cerdo, cf. francés </w:t>
      </w:r>
      <w:proofErr w:type="spellStart"/>
      <w:r w:rsidRPr="00E66AE5">
        <w:rPr>
          <w:rFonts w:ascii="Arial" w:hAnsi="Arial" w:cs="Arial"/>
          <w:b/>
          <w:i/>
          <w:iCs/>
        </w:rPr>
        <w:t>porc</w:t>
      </w:r>
      <w:proofErr w:type="spellEnd"/>
      <w:r w:rsidRPr="00E66AE5">
        <w:rPr>
          <w:rFonts w:ascii="Arial" w:hAnsi="Arial" w:cs="Arial"/>
          <w:b/>
        </w:rPr>
        <w:t xml:space="preserve">) y </w:t>
      </w:r>
      <w:proofErr w:type="spellStart"/>
      <w:r w:rsidRPr="00E66AE5">
        <w:rPr>
          <w:rFonts w:ascii="Arial" w:hAnsi="Arial" w:cs="Arial"/>
          <w:b/>
          <w:i/>
          <w:iCs/>
        </w:rPr>
        <w:t>pig</w:t>
      </w:r>
      <w:proofErr w:type="spellEnd"/>
      <w:r w:rsidRPr="00E66AE5">
        <w:rPr>
          <w:rFonts w:ascii="Arial" w:hAnsi="Arial" w:cs="Arial"/>
          <w:b/>
        </w:rPr>
        <w:t xml:space="preserve"> ("cerdo", "puerco"), </w:t>
      </w:r>
      <w:proofErr w:type="spellStart"/>
      <w:r w:rsidRPr="00E66AE5">
        <w:rPr>
          <w:rFonts w:ascii="Arial" w:hAnsi="Arial" w:cs="Arial"/>
          <w:b/>
          <w:i/>
          <w:iCs/>
        </w:rPr>
        <w:t>to</w:t>
      </w:r>
      <w:proofErr w:type="spellEnd"/>
      <w:r w:rsidRPr="00E66AE5">
        <w:rPr>
          <w:rFonts w:ascii="Arial" w:hAnsi="Arial" w:cs="Arial"/>
          <w:b/>
          <w:i/>
          <w:iCs/>
        </w:rPr>
        <w:t xml:space="preserve"> </w:t>
      </w:r>
      <w:proofErr w:type="spellStart"/>
      <w:r w:rsidRPr="00E66AE5">
        <w:rPr>
          <w:rFonts w:ascii="Arial" w:hAnsi="Arial" w:cs="Arial"/>
          <w:b/>
          <w:i/>
          <w:iCs/>
        </w:rPr>
        <w:t>commence</w:t>
      </w:r>
      <w:proofErr w:type="spellEnd"/>
      <w:r w:rsidRPr="00E66AE5">
        <w:rPr>
          <w:rFonts w:ascii="Arial" w:hAnsi="Arial" w:cs="Arial"/>
          <w:b/>
        </w:rPr>
        <w:t xml:space="preserve"> ("iniciar", "empezar", "comenzar", palabra de estilo fo</w:t>
      </w:r>
      <w:r w:rsidRPr="00E66AE5">
        <w:rPr>
          <w:rFonts w:ascii="Arial" w:hAnsi="Arial" w:cs="Arial"/>
          <w:b/>
        </w:rPr>
        <w:t>r</w:t>
      </w:r>
      <w:r w:rsidRPr="00E66AE5">
        <w:rPr>
          <w:rFonts w:ascii="Arial" w:hAnsi="Arial" w:cs="Arial"/>
          <w:b/>
        </w:rPr>
        <w:t xml:space="preserve">mal; cf. francés </w:t>
      </w:r>
      <w:proofErr w:type="spellStart"/>
      <w:r w:rsidRPr="00E66AE5">
        <w:rPr>
          <w:rFonts w:ascii="Arial" w:hAnsi="Arial" w:cs="Arial"/>
          <w:b/>
          <w:i/>
          <w:iCs/>
        </w:rPr>
        <w:t>commencer</w:t>
      </w:r>
      <w:proofErr w:type="spellEnd"/>
      <w:r w:rsidRPr="00E66AE5">
        <w:rPr>
          <w:rFonts w:ascii="Arial" w:hAnsi="Arial" w:cs="Arial"/>
          <w:b/>
        </w:rPr>
        <w:t xml:space="preserve">) y </w:t>
      </w:r>
      <w:proofErr w:type="spellStart"/>
      <w:r w:rsidRPr="00E66AE5">
        <w:rPr>
          <w:rFonts w:ascii="Arial" w:hAnsi="Arial" w:cs="Arial"/>
          <w:b/>
          <w:i/>
          <w:iCs/>
        </w:rPr>
        <w:t>to</w:t>
      </w:r>
      <w:proofErr w:type="spellEnd"/>
      <w:r w:rsidRPr="00E66AE5">
        <w:rPr>
          <w:rFonts w:ascii="Arial" w:hAnsi="Arial" w:cs="Arial"/>
          <w:b/>
          <w:i/>
          <w:iCs/>
        </w:rPr>
        <w:t xml:space="preserve"> </w:t>
      </w:r>
      <w:proofErr w:type="spellStart"/>
      <w:r w:rsidRPr="00E66AE5">
        <w:rPr>
          <w:rFonts w:ascii="Arial" w:hAnsi="Arial" w:cs="Arial"/>
          <w:b/>
          <w:i/>
          <w:iCs/>
        </w:rPr>
        <w:t>begin</w:t>
      </w:r>
      <w:proofErr w:type="spellEnd"/>
      <w:r w:rsidRPr="00E66AE5">
        <w:rPr>
          <w:rFonts w:ascii="Arial" w:hAnsi="Arial" w:cs="Arial"/>
          <w:b/>
        </w:rPr>
        <w:t xml:space="preserve"> ("empezar"), etc. Entre las antiguas palabras ree</w:t>
      </w:r>
      <w:r w:rsidRPr="00E66AE5">
        <w:rPr>
          <w:rFonts w:ascii="Arial" w:hAnsi="Arial" w:cs="Arial"/>
          <w:b/>
        </w:rPr>
        <w:t>m</w:t>
      </w:r>
      <w:r w:rsidRPr="00E66AE5">
        <w:rPr>
          <w:rFonts w:ascii="Arial" w:hAnsi="Arial" w:cs="Arial"/>
          <w:b/>
        </w:rPr>
        <w:t>plazadas, hay términos de geometría, puntos cardinales, algunos nombres de meses y m</w:t>
      </w:r>
      <w:r w:rsidRPr="00E66AE5">
        <w:rPr>
          <w:rFonts w:ascii="Arial" w:hAnsi="Arial" w:cs="Arial"/>
          <w:b/>
        </w:rPr>
        <w:t>u</w:t>
      </w:r>
      <w:r w:rsidRPr="00E66AE5">
        <w:rPr>
          <w:rFonts w:ascii="Arial" w:hAnsi="Arial" w:cs="Arial"/>
          <w:b/>
        </w:rPr>
        <w:t>chos sustantivos y adjetivos.</w:t>
      </w:r>
    </w:p>
    <w:p w:rsidR="00C77C00" w:rsidRDefault="00C77C00" w:rsidP="00E66AE5">
      <w:pPr>
        <w:pStyle w:val="Ttulo2"/>
        <w:spacing w:before="0" w:beforeAutospacing="0" w:after="0" w:afterAutospacing="0"/>
        <w:jc w:val="both"/>
        <w:rPr>
          <w:rStyle w:val="mw-headline"/>
          <w:rFonts w:ascii="Arial" w:hAnsi="Arial" w:cs="Arial"/>
          <w:sz w:val="24"/>
          <w:szCs w:val="24"/>
        </w:rPr>
      </w:pPr>
      <w:r w:rsidRPr="00E66AE5">
        <w:rPr>
          <w:rStyle w:val="mw-headline"/>
          <w:rFonts w:ascii="Arial" w:hAnsi="Arial" w:cs="Arial"/>
          <w:sz w:val="24"/>
          <w:szCs w:val="24"/>
        </w:rPr>
        <w:t>Escritura: La revolución de los signos</w:t>
      </w:r>
    </w:p>
    <w:p w:rsidR="00E66AE5" w:rsidRPr="00E66AE5" w:rsidRDefault="00E66AE5" w:rsidP="00E66AE5">
      <w:pPr>
        <w:pStyle w:val="Ttulo2"/>
        <w:spacing w:before="0" w:beforeAutospacing="0" w:after="0" w:afterAutospacing="0"/>
        <w:jc w:val="both"/>
        <w:rPr>
          <w:rFonts w:ascii="Arial" w:hAnsi="Arial" w:cs="Arial"/>
          <w:sz w:val="24"/>
          <w:szCs w:val="24"/>
        </w:rPr>
      </w:pPr>
    </w:p>
    <w:p w:rsidR="00C77C00" w:rsidRPr="00E66AE5" w:rsidRDefault="00C77C00" w:rsidP="00E66AE5">
      <w:pPr>
        <w:jc w:val="both"/>
        <w:rPr>
          <w:b/>
          <w:color w:val="FF0000"/>
        </w:rPr>
      </w:pPr>
      <w:hyperlink r:id="rId78" w:tooltip="Alfabeto turco otomano" w:history="1">
        <w:r w:rsidRPr="00E66AE5">
          <w:rPr>
            <w:rStyle w:val="Hipervnculo"/>
            <w:b/>
            <w:iCs/>
            <w:color w:val="FF0000"/>
            <w:u w:val="none"/>
          </w:rPr>
          <w:t>Alfabeto turco otomano</w:t>
        </w:r>
      </w:hyperlink>
      <w:r w:rsidRPr="00E66AE5">
        <w:rPr>
          <w:b/>
          <w:color w:val="FF0000"/>
        </w:rPr>
        <w:t xml:space="preserve"> y </w:t>
      </w:r>
      <w:hyperlink r:id="rId79" w:tooltip="Alfabeto turco" w:history="1">
        <w:r w:rsidRPr="00E66AE5">
          <w:rPr>
            <w:rStyle w:val="Hipervnculo"/>
            <w:b/>
            <w:iCs/>
            <w:color w:val="FF0000"/>
            <w:u w:val="none"/>
          </w:rPr>
          <w:t>Alfabeto turco</w:t>
        </w:r>
      </w:hyperlink>
      <w:r w:rsidRPr="00E66AE5">
        <w:rPr>
          <w:b/>
          <w:color w:val="FF0000"/>
        </w:rPr>
        <w:t>.</w:t>
      </w:r>
    </w:p>
    <w:p w:rsidR="00E66AE5" w:rsidRPr="00E66AE5" w:rsidRDefault="00E66AE5" w:rsidP="00E66AE5">
      <w:pPr>
        <w:jc w:val="both"/>
        <w:rPr>
          <w:b/>
        </w:rPr>
      </w:pPr>
    </w:p>
    <w:p w:rsidR="00C77C00" w:rsidRDefault="00C77C00" w:rsidP="00E66AE5">
      <w:pPr>
        <w:pStyle w:val="NormalWeb"/>
        <w:spacing w:before="0" w:beforeAutospacing="0" w:after="0" w:afterAutospacing="0"/>
        <w:jc w:val="both"/>
        <w:rPr>
          <w:rFonts w:ascii="Arial" w:hAnsi="Arial" w:cs="Arial"/>
          <w:b/>
        </w:rPr>
      </w:pPr>
      <w:r w:rsidRPr="00E66AE5">
        <w:rPr>
          <w:rFonts w:ascii="Arial" w:hAnsi="Arial" w:cs="Arial"/>
          <w:b/>
        </w:rPr>
        <w:t xml:space="preserve">Hasta el 3 de noviembre de 1928, el turco se escribía en caracteres árabes. A partir de esa fecha, </w:t>
      </w:r>
      <w:hyperlink r:id="rId80" w:tooltip="Mustafa Kemal Atatürk" w:history="1">
        <w:proofErr w:type="spellStart"/>
        <w:r w:rsidRPr="00E66AE5">
          <w:rPr>
            <w:rStyle w:val="Hipervnculo"/>
            <w:rFonts w:ascii="Arial" w:hAnsi="Arial" w:cs="Arial"/>
            <w:b/>
            <w:color w:val="auto"/>
            <w:u w:val="none"/>
          </w:rPr>
          <w:t>Mustafa</w:t>
        </w:r>
        <w:proofErr w:type="spellEnd"/>
        <w:r w:rsidRPr="00E66AE5">
          <w:rPr>
            <w:rStyle w:val="Hipervnculo"/>
            <w:rFonts w:ascii="Arial" w:hAnsi="Arial" w:cs="Arial"/>
            <w:b/>
            <w:color w:val="auto"/>
            <w:u w:val="none"/>
          </w:rPr>
          <w:t xml:space="preserve"> </w:t>
        </w:r>
        <w:proofErr w:type="spellStart"/>
        <w:r w:rsidRPr="00E66AE5">
          <w:rPr>
            <w:rStyle w:val="Hipervnculo"/>
            <w:rFonts w:ascii="Arial" w:hAnsi="Arial" w:cs="Arial"/>
            <w:b/>
            <w:color w:val="auto"/>
            <w:u w:val="none"/>
          </w:rPr>
          <w:t>Kemal</w:t>
        </w:r>
        <w:proofErr w:type="spellEnd"/>
        <w:r w:rsidRPr="00E66AE5">
          <w:rPr>
            <w:rStyle w:val="Hipervnculo"/>
            <w:rFonts w:ascii="Arial" w:hAnsi="Arial" w:cs="Arial"/>
            <w:b/>
            <w:color w:val="auto"/>
            <w:u w:val="none"/>
          </w:rPr>
          <w:t xml:space="preserve"> </w:t>
        </w:r>
        <w:proofErr w:type="spellStart"/>
        <w:r w:rsidRPr="00E66AE5">
          <w:rPr>
            <w:rStyle w:val="Hipervnculo"/>
            <w:rFonts w:ascii="Arial" w:hAnsi="Arial" w:cs="Arial"/>
            <w:b/>
            <w:color w:val="auto"/>
            <w:u w:val="none"/>
          </w:rPr>
          <w:t>Atatürk</w:t>
        </w:r>
        <w:proofErr w:type="spellEnd"/>
      </w:hyperlink>
      <w:r w:rsidRPr="00E66AE5">
        <w:rPr>
          <w:rFonts w:ascii="Arial" w:hAnsi="Arial" w:cs="Arial"/>
          <w:b/>
        </w:rPr>
        <w:t xml:space="preserve"> ordenó reemplazar esa escritura por una especialmente d</w:t>
      </w:r>
      <w:r w:rsidRPr="00E66AE5">
        <w:rPr>
          <w:rFonts w:ascii="Arial" w:hAnsi="Arial" w:cs="Arial"/>
          <w:b/>
        </w:rPr>
        <w:t>i</w:t>
      </w:r>
      <w:r w:rsidRPr="00E66AE5">
        <w:rPr>
          <w:rFonts w:ascii="Arial" w:hAnsi="Arial" w:cs="Arial"/>
          <w:b/>
        </w:rPr>
        <w:t xml:space="preserve">señada para la lengua turca por la </w:t>
      </w:r>
      <w:proofErr w:type="spellStart"/>
      <w:r w:rsidRPr="00E66AE5">
        <w:rPr>
          <w:rFonts w:ascii="Arial" w:hAnsi="Arial" w:cs="Arial"/>
          <w:b/>
          <w:i/>
          <w:iCs/>
        </w:rPr>
        <w:t>Dil</w:t>
      </w:r>
      <w:proofErr w:type="spellEnd"/>
      <w:r w:rsidRPr="00E66AE5">
        <w:rPr>
          <w:rFonts w:ascii="Arial" w:hAnsi="Arial" w:cs="Arial"/>
          <w:b/>
          <w:i/>
          <w:iCs/>
        </w:rPr>
        <w:t xml:space="preserve"> </w:t>
      </w:r>
      <w:proofErr w:type="spellStart"/>
      <w:r w:rsidRPr="00E66AE5">
        <w:rPr>
          <w:rFonts w:ascii="Arial" w:hAnsi="Arial" w:cs="Arial"/>
          <w:b/>
          <w:i/>
          <w:iCs/>
        </w:rPr>
        <w:t>Encümeni</w:t>
      </w:r>
      <w:proofErr w:type="spellEnd"/>
      <w:r w:rsidRPr="00E66AE5">
        <w:rPr>
          <w:rFonts w:ascii="Arial" w:hAnsi="Arial" w:cs="Arial"/>
          <w:b/>
        </w:rPr>
        <w:t xml:space="preserve"> (Comisión del Idioma), que se basó en el alfabeto latino, agregando algunos signos diacrít</w:t>
      </w:r>
      <w:r w:rsidRPr="00E66AE5">
        <w:rPr>
          <w:rFonts w:ascii="Arial" w:hAnsi="Arial" w:cs="Arial"/>
          <w:b/>
        </w:rPr>
        <w:t>i</w:t>
      </w:r>
      <w:r w:rsidRPr="00E66AE5">
        <w:rPr>
          <w:rFonts w:ascii="Arial" w:hAnsi="Arial" w:cs="Arial"/>
          <w:b/>
        </w:rPr>
        <w:t>cos, donde cada fonema es representado por un único signo. Dentro de tales signos diacríticos se cuentan las vocales «</w:t>
      </w:r>
      <w:hyperlink r:id="rId81" w:tooltip="Ö" w:history="1">
        <w:r w:rsidRPr="00E66AE5">
          <w:rPr>
            <w:rStyle w:val="Hipervnculo"/>
            <w:rFonts w:ascii="Arial" w:hAnsi="Arial" w:cs="Arial"/>
            <w:b/>
            <w:color w:val="auto"/>
            <w:u w:val="none"/>
          </w:rPr>
          <w:t>ö</w:t>
        </w:r>
      </w:hyperlink>
      <w:r w:rsidRPr="00E66AE5">
        <w:rPr>
          <w:rFonts w:ascii="Arial" w:hAnsi="Arial" w:cs="Arial"/>
          <w:b/>
        </w:rPr>
        <w:t>» y «</w:t>
      </w:r>
      <w:hyperlink r:id="rId82" w:tooltip="Ü" w:history="1">
        <w:r w:rsidRPr="00E66AE5">
          <w:rPr>
            <w:rStyle w:val="Hipervnculo"/>
            <w:rFonts w:ascii="Arial" w:hAnsi="Arial" w:cs="Arial"/>
            <w:b/>
            <w:color w:val="auto"/>
            <w:u w:val="none"/>
          </w:rPr>
          <w:t>ü</w:t>
        </w:r>
      </w:hyperlink>
      <w:r w:rsidRPr="00E66AE5">
        <w:rPr>
          <w:rFonts w:ascii="Arial" w:hAnsi="Arial" w:cs="Arial"/>
          <w:b/>
        </w:rPr>
        <w:t>» (que siguieron el modelo alemán, con similar valor, esto es, /œ/ y /y/), la vocal cerrada po</w:t>
      </w:r>
      <w:r w:rsidRPr="00E66AE5">
        <w:rPr>
          <w:rFonts w:ascii="Arial" w:hAnsi="Arial" w:cs="Arial"/>
          <w:b/>
        </w:rPr>
        <w:t>s</w:t>
      </w:r>
      <w:r w:rsidRPr="00E66AE5">
        <w:rPr>
          <w:rFonts w:ascii="Arial" w:hAnsi="Arial" w:cs="Arial"/>
          <w:b/>
        </w:rPr>
        <w:t>terior no redondeada «</w:t>
      </w:r>
      <w:hyperlink r:id="rId83" w:tooltip="I sin punto" w:history="1">
        <w:r w:rsidRPr="00E66AE5">
          <w:rPr>
            <w:rStyle w:val="Hipervnculo"/>
            <w:rFonts w:ascii="Arial" w:hAnsi="Arial" w:cs="Arial"/>
            <w:b/>
            <w:color w:val="auto"/>
            <w:u w:val="none"/>
          </w:rPr>
          <w:t>I</w:t>
        </w:r>
      </w:hyperlink>
      <w:r w:rsidRPr="00E66AE5">
        <w:rPr>
          <w:rFonts w:ascii="Arial" w:hAnsi="Arial" w:cs="Arial"/>
          <w:b/>
        </w:rPr>
        <w:t>», «</w:t>
      </w:r>
      <w:hyperlink r:id="rId84" w:tooltip="I sin punto" w:history="1">
        <w:r w:rsidRPr="00E66AE5">
          <w:rPr>
            <w:rStyle w:val="Hipervnculo"/>
            <w:rFonts w:ascii="Arial" w:hAnsi="Arial" w:cs="Arial"/>
            <w:b/>
            <w:color w:val="auto"/>
            <w:u w:val="none"/>
          </w:rPr>
          <w:t>ı</w:t>
        </w:r>
      </w:hyperlink>
      <w:r w:rsidRPr="00E66AE5">
        <w:rPr>
          <w:rFonts w:ascii="Arial" w:hAnsi="Arial" w:cs="Arial"/>
          <w:b/>
        </w:rPr>
        <w:t xml:space="preserve">» </w:t>
      </w:r>
      <w:r w:rsidRPr="00E66AE5">
        <w:rPr>
          <w:rStyle w:val="ipa"/>
          <w:rFonts w:ascii="Arial" w:hAnsi="Arial" w:cs="Arial"/>
          <w:b/>
        </w:rPr>
        <w:t>/ɯ/</w:t>
      </w:r>
      <w:r w:rsidRPr="00E66AE5">
        <w:rPr>
          <w:rFonts w:ascii="Arial" w:hAnsi="Arial" w:cs="Arial"/>
          <w:b/>
        </w:rPr>
        <w:t xml:space="preserve"> (con su co</w:t>
      </w:r>
      <w:r w:rsidRPr="00E66AE5">
        <w:rPr>
          <w:rFonts w:ascii="Arial" w:hAnsi="Arial" w:cs="Arial"/>
          <w:b/>
        </w:rPr>
        <w:t>n</w:t>
      </w:r>
      <w:r w:rsidRPr="00E66AE5">
        <w:rPr>
          <w:rFonts w:ascii="Arial" w:hAnsi="Arial" w:cs="Arial"/>
          <w:b/>
        </w:rPr>
        <w:t>trapartida «</w:t>
      </w:r>
      <w:hyperlink r:id="rId85" w:tooltip="İ" w:history="1">
        <w:r w:rsidRPr="00E66AE5">
          <w:rPr>
            <w:rStyle w:val="Hipervnculo"/>
            <w:rFonts w:ascii="Arial" w:hAnsi="Arial" w:cs="Arial"/>
            <w:b/>
            <w:color w:val="auto"/>
            <w:u w:val="none"/>
          </w:rPr>
          <w:t>İ</w:t>
        </w:r>
      </w:hyperlink>
      <w:r w:rsidRPr="00E66AE5">
        <w:rPr>
          <w:rFonts w:ascii="Arial" w:hAnsi="Arial" w:cs="Arial"/>
          <w:b/>
        </w:rPr>
        <w:t>», «i» para el sonido /i/), las dos consonantes con virgulilla: «</w:t>
      </w:r>
      <w:hyperlink r:id="rId86" w:tooltip="Ç" w:history="1">
        <w:r w:rsidRPr="00E66AE5">
          <w:rPr>
            <w:rStyle w:val="Hipervnculo"/>
            <w:rFonts w:ascii="Arial" w:hAnsi="Arial" w:cs="Arial"/>
            <w:b/>
            <w:color w:val="auto"/>
            <w:u w:val="none"/>
          </w:rPr>
          <w:t>ç</w:t>
        </w:r>
      </w:hyperlink>
      <w:r w:rsidRPr="00E66AE5">
        <w:rPr>
          <w:rFonts w:ascii="Arial" w:hAnsi="Arial" w:cs="Arial"/>
          <w:b/>
        </w:rPr>
        <w:t>» para la «ch» /</w:t>
      </w:r>
      <w:proofErr w:type="spellStart"/>
      <w:r w:rsidRPr="00E66AE5">
        <w:rPr>
          <w:rStyle w:val="ipa"/>
          <w:rFonts w:ascii="Arial" w:hAnsi="Arial" w:cs="Arial"/>
          <w:b/>
        </w:rPr>
        <w:t>tʃ</w:t>
      </w:r>
      <w:proofErr w:type="spellEnd"/>
      <w:r w:rsidRPr="00E66AE5">
        <w:rPr>
          <w:rFonts w:ascii="Arial" w:hAnsi="Arial" w:cs="Arial"/>
          <w:b/>
        </w:rPr>
        <w:t>/, «</w:t>
      </w:r>
      <w:hyperlink r:id="rId87" w:tooltip="Ş" w:history="1">
        <w:r w:rsidRPr="00E66AE5">
          <w:rPr>
            <w:rStyle w:val="Hipervnculo"/>
            <w:rFonts w:ascii="Arial" w:hAnsi="Arial" w:cs="Arial"/>
            <w:b/>
            <w:color w:val="auto"/>
            <w:u w:val="none"/>
          </w:rPr>
          <w:t>ş</w:t>
        </w:r>
      </w:hyperlink>
      <w:r w:rsidRPr="00E66AE5">
        <w:rPr>
          <w:rFonts w:ascii="Arial" w:hAnsi="Arial" w:cs="Arial"/>
          <w:b/>
        </w:rPr>
        <w:t>» para la «</w:t>
      </w:r>
      <w:proofErr w:type="spellStart"/>
      <w:r w:rsidRPr="00E66AE5">
        <w:rPr>
          <w:rFonts w:ascii="Arial" w:hAnsi="Arial" w:cs="Arial"/>
          <w:b/>
        </w:rPr>
        <w:t>sh</w:t>
      </w:r>
      <w:proofErr w:type="spellEnd"/>
      <w:r w:rsidRPr="00E66AE5">
        <w:rPr>
          <w:rFonts w:ascii="Arial" w:hAnsi="Arial" w:cs="Arial"/>
          <w:b/>
        </w:rPr>
        <w:t>» /</w:t>
      </w:r>
      <w:r w:rsidRPr="00E66AE5">
        <w:rPr>
          <w:rStyle w:val="ipa"/>
          <w:rFonts w:ascii="Arial" w:hAnsi="Arial" w:cs="Arial"/>
          <w:b/>
        </w:rPr>
        <w:t>ʃ</w:t>
      </w:r>
      <w:r w:rsidRPr="00E66AE5">
        <w:rPr>
          <w:rFonts w:ascii="Arial" w:hAnsi="Arial" w:cs="Arial"/>
          <w:b/>
        </w:rPr>
        <w:t>/, y finalmente la «</w:t>
      </w:r>
      <w:hyperlink r:id="rId88" w:tooltip="Ğ" w:history="1">
        <w:r w:rsidRPr="00E66AE5">
          <w:rPr>
            <w:rStyle w:val="Hipervnculo"/>
            <w:rFonts w:ascii="Arial" w:hAnsi="Arial" w:cs="Arial"/>
            <w:b/>
            <w:color w:val="auto"/>
            <w:u w:val="none"/>
          </w:rPr>
          <w:t>ğ</w:t>
        </w:r>
      </w:hyperlink>
      <w:r w:rsidRPr="00E66AE5">
        <w:rPr>
          <w:rFonts w:ascii="Arial" w:hAnsi="Arial" w:cs="Arial"/>
          <w:b/>
        </w:rPr>
        <w:t>» p</w:t>
      </w:r>
      <w:r w:rsidRPr="00E66AE5">
        <w:rPr>
          <w:rFonts w:ascii="Arial" w:hAnsi="Arial" w:cs="Arial"/>
          <w:b/>
        </w:rPr>
        <w:t>a</w:t>
      </w:r>
      <w:r w:rsidRPr="00E66AE5">
        <w:rPr>
          <w:rFonts w:ascii="Arial" w:hAnsi="Arial" w:cs="Arial"/>
          <w:b/>
        </w:rPr>
        <w:t>ra /</w:t>
      </w:r>
      <w:r w:rsidRPr="00E66AE5">
        <w:rPr>
          <w:rStyle w:val="ipa"/>
          <w:rFonts w:ascii="Arial" w:hAnsi="Arial" w:cs="Arial"/>
          <w:b/>
        </w:rPr>
        <w:t>ɣ</w:t>
      </w:r>
      <w:r w:rsidRPr="00E66AE5">
        <w:rPr>
          <w:rFonts w:ascii="Arial" w:hAnsi="Arial" w:cs="Arial"/>
          <w:b/>
        </w:rPr>
        <w:t>/.</w:t>
      </w:r>
    </w:p>
    <w:p w:rsidR="00E66AE5" w:rsidRPr="00E66AE5" w:rsidRDefault="00E66AE5" w:rsidP="00E66AE5">
      <w:pPr>
        <w:pStyle w:val="NormalWeb"/>
        <w:spacing w:before="0" w:beforeAutospacing="0" w:after="0" w:afterAutospacing="0"/>
        <w:jc w:val="both"/>
        <w:rPr>
          <w:rFonts w:ascii="Arial" w:hAnsi="Arial" w:cs="Arial"/>
          <w:b/>
        </w:rPr>
      </w:pPr>
    </w:p>
    <w:p w:rsidR="00E66AE5" w:rsidRDefault="00C77C00" w:rsidP="00E66AE5">
      <w:pPr>
        <w:pStyle w:val="NormalWeb"/>
        <w:spacing w:before="0" w:beforeAutospacing="0" w:after="0" w:afterAutospacing="0"/>
        <w:jc w:val="both"/>
        <w:rPr>
          <w:rFonts w:ascii="Arial" w:hAnsi="Arial" w:cs="Arial"/>
          <w:b/>
        </w:rPr>
      </w:pPr>
      <w:r w:rsidRPr="00E66AE5">
        <w:rPr>
          <w:rFonts w:ascii="Arial" w:hAnsi="Arial" w:cs="Arial"/>
          <w:b/>
        </w:rPr>
        <w:t>Dicha política, conocida como «La revolución de los signos», tuvo el mérito de reducir consider</w:t>
      </w:r>
      <w:r w:rsidRPr="00E66AE5">
        <w:rPr>
          <w:rFonts w:ascii="Arial" w:hAnsi="Arial" w:cs="Arial"/>
          <w:b/>
        </w:rPr>
        <w:t>a</w:t>
      </w:r>
      <w:r w:rsidRPr="00E66AE5">
        <w:rPr>
          <w:rFonts w:ascii="Arial" w:hAnsi="Arial" w:cs="Arial"/>
          <w:b/>
        </w:rPr>
        <w:t xml:space="preserve">blemente el analfabetismo y Turquía alcanzó un nivel de </w:t>
      </w:r>
      <w:hyperlink r:id="rId89" w:tooltip="Alfabetización" w:history="1">
        <w:r w:rsidRPr="00E66AE5">
          <w:rPr>
            <w:rStyle w:val="Hipervnculo"/>
            <w:rFonts w:ascii="Arial" w:hAnsi="Arial" w:cs="Arial"/>
            <w:b/>
            <w:color w:val="auto"/>
            <w:u w:val="none"/>
          </w:rPr>
          <w:t>alfabetización</w:t>
        </w:r>
      </w:hyperlink>
      <w:r w:rsidRPr="00E66AE5">
        <w:rPr>
          <w:rFonts w:ascii="Arial" w:hAnsi="Arial" w:cs="Arial"/>
          <w:b/>
        </w:rPr>
        <w:t xml:space="preserve"> de 92.2 % según una investigación de 2006 re</w:t>
      </w:r>
      <w:r w:rsidRPr="00E66AE5">
        <w:rPr>
          <w:rFonts w:ascii="Arial" w:hAnsi="Arial" w:cs="Arial"/>
          <w:b/>
        </w:rPr>
        <w:t>a</w:t>
      </w:r>
      <w:r w:rsidRPr="00E66AE5">
        <w:rPr>
          <w:rFonts w:ascii="Arial" w:hAnsi="Arial" w:cs="Arial"/>
          <w:b/>
        </w:rPr>
        <w:t xml:space="preserve">lizada por </w:t>
      </w:r>
      <w:hyperlink r:id="rId90" w:tooltip="TESEV (aún no redactado)" w:history="1">
        <w:r w:rsidRPr="00E66AE5">
          <w:rPr>
            <w:rStyle w:val="Hipervnculo"/>
            <w:rFonts w:ascii="Arial" w:hAnsi="Arial" w:cs="Arial"/>
            <w:b/>
            <w:color w:val="auto"/>
            <w:u w:val="none"/>
          </w:rPr>
          <w:t>TESEV</w:t>
        </w:r>
      </w:hyperlink>
      <w:r w:rsidRPr="00E66AE5">
        <w:rPr>
          <w:rFonts w:ascii="Arial" w:hAnsi="Arial" w:cs="Arial"/>
          <w:b/>
        </w:rPr>
        <w:t>.</w:t>
      </w:r>
    </w:p>
    <w:p w:rsidR="00C77C00" w:rsidRPr="00E66AE5" w:rsidRDefault="00E66AE5" w:rsidP="00E66AE5">
      <w:pPr>
        <w:pStyle w:val="NormalWeb"/>
        <w:spacing w:before="0" w:beforeAutospacing="0" w:after="0" w:afterAutospacing="0"/>
        <w:jc w:val="both"/>
        <w:rPr>
          <w:rFonts w:ascii="Arial" w:hAnsi="Arial" w:cs="Arial"/>
          <w:b/>
        </w:rPr>
      </w:pPr>
      <w:r w:rsidRPr="00E66AE5">
        <w:rPr>
          <w:rFonts w:ascii="Arial" w:hAnsi="Arial" w:cs="Arial"/>
          <w:b/>
        </w:rPr>
        <w:t xml:space="preserve"> </w:t>
      </w:r>
    </w:p>
    <w:p w:rsidR="00C77C00" w:rsidRPr="00E66AE5" w:rsidRDefault="00C77C00" w:rsidP="00E66AE5">
      <w:pPr>
        <w:pStyle w:val="Ttulo2"/>
        <w:spacing w:before="0" w:beforeAutospacing="0" w:after="0" w:afterAutospacing="0"/>
        <w:jc w:val="both"/>
        <w:rPr>
          <w:rStyle w:val="mw-headline"/>
          <w:rFonts w:ascii="Arial" w:hAnsi="Arial" w:cs="Arial"/>
          <w:color w:val="FF0000"/>
          <w:sz w:val="24"/>
          <w:szCs w:val="24"/>
        </w:rPr>
      </w:pPr>
      <w:r w:rsidRPr="00E66AE5">
        <w:rPr>
          <w:rStyle w:val="mw-headline"/>
          <w:rFonts w:ascii="Arial" w:hAnsi="Arial" w:cs="Arial"/>
          <w:color w:val="FF0000"/>
          <w:sz w:val="24"/>
          <w:szCs w:val="24"/>
        </w:rPr>
        <w:t>Distribución geográfica</w:t>
      </w:r>
    </w:p>
    <w:p w:rsidR="00E66AE5" w:rsidRPr="00E66AE5" w:rsidRDefault="00E66AE5" w:rsidP="00E66AE5">
      <w:pPr>
        <w:pStyle w:val="Ttulo2"/>
        <w:spacing w:before="0" w:beforeAutospacing="0" w:after="0" w:afterAutospacing="0"/>
        <w:jc w:val="both"/>
        <w:rPr>
          <w:rFonts w:ascii="Arial" w:hAnsi="Arial" w:cs="Arial"/>
          <w:sz w:val="24"/>
          <w:szCs w:val="24"/>
        </w:rPr>
      </w:pPr>
    </w:p>
    <w:p w:rsidR="00C77C00" w:rsidRDefault="00C77C00" w:rsidP="00E66AE5">
      <w:pPr>
        <w:pStyle w:val="NormalWeb"/>
        <w:spacing w:before="0" w:beforeAutospacing="0" w:after="0" w:afterAutospacing="0"/>
        <w:jc w:val="both"/>
        <w:rPr>
          <w:rFonts w:ascii="Arial" w:hAnsi="Arial" w:cs="Arial"/>
          <w:b/>
        </w:rPr>
      </w:pPr>
      <w:r w:rsidRPr="00E66AE5">
        <w:rPr>
          <w:rFonts w:ascii="Arial" w:hAnsi="Arial" w:cs="Arial"/>
          <w:b/>
        </w:rPr>
        <w:t xml:space="preserve">El idioma turco es hablado como lengua materna por el pueblo turco en Turquía y por la diáspora turca en otros </w:t>
      </w:r>
      <w:proofErr w:type="spellStart"/>
      <w:r w:rsidRPr="00E66AE5">
        <w:rPr>
          <w:rFonts w:ascii="Arial" w:hAnsi="Arial" w:cs="Arial"/>
          <w:b/>
        </w:rPr>
        <w:t>trienta</w:t>
      </w:r>
      <w:proofErr w:type="spellEnd"/>
      <w:r w:rsidRPr="00E66AE5">
        <w:rPr>
          <w:rFonts w:ascii="Arial" w:hAnsi="Arial" w:cs="Arial"/>
          <w:b/>
        </w:rPr>
        <w:t xml:space="preserve"> países. En general, las minorías turco hablantes se encue</w:t>
      </w:r>
      <w:r w:rsidRPr="00E66AE5">
        <w:rPr>
          <w:rFonts w:ascii="Arial" w:hAnsi="Arial" w:cs="Arial"/>
          <w:b/>
        </w:rPr>
        <w:t>n</w:t>
      </w:r>
      <w:r w:rsidRPr="00E66AE5">
        <w:rPr>
          <w:rFonts w:ascii="Arial" w:hAnsi="Arial" w:cs="Arial"/>
          <w:b/>
        </w:rPr>
        <w:t xml:space="preserve">tran en países que formaron parte, total o parcialmente, del </w:t>
      </w:r>
      <w:hyperlink r:id="rId91" w:tooltip="Imperio Otomano" w:history="1">
        <w:r w:rsidRPr="00E66AE5">
          <w:rPr>
            <w:rStyle w:val="Hipervnculo"/>
            <w:rFonts w:ascii="Arial" w:hAnsi="Arial" w:cs="Arial"/>
            <w:b/>
            <w:color w:val="auto"/>
            <w:u w:val="none"/>
          </w:rPr>
          <w:t>Imperio Otomano</w:t>
        </w:r>
      </w:hyperlink>
      <w:r w:rsidRPr="00E66AE5">
        <w:rPr>
          <w:rFonts w:ascii="Arial" w:hAnsi="Arial" w:cs="Arial"/>
          <w:b/>
        </w:rPr>
        <w:t xml:space="preserve">, tales como </w:t>
      </w:r>
      <w:hyperlink r:id="rId92" w:tooltip="Grecia" w:history="1">
        <w:r w:rsidRPr="00E66AE5">
          <w:rPr>
            <w:rStyle w:val="Hipervnculo"/>
            <w:rFonts w:ascii="Arial" w:hAnsi="Arial" w:cs="Arial"/>
            <w:b/>
            <w:color w:val="auto"/>
            <w:u w:val="none"/>
          </w:rPr>
          <w:t>Grecia</w:t>
        </w:r>
      </w:hyperlink>
      <w:r w:rsidRPr="00E66AE5">
        <w:rPr>
          <w:rFonts w:ascii="Arial" w:hAnsi="Arial" w:cs="Arial"/>
          <w:b/>
        </w:rPr>
        <w:t xml:space="preserve">, </w:t>
      </w:r>
      <w:hyperlink r:id="rId93" w:tooltip="Bulgaria" w:history="1">
        <w:r w:rsidRPr="00E66AE5">
          <w:rPr>
            <w:rStyle w:val="Hipervnculo"/>
            <w:rFonts w:ascii="Arial" w:hAnsi="Arial" w:cs="Arial"/>
            <w:b/>
            <w:color w:val="auto"/>
            <w:u w:val="none"/>
          </w:rPr>
          <w:t>Bulgaria</w:t>
        </w:r>
      </w:hyperlink>
      <w:r w:rsidRPr="00E66AE5">
        <w:rPr>
          <w:rFonts w:ascii="Arial" w:hAnsi="Arial" w:cs="Arial"/>
          <w:b/>
        </w:rPr>
        <w:t xml:space="preserve">, </w:t>
      </w:r>
      <w:hyperlink r:id="rId94" w:tooltip="Chipre" w:history="1">
        <w:r w:rsidRPr="00E66AE5">
          <w:rPr>
            <w:rStyle w:val="Hipervnculo"/>
            <w:rFonts w:ascii="Arial" w:hAnsi="Arial" w:cs="Arial"/>
            <w:b/>
            <w:color w:val="auto"/>
            <w:u w:val="none"/>
          </w:rPr>
          <w:t>Chipre</w:t>
        </w:r>
      </w:hyperlink>
      <w:r w:rsidRPr="00E66AE5">
        <w:rPr>
          <w:rFonts w:ascii="Arial" w:hAnsi="Arial" w:cs="Arial"/>
          <w:b/>
        </w:rPr>
        <w:t xml:space="preserve">, </w:t>
      </w:r>
      <w:hyperlink r:id="rId95" w:tooltip="Región de Macedonia" w:history="1">
        <w:r w:rsidRPr="00E66AE5">
          <w:rPr>
            <w:rStyle w:val="Hipervnculo"/>
            <w:rFonts w:ascii="Arial" w:hAnsi="Arial" w:cs="Arial"/>
            <w:b/>
            <w:color w:val="auto"/>
            <w:u w:val="none"/>
          </w:rPr>
          <w:t>Macedonia</w:t>
        </w:r>
      </w:hyperlink>
      <w:r w:rsidRPr="00E66AE5">
        <w:rPr>
          <w:rFonts w:ascii="Arial" w:hAnsi="Arial" w:cs="Arial"/>
          <w:b/>
        </w:rPr>
        <w:t xml:space="preserve">, </w:t>
      </w:r>
      <w:hyperlink r:id="rId96" w:tooltip="Serbia" w:history="1">
        <w:r w:rsidRPr="00E66AE5">
          <w:rPr>
            <w:rStyle w:val="Hipervnculo"/>
            <w:rFonts w:ascii="Arial" w:hAnsi="Arial" w:cs="Arial"/>
            <w:b/>
            <w:color w:val="auto"/>
            <w:u w:val="none"/>
          </w:rPr>
          <w:t>Serbia</w:t>
        </w:r>
      </w:hyperlink>
      <w:r w:rsidRPr="00E66AE5">
        <w:rPr>
          <w:rFonts w:ascii="Arial" w:hAnsi="Arial" w:cs="Arial"/>
          <w:b/>
        </w:rPr>
        <w:t xml:space="preserve"> y </w:t>
      </w:r>
      <w:hyperlink r:id="rId97" w:tooltip="Rumanía" w:history="1">
        <w:r w:rsidRPr="00E66AE5">
          <w:rPr>
            <w:rStyle w:val="Hipervnculo"/>
            <w:rFonts w:ascii="Arial" w:hAnsi="Arial" w:cs="Arial"/>
            <w:b/>
            <w:color w:val="auto"/>
            <w:u w:val="none"/>
          </w:rPr>
          <w:t>R</w:t>
        </w:r>
        <w:r w:rsidRPr="00E66AE5">
          <w:rPr>
            <w:rStyle w:val="Hipervnculo"/>
            <w:rFonts w:ascii="Arial" w:hAnsi="Arial" w:cs="Arial"/>
            <w:b/>
            <w:color w:val="auto"/>
            <w:u w:val="none"/>
          </w:rPr>
          <w:t>u</w:t>
        </w:r>
        <w:r w:rsidRPr="00E66AE5">
          <w:rPr>
            <w:rStyle w:val="Hipervnculo"/>
            <w:rFonts w:ascii="Arial" w:hAnsi="Arial" w:cs="Arial"/>
            <w:b/>
            <w:color w:val="auto"/>
            <w:u w:val="none"/>
          </w:rPr>
          <w:t>manía</w:t>
        </w:r>
      </w:hyperlink>
      <w:r w:rsidRPr="00E66AE5">
        <w:rPr>
          <w:rFonts w:ascii="Arial" w:hAnsi="Arial" w:cs="Arial"/>
          <w:b/>
        </w:rPr>
        <w:t xml:space="preserve">. Más de </w:t>
      </w:r>
      <w:proofErr w:type="spellStart"/>
      <w:r w:rsidRPr="00E66AE5">
        <w:rPr>
          <w:rFonts w:ascii="Arial" w:hAnsi="Arial" w:cs="Arial"/>
          <w:b/>
        </w:rPr>
        <w:t>trés</w:t>
      </w:r>
      <w:proofErr w:type="spellEnd"/>
      <w:r w:rsidRPr="00E66AE5">
        <w:rPr>
          <w:rFonts w:ascii="Arial" w:hAnsi="Arial" w:cs="Arial"/>
          <w:b/>
        </w:rPr>
        <w:t xml:space="preserve"> millones de hablantes de turco se encuentran en </w:t>
      </w:r>
      <w:hyperlink r:id="rId98" w:tooltip="Alemania" w:history="1">
        <w:r w:rsidRPr="00E66AE5">
          <w:rPr>
            <w:rStyle w:val="Hipervnculo"/>
            <w:rFonts w:ascii="Arial" w:hAnsi="Arial" w:cs="Arial"/>
            <w:b/>
            <w:color w:val="auto"/>
            <w:u w:val="none"/>
          </w:rPr>
          <w:t>Alemania</w:t>
        </w:r>
      </w:hyperlink>
      <w:r w:rsidRPr="00E66AE5">
        <w:rPr>
          <w:rFonts w:ascii="Arial" w:hAnsi="Arial" w:cs="Arial"/>
          <w:b/>
        </w:rPr>
        <w:t xml:space="preserve"> y existen importantes comun</w:t>
      </w:r>
      <w:r w:rsidRPr="00E66AE5">
        <w:rPr>
          <w:rFonts w:ascii="Arial" w:hAnsi="Arial" w:cs="Arial"/>
          <w:b/>
        </w:rPr>
        <w:t>i</w:t>
      </w:r>
      <w:r w:rsidRPr="00E66AE5">
        <w:rPr>
          <w:rFonts w:ascii="Arial" w:hAnsi="Arial" w:cs="Arial"/>
          <w:b/>
        </w:rPr>
        <w:t xml:space="preserve">dades en </w:t>
      </w:r>
      <w:hyperlink r:id="rId99" w:tooltip="Francia" w:history="1">
        <w:r w:rsidRPr="00E66AE5">
          <w:rPr>
            <w:rStyle w:val="Hipervnculo"/>
            <w:rFonts w:ascii="Arial" w:hAnsi="Arial" w:cs="Arial"/>
            <w:b/>
            <w:color w:val="auto"/>
            <w:u w:val="none"/>
          </w:rPr>
          <w:t>Francia</w:t>
        </w:r>
      </w:hyperlink>
      <w:r w:rsidRPr="00E66AE5">
        <w:rPr>
          <w:rFonts w:ascii="Arial" w:hAnsi="Arial" w:cs="Arial"/>
          <w:b/>
        </w:rPr>
        <w:t xml:space="preserve">, </w:t>
      </w:r>
      <w:hyperlink r:id="rId100" w:tooltip="Países Bajos" w:history="1">
        <w:r w:rsidRPr="00E66AE5">
          <w:rPr>
            <w:rStyle w:val="Hipervnculo"/>
            <w:rFonts w:ascii="Arial" w:hAnsi="Arial" w:cs="Arial"/>
            <w:b/>
            <w:color w:val="auto"/>
            <w:u w:val="none"/>
          </w:rPr>
          <w:t>Países Bajos</w:t>
        </w:r>
      </w:hyperlink>
      <w:r w:rsidRPr="00E66AE5">
        <w:rPr>
          <w:rFonts w:ascii="Arial" w:hAnsi="Arial" w:cs="Arial"/>
          <w:b/>
        </w:rPr>
        <w:t xml:space="preserve">, </w:t>
      </w:r>
      <w:hyperlink r:id="rId101" w:tooltip="Austria" w:history="1">
        <w:r w:rsidRPr="00E66AE5">
          <w:rPr>
            <w:rStyle w:val="Hipervnculo"/>
            <w:rFonts w:ascii="Arial" w:hAnsi="Arial" w:cs="Arial"/>
            <w:b/>
            <w:color w:val="auto"/>
            <w:u w:val="none"/>
          </w:rPr>
          <w:t>Austria</w:t>
        </w:r>
      </w:hyperlink>
      <w:r w:rsidRPr="00E66AE5">
        <w:rPr>
          <w:rFonts w:ascii="Arial" w:hAnsi="Arial" w:cs="Arial"/>
          <w:b/>
        </w:rPr>
        <w:t xml:space="preserve">, </w:t>
      </w:r>
      <w:hyperlink r:id="rId102" w:tooltip="Suiza" w:history="1">
        <w:r w:rsidRPr="00E66AE5">
          <w:rPr>
            <w:rStyle w:val="Hipervnculo"/>
            <w:rFonts w:ascii="Arial" w:hAnsi="Arial" w:cs="Arial"/>
            <w:b/>
            <w:color w:val="auto"/>
            <w:u w:val="none"/>
          </w:rPr>
          <w:t>Suiza</w:t>
        </w:r>
      </w:hyperlink>
      <w:r w:rsidRPr="00E66AE5">
        <w:rPr>
          <w:rFonts w:ascii="Arial" w:hAnsi="Arial" w:cs="Arial"/>
          <w:b/>
        </w:rPr>
        <w:t xml:space="preserve">, </w:t>
      </w:r>
      <w:hyperlink r:id="rId103" w:tooltip="Bélgica" w:history="1">
        <w:r w:rsidRPr="00E66AE5">
          <w:rPr>
            <w:rStyle w:val="Hipervnculo"/>
            <w:rFonts w:ascii="Arial" w:hAnsi="Arial" w:cs="Arial"/>
            <w:b/>
            <w:color w:val="auto"/>
            <w:u w:val="none"/>
          </w:rPr>
          <w:t>Bélgica</w:t>
        </w:r>
      </w:hyperlink>
      <w:r w:rsidRPr="00E66AE5">
        <w:rPr>
          <w:rFonts w:ascii="Arial" w:hAnsi="Arial" w:cs="Arial"/>
          <w:b/>
        </w:rPr>
        <w:t xml:space="preserve"> y </w:t>
      </w:r>
      <w:hyperlink r:id="rId104" w:tooltip="Reino Unido" w:history="1">
        <w:r w:rsidRPr="00E66AE5">
          <w:rPr>
            <w:rStyle w:val="Hipervnculo"/>
            <w:rFonts w:ascii="Arial" w:hAnsi="Arial" w:cs="Arial"/>
            <w:b/>
            <w:color w:val="auto"/>
            <w:u w:val="none"/>
          </w:rPr>
          <w:t>Reino Unido</w:t>
        </w:r>
      </w:hyperlink>
      <w:r w:rsidRPr="00E66AE5">
        <w:rPr>
          <w:rFonts w:ascii="Arial" w:hAnsi="Arial" w:cs="Arial"/>
          <w:b/>
        </w:rPr>
        <w:t>. Debido a la asimilación cultural de estas c</w:t>
      </w:r>
      <w:r w:rsidRPr="00E66AE5">
        <w:rPr>
          <w:rFonts w:ascii="Arial" w:hAnsi="Arial" w:cs="Arial"/>
          <w:b/>
        </w:rPr>
        <w:t>o</w:t>
      </w:r>
      <w:r w:rsidRPr="00E66AE5">
        <w:rPr>
          <w:rFonts w:ascii="Arial" w:hAnsi="Arial" w:cs="Arial"/>
          <w:b/>
        </w:rPr>
        <w:t>munidades turcas en los países huésp</w:t>
      </w:r>
      <w:r w:rsidRPr="00E66AE5">
        <w:rPr>
          <w:rFonts w:ascii="Arial" w:hAnsi="Arial" w:cs="Arial"/>
          <w:b/>
        </w:rPr>
        <w:t>e</w:t>
      </w:r>
      <w:r w:rsidRPr="00E66AE5">
        <w:rPr>
          <w:rFonts w:ascii="Arial" w:hAnsi="Arial" w:cs="Arial"/>
          <w:b/>
        </w:rPr>
        <w:t>des no todos los inmigrantes hablan fluidamente el idioma turco.</w:t>
      </w:r>
    </w:p>
    <w:p w:rsidR="00E66AE5" w:rsidRPr="00E66AE5" w:rsidRDefault="00E66AE5" w:rsidP="00E66AE5">
      <w:pPr>
        <w:pStyle w:val="NormalWeb"/>
        <w:spacing w:before="0" w:beforeAutospacing="0" w:after="0" w:afterAutospacing="0"/>
        <w:jc w:val="both"/>
        <w:rPr>
          <w:rFonts w:ascii="Arial" w:hAnsi="Arial" w:cs="Arial"/>
          <w:b/>
        </w:rPr>
      </w:pPr>
    </w:p>
    <w:p w:rsidR="00C77C00" w:rsidRDefault="00C77C00" w:rsidP="00E66AE5">
      <w:pPr>
        <w:pStyle w:val="NormalWeb"/>
        <w:spacing w:before="0" w:beforeAutospacing="0" w:after="0" w:afterAutospacing="0"/>
        <w:jc w:val="both"/>
        <w:rPr>
          <w:rFonts w:ascii="Arial" w:hAnsi="Arial" w:cs="Arial"/>
          <w:b/>
        </w:rPr>
      </w:pPr>
      <w:r w:rsidRPr="00E66AE5">
        <w:rPr>
          <w:rFonts w:ascii="Arial" w:hAnsi="Arial" w:cs="Arial"/>
          <w:b/>
        </w:rPr>
        <w:t xml:space="preserve">El número de hablantes de turco en Turquía es de alrededor de 70 millones, equivalente al 93 % de la población. (91.3 % según el informe de </w:t>
      </w:r>
      <w:r w:rsidRPr="00E66AE5">
        <w:rPr>
          <w:rFonts w:ascii="Arial" w:hAnsi="Arial" w:cs="Arial"/>
          <w:b/>
          <w:i/>
          <w:iCs/>
        </w:rPr>
        <w:t>TESEV</w:t>
      </w:r>
      <w:r w:rsidRPr="00E66AE5">
        <w:rPr>
          <w:rFonts w:ascii="Arial" w:hAnsi="Arial" w:cs="Arial"/>
          <w:b/>
        </w:rPr>
        <w:t xml:space="preserve"> arriba mencionado.) La mayoría de las m</w:t>
      </w:r>
      <w:r w:rsidRPr="00E66AE5">
        <w:rPr>
          <w:rFonts w:ascii="Arial" w:hAnsi="Arial" w:cs="Arial"/>
          <w:b/>
        </w:rPr>
        <w:t>i</w:t>
      </w:r>
      <w:r w:rsidRPr="00E66AE5">
        <w:rPr>
          <w:rFonts w:ascii="Arial" w:hAnsi="Arial" w:cs="Arial"/>
          <w:b/>
        </w:rPr>
        <w:t>norías lingüísticas del país son bilingües con el turco.</w:t>
      </w:r>
    </w:p>
    <w:p w:rsidR="00E66AE5" w:rsidRPr="00E66AE5" w:rsidRDefault="00E66AE5" w:rsidP="00E66AE5">
      <w:pPr>
        <w:pStyle w:val="NormalWeb"/>
        <w:spacing w:before="0" w:beforeAutospacing="0" w:after="0" w:afterAutospacing="0"/>
        <w:jc w:val="both"/>
        <w:rPr>
          <w:rFonts w:ascii="Arial" w:hAnsi="Arial" w:cs="Arial"/>
          <w:b/>
        </w:rPr>
      </w:pPr>
    </w:p>
    <w:p w:rsidR="00C77C00" w:rsidRDefault="00C77C00" w:rsidP="00E66AE5">
      <w:pPr>
        <w:pStyle w:val="Ttulo2"/>
        <w:spacing w:before="0" w:beforeAutospacing="0" w:after="0" w:afterAutospacing="0"/>
        <w:jc w:val="both"/>
        <w:rPr>
          <w:rStyle w:val="mw-headline"/>
          <w:rFonts w:ascii="Arial" w:hAnsi="Arial" w:cs="Arial"/>
          <w:sz w:val="24"/>
          <w:szCs w:val="24"/>
        </w:rPr>
      </w:pPr>
      <w:r w:rsidRPr="00E66AE5">
        <w:rPr>
          <w:rStyle w:val="mw-headline"/>
          <w:rFonts w:ascii="Arial" w:hAnsi="Arial" w:cs="Arial"/>
          <w:sz w:val="24"/>
          <w:szCs w:val="24"/>
        </w:rPr>
        <w:lastRenderedPageBreak/>
        <w:t>Ejemplos</w:t>
      </w:r>
    </w:p>
    <w:p w:rsidR="00E66AE5" w:rsidRPr="00E66AE5" w:rsidRDefault="00E66AE5" w:rsidP="00E66AE5">
      <w:pPr>
        <w:pStyle w:val="Ttulo2"/>
        <w:spacing w:before="0" w:beforeAutospacing="0" w:after="0" w:afterAutospacing="0"/>
        <w:jc w:val="both"/>
        <w:rPr>
          <w:rFonts w:ascii="Arial" w:hAnsi="Arial" w:cs="Arial"/>
          <w:sz w:val="24"/>
          <w:szCs w:val="24"/>
        </w:rPr>
      </w:pPr>
    </w:p>
    <w:p w:rsidR="00C77C00" w:rsidRPr="00E66AE5" w:rsidRDefault="00C77C00" w:rsidP="00E66AE5">
      <w:pPr>
        <w:ind w:left="720"/>
        <w:jc w:val="both"/>
        <w:rPr>
          <w:b/>
        </w:rPr>
      </w:pPr>
      <w:proofErr w:type="spellStart"/>
      <w:r w:rsidRPr="00E66AE5">
        <w:rPr>
          <w:b/>
          <w:i/>
          <w:iCs/>
        </w:rPr>
        <w:t>Evet</w:t>
      </w:r>
      <w:proofErr w:type="spellEnd"/>
      <w:r w:rsidRPr="00E66AE5">
        <w:rPr>
          <w:b/>
        </w:rPr>
        <w:t xml:space="preserve"> - Sí</w:t>
      </w:r>
    </w:p>
    <w:p w:rsidR="00C77C00" w:rsidRPr="00E66AE5" w:rsidRDefault="00C77C00" w:rsidP="00E66AE5">
      <w:pPr>
        <w:ind w:left="720"/>
        <w:jc w:val="both"/>
        <w:rPr>
          <w:b/>
        </w:rPr>
      </w:pPr>
      <w:proofErr w:type="spellStart"/>
      <w:r w:rsidRPr="00E66AE5">
        <w:rPr>
          <w:b/>
          <w:i/>
          <w:iCs/>
        </w:rPr>
        <w:t>Hayır</w:t>
      </w:r>
      <w:proofErr w:type="spellEnd"/>
      <w:r w:rsidRPr="00E66AE5">
        <w:rPr>
          <w:b/>
        </w:rPr>
        <w:t xml:space="preserve"> - No</w:t>
      </w:r>
    </w:p>
    <w:p w:rsidR="00C77C00" w:rsidRPr="00E66AE5" w:rsidRDefault="00C77C00" w:rsidP="00E66AE5">
      <w:pPr>
        <w:ind w:left="720"/>
        <w:jc w:val="both"/>
        <w:rPr>
          <w:b/>
        </w:rPr>
      </w:pPr>
      <w:proofErr w:type="spellStart"/>
      <w:r w:rsidRPr="00E66AE5">
        <w:rPr>
          <w:b/>
          <w:i/>
          <w:iCs/>
        </w:rPr>
        <w:t>Merhaba</w:t>
      </w:r>
      <w:proofErr w:type="spellEnd"/>
      <w:r w:rsidRPr="00E66AE5">
        <w:rPr>
          <w:b/>
          <w:i/>
          <w:iCs/>
        </w:rPr>
        <w:t xml:space="preserve">, </w:t>
      </w:r>
      <w:proofErr w:type="spellStart"/>
      <w:r w:rsidRPr="00E66AE5">
        <w:rPr>
          <w:b/>
          <w:i/>
          <w:iCs/>
        </w:rPr>
        <w:t>selam</w:t>
      </w:r>
      <w:proofErr w:type="spellEnd"/>
      <w:r w:rsidRPr="00E66AE5">
        <w:rPr>
          <w:b/>
        </w:rPr>
        <w:t xml:space="preserve"> - Hola</w:t>
      </w:r>
    </w:p>
    <w:p w:rsidR="00C77C00" w:rsidRPr="00E66AE5" w:rsidRDefault="00C77C00" w:rsidP="00E66AE5">
      <w:pPr>
        <w:ind w:left="720"/>
        <w:jc w:val="both"/>
        <w:rPr>
          <w:b/>
        </w:rPr>
      </w:pPr>
      <w:proofErr w:type="spellStart"/>
      <w:r w:rsidRPr="00E66AE5">
        <w:rPr>
          <w:b/>
          <w:i/>
          <w:iCs/>
        </w:rPr>
        <w:t>Nasılsın</w:t>
      </w:r>
      <w:proofErr w:type="spellEnd"/>
      <w:r w:rsidRPr="00E66AE5">
        <w:rPr>
          <w:b/>
          <w:i/>
          <w:iCs/>
        </w:rPr>
        <w:t>?</w:t>
      </w:r>
      <w:r w:rsidRPr="00E66AE5">
        <w:rPr>
          <w:b/>
        </w:rPr>
        <w:t xml:space="preserve"> - ¿Cómo estás?</w:t>
      </w:r>
    </w:p>
    <w:p w:rsidR="00C77C00" w:rsidRPr="00E66AE5" w:rsidRDefault="00C77C00" w:rsidP="00E66AE5">
      <w:pPr>
        <w:ind w:left="720"/>
        <w:jc w:val="both"/>
        <w:rPr>
          <w:b/>
        </w:rPr>
      </w:pPr>
      <w:proofErr w:type="spellStart"/>
      <w:r w:rsidRPr="00E66AE5">
        <w:rPr>
          <w:b/>
          <w:i/>
          <w:iCs/>
        </w:rPr>
        <w:t>Nasılsınız</w:t>
      </w:r>
      <w:proofErr w:type="spellEnd"/>
      <w:r w:rsidRPr="00E66AE5">
        <w:rPr>
          <w:b/>
          <w:i/>
          <w:iCs/>
        </w:rPr>
        <w:t>?</w:t>
      </w:r>
      <w:r w:rsidRPr="00E66AE5">
        <w:rPr>
          <w:b/>
        </w:rPr>
        <w:t xml:space="preserve"> - ¿Cómo está usted?</w:t>
      </w:r>
    </w:p>
    <w:p w:rsidR="00C77C00" w:rsidRPr="00E66AE5" w:rsidRDefault="00C77C00" w:rsidP="00E66AE5">
      <w:pPr>
        <w:ind w:left="720"/>
        <w:jc w:val="both"/>
        <w:rPr>
          <w:b/>
        </w:rPr>
      </w:pPr>
      <w:proofErr w:type="spellStart"/>
      <w:r w:rsidRPr="00E66AE5">
        <w:rPr>
          <w:b/>
          <w:i/>
          <w:iCs/>
        </w:rPr>
        <w:t>Hoşçakal</w:t>
      </w:r>
      <w:proofErr w:type="spellEnd"/>
      <w:r w:rsidRPr="00E66AE5">
        <w:rPr>
          <w:b/>
          <w:i/>
          <w:iCs/>
        </w:rPr>
        <w:t xml:space="preserve">, </w:t>
      </w:r>
      <w:proofErr w:type="spellStart"/>
      <w:r w:rsidRPr="00E66AE5">
        <w:rPr>
          <w:b/>
          <w:i/>
          <w:iCs/>
        </w:rPr>
        <w:t>güle</w:t>
      </w:r>
      <w:proofErr w:type="spellEnd"/>
      <w:r w:rsidRPr="00E66AE5">
        <w:rPr>
          <w:b/>
          <w:i/>
          <w:iCs/>
        </w:rPr>
        <w:t xml:space="preserve"> </w:t>
      </w:r>
      <w:proofErr w:type="spellStart"/>
      <w:r w:rsidRPr="00E66AE5">
        <w:rPr>
          <w:b/>
          <w:i/>
          <w:iCs/>
        </w:rPr>
        <w:t>güle</w:t>
      </w:r>
      <w:proofErr w:type="spellEnd"/>
      <w:r w:rsidRPr="00E66AE5">
        <w:rPr>
          <w:b/>
        </w:rPr>
        <w:t xml:space="preserve"> - Adiós</w:t>
      </w:r>
    </w:p>
    <w:p w:rsidR="00C77C00" w:rsidRPr="00E66AE5" w:rsidRDefault="00C77C00" w:rsidP="00E66AE5">
      <w:pPr>
        <w:ind w:left="720"/>
        <w:jc w:val="both"/>
        <w:rPr>
          <w:b/>
        </w:rPr>
      </w:pPr>
      <w:proofErr w:type="spellStart"/>
      <w:r w:rsidRPr="00E66AE5">
        <w:rPr>
          <w:b/>
          <w:i/>
          <w:iCs/>
        </w:rPr>
        <w:t>Adın</w:t>
      </w:r>
      <w:proofErr w:type="spellEnd"/>
      <w:r w:rsidRPr="00E66AE5">
        <w:rPr>
          <w:b/>
          <w:i/>
          <w:iCs/>
        </w:rPr>
        <w:t xml:space="preserve"> </w:t>
      </w:r>
      <w:proofErr w:type="spellStart"/>
      <w:r w:rsidRPr="00E66AE5">
        <w:rPr>
          <w:b/>
          <w:i/>
          <w:iCs/>
        </w:rPr>
        <w:t>ne</w:t>
      </w:r>
      <w:proofErr w:type="spellEnd"/>
      <w:r w:rsidRPr="00E66AE5">
        <w:rPr>
          <w:b/>
          <w:i/>
          <w:iCs/>
        </w:rPr>
        <w:t>?</w:t>
      </w:r>
      <w:r w:rsidRPr="00E66AE5">
        <w:rPr>
          <w:b/>
        </w:rPr>
        <w:t xml:space="preserve"> - ¿Cómo te llamas?</w:t>
      </w:r>
    </w:p>
    <w:p w:rsidR="00C77C00" w:rsidRPr="00E66AE5" w:rsidRDefault="00C77C00" w:rsidP="00E66AE5">
      <w:pPr>
        <w:ind w:left="720"/>
        <w:jc w:val="both"/>
        <w:rPr>
          <w:b/>
        </w:rPr>
      </w:pPr>
      <w:proofErr w:type="spellStart"/>
      <w:r w:rsidRPr="00E66AE5">
        <w:rPr>
          <w:b/>
          <w:i/>
          <w:iCs/>
        </w:rPr>
        <w:t>Adınız</w:t>
      </w:r>
      <w:proofErr w:type="spellEnd"/>
      <w:r w:rsidRPr="00E66AE5">
        <w:rPr>
          <w:b/>
          <w:i/>
          <w:iCs/>
        </w:rPr>
        <w:t xml:space="preserve"> </w:t>
      </w:r>
      <w:proofErr w:type="spellStart"/>
      <w:r w:rsidRPr="00E66AE5">
        <w:rPr>
          <w:b/>
          <w:i/>
          <w:iCs/>
        </w:rPr>
        <w:t>nedir</w:t>
      </w:r>
      <w:proofErr w:type="spellEnd"/>
      <w:r w:rsidRPr="00E66AE5">
        <w:rPr>
          <w:b/>
          <w:i/>
          <w:iCs/>
        </w:rPr>
        <w:t>?</w:t>
      </w:r>
      <w:r w:rsidRPr="00E66AE5">
        <w:rPr>
          <w:b/>
        </w:rPr>
        <w:t xml:space="preserve"> - ¿Cómo se llama (</w:t>
      </w:r>
      <w:proofErr w:type="spellStart"/>
      <w:r w:rsidRPr="00E66AE5">
        <w:rPr>
          <w:b/>
        </w:rPr>
        <w:t>Vd</w:t>
      </w:r>
      <w:proofErr w:type="spellEnd"/>
      <w:r w:rsidRPr="00E66AE5">
        <w:rPr>
          <w:b/>
        </w:rPr>
        <w:t>)?</w:t>
      </w:r>
    </w:p>
    <w:p w:rsidR="00C77C00" w:rsidRPr="00E66AE5" w:rsidRDefault="00C77C00" w:rsidP="00E66AE5">
      <w:pPr>
        <w:ind w:left="720"/>
        <w:jc w:val="both"/>
        <w:rPr>
          <w:b/>
        </w:rPr>
      </w:pPr>
      <w:proofErr w:type="spellStart"/>
      <w:r w:rsidRPr="00E66AE5">
        <w:rPr>
          <w:b/>
          <w:i/>
          <w:iCs/>
        </w:rPr>
        <w:t>Benim</w:t>
      </w:r>
      <w:proofErr w:type="spellEnd"/>
      <w:r w:rsidRPr="00E66AE5">
        <w:rPr>
          <w:b/>
          <w:i/>
          <w:iCs/>
        </w:rPr>
        <w:t xml:space="preserve"> </w:t>
      </w:r>
      <w:proofErr w:type="spellStart"/>
      <w:r w:rsidRPr="00E66AE5">
        <w:rPr>
          <w:b/>
          <w:i/>
          <w:iCs/>
        </w:rPr>
        <w:t>adım</w:t>
      </w:r>
      <w:proofErr w:type="spellEnd"/>
      <w:r w:rsidRPr="00E66AE5">
        <w:rPr>
          <w:b/>
          <w:i/>
          <w:iCs/>
        </w:rPr>
        <w:t xml:space="preserve"> Pedro</w:t>
      </w:r>
      <w:r w:rsidRPr="00E66AE5">
        <w:rPr>
          <w:b/>
        </w:rPr>
        <w:t>. - Me llamo Pedro.</w:t>
      </w:r>
    </w:p>
    <w:p w:rsidR="00C77C00" w:rsidRPr="00E66AE5" w:rsidRDefault="00C77C00" w:rsidP="00E66AE5">
      <w:pPr>
        <w:ind w:left="720"/>
        <w:jc w:val="both"/>
        <w:rPr>
          <w:b/>
        </w:rPr>
      </w:pPr>
      <w:proofErr w:type="spellStart"/>
      <w:r w:rsidRPr="00E66AE5">
        <w:rPr>
          <w:b/>
          <w:i/>
          <w:iCs/>
        </w:rPr>
        <w:t>Günaydın</w:t>
      </w:r>
      <w:proofErr w:type="spellEnd"/>
      <w:r w:rsidRPr="00E66AE5">
        <w:rPr>
          <w:b/>
          <w:i/>
          <w:iCs/>
        </w:rPr>
        <w:t xml:space="preserve">, </w:t>
      </w:r>
      <w:proofErr w:type="spellStart"/>
      <w:r w:rsidRPr="00E66AE5">
        <w:rPr>
          <w:b/>
          <w:i/>
          <w:iCs/>
        </w:rPr>
        <w:t>iyi</w:t>
      </w:r>
      <w:proofErr w:type="spellEnd"/>
      <w:r w:rsidRPr="00E66AE5">
        <w:rPr>
          <w:b/>
          <w:i/>
          <w:iCs/>
        </w:rPr>
        <w:t xml:space="preserve"> </w:t>
      </w:r>
      <w:proofErr w:type="spellStart"/>
      <w:r w:rsidRPr="00E66AE5">
        <w:rPr>
          <w:b/>
          <w:i/>
          <w:iCs/>
        </w:rPr>
        <w:t>sabahlar</w:t>
      </w:r>
      <w:proofErr w:type="spellEnd"/>
      <w:r w:rsidRPr="00E66AE5">
        <w:rPr>
          <w:b/>
          <w:i/>
          <w:iCs/>
        </w:rPr>
        <w:t xml:space="preserve">, </w:t>
      </w:r>
      <w:proofErr w:type="spellStart"/>
      <w:r w:rsidRPr="00E66AE5">
        <w:rPr>
          <w:b/>
          <w:i/>
          <w:iCs/>
        </w:rPr>
        <w:t>hayırlı</w:t>
      </w:r>
      <w:proofErr w:type="spellEnd"/>
      <w:r w:rsidRPr="00E66AE5">
        <w:rPr>
          <w:b/>
          <w:i/>
          <w:iCs/>
        </w:rPr>
        <w:t xml:space="preserve"> </w:t>
      </w:r>
      <w:proofErr w:type="spellStart"/>
      <w:r w:rsidRPr="00E66AE5">
        <w:rPr>
          <w:b/>
          <w:i/>
          <w:iCs/>
        </w:rPr>
        <w:t>sabahlar</w:t>
      </w:r>
      <w:proofErr w:type="spellEnd"/>
      <w:r w:rsidRPr="00E66AE5">
        <w:rPr>
          <w:b/>
        </w:rPr>
        <w:t xml:space="preserve"> - Buenos días (se usa por la mañana sol</w:t>
      </w:r>
      <w:r w:rsidRPr="00E66AE5">
        <w:rPr>
          <w:b/>
        </w:rPr>
        <w:t>a</w:t>
      </w:r>
      <w:r w:rsidRPr="00E66AE5">
        <w:rPr>
          <w:b/>
        </w:rPr>
        <w:t>mente)</w:t>
      </w:r>
    </w:p>
    <w:p w:rsidR="00C77C00" w:rsidRPr="00E66AE5" w:rsidRDefault="00C77C00" w:rsidP="00E66AE5">
      <w:pPr>
        <w:ind w:left="720"/>
        <w:jc w:val="both"/>
        <w:rPr>
          <w:b/>
        </w:rPr>
      </w:pPr>
      <w:proofErr w:type="spellStart"/>
      <w:r w:rsidRPr="00E66AE5">
        <w:rPr>
          <w:b/>
          <w:i/>
          <w:iCs/>
        </w:rPr>
        <w:t>İyi</w:t>
      </w:r>
      <w:proofErr w:type="spellEnd"/>
      <w:r w:rsidRPr="00E66AE5">
        <w:rPr>
          <w:b/>
          <w:i/>
          <w:iCs/>
        </w:rPr>
        <w:t xml:space="preserve"> </w:t>
      </w:r>
      <w:proofErr w:type="spellStart"/>
      <w:r w:rsidRPr="00E66AE5">
        <w:rPr>
          <w:b/>
          <w:i/>
          <w:iCs/>
        </w:rPr>
        <w:t>günler</w:t>
      </w:r>
      <w:proofErr w:type="spellEnd"/>
      <w:r w:rsidRPr="00E66AE5">
        <w:rPr>
          <w:b/>
          <w:i/>
          <w:iCs/>
        </w:rPr>
        <w:t xml:space="preserve">, </w:t>
      </w:r>
      <w:proofErr w:type="spellStart"/>
      <w:r w:rsidRPr="00E66AE5">
        <w:rPr>
          <w:b/>
          <w:i/>
          <w:iCs/>
        </w:rPr>
        <w:t>hayırlı</w:t>
      </w:r>
      <w:proofErr w:type="spellEnd"/>
      <w:r w:rsidRPr="00E66AE5">
        <w:rPr>
          <w:b/>
          <w:i/>
          <w:iCs/>
        </w:rPr>
        <w:t xml:space="preserve"> </w:t>
      </w:r>
      <w:proofErr w:type="spellStart"/>
      <w:r w:rsidRPr="00E66AE5">
        <w:rPr>
          <w:b/>
          <w:i/>
          <w:iCs/>
        </w:rPr>
        <w:t>günler</w:t>
      </w:r>
      <w:proofErr w:type="spellEnd"/>
      <w:r w:rsidRPr="00E66AE5">
        <w:rPr>
          <w:b/>
        </w:rPr>
        <w:t xml:space="preserve"> - Buenos días (se usa durante todo el día, hasta que baje el sol)</w:t>
      </w:r>
    </w:p>
    <w:p w:rsidR="00C77C00" w:rsidRPr="00E66AE5" w:rsidRDefault="00C77C00" w:rsidP="00E66AE5">
      <w:pPr>
        <w:ind w:left="720"/>
        <w:jc w:val="both"/>
        <w:rPr>
          <w:b/>
        </w:rPr>
      </w:pPr>
      <w:proofErr w:type="spellStart"/>
      <w:r w:rsidRPr="00E66AE5">
        <w:rPr>
          <w:b/>
          <w:i/>
          <w:iCs/>
        </w:rPr>
        <w:t>İyi</w:t>
      </w:r>
      <w:proofErr w:type="spellEnd"/>
      <w:r w:rsidRPr="00E66AE5">
        <w:rPr>
          <w:b/>
          <w:i/>
          <w:iCs/>
        </w:rPr>
        <w:t xml:space="preserve"> </w:t>
      </w:r>
      <w:proofErr w:type="spellStart"/>
      <w:r w:rsidRPr="00E66AE5">
        <w:rPr>
          <w:b/>
          <w:i/>
          <w:iCs/>
        </w:rPr>
        <w:t>akşamlar</w:t>
      </w:r>
      <w:proofErr w:type="spellEnd"/>
      <w:r w:rsidRPr="00E66AE5">
        <w:rPr>
          <w:b/>
          <w:i/>
          <w:iCs/>
        </w:rPr>
        <w:t xml:space="preserve">, </w:t>
      </w:r>
      <w:proofErr w:type="spellStart"/>
      <w:r w:rsidRPr="00E66AE5">
        <w:rPr>
          <w:b/>
          <w:i/>
          <w:iCs/>
        </w:rPr>
        <w:t>hayırlı</w:t>
      </w:r>
      <w:proofErr w:type="spellEnd"/>
      <w:r w:rsidRPr="00E66AE5">
        <w:rPr>
          <w:b/>
          <w:i/>
          <w:iCs/>
        </w:rPr>
        <w:t xml:space="preserve"> </w:t>
      </w:r>
      <w:proofErr w:type="spellStart"/>
      <w:r w:rsidRPr="00E66AE5">
        <w:rPr>
          <w:b/>
          <w:i/>
          <w:iCs/>
        </w:rPr>
        <w:t>akşamlar</w:t>
      </w:r>
      <w:proofErr w:type="spellEnd"/>
      <w:r w:rsidRPr="00E66AE5">
        <w:rPr>
          <w:b/>
        </w:rPr>
        <w:t xml:space="preserve"> - Buenas tardes (se usa para la tarde-noche)</w:t>
      </w:r>
    </w:p>
    <w:p w:rsidR="00C77C00" w:rsidRPr="00E66AE5" w:rsidRDefault="00C77C00" w:rsidP="00E66AE5">
      <w:pPr>
        <w:ind w:left="720"/>
        <w:jc w:val="both"/>
        <w:rPr>
          <w:b/>
        </w:rPr>
      </w:pPr>
      <w:proofErr w:type="spellStart"/>
      <w:r w:rsidRPr="00E66AE5">
        <w:rPr>
          <w:b/>
          <w:i/>
          <w:iCs/>
        </w:rPr>
        <w:t>İyi</w:t>
      </w:r>
      <w:proofErr w:type="spellEnd"/>
      <w:r w:rsidRPr="00E66AE5">
        <w:rPr>
          <w:b/>
          <w:i/>
          <w:iCs/>
        </w:rPr>
        <w:t xml:space="preserve"> </w:t>
      </w:r>
      <w:proofErr w:type="spellStart"/>
      <w:r w:rsidRPr="00E66AE5">
        <w:rPr>
          <w:b/>
          <w:i/>
          <w:iCs/>
        </w:rPr>
        <w:t>geceler</w:t>
      </w:r>
      <w:proofErr w:type="spellEnd"/>
      <w:r w:rsidRPr="00E66AE5">
        <w:rPr>
          <w:b/>
          <w:i/>
          <w:iCs/>
        </w:rPr>
        <w:t xml:space="preserve">, </w:t>
      </w:r>
      <w:proofErr w:type="spellStart"/>
      <w:r w:rsidRPr="00E66AE5">
        <w:rPr>
          <w:b/>
          <w:i/>
          <w:iCs/>
        </w:rPr>
        <w:t>hayırlı</w:t>
      </w:r>
      <w:proofErr w:type="spellEnd"/>
      <w:r w:rsidRPr="00E66AE5">
        <w:rPr>
          <w:b/>
          <w:i/>
          <w:iCs/>
        </w:rPr>
        <w:t xml:space="preserve"> </w:t>
      </w:r>
      <w:proofErr w:type="spellStart"/>
      <w:r w:rsidRPr="00E66AE5">
        <w:rPr>
          <w:b/>
          <w:i/>
          <w:iCs/>
        </w:rPr>
        <w:t>geceler</w:t>
      </w:r>
      <w:proofErr w:type="spellEnd"/>
      <w:r w:rsidRPr="00E66AE5">
        <w:rPr>
          <w:b/>
        </w:rPr>
        <w:t xml:space="preserve"> - Buenas noches (se usa a la hora de dormir, al despedi</w:t>
      </w:r>
      <w:r w:rsidRPr="00E66AE5">
        <w:rPr>
          <w:b/>
        </w:rPr>
        <w:t>r</w:t>
      </w:r>
      <w:r w:rsidRPr="00E66AE5">
        <w:rPr>
          <w:b/>
        </w:rPr>
        <w:t>se)</w:t>
      </w:r>
    </w:p>
    <w:p w:rsidR="00C77C00" w:rsidRPr="00E66AE5" w:rsidRDefault="00C77C00" w:rsidP="00E66AE5">
      <w:pPr>
        <w:ind w:left="720"/>
        <w:jc w:val="both"/>
        <w:rPr>
          <w:b/>
        </w:rPr>
      </w:pPr>
      <w:proofErr w:type="spellStart"/>
      <w:r w:rsidRPr="00E66AE5">
        <w:rPr>
          <w:b/>
          <w:i/>
          <w:iCs/>
        </w:rPr>
        <w:t>Aldırma</w:t>
      </w:r>
      <w:proofErr w:type="spellEnd"/>
      <w:r w:rsidRPr="00E66AE5">
        <w:rPr>
          <w:b/>
        </w:rPr>
        <w:t xml:space="preserve"> - No te preocupes.</w:t>
      </w:r>
    </w:p>
    <w:p w:rsidR="00C77C00" w:rsidRPr="00E66AE5" w:rsidRDefault="00C77C00" w:rsidP="00E66AE5">
      <w:pPr>
        <w:ind w:left="720"/>
        <w:jc w:val="both"/>
        <w:rPr>
          <w:b/>
        </w:rPr>
      </w:pPr>
      <w:proofErr w:type="spellStart"/>
      <w:r w:rsidRPr="00E66AE5">
        <w:rPr>
          <w:b/>
          <w:i/>
          <w:iCs/>
        </w:rPr>
        <w:t>Önemli</w:t>
      </w:r>
      <w:proofErr w:type="spellEnd"/>
      <w:r w:rsidRPr="00E66AE5">
        <w:rPr>
          <w:b/>
          <w:i/>
          <w:iCs/>
        </w:rPr>
        <w:t xml:space="preserve"> </w:t>
      </w:r>
      <w:proofErr w:type="spellStart"/>
      <w:r w:rsidRPr="00E66AE5">
        <w:rPr>
          <w:b/>
          <w:i/>
          <w:iCs/>
        </w:rPr>
        <w:t>değil</w:t>
      </w:r>
      <w:proofErr w:type="spellEnd"/>
      <w:r w:rsidRPr="00E66AE5">
        <w:rPr>
          <w:b/>
        </w:rPr>
        <w:t xml:space="preserve"> - No importa, no es importante.</w:t>
      </w:r>
    </w:p>
    <w:p w:rsidR="00C77C00" w:rsidRPr="00E66AE5" w:rsidRDefault="00C77C00" w:rsidP="00E66AE5">
      <w:pPr>
        <w:ind w:left="720"/>
        <w:jc w:val="both"/>
        <w:rPr>
          <w:b/>
        </w:rPr>
      </w:pPr>
      <w:proofErr w:type="spellStart"/>
      <w:r w:rsidRPr="00E66AE5">
        <w:rPr>
          <w:b/>
          <w:i/>
          <w:iCs/>
        </w:rPr>
        <w:t>Bir</w:t>
      </w:r>
      <w:proofErr w:type="spellEnd"/>
      <w:r w:rsidRPr="00E66AE5">
        <w:rPr>
          <w:b/>
          <w:i/>
          <w:iCs/>
        </w:rPr>
        <w:t xml:space="preserve"> </w:t>
      </w:r>
      <w:proofErr w:type="spellStart"/>
      <w:r w:rsidRPr="00E66AE5">
        <w:rPr>
          <w:b/>
          <w:i/>
          <w:iCs/>
        </w:rPr>
        <w:t>dakika</w:t>
      </w:r>
      <w:proofErr w:type="spellEnd"/>
      <w:r w:rsidRPr="00E66AE5">
        <w:rPr>
          <w:b/>
          <w:i/>
          <w:iCs/>
        </w:rPr>
        <w:t xml:space="preserve"> </w:t>
      </w:r>
      <w:proofErr w:type="spellStart"/>
      <w:r w:rsidRPr="00E66AE5">
        <w:rPr>
          <w:b/>
          <w:i/>
          <w:iCs/>
        </w:rPr>
        <w:t>lütfen</w:t>
      </w:r>
      <w:proofErr w:type="spellEnd"/>
      <w:r w:rsidRPr="00E66AE5">
        <w:rPr>
          <w:b/>
        </w:rPr>
        <w:t xml:space="preserve"> - Un momento, por favor</w:t>
      </w:r>
    </w:p>
    <w:p w:rsidR="00C77C00" w:rsidRPr="00E66AE5" w:rsidRDefault="00C77C00" w:rsidP="00E66AE5">
      <w:pPr>
        <w:ind w:left="720"/>
        <w:jc w:val="both"/>
        <w:rPr>
          <w:b/>
        </w:rPr>
      </w:pPr>
      <w:proofErr w:type="spellStart"/>
      <w:r w:rsidRPr="00E66AE5">
        <w:rPr>
          <w:b/>
          <w:i/>
          <w:iCs/>
        </w:rPr>
        <w:t>Bir</w:t>
      </w:r>
      <w:proofErr w:type="spellEnd"/>
      <w:r w:rsidRPr="00E66AE5">
        <w:rPr>
          <w:b/>
          <w:i/>
          <w:iCs/>
        </w:rPr>
        <w:t xml:space="preserve"> </w:t>
      </w:r>
      <w:proofErr w:type="spellStart"/>
      <w:r w:rsidRPr="00E66AE5">
        <w:rPr>
          <w:b/>
          <w:i/>
          <w:iCs/>
        </w:rPr>
        <w:t>dakika</w:t>
      </w:r>
      <w:proofErr w:type="spellEnd"/>
      <w:r w:rsidRPr="00E66AE5">
        <w:rPr>
          <w:b/>
          <w:i/>
          <w:iCs/>
        </w:rPr>
        <w:t xml:space="preserve"> </w:t>
      </w:r>
      <w:proofErr w:type="spellStart"/>
      <w:r w:rsidRPr="00E66AE5">
        <w:rPr>
          <w:b/>
          <w:i/>
          <w:iCs/>
        </w:rPr>
        <w:t>bekle</w:t>
      </w:r>
      <w:proofErr w:type="spellEnd"/>
      <w:r w:rsidRPr="00E66AE5">
        <w:rPr>
          <w:b/>
          <w:i/>
          <w:iCs/>
        </w:rPr>
        <w:t xml:space="preserve"> </w:t>
      </w:r>
      <w:proofErr w:type="spellStart"/>
      <w:r w:rsidRPr="00E66AE5">
        <w:rPr>
          <w:b/>
          <w:i/>
          <w:iCs/>
        </w:rPr>
        <w:t>lütfen</w:t>
      </w:r>
      <w:proofErr w:type="spellEnd"/>
      <w:r w:rsidRPr="00E66AE5">
        <w:rPr>
          <w:b/>
        </w:rPr>
        <w:t xml:space="preserve"> - Espera un momento, por favor</w:t>
      </w:r>
    </w:p>
    <w:p w:rsidR="00C77C00" w:rsidRPr="00E66AE5" w:rsidRDefault="00C77C00" w:rsidP="00E66AE5">
      <w:pPr>
        <w:ind w:left="720"/>
        <w:jc w:val="both"/>
        <w:rPr>
          <w:b/>
        </w:rPr>
      </w:pPr>
      <w:proofErr w:type="spellStart"/>
      <w:r w:rsidRPr="00E66AE5">
        <w:rPr>
          <w:b/>
          <w:i/>
          <w:iCs/>
        </w:rPr>
        <w:t>Teşekkürler</w:t>
      </w:r>
      <w:proofErr w:type="spellEnd"/>
      <w:r w:rsidRPr="00E66AE5">
        <w:rPr>
          <w:b/>
          <w:i/>
          <w:iCs/>
        </w:rPr>
        <w:t xml:space="preserve">, </w:t>
      </w:r>
      <w:proofErr w:type="spellStart"/>
      <w:r w:rsidRPr="00E66AE5">
        <w:rPr>
          <w:b/>
          <w:i/>
          <w:iCs/>
        </w:rPr>
        <w:t>teşekkür</w:t>
      </w:r>
      <w:proofErr w:type="spellEnd"/>
      <w:r w:rsidRPr="00E66AE5">
        <w:rPr>
          <w:b/>
          <w:i/>
          <w:iCs/>
        </w:rPr>
        <w:t xml:space="preserve"> </w:t>
      </w:r>
      <w:proofErr w:type="spellStart"/>
      <w:r w:rsidRPr="00E66AE5">
        <w:rPr>
          <w:b/>
          <w:i/>
          <w:iCs/>
        </w:rPr>
        <w:t>ederim</w:t>
      </w:r>
      <w:proofErr w:type="spellEnd"/>
      <w:r w:rsidRPr="00E66AE5">
        <w:rPr>
          <w:b/>
          <w:i/>
          <w:iCs/>
        </w:rPr>
        <w:t xml:space="preserve">, </w:t>
      </w:r>
      <w:proofErr w:type="spellStart"/>
      <w:r w:rsidRPr="00E66AE5">
        <w:rPr>
          <w:b/>
          <w:i/>
          <w:iCs/>
        </w:rPr>
        <w:t>sağol</w:t>
      </w:r>
      <w:proofErr w:type="spellEnd"/>
      <w:r w:rsidRPr="00E66AE5">
        <w:rPr>
          <w:b/>
        </w:rPr>
        <w:t xml:space="preserve"> - Gracias</w:t>
      </w:r>
    </w:p>
    <w:p w:rsidR="00C77C00" w:rsidRPr="00E66AE5" w:rsidRDefault="00C77C00" w:rsidP="00E66AE5">
      <w:pPr>
        <w:ind w:left="720"/>
        <w:jc w:val="both"/>
        <w:rPr>
          <w:b/>
        </w:rPr>
      </w:pPr>
      <w:proofErr w:type="spellStart"/>
      <w:r w:rsidRPr="00E66AE5">
        <w:rPr>
          <w:b/>
          <w:i/>
          <w:iCs/>
        </w:rPr>
        <w:t>Çok</w:t>
      </w:r>
      <w:proofErr w:type="spellEnd"/>
      <w:r w:rsidRPr="00E66AE5">
        <w:rPr>
          <w:b/>
          <w:i/>
          <w:iCs/>
        </w:rPr>
        <w:t xml:space="preserve"> </w:t>
      </w:r>
      <w:proofErr w:type="spellStart"/>
      <w:r w:rsidRPr="00E66AE5">
        <w:rPr>
          <w:b/>
          <w:i/>
          <w:iCs/>
        </w:rPr>
        <w:t>teşekkürler</w:t>
      </w:r>
      <w:proofErr w:type="spellEnd"/>
      <w:r w:rsidRPr="00E66AE5">
        <w:rPr>
          <w:b/>
          <w:i/>
          <w:iCs/>
        </w:rPr>
        <w:t xml:space="preserve">, </w:t>
      </w:r>
      <w:proofErr w:type="spellStart"/>
      <w:r w:rsidRPr="00E66AE5">
        <w:rPr>
          <w:b/>
          <w:i/>
          <w:iCs/>
        </w:rPr>
        <w:t>çok</w:t>
      </w:r>
      <w:proofErr w:type="spellEnd"/>
      <w:r w:rsidRPr="00E66AE5">
        <w:rPr>
          <w:b/>
          <w:i/>
          <w:iCs/>
        </w:rPr>
        <w:t xml:space="preserve"> </w:t>
      </w:r>
      <w:proofErr w:type="spellStart"/>
      <w:r w:rsidRPr="00E66AE5">
        <w:rPr>
          <w:b/>
          <w:i/>
          <w:iCs/>
        </w:rPr>
        <w:t>teşekkür</w:t>
      </w:r>
      <w:proofErr w:type="spellEnd"/>
      <w:r w:rsidRPr="00E66AE5">
        <w:rPr>
          <w:b/>
          <w:i/>
          <w:iCs/>
        </w:rPr>
        <w:t xml:space="preserve"> </w:t>
      </w:r>
      <w:proofErr w:type="spellStart"/>
      <w:r w:rsidRPr="00E66AE5">
        <w:rPr>
          <w:b/>
          <w:i/>
          <w:iCs/>
        </w:rPr>
        <w:t>ederim</w:t>
      </w:r>
      <w:proofErr w:type="spellEnd"/>
      <w:r w:rsidRPr="00E66AE5">
        <w:rPr>
          <w:b/>
          <w:i/>
          <w:iCs/>
        </w:rPr>
        <w:t xml:space="preserve">, </w:t>
      </w:r>
      <w:proofErr w:type="spellStart"/>
      <w:r w:rsidRPr="00E66AE5">
        <w:rPr>
          <w:b/>
          <w:i/>
          <w:iCs/>
        </w:rPr>
        <w:t>çok</w:t>
      </w:r>
      <w:proofErr w:type="spellEnd"/>
      <w:r w:rsidRPr="00E66AE5">
        <w:rPr>
          <w:b/>
          <w:i/>
          <w:iCs/>
        </w:rPr>
        <w:t xml:space="preserve"> </w:t>
      </w:r>
      <w:proofErr w:type="spellStart"/>
      <w:r w:rsidRPr="00E66AE5">
        <w:rPr>
          <w:b/>
          <w:i/>
          <w:iCs/>
        </w:rPr>
        <w:t>sağol</w:t>
      </w:r>
      <w:proofErr w:type="spellEnd"/>
      <w:r w:rsidRPr="00E66AE5">
        <w:rPr>
          <w:b/>
        </w:rPr>
        <w:t xml:space="preserve"> - Muchas gracias</w:t>
      </w:r>
    </w:p>
    <w:p w:rsidR="00C77C00" w:rsidRPr="00E66AE5" w:rsidRDefault="00C77C00" w:rsidP="00E66AE5">
      <w:pPr>
        <w:ind w:left="720"/>
        <w:jc w:val="both"/>
        <w:rPr>
          <w:b/>
        </w:rPr>
      </w:pPr>
      <w:proofErr w:type="spellStart"/>
      <w:r w:rsidRPr="00E66AE5">
        <w:rPr>
          <w:b/>
          <w:i/>
          <w:iCs/>
        </w:rPr>
        <w:t>Bir</w:t>
      </w:r>
      <w:proofErr w:type="spellEnd"/>
      <w:r w:rsidRPr="00E66AE5">
        <w:rPr>
          <w:b/>
          <w:i/>
          <w:iCs/>
        </w:rPr>
        <w:t xml:space="preserve"> </w:t>
      </w:r>
      <w:proofErr w:type="spellStart"/>
      <w:r w:rsidRPr="00E66AE5">
        <w:rPr>
          <w:b/>
          <w:i/>
          <w:iCs/>
        </w:rPr>
        <w:t>şey</w:t>
      </w:r>
      <w:proofErr w:type="spellEnd"/>
      <w:r w:rsidRPr="00E66AE5">
        <w:rPr>
          <w:b/>
          <w:i/>
          <w:iCs/>
        </w:rPr>
        <w:t xml:space="preserve"> </w:t>
      </w:r>
      <w:proofErr w:type="spellStart"/>
      <w:r w:rsidRPr="00E66AE5">
        <w:rPr>
          <w:b/>
          <w:i/>
          <w:iCs/>
        </w:rPr>
        <w:t>değil</w:t>
      </w:r>
      <w:proofErr w:type="spellEnd"/>
      <w:r w:rsidRPr="00E66AE5">
        <w:rPr>
          <w:b/>
          <w:i/>
          <w:iCs/>
        </w:rPr>
        <w:t xml:space="preserve">, rica </w:t>
      </w:r>
      <w:proofErr w:type="spellStart"/>
      <w:r w:rsidRPr="00E66AE5">
        <w:rPr>
          <w:b/>
          <w:i/>
          <w:iCs/>
        </w:rPr>
        <w:t>ederim</w:t>
      </w:r>
      <w:proofErr w:type="spellEnd"/>
      <w:r w:rsidRPr="00E66AE5">
        <w:rPr>
          <w:b/>
        </w:rPr>
        <w:t xml:space="preserve"> - De nada</w:t>
      </w:r>
    </w:p>
    <w:p w:rsidR="00C77C00" w:rsidRPr="00E66AE5" w:rsidRDefault="00C77C00" w:rsidP="00E66AE5">
      <w:pPr>
        <w:ind w:left="720"/>
        <w:jc w:val="both"/>
        <w:rPr>
          <w:b/>
        </w:rPr>
      </w:pPr>
      <w:proofErr w:type="spellStart"/>
      <w:r w:rsidRPr="00E66AE5">
        <w:rPr>
          <w:b/>
          <w:i/>
          <w:iCs/>
        </w:rPr>
        <w:t>Görüşmek</w:t>
      </w:r>
      <w:proofErr w:type="spellEnd"/>
      <w:r w:rsidRPr="00E66AE5">
        <w:rPr>
          <w:b/>
          <w:i/>
          <w:iCs/>
        </w:rPr>
        <w:t xml:space="preserve"> </w:t>
      </w:r>
      <w:proofErr w:type="spellStart"/>
      <w:r w:rsidRPr="00E66AE5">
        <w:rPr>
          <w:b/>
          <w:i/>
          <w:iCs/>
        </w:rPr>
        <w:t>üzere</w:t>
      </w:r>
      <w:proofErr w:type="spellEnd"/>
      <w:r w:rsidRPr="00E66AE5">
        <w:rPr>
          <w:b/>
          <w:i/>
          <w:iCs/>
        </w:rPr>
        <w:t xml:space="preserve">, </w:t>
      </w:r>
      <w:proofErr w:type="spellStart"/>
      <w:r w:rsidRPr="00E66AE5">
        <w:rPr>
          <w:b/>
          <w:i/>
          <w:iCs/>
        </w:rPr>
        <w:t>görüşmek</w:t>
      </w:r>
      <w:proofErr w:type="spellEnd"/>
      <w:r w:rsidRPr="00E66AE5">
        <w:rPr>
          <w:b/>
          <w:i/>
          <w:iCs/>
        </w:rPr>
        <w:t xml:space="preserve"> </w:t>
      </w:r>
      <w:proofErr w:type="spellStart"/>
      <w:r w:rsidRPr="00E66AE5">
        <w:rPr>
          <w:b/>
          <w:i/>
          <w:iCs/>
        </w:rPr>
        <w:t>dileğiyle</w:t>
      </w:r>
      <w:proofErr w:type="spellEnd"/>
      <w:r w:rsidRPr="00E66AE5">
        <w:rPr>
          <w:b/>
          <w:i/>
          <w:iCs/>
        </w:rPr>
        <w:t xml:space="preserve">, </w:t>
      </w:r>
      <w:proofErr w:type="spellStart"/>
      <w:r w:rsidRPr="00E66AE5">
        <w:rPr>
          <w:b/>
          <w:i/>
          <w:iCs/>
        </w:rPr>
        <w:t>görüşürüz</w:t>
      </w:r>
      <w:proofErr w:type="spellEnd"/>
      <w:r w:rsidRPr="00E66AE5">
        <w:rPr>
          <w:b/>
        </w:rPr>
        <w:t xml:space="preserve"> - Hasta la vista, hasta luego</w:t>
      </w:r>
    </w:p>
    <w:p w:rsidR="00C77C00" w:rsidRPr="00E66AE5" w:rsidRDefault="00C77C00" w:rsidP="00E66AE5">
      <w:pPr>
        <w:ind w:left="720"/>
        <w:jc w:val="both"/>
        <w:rPr>
          <w:b/>
        </w:rPr>
      </w:pPr>
      <w:proofErr w:type="spellStart"/>
      <w:r w:rsidRPr="00E66AE5">
        <w:rPr>
          <w:b/>
          <w:i/>
          <w:iCs/>
        </w:rPr>
        <w:t>Türkiye</w:t>
      </w:r>
      <w:proofErr w:type="spellEnd"/>
      <w:r w:rsidRPr="00E66AE5">
        <w:rPr>
          <w:b/>
        </w:rPr>
        <w:t xml:space="preserve"> - Turquía</w:t>
      </w:r>
    </w:p>
    <w:p w:rsidR="00C77C00" w:rsidRPr="00E66AE5" w:rsidRDefault="00C77C00" w:rsidP="00E66AE5">
      <w:pPr>
        <w:ind w:left="720"/>
        <w:jc w:val="both"/>
        <w:rPr>
          <w:b/>
        </w:rPr>
      </w:pPr>
      <w:proofErr w:type="spellStart"/>
      <w:r w:rsidRPr="00E66AE5">
        <w:rPr>
          <w:b/>
          <w:i/>
          <w:iCs/>
        </w:rPr>
        <w:t>Türk</w:t>
      </w:r>
      <w:proofErr w:type="spellEnd"/>
      <w:r w:rsidRPr="00E66AE5">
        <w:rPr>
          <w:b/>
        </w:rPr>
        <w:t xml:space="preserve"> -Turco (gentilicio)</w:t>
      </w:r>
    </w:p>
    <w:p w:rsidR="00C77C00" w:rsidRPr="00E66AE5" w:rsidRDefault="00C77C00" w:rsidP="00E66AE5">
      <w:pPr>
        <w:ind w:left="720"/>
        <w:jc w:val="both"/>
        <w:rPr>
          <w:b/>
        </w:rPr>
      </w:pPr>
      <w:proofErr w:type="spellStart"/>
      <w:r w:rsidRPr="00E66AE5">
        <w:rPr>
          <w:b/>
          <w:i/>
          <w:iCs/>
        </w:rPr>
        <w:t>Türkçe</w:t>
      </w:r>
      <w:proofErr w:type="spellEnd"/>
      <w:r w:rsidRPr="00E66AE5">
        <w:rPr>
          <w:b/>
        </w:rPr>
        <w:t xml:space="preserve"> - Idioma turco</w:t>
      </w:r>
    </w:p>
    <w:p w:rsidR="00C77C00" w:rsidRPr="00E66AE5" w:rsidRDefault="00C77C00" w:rsidP="00E66AE5">
      <w:pPr>
        <w:ind w:left="720"/>
        <w:jc w:val="both"/>
        <w:rPr>
          <w:b/>
        </w:rPr>
      </w:pPr>
      <w:proofErr w:type="spellStart"/>
      <w:r w:rsidRPr="00E66AE5">
        <w:rPr>
          <w:b/>
          <w:i/>
          <w:iCs/>
        </w:rPr>
        <w:t>Türkiye'nin</w:t>
      </w:r>
      <w:proofErr w:type="spellEnd"/>
      <w:r w:rsidRPr="00E66AE5">
        <w:rPr>
          <w:b/>
          <w:i/>
          <w:iCs/>
        </w:rPr>
        <w:t xml:space="preserve"> </w:t>
      </w:r>
      <w:proofErr w:type="spellStart"/>
      <w:r w:rsidRPr="00E66AE5">
        <w:rPr>
          <w:b/>
          <w:i/>
          <w:iCs/>
        </w:rPr>
        <w:t>başkenti</w:t>
      </w:r>
      <w:proofErr w:type="spellEnd"/>
      <w:r w:rsidRPr="00E66AE5">
        <w:rPr>
          <w:b/>
          <w:i/>
          <w:iCs/>
        </w:rPr>
        <w:t xml:space="preserve"> </w:t>
      </w:r>
      <w:proofErr w:type="spellStart"/>
      <w:r w:rsidRPr="00E66AE5">
        <w:rPr>
          <w:b/>
          <w:i/>
          <w:iCs/>
        </w:rPr>
        <w:t>Ankara'dır</w:t>
      </w:r>
      <w:proofErr w:type="spellEnd"/>
      <w:r w:rsidRPr="00E66AE5">
        <w:rPr>
          <w:b/>
        </w:rPr>
        <w:t xml:space="preserve"> - La capital de Turquía es Ankara</w:t>
      </w:r>
    </w:p>
    <w:p w:rsidR="00C77C00" w:rsidRPr="00E66AE5" w:rsidRDefault="00C77C00" w:rsidP="00E66AE5">
      <w:pPr>
        <w:ind w:left="720"/>
        <w:jc w:val="both"/>
        <w:rPr>
          <w:b/>
        </w:rPr>
      </w:pPr>
      <w:proofErr w:type="spellStart"/>
      <w:r w:rsidRPr="00E66AE5">
        <w:rPr>
          <w:b/>
          <w:i/>
          <w:iCs/>
        </w:rPr>
        <w:t>Türkiye'nin</w:t>
      </w:r>
      <w:proofErr w:type="spellEnd"/>
      <w:r w:rsidRPr="00E66AE5">
        <w:rPr>
          <w:b/>
          <w:i/>
          <w:iCs/>
        </w:rPr>
        <w:t xml:space="preserve"> en </w:t>
      </w:r>
      <w:proofErr w:type="spellStart"/>
      <w:r w:rsidRPr="00E66AE5">
        <w:rPr>
          <w:b/>
          <w:i/>
          <w:iCs/>
        </w:rPr>
        <w:t>kalabalık</w:t>
      </w:r>
      <w:proofErr w:type="spellEnd"/>
      <w:r w:rsidRPr="00E66AE5">
        <w:rPr>
          <w:b/>
          <w:i/>
          <w:iCs/>
        </w:rPr>
        <w:t xml:space="preserve"> </w:t>
      </w:r>
      <w:proofErr w:type="spellStart"/>
      <w:r w:rsidRPr="00E66AE5">
        <w:rPr>
          <w:b/>
          <w:i/>
          <w:iCs/>
        </w:rPr>
        <w:t>şehri</w:t>
      </w:r>
      <w:proofErr w:type="spellEnd"/>
      <w:r w:rsidRPr="00E66AE5">
        <w:rPr>
          <w:b/>
          <w:i/>
          <w:iCs/>
        </w:rPr>
        <w:t xml:space="preserve"> </w:t>
      </w:r>
      <w:proofErr w:type="spellStart"/>
      <w:r w:rsidRPr="00E66AE5">
        <w:rPr>
          <w:b/>
          <w:i/>
          <w:iCs/>
        </w:rPr>
        <w:t>İstanbul'dur</w:t>
      </w:r>
      <w:proofErr w:type="spellEnd"/>
      <w:r w:rsidRPr="00E66AE5">
        <w:rPr>
          <w:b/>
        </w:rPr>
        <w:t xml:space="preserve"> - La ciudad más poblada de Turquía es E</w:t>
      </w:r>
      <w:r w:rsidRPr="00E66AE5">
        <w:rPr>
          <w:b/>
        </w:rPr>
        <w:t>s</w:t>
      </w:r>
      <w:r w:rsidRPr="00E66AE5">
        <w:rPr>
          <w:b/>
        </w:rPr>
        <w:t>tambul</w:t>
      </w:r>
    </w:p>
    <w:p w:rsidR="00C77C00" w:rsidRPr="00E66AE5" w:rsidRDefault="00C77C00" w:rsidP="00E66AE5">
      <w:pPr>
        <w:ind w:left="720"/>
        <w:jc w:val="both"/>
        <w:rPr>
          <w:b/>
        </w:rPr>
      </w:pPr>
      <w:proofErr w:type="spellStart"/>
      <w:r w:rsidRPr="00E66AE5">
        <w:rPr>
          <w:b/>
          <w:i/>
          <w:iCs/>
        </w:rPr>
        <w:t>Türkiye</w:t>
      </w:r>
      <w:proofErr w:type="spellEnd"/>
      <w:r w:rsidRPr="00E66AE5">
        <w:rPr>
          <w:b/>
          <w:i/>
          <w:iCs/>
        </w:rPr>
        <w:t xml:space="preserve"> </w:t>
      </w:r>
      <w:proofErr w:type="spellStart"/>
      <w:r w:rsidRPr="00E66AE5">
        <w:rPr>
          <w:b/>
          <w:i/>
          <w:iCs/>
        </w:rPr>
        <w:t>Cumhuriyeti</w:t>
      </w:r>
      <w:proofErr w:type="spellEnd"/>
      <w:r w:rsidRPr="00E66AE5">
        <w:rPr>
          <w:b/>
        </w:rPr>
        <w:t xml:space="preserve"> - República de Turquía</w:t>
      </w:r>
    </w:p>
    <w:p w:rsidR="00C77C00" w:rsidRPr="00E66AE5" w:rsidRDefault="00C77C00" w:rsidP="00E66AE5">
      <w:pPr>
        <w:ind w:left="720"/>
        <w:jc w:val="both"/>
        <w:rPr>
          <w:b/>
        </w:rPr>
      </w:pPr>
      <w:proofErr w:type="spellStart"/>
      <w:r w:rsidRPr="00E66AE5">
        <w:rPr>
          <w:b/>
          <w:i/>
          <w:iCs/>
        </w:rPr>
        <w:t>İspanya</w:t>
      </w:r>
      <w:proofErr w:type="spellEnd"/>
      <w:r w:rsidRPr="00E66AE5">
        <w:rPr>
          <w:b/>
          <w:i/>
          <w:iCs/>
        </w:rPr>
        <w:t xml:space="preserve"> </w:t>
      </w:r>
      <w:proofErr w:type="spellStart"/>
      <w:r w:rsidRPr="00E66AE5">
        <w:rPr>
          <w:b/>
          <w:i/>
          <w:iCs/>
        </w:rPr>
        <w:t>Krallığı</w:t>
      </w:r>
      <w:proofErr w:type="spellEnd"/>
      <w:r w:rsidRPr="00E66AE5">
        <w:rPr>
          <w:b/>
        </w:rPr>
        <w:t xml:space="preserve"> - Reino de España</w:t>
      </w:r>
    </w:p>
    <w:p w:rsidR="00C77C00" w:rsidRPr="00E66AE5" w:rsidRDefault="00C77C00" w:rsidP="00E66AE5">
      <w:pPr>
        <w:ind w:left="720"/>
        <w:jc w:val="both"/>
        <w:rPr>
          <w:b/>
        </w:rPr>
      </w:pPr>
      <w:proofErr w:type="spellStart"/>
      <w:r w:rsidRPr="00E66AE5">
        <w:rPr>
          <w:b/>
          <w:i/>
          <w:iCs/>
        </w:rPr>
        <w:t>Türkçe</w:t>
      </w:r>
      <w:proofErr w:type="spellEnd"/>
      <w:r w:rsidRPr="00E66AE5">
        <w:rPr>
          <w:b/>
          <w:i/>
          <w:iCs/>
        </w:rPr>
        <w:t xml:space="preserve"> </w:t>
      </w:r>
      <w:proofErr w:type="spellStart"/>
      <w:r w:rsidRPr="00E66AE5">
        <w:rPr>
          <w:b/>
          <w:i/>
          <w:iCs/>
        </w:rPr>
        <w:t>konuşuyorum</w:t>
      </w:r>
      <w:proofErr w:type="spellEnd"/>
      <w:r w:rsidRPr="00E66AE5">
        <w:rPr>
          <w:b/>
          <w:i/>
          <w:iCs/>
        </w:rPr>
        <w:t xml:space="preserve">, </w:t>
      </w:r>
      <w:proofErr w:type="spellStart"/>
      <w:r w:rsidRPr="00E66AE5">
        <w:rPr>
          <w:b/>
          <w:i/>
          <w:iCs/>
        </w:rPr>
        <w:t>Türkçe</w:t>
      </w:r>
      <w:proofErr w:type="spellEnd"/>
      <w:r w:rsidRPr="00E66AE5">
        <w:rPr>
          <w:b/>
          <w:i/>
          <w:iCs/>
        </w:rPr>
        <w:t xml:space="preserve"> </w:t>
      </w:r>
      <w:proofErr w:type="spellStart"/>
      <w:r w:rsidRPr="00E66AE5">
        <w:rPr>
          <w:b/>
          <w:i/>
          <w:iCs/>
        </w:rPr>
        <w:t>konuşurum</w:t>
      </w:r>
      <w:proofErr w:type="spellEnd"/>
      <w:r w:rsidRPr="00E66AE5">
        <w:rPr>
          <w:b/>
        </w:rPr>
        <w:t xml:space="preserve"> - Hablo turco</w:t>
      </w:r>
    </w:p>
    <w:p w:rsidR="00C77C00" w:rsidRPr="00E66AE5" w:rsidRDefault="00C77C00" w:rsidP="00E66AE5">
      <w:pPr>
        <w:ind w:left="720"/>
        <w:jc w:val="both"/>
        <w:rPr>
          <w:b/>
        </w:rPr>
      </w:pPr>
      <w:proofErr w:type="spellStart"/>
      <w:r w:rsidRPr="00E66AE5">
        <w:rPr>
          <w:b/>
          <w:i/>
          <w:iCs/>
        </w:rPr>
        <w:t>İspanyolca</w:t>
      </w:r>
      <w:proofErr w:type="spellEnd"/>
      <w:r w:rsidRPr="00E66AE5">
        <w:rPr>
          <w:b/>
          <w:i/>
          <w:iCs/>
        </w:rPr>
        <w:t xml:space="preserve"> </w:t>
      </w:r>
      <w:proofErr w:type="spellStart"/>
      <w:r w:rsidRPr="00E66AE5">
        <w:rPr>
          <w:b/>
          <w:i/>
          <w:iCs/>
        </w:rPr>
        <w:t>konuşmuyorum</w:t>
      </w:r>
      <w:proofErr w:type="spellEnd"/>
      <w:r w:rsidRPr="00E66AE5">
        <w:rPr>
          <w:b/>
        </w:rPr>
        <w:t xml:space="preserve"> - No hablo español</w:t>
      </w:r>
    </w:p>
    <w:p w:rsidR="00C77C00" w:rsidRPr="00E66AE5" w:rsidRDefault="00C77C00" w:rsidP="00E66AE5">
      <w:pPr>
        <w:ind w:left="720"/>
        <w:jc w:val="both"/>
        <w:rPr>
          <w:b/>
        </w:rPr>
      </w:pPr>
      <w:proofErr w:type="spellStart"/>
      <w:r w:rsidRPr="00E66AE5">
        <w:rPr>
          <w:b/>
          <w:i/>
          <w:iCs/>
        </w:rPr>
        <w:t>Biraz</w:t>
      </w:r>
      <w:proofErr w:type="spellEnd"/>
      <w:r w:rsidRPr="00E66AE5">
        <w:rPr>
          <w:b/>
          <w:i/>
          <w:iCs/>
        </w:rPr>
        <w:t xml:space="preserve"> </w:t>
      </w:r>
      <w:proofErr w:type="spellStart"/>
      <w:r w:rsidRPr="00E66AE5">
        <w:rPr>
          <w:b/>
          <w:i/>
          <w:iCs/>
        </w:rPr>
        <w:t>İspanyolca</w:t>
      </w:r>
      <w:proofErr w:type="spellEnd"/>
      <w:r w:rsidRPr="00E66AE5">
        <w:rPr>
          <w:b/>
          <w:i/>
          <w:iCs/>
        </w:rPr>
        <w:t xml:space="preserve"> </w:t>
      </w:r>
      <w:proofErr w:type="spellStart"/>
      <w:r w:rsidRPr="00E66AE5">
        <w:rPr>
          <w:b/>
          <w:i/>
          <w:iCs/>
        </w:rPr>
        <w:t>konuşuyorum</w:t>
      </w:r>
      <w:proofErr w:type="spellEnd"/>
      <w:r w:rsidRPr="00E66AE5">
        <w:rPr>
          <w:b/>
        </w:rPr>
        <w:t xml:space="preserve"> - Hablo un poco de español</w:t>
      </w:r>
    </w:p>
    <w:p w:rsidR="00C77C00" w:rsidRPr="00E66AE5" w:rsidRDefault="00C77C00" w:rsidP="00E66AE5">
      <w:pPr>
        <w:ind w:left="720"/>
        <w:jc w:val="both"/>
        <w:rPr>
          <w:b/>
        </w:rPr>
      </w:pPr>
      <w:proofErr w:type="spellStart"/>
      <w:r w:rsidRPr="00E66AE5">
        <w:rPr>
          <w:b/>
          <w:i/>
          <w:iCs/>
        </w:rPr>
        <w:t>Bir</w:t>
      </w:r>
      <w:proofErr w:type="spellEnd"/>
      <w:r w:rsidRPr="00E66AE5">
        <w:rPr>
          <w:b/>
          <w:i/>
          <w:iCs/>
        </w:rPr>
        <w:t xml:space="preserve">, </w:t>
      </w:r>
      <w:proofErr w:type="spellStart"/>
      <w:r w:rsidRPr="00E66AE5">
        <w:rPr>
          <w:b/>
          <w:i/>
          <w:iCs/>
        </w:rPr>
        <w:t>iki</w:t>
      </w:r>
      <w:proofErr w:type="spellEnd"/>
      <w:r w:rsidRPr="00E66AE5">
        <w:rPr>
          <w:b/>
          <w:i/>
          <w:iCs/>
        </w:rPr>
        <w:t xml:space="preserve">, </w:t>
      </w:r>
      <w:proofErr w:type="spellStart"/>
      <w:r w:rsidRPr="00E66AE5">
        <w:rPr>
          <w:b/>
          <w:i/>
          <w:iCs/>
        </w:rPr>
        <w:t>üç</w:t>
      </w:r>
      <w:proofErr w:type="spellEnd"/>
      <w:r w:rsidRPr="00E66AE5">
        <w:rPr>
          <w:b/>
          <w:i/>
          <w:iCs/>
        </w:rPr>
        <w:t xml:space="preserve">, </w:t>
      </w:r>
      <w:proofErr w:type="spellStart"/>
      <w:r w:rsidRPr="00E66AE5">
        <w:rPr>
          <w:b/>
          <w:i/>
          <w:iCs/>
        </w:rPr>
        <w:t>dört</w:t>
      </w:r>
      <w:proofErr w:type="spellEnd"/>
      <w:r w:rsidRPr="00E66AE5">
        <w:rPr>
          <w:b/>
          <w:i/>
          <w:iCs/>
        </w:rPr>
        <w:t xml:space="preserve">, </w:t>
      </w:r>
      <w:proofErr w:type="spellStart"/>
      <w:r w:rsidRPr="00E66AE5">
        <w:rPr>
          <w:b/>
          <w:i/>
          <w:iCs/>
        </w:rPr>
        <w:t>beş</w:t>
      </w:r>
      <w:proofErr w:type="spellEnd"/>
      <w:r w:rsidRPr="00E66AE5">
        <w:rPr>
          <w:b/>
        </w:rPr>
        <w:t xml:space="preserve"> - Uno, dos, tres, cuatro, cinco</w:t>
      </w:r>
    </w:p>
    <w:p w:rsidR="00C77C00" w:rsidRPr="00E66AE5" w:rsidRDefault="00C77C00" w:rsidP="00E66AE5">
      <w:pPr>
        <w:ind w:left="720"/>
        <w:jc w:val="both"/>
        <w:rPr>
          <w:b/>
        </w:rPr>
      </w:pPr>
      <w:proofErr w:type="spellStart"/>
      <w:r w:rsidRPr="00E66AE5">
        <w:rPr>
          <w:b/>
          <w:i/>
          <w:iCs/>
        </w:rPr>
        <w:t>Altı</w:t>
      </w:r>
      <w:proofErr w:type="spellEnd"/>
      <w:r w:rsidRPr="00E66AE5">
        <w:rPr>
          <w:b/>
          <w:i/>
          <w:iCs/>
        </w:rPr>
        <w:t xml:space="preserve">, </w:t>
      </w:r>
      <w:proofErr w:type="spellStart"/>
      <w:r w:rsidRPr="00E66AE5">
        <w:rPr>
          <w:b/>
          <w:i/>
          <w:iCs/>
        </w:rPr>
        <w:t>yedi</w:t>
      </w:r>
      <w:proofErr w:type="spellEnd"/>
      <w:r w:rsidRPr="00E66AE5">
        <w:rPr>
          <w:b/>
          <w:i/>
          <w:iCs/>
        </w:rPr>
        <w:t xml:space="preserve">, </w:t>
      </w:r>
      <w:proofErr w:type="spellStart"/>
      <w:r w:rsidRPr="00E66AE5">
        <w:rPr>
          <w:b/>
          <w:i/>
          <w:iCs/>
        </w:rPr>
        <w:t>sekiz</w:t>
      </w:r>
      <w:proofErr w:type="spellEnd"/>
      <w:r w:rsidRPr="00E66AE5">
        <w:rPr>
          <w:b/>
          <w:i/>
          <w:iCs/>
        </w:rPr>
        <w:t xml:space="preserve">, </w:t>
      </w:r>
      <w:proofErr w:type="spellStart"/>
      <w:r w:rsidRPr="00E66AE5">
        <w:rPr>
          <w:b/>
          <w:i/>
          <w:iCs/>
        </w:rPr>
        <w:t>dokuz</w:t>
      </w:r>
      <w:proofErr w:type="spellEnd"/>
      <w:r w:rsidRPr="00E66AE5">
        <w:rPr>
          <w:b/>
          <w:i/>
          <w:iCs/>
        </w:rPr>
        <w:t xml:space="preserve">, </w:t>
      </w:r>
      <w:proofErr w:type="spellStart"/>
      <w:r w:rsidRPr="00E66AE5">
        <w:rPr>
          <w:b/>
          <w:i/>
          <w:iCs/>
        </w:rPr>
        <w:t>on</w:t>
      </w:r>
      <w:proofErr w:type="spellEnd"/>
      <w:r w:rsidRPr="00E66AE5">
        <w:rPr>
          <w:b/>
        </w:rPr>
        <w:t xml:space="preserve"> - Seis, siete, ocho, nueve, diez</w:t>
      </w:r>
    </w:p>
    <w:p w:rsidR="00C77C00" w:rsidRPr="00E66AE5" w:rsidRDefault="00C77C00" w:rsidP="00E66AE5">
      <w:pPr>
        <w:ind w:left="720"/>
        <w:jc w:val="both"/>
        <w:rPr>
          <w:b/>
        </w:rPr>
      </w:pPr>
      <w:r w:rsidRPr="00E66AE5">
        <w:rPr>
          <w:b/>
          <w:i/>
          <w:iCs/>
        </w:rPr>
        <w:t xml:space="preserve">Ben, </w:t>
      </w:r>
      <w:proofErr w:type="spellStart"/>
      <w:r w:rsidRPr="00E66AE5">
        <w:rPr>
          <w:b/>
          <w:i/>
          <w:iCs/>
        </w:rPr>
        <w:t>sen</w:t>
      </w:r>
      <w:proofErr w:type="spellEnd"/>
      <w:r w:rsidRPr="00E66AE5">
        <w:rPr>
          <w:b/>
          <w:i/>
          <w:iCs/>
        </w:rPr>
        <w:t xml:space="preserve">, o, </w:t>
      </w:r>
      <w:proofErr w:type="spellStart"/>
      <w:r w:rsidRPr="00E66AE5">
        <w:rPr>
          <w:b/>
          <w:i/>
          <w:iCs/>
        </w:rPr>
        <w:t>biz</w:t>
      </w:r>
      <w:proofErr w:type="spellEnd"/>
      <w:r w:rsidRPr="00E66AE5">
        <w:rPr>
          <w:b/>
          <w:i/>
          <w:iCs/>
        </w:rPr>
        <w:t xml:space="preserve">, </w:t>
      </w:r>
      <w:proofErr w:type="spellStart"/>
      <w:r w:rsidRPr="00E66AE5">
        <w:rPr>
          <w:b/>
          <w:i/>
          <w:iCs/>
        </w:rPr>
        <w:t>siz</w:t>
      </w:r>
      <w:proofErr w:type="spellEnd"/>
      <w:r w:rsidRPr="00E66AE5">
        <w:rPr>
          <w:b/>
          <w:i/>
          <w:iCs/>
        </w:rPr>
        <w:t xml:space="preserve">, </w:t>
      </w:r>
      <w:proofErr w:type="spellStart"/>
      <w:r w:rsidRPr="00E66AE5">
        <w:rPr>
          <w:b/>
          <w:i/>
          <w:iCs/>
        </w:rPr>
        <w:t>onlar</w:t>
      </w:r>
      <w:proofErr w:type="spellEnd"/>
      <w:r w:rsidRPr="00E66AE5">
        <w:rPr>
          <w:b/>
        </w:rPr>
        <w:t xml:space="preserve"> - Yo, tú, él/ella, nosotros/nosotras, vosotros/vosotras, ellos/ellas</w:t>
      </w:r>
    </w:p>
    <w:p w:rsidR="00C77C00" w:rsidRPr="005207F2" w:rsidRDefault="00C77C00" w:rsidP="00D41054">
      <w:pPr>
        <w:jc w:val="center"/>
      </w:pPr>
    </w:p>
    <w:sectPr w:rsidR="00C77C00" w:rsidRPr="005207F2" w:rsidSect="00287EE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0126E"/>
    <w:multiLevelType w:val="multilevel"/>
    <w:tmpl w:val="6F6CF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A057A2"/>
    <w:multiLevelType w:val="multilevel"/>
    <w:tmpl w:val="72629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AF46C3"/>
    <w:multiLevelType w:val="multilevel"/>
    <w:tmpl w:val="E5E66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753E8D"/>
    <w:multiLevelType w:val="multilevel"/>
    <w:tmpl w:val="DC44D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862886"/>
    <w:multiLevelType w:val="multilevel"/>
    <w:tmpl w:val="BD749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D4177C"/>
    <w:multiLevelType w:val="multilevel"/>
    <w:tmpl w:val="42F04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8C1D8A"/>
    <w:multiLevelType w:val="multilevel"/>
    <w:tmpl w:val="C6F09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93B1846"/>
    <w:multiLevelType w:val="multilevel"/>
    <w:tmpl w:val="D12C3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C4577D"/>
    <w:multiLevelType w:val="multilevel"/>
    <w:tmpl w:val="5ED8F6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8D61DC"/>
    <w:multiLevelType w:val="multilevel"/>
    <w:tmpl w:val="F7A407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5F6ABA"/>
    <w:multiLevelType w:val="multilevel"/>
    <w:tmpl w:val="743EC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52206CB"/>
    <w:multiLevelType w:val="multilevel"/>
    <w:tmpl w:val="8ACE84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87657CA"/>
    <w:multiLevelType w:val="multilevel"/>
    <w:tmpl w:val="4B0436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D662335"/>
    <w:multiLevelType w:val="multilevel"/>
    <w:tmpl w:val="B5A03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E9F0F7B"/>
    <w:multiLevelType w:val="multilevel"/>
    <w:tmpl w:val="11AC7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0E5578A"/>
    <w:multiLevelType w:val="multilevel"/>
    <w:tmpl w:val="231EB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5CA0E69"/>
    <w:multiLevelType w:val="multilevel"/>
    <w:tmpl w:val="E60AC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44D485C"/>
    <w:multiLevelType w:val="multilevel"/>
    <w:tmpl w:val="4EC8D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54C12BA"/>
    <w:multiLevelType w:val="multilevel"/>
    <w:tmpl w:val="2318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543CAF"/>
    <w:multiLevelType w:val="multilevel"/>
    <w:tmpl w:val="A1F4C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AA35975"/>
    <w:multiLevelType w:val="multilevel"/>
    <w:tmpl w:val="59C66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37E26C9"/>
    <w:multiLevelType w:val="multilevel"/>
    <w:tmpl w:val="6166D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6634402"/>
    <w:multiLevelType w:val="multilevel"/>
    <w:tmpl w:val="A3766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8C19FA"/>
    <w:multiLevelType w:val="multilevel"/>
    <w:tmpl w:val="5D866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DFA6F30"/>
    <w:multiLevelType w:val="multilevel"/>
    <w:tmpl w:val="CAE6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3137554"/>
    <w:multiLevelType w:val="multilevel"/>
    <w:tmpl w:val="B2947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3265B1E"/>
    <w:multiLevelType w:val="multilevel"/>
    <w:tmpl w:val="D52E0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8286908"/>
    <w:multiLevelType w:val="multilevel"/>
    <w:tmpl w:val="59BCF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C2B46BE"/>
    <w:multiLevelType w:val="multilevel"/>
    <w:tmpl w:val="77043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1"/>
  </w:num>
  <w:num w:numId="2">
    <w:abstractNumId w:val="49"/>
  </w:num>
  <w:num w:numId="3">
    <w:abstractNumId w:val="24"/>
  </w:num>
  <w:num w:numId="4">
    <w:abstractNumId w:val="20"/>
  </w:num>
  <w:num w:numId="5">
    <w:abstractNumId w:val="17"/>
  </w:num>
  <w:num w:numId="6">
    <w:abstractNumId w:val="34"/>
  </w:num>
  <w:num w:numId="7">
    <w:abstractNumId w:val="25"/>
  </w:num>
  <w:num w:numId="8">
    <w:abstractNumId w:val="7"/>
  </w:num>
  <w:num w:numId="9">
    <w:abstractNumId w:val="14"/>
  </w:num>
  <w:num w:numId="10">
    <w:abstractNumId w:val="9"/>
  </w:num>
  <w:num w:numId="11">
    <w:abstractNumId w:val="39"/>
  </w:num>
  <w:num w:numId="12">
    <w:abstractNumId w:val="2"/>
  </w:num>
  <w:num w:numId="13">
    <w:abstractNumId w:val="44"/>
  </w:num>
  <w:num w:numId="14">
    <w:abstractNumId w:val="47"/>
  </w:num>
  <w:num w:numId="15">
    <w:abstractNumId w:val="36"/>
  </w:num>
  <w:num w:numId="16">
    <w:abstractNumId w:val="10"/>
  </w:num>
  <w:num w:numId="17">
    <w:abstractNumId w:val="23"/>
  </w:num>
  <w:num w:numId="18">
    <w:abstractNumId w:val="45"/>
  </w:num>
  <w:num w:numId="19">
    <w:abstractNumId w:val="19"/>
  </w:num>
  <w:num w:numId="20">
    <w:abstractNumId w:val="16"/>
  </w:num>
  <w:num w:numId="21">
    <w:abstractNumId w:val="12"/>
  </w:num>
  <w:num w:numId="22">
    <w:abstractNumId w:val="29"/>
  </w:num>
  <w:num w:numId="23">
    <w:abstractNumId w:val="38"/>
  </w:num>
  <w:num w:numId="24">
    <w:abstractNumId w:val="13"/>
  </w:num>
  <w:num w:numId="25">
    <w:abstractNumId w:val="22"/>
  </w:num>
  <w:num w:numId="26">
    <w:abstractNumId w:val="27"/>
  </w:num>
  <w:num w:numId="27">
    <w:abstractNumId w:val="5"/>
  </w:num>
  <w:num w:numId="28">
    <w:abstractNumId w:val="28"/>
  </w:num>
  <w:num w:numId="29">
    <w:abstractNumId w:val="18"/>
  </w:num>
  <w:num w:numId="30">
    <w:abstractNumId w:val="26"/>
  </w:num>
  <w:num w:numId="31">
    <w:abstractNumId w:val="43"/>
  </w:num>
  <w:num w:numId="32">
    <w:abstractNumId w:val="3"/>
  </w:num>
  <w:num w:numId="33">
    <w:abstractNumId w:val="30"/>
  </w:num>
  <w:num w:numId="34">
    <w:abstractNumId w:val="8"/>
  </w:num>
  <w:num w:numId="35">
    <w:abstractNumId w:val="37"/>
  </w:num>
  <w:num w:numId="36">
    <w:abstractNumId w:val="4"/>
  </w:num>
  <w:num w:numId="37">
    <w:abstractNumId w:val="0"/>
  </w:num>
  <w:num w:numId="38">
    <w:abstractNumId w:val="40"/>
  </w:num>
  <w:num w:numId="39">
    <w:abstractNumId w:val="1"/>
  </w:num>
  <w:num w:numId="40">
    <w:abstractNumId w:val="31"/>
  </w:num>
  <w:num w:numId="41">
    <w:abstractNumId w:val="48"/>
  </w:num>
  <w:num w:numId="42">
    <w:abstractNumId w:val="11"/>
  </w:num>
  <w:num w:numId="43">
    <w:abstractNumId w:val="21"/>
  </w:num>
  <w:num w:numId="44">
    <w:abstractNumId w:val="46"/>
  </w:num>
  <w:num w:numId="45">
    <w:abstractNumId w:val="42"/>
  </w:num>
  <w:num w:numId="46">
    <w:abstractNumId w:val="32"/>
  </w:num>
  <w:num w:numId="47">
    <w:abstractNumId w:val="6"/>
  </w:num>
  <w:num w:numId="48">
    <w:abstractNumId w:val="33"/>
  </w:num>
  <w:num w:numId="49">
    <w:abstractNumId w:val="35"/>
  </w:num>
  <w:num w:numId="5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7244"/>
    <w:rsid w:val="000618B5"/>
    <w:rsid w:val="000824EF"/>
    <w:rsid w:val="00084B19"/>
    <w:rsid w:val="000927E9"/>
    <w:rsid w:val="000D1AC3"/>
    <w:rsid w:val="000E0A41"/>
    <w:rsid w:val="000E3A43"/>
    <w:rsid w:val="0010083F"/>
    <w:rsid w:val="00101EF0"/>
    <w:rsid w:val="00113289"/>
    <w:rsid w:val="00131759"/>
    <w:rsid w:val="001458EB"/>
    <w:rsid w:val="00146CEB"/>
    <w:rsid w:val="00151A2E"/>
    <w:rsid w:val="00151FA3"/>
    <w:rsid w:val="0016415A"/>
    <w:rsid w:val="001A1E16"/>
    <w:rsid w:val="001B7720"/>
    <w:rsid w:val="001C2369"/>
    <w:rsid w:val="001C35EF"/>
    <w:rsid w:val="001C648D"/>
    <w:rsid w:val="001D2B60"/>
    <w:rsid w:val="001D33A6"/>
    <w:rsid w:val="001E19D7"/>
    <w:rsid w:val="001E3687"/>
    <w:rsid w:val="001F397C"/>
    <w:rsid w:val="00203340"/>
    <w:rsid w:val="00204428"/>
    <w:rsid w:val="002045DD"/>
    <w:rsid w:val="0020686B"/>
    <w:rsid w:val="00224913"/>
    <w:rsid w:val="00232538"/>
    <w:rsid w:val="0023300D"/>
    <w:rsid w:val="002348A9"/>
    <w:rsid w:val="00244701"/>
    <w:rsid w:val="00246816"/>
    <w:rsid w:val="00257D28"/>
    <w:rsid w:val="00272685"/>
    <w:rsid w:val="00275B8C"/>
    <w:rsid w:val="0028296F"/>
    <w:rsid w:val="002856D3"/>
    <w:rsid w:val="00287EE5"/>
    <w:rsid w:val="00292B5F"/>
    <w:rsid w:val="00292C54"/>
    <w:rsid w:val="00297BA5"/>
    <w:rsid w:val="002A1FB2"/>
    <w:rsid w:val="002A6108"/>
    <w:rsid w:val="002C08B3"/>
    <w:rsid w:val="002C34CC"/>
    <w:rsid w:val="002D58B4"/>
    <w:rsid w:val="002D5929"/>
    <w:rsid w:val="002D73AA"/>
    <w:rsid w:val="002E1F68"/>
    <w:rsid w:val="002E3C95"/>
    <w:rsid w:val="002E543C"/>
    <w:rsid w:val="002E6671"/>
    <w:rsid w:val="002F63D1"/>
    <w:rsid w:val="00302C51"/>
    <w:rsid w:val="00311F71"/>
    <w:rsid w:val="00312061"/>
    <w:rsid w:val="00312AE6"/>
    <w:rsid w:val="003208FE"/>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2B44"/>
    <w:rsid w:val="00444BCB"/>
    <w:rsid w:val="004515C7"/>
    <w:rsid w:val="00453B03"/>
    <w:rsid w:val="00464272"/>
    <w:rsid w:val="00470D9F"/>
    <w:rsid w:val="00473512"/>
    <w:rsid w:val="00475DEB"/>
    <w:rsid w:val="004775CF"/>
    <w:rsid w:val="004905EB"/>
    <w:rsid w:val="004A0931"/>
    <w:rsid w:val="004A1561"/>
    <w:rsid w:val="004A1935"/>
    <w:rsid w:val="004B1731"/>
    <w:rsid w:val="004B5D2C"/>
    <w:rsid w:val="004C1D41"/>
    <w:rsid w:val="004C4B07"/>
    <w:rsid w:val="004C7C54"/>
    <w:rsid w:val="004E1424"/>
    <w:rsid w:val="004F5C96"/>
    <w:rsid w:val="004F67A1"/>
    <w:rsid w:val="004F6B77"/>
    <w:rsid w:val="00507496"/>
    <w:rsid w:val="005161E0"/>
    <w:rsid w:val="005178D2"/>
    <w:rsid w:val="00517BCB"/>
    <w:rsid w:val="005207F2"/>
    <w:rsid w:val="005216EB"/>
    <w:rsid w:val="00523CD6"/>
    <w:rsid w:val="00527301"/>
    <w:rsid w:val="00533E9D"/>
    <w:rsid w:val="005441F3"/>
    <w:rsid w:val="00547DBE"/>
    <w:rsid w:val="00561DB5"/>
    <w:rsid w:val="00563845"/>
    <w:rsid w:val="00563C33"/>
    <w:rsid w:val="00571035"/>
    <w:rsid w:val="005712C8"/>
    <w:rsid w:val="0057174D"/>
    <w:rsid w:val="00576D7C"/>
    <w:rsid w:val="005824B8"/>
    <w:rsid w:val="00586A1F"/>
    <w:rsid w:val="00587A12"/>
    <w:rsid w:val="005944D4"/>
    <w:rsid w:val="005B0F2B"/>
    <w:rsid w:val="005C23DA"/>
    <w:rsid w:val="005C2CAB"/>
    <w:rsid w:val="005C5C53"/>
    <w:rsid w:val="005C685C"/>
    <w:rsid w:val="005F0007"/>
    <w:rsid w:val="00604742"/>
    <w:rsid w:val="0062125D"/>
    <w:rsid w:val="006214E0"/>
    <w:rsid w:val="00624021"/>
    <w:rsid w:val="006300FF"/>
    <w:rsid w:val="006417DB"/>
    <w:rsid w:val="00642F7A"/>
    <w:rsid w:val="006569D3"/>
    <w:rsid w:val="006621C2"/>
    <w:rsid w:val="00665971"/>
    <w:rsid w:val="00670487"/>
    <w:rsid w:val="00671510"/>
    <w:rsid w:val="006832CF"/>
    <w:rsid w:val="006878DC"/>
    <w:rsid w:val="006A0F30"/>
    <w:rsid w:val="006A110E"/>
    <w:rsid w:val="006A46DC"/>
    <w:rsid w:val="006B057E"/>
    <w:rsid w:val="006B6134"/>
    <w:rsid w:val="006B700D"/>
    <w:rsid w:val="006B7ED4"/>
    <w:rsid w:val="006C7BED"/>
    <w:rsid w:val="006D37BC"/>
    <w:rsid w:val="006E71BA"/>
    <w:rsid w:val="006F2B54"/>
    <w:rsid w:val="006F42C9"/>
    <w:rsid w:val="00702EA2"/>
    <w:rsid w:val="007041BB"/>
    <w:rsid w:val="00705128"/>
    <w:rsid w:val="00710373"/>
    <w:rsid w:val="00714886"/>
    <w:rsid w:val="00715890"/>
    <w:rsid w:val="00735486"/>
    <w:rsid w:val="00740CD9"/>
    <w:rsid w:val="007563DA"/>
    <w:rsid w:val="00765B04"/>
    <w:rsid w:val="00765B53"/>
    <w:rsid w:val="00767812"/>
    <w:rsid w:val="00781D94"/>
    <w:rsid w:val="007864F9"/>
    <w:rsid w:val="0079674C"/>
    <w:rsid w:val="007B1D7B"/>
    <w:rsid w:val="007B23D9"/>
    <w:rsid w:val="007C2603"/>
    <w:rsid w:val="007C3FFD"/>
    <w:rsid w:val="007C5650"/>
    <w:rsid w:val="007D1A02"/>
    <w:rsid w:val="007E2266"/>
    <w:rsid w:val="007E3C2D"/>
    <w:rsid w:val="00811AAE"/>
    <w:rsid w:val="00811DF0"/>
    <w:rsid w:val="00821737"/>
    <w:rsid w:val="008265BE"/>
    <w:rsid w:val="008438E6"/>
    <w:rsid w:val="00864A6E"/>
    <w:rsid w:val="008745FF"/>
    <w:rsid w:val="00875BF4"/>
    <w:rsid w:val="008775FC"/>
    <w:rsid w:val="00882718"/>
    <w:rsid w:val="00891547"/>
    <w:rsid w:val="008963F0"/>
    <w:rsid w:val="008B5BF2"/>
    <w:rsid w:val="008B6AFB"/>
    <w:rsid w:val="008C0873"/>
    <w:rsid w:val="008C255B"/>
    <w:rsid w:val="008C2C96"/>
    <w:rsid w:val="008C4101"/>
    <w:rsid w:val="008C73C7"/>
    <w:rsid w:val="008D3A88"/>
    <w:rsid w:val="008F38EC"/>
    <w:rsid w:val="00907741"/>
    <w:rsid w:val="00912D1B"/>
    <w:rsid w:val="00932F3D"/>
    <w:rsid w:val="0094729A"/>
    <w:rsid w:val="00952F47"/>
    <w:rsid w:val="0095771A"/>
    <w:rsid w:val="00957E74"/>
    <w:rsid w:val="009672FE"/>
    <w:rsid w:val="0097418F"/>
    <w:rsid w:val="00977BF9"/>
    <w:rsid w:val="0098702A"/>
    <w:rsid w:val="009875BE"/>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B2126"/>
    <w:rsid w:val="00AB4152"/>
    <w:rsid w:val="00AC121E"/>
    <w:rsid w:val="00AC4584"/>
    <w:rsid w:val="00AC5BC1"/>
    <w:rsid w:val="00AD6E3E"/>
    <w:rsid w:val="00AE1375"/>
    <w:rsid w:val="00B05483"/>
    <w:rsid w:val="00B10D75"/>
    <w:rsid w:val="00B25434"/>
    <w:rsid w:val="00B3789C"/>
    <w:rsid w:val="00B44F54"/>
    <w:rsid w:val="00B509FB"/>
    <w:rsid w:val="00B521CD"/>
    <w:rsid w:val="00B626FE"/>
    <w:rsid w:val="00B62BFE"/>
    <w:rsid w:val="00B646A1"/>
    <w:rsid w:val="00B65026"/>
    <w:rsid w:val="00B66E95"/>
    <w:rsid w:val="00B67759"/>
    <w:rsid w:val="00B67927"/>
    <w:rsid w:val="00B70A46"/>
    <w:rsid w:val="00B71B5D"/>
    <w:rsid w:val="00B7687B"/>
    <w:rsid w:val="00B81AED"/>
    <w:rsid w:val="00B86854"/>
    <w:rsid w:val="00B92370"/>
    <w:rsid w:val="00B9599D"/>
    <w:rsid w:val="00BA0BCB"/>
    <w:rsid w:val="00BA0F54"/>
    <w:rsid w:val="00BA5785"/>
    <w:rsid w:val="00BB26AA"/>
    <w:rsid w:val="00BC0950"/>
    <w:rsid w:val="00BC4A86"/>
    <w:rsid w:val="00BD2421"/>
    <w:rsid w:val="00BF2E15"/>
    <w:rsid w:val="00C07869"/>
    <w:rsid w:val="00C157BE"/>
    <w:rsid w:val="00C1736A"/>
    <w:rsid w:val="00C17FDD"/>
    <w:rsid w:val="00C221B9"/>
    <w:rsid w:val="00C2334E"/>
    <w:rsid w:val="00C235F4"/>
    <w:rsid w:val="00C236E9"/>
    <w:rsid w:val="00C30B85"/>
    <w:rsid w:val="00C32C0D"/>
    <w:rsid w:val="00C5044E"/>
    <w:rsid w:val="00C51C1B"/>
    <w:rsid w:val="00C5364F"/>
    <w:rsid w:val="00C561AD"/>
    <w:rsid w:val="00C75F56"/>
    <w:rsid w:val="00C76082"/>
    <w:rsid w:val="00C77C00"/>
    <w:rsid w:val="00C833FF"/>
    <w:rsid w:val="00C939EF"/>
    <w:rsid w:val="00C9486F"/>
    <w:rsid w:val="00C958A3"/>
    <w:rsid w:val="00C97144"/>
    <w:rsid w:val="00CB0AFD"/>
    <w:rsid w:val="00CB2A49"/>
    <w:rsid w:val="00CC53B3"/>
    <w:rsid w:val="00CD2B05"/>
    <w:rsid w:val="00CE50ED"/>
    <w:rsid w:val="00CE5AFD"/>
    <w:rsid w:val="00CF5727"/>
    <w:rsid w:val="00D17682"/>
    <w:rsid w:val="00D224C7"/>
    <w:rsid w:val="00D23103"/>
    <w:rsid w:val="00D26931"/>
    <w:rsid w:val="00D31461"/>
    <w:rsid w:val="00D319C6"/>
    <w:rsid w:val="00D403F4"/>
    <w:rsid w:val="00D41054"/>
    <w:rsid w:val="00D42E5A"/>
    <w:rsid w:val="00D547E8"/>
    <w:rsid w:val="00D557C1"/>
    <w:rsid w:val="00D7352F"/>
    <w:rsid w:val="00D8073C"/>
    <w:rsid w:val="00D82287"/>
    <w:rsid w:val="00D90BDF"/>
    <w:rsid w:val="00D933A8"/>
    <w:rsid w:val="00D94EDB"/>
    <w:rsid w:val="00DA0071"/>
    <w:rsid w:val="00DB2958"/>
    <w:rsid w:val="00DC04BC"/>
    <w:rsid w:val="00DC07E1"/>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66AE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23D2"/>
    <w:rsid w:val="00ED3017"/>
    <w:rsid w:val="00EE3F66"/>
    <w:rsid w:val="00EE4CA6"/>
    <w:rsid w:val="00EE6600"/>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D1C67"/>
    <w:rsid w:val="00FD20BD"/>
    <w:rsid w:val="00FD518E"/>
    <w:rsid w:val="00FD5C7B"/>
    <w:rsid w:val="00FD7EC4"/>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character" w:customStyle="1" w:styleId="ipa">
    <w:name w:val="ipa"/>
    <w:basedOn w:val="Fuentedeprrafopredeter"/>
    <w:rsid w:val="00D41054"/>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07089118">
      <w:bodyDiv w:val="1"/>
      <w:marLeft w:val="0"/>
      <w:marRight w:val="0"/>
      <w:marTop w:val="0"/>
      <w:marBottom w:val="0"/>
      <w:divBdr>
        <w:top w:val="none" w:sz="0" w:space="0" w:color="auto"/>
        <w:left w:val="none" w:sz="0" w:space="0" w:color="auto"/>
        <w:bottom w:val="none" w:sz="0" w:space="0" w:color="auto"/>
        <w:right w:val="none" w:sz="0" w:space="0" w:color="auto"/>
      </w:divBdr>
      <w:divsChild>
        <w:div w:id="446120955">
          <w:marLeft w:val="0"/>
          <w:marRight w:val="0"/>
          <w:marTop w:val="0"/>
          <w:marBottom w:val="0"/>
          <w:divBdr>
            <w:top w:val="none" w:sz="0" w:space="0" w:color="auto"/>
            <w:left w:val="none" w:sz="0" w:space="0" w:color="auto"/>
            <w:bottom w:val="none" w:sz="0" w:space="0" w:color="auto"/>
            <w:right w:val="none" w:sz="0" w:space="0" w:color="auto"/>
          </w:divBdr>
          <w:divsChild>
            <w:div w:id="1933004442">
              <w:marLeft w:val="0"/>
              <w:marRight w:val="0"/>
              <w:marTop w:val="0"/>
              <w:marBottom w:val="0"/>
              <w:divBdr>
                <w:top w:val="none" w:sz="0" w:space="0" w:color="auto"/>
                <w:left w:val="none" w:sz="0" w:space="0" w:color="auto"/>
                <w:bottom w:val="none" w:sz="0" w:space="0" w:color="auto"/>
                <w:right w:val="none" w:sz="0" w:space="0" w:color="auto"/>
              </w:divBdr>
            </w:div>
          </w:divsChild>
        </w:div>
        <w:div w:id="1119690096">
          <w:marLeft w:val="0"/>
          <w:marRight w:val="0"/>
          <w:marTop w:val="0"/>
          <w:marBottom w:val="0"/>
          <w:divBdr>
            <w:top w:val="none" w:sz="0" w:space="0" w:color="auto"/>
            <w:left w:val="none" w:sz="0" w:space="0" w:color="auto"/>
            <w:bottom w:val="none" w:sz="0" w:space="0" w:color="auto"/>
            <w:right w:val="none" w:sz="0" w:space="0" w:color="auto"/>
          </w:divBdr>
        </w:div>
        <w:div w:id="970784835">
          <w:marLeft w:val="0"/>
          <w:marRight w:val="0"/>
          <w:marTop w:val="0"/>
          <w:marBottom w:val="0"/>
          <w:divBdr>
            <w:top w:val="none" w:sz="0" w:space="0" w:color="auto"/>
            <w:left w:val="none" w:sz="0" w:space="0" w:color="auto"/>
            <w:bottom w:val="none" w:sz="0" w:space="0" w:color="auto"/>
            <w:right w:val="none" w:sz="0" w:space="0" w:color="auto"/>
          </w:divBdr>
          <w:divsChild>
            <w:div w:id="1924532653">
              <w:marLeft w:val="0"/>
              <w:marRight w:val="0"/>
              <w:marTop w:val="0"/>
              <w:marBottom w:val="0"/>
              <w:divBdr>
                <w:top w:val="none" w:sz="0" w:space="0" w:color="auto"/>
                <w:left w:val="none" w:sz="0" w:space="0" w:color="auto"/>
                <w:bottom w:val="none" w:sz="0" w:space="0" w:color="auto"/>
                <w:right w:val="none" w:sz="0" w:space="0" w:color="auto"/>
              </w:divBdr>
            </w:div>
          </w:divsChild>
        </w:div>
        <w:div w:id="602300297">
          <w:marLeft w:val="0"/>
          <w:marRight w:val="0"/>
          <w:marTop w:val="0"/>
          <w:marBottom w:val="0"/>
          <w:divBdr>
            <w:top w:val="none" w:sz="0" w:space="0" w:color="auto"/>
            <w:left w:val="none" w:sz="0" w:space="0" w:color="auto"/>
            <w:bottom w:val="none" w:sz="0" w:space="0" w:color="auto"/>
            <w:right w:val="none" w:sz="0" w:space="0" w:color="auto"/>
          </w:divBdr>
          <w:divsChild>
            <w:div w:id="654340105">
              <w:marLeft w:val="0"/>
              <w:marRight w:val="0"/>
              <w:marTop w:val="0"/>
              <w:marBottom w:val="0"/>
              <w:divBdr>
                <w:top w:val="none" w:sz="0" w:space="0" w:color="auto"/>
                <w:left w:val="none" w:sz="0" w:space="0" w:color="auto"/>
                <w:bottom w:val="none" w:sz="0" w:space="0" w:color="auto"/>
                <w:right w:val="none" w:sz="0" w:space="0" w:color="auto"/>
              </w:divBdr>
              <w:divsChild>
                <w:div w:id="3624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50440">
          <w:marLeft w:val="0"/>
          <w:marRight w:val="0"/>
          <w:marTop w:val="0"/>
          <w:marBottom w:val="0"/>
          <w:divBdr>
            <w:top w:val="none" w:sz="0" w:space="0" w:color="auto"/>
            <w:left w:val="none" w:sz="0" w:space="0" w:color="auto"/>
            <w:bottom w:val="none" w:sz="0" w:space="0" w:color="auto"/>
            <w:right w:val="none" w:sz="0" w:space="0" w:color="auto"/>
          </w:divBdr>
        </w:div>
        <w:div w:id="738863231">
          <w:marLeft w:val="0"/>
          <w:marRight w:val="0"/>
          <w:marTop w:val="0"/>
          <w:marBottom w:val="0"/>
          <w:divBdr>
            <w:top w:val="none" w:sz="0" w:space="0" w:color="auto"/>
            <w:left w:val="none" w:sz="0" w:space="0" w:color="auto"/>
            <w:bottom w:val="none" w:sz="0" w:space="0" w:color="auto"/>
            <w:right w:val="none" w:sz="0" w:space="0" w:color="auto"/>
          </w:divBdr>
        </w:div>
        <w:div w:id="2139759099">
          <w:marLeft w:val="0"/>
          <w:marRight w:val="0"/>
          <w:marTop w:val="0"/>
          <w:marBottom w:val="0"/>
          <w:divBdr>
            <w:top w:val="none" w:sz="0" w:space="0" w:color="auto"/>
            <w:left w:val="none" w:sz="0" w:space="0" w:color="auto"/>
            <w:bottom w:val="none" w:sz="0" w:space="0" w:color="auto"/>
            <w:right w:val="none" w:sz="0" w:space="0" w:color="auto"/>
          </w:divBdr>
          <w:divsChild>
            <w:div w:id="616252154">
              <w:marLeft w:val="0"/>
              <w:marRight w:val="0"/>
              <w:marTop w:val="0"/>
              <w:marBottom w:val="0"/>
              <w:divBdr>
                <w:top w:val="none" w:sz="0" w:space="0" w:color="auto"/>
                <w:left w:val="none" w:sz="0" w:space="0" w:color="auto"/>
                <w:bottom w:val="none" w:sz="0" w:space="0" w:color="auto"/>
                <w:right w:val="none" w:sz="0" w:space="0" w:color="auto"/>
              </w:divBdr>
            </w:div>
          </w:divsChild>
        </w:div>
        <w:div w:id="2004039194">
          <w:marLeft w:val="0"/>
          <w:marRight w:val="0"/>
          <w:marTop w:val="0"/>
          <w:marBottom w:val="0"/>
          <w:divBdr>
            <w:top w:val="none" w:sz="0" w:space="0" w:color="auto"/>
            <w:left w:val="none" w:sz="0" w:space="0" w:color="auto"/>
            <w:bottom w:val="none" w:sz="0" w:space="0" w:color="auto"/>
            <w:right w:val="none" w:sz="0" w:space="0" w:color="auto"/>
          </w:divBdr>
          <w:divsChild>
            <w:div w:id="1035352344">
              <w:marLeft w:val="0"/>
              <w:marRight w:val="0"/>
              <w:marTop w:val="0"/>
              <w:marBottom w:val="0"/>
              <w:divBdr>
                <w:top w:val="none" w:sz="0" w:space="0" w:color="auto"/>
                <w:left w:val="none" w:sz="0" w:space="0" w:color="auto"/>
                <w:bottom w:val="none" w:sz="0" w:space="0" w:color="auto"/>
                <w:right w:val="none" w:sz="0" w:space="0" w:color="auto"/>
              </w:divBdr>
              <w:divsChild>
                <w:div w:id="59370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217439">
          <w:marLeft w:val="0"/>
          <w:marRight w:val="0"/>
          <w:marTop w:val="0"/>
          <w:marBottom w:val="0"/>
          <w:divBdr>
            <w:top w:val="none" w:sz="0" w:space="0" w:color="auto"/>
            <w:left w:val="none" w:sz="0" w:space="0" w:color="auto"/>
            <w:bottom w:val="none" w:sz="0" w:space="0" w:color="auto"/>
            <w:right w:val="none" w:sz="0" w:space="0" w:color="auto"/>
          </w:divBdr>
        </w:div>
        <w:div w:id="1080904338">
          <w:marLeft w:val="0"/>
          <w:marRight w:val="0"/>
          <w:marTop w:val="0"/>
          <w:marBottom w:val="0"/>
          <w:divBdr>
            <w:top w:val="none" w:sz="0" w:space="0" w:color="auto"/>
            <w:left w:val="none" w:sz="0" w:space="0" w:color="auto"/>
            <w:bottom w:val="none" w:sz="0" w:space="0" w:color="auto"/>
            <w:right w:val="none" w:sz="0" w:space="0" w:color="auto"/>
          </w:divBdr>
          <w:divsChild>
            <w:div w:id="1273047932">
              <w:marLeft w:val="0"/>
              <w:marRight w:val="0"/>
              <w:marTop w:val="0"/>
              <w:marBottom w:val="0"/>
              <w:divBdr>
                <w:top w:val="none" w:sz="0" w:space="0" w:color="auto"/>
                <w:left w:val="none" w:sz="0" w:space="0" w:color="auto"/>
                <w:bottom w:val="none" w:sz="0" w:space="0" w:color="auto"/>
                <w:right w:val="none" w:sz="0" w:space="0" w:color="auto"/>
              </w:divBdr>
              <w:divsChild>
                <w:div w:id="33118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2866440">
      <w:bodyDiv w:val="1"/>
      <w:marLeft w:val="0"/>
      <w:marRight w:val="0"/>
      <w:marTop w:val="0"/>
      <w:marBottom w:val="0"/>
      <w:divBdr>
        <w:top w:val="none" w:sz="0" w:space="0" w:color="auto"/>
        <w:left w:val="none" w:sz="0" w:space="0" w:color="auto"/>
        <w:bottom w:val="none" w:sz="0" w:space="0" w:color="auto"/>
        <w:right w:val="none" w:sz="0" w:space="0" w:color="auto"/>
      </w:divBdr>
      <w:divsChild>
        <w:div w:id="53766412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0506831">
          <w:marLeft w:val="0"/>
          <w:marRight w:val="0"/>
          <w:marTop w:val="0"/>
          <w:marBottom w:val="0"/>
          <w:divBdr>
            <w:top w:val="none" w:sz="0" w:space="0" w:color="auto"/>
            <w:left w:val="none" w:sz="0" w:space="0" w:color="auto"/>
            <w:bottom w:val="none" w:sz="0" w:space="0" w:color="auto"/>
            <w:right w:val="none" w:sz="0" w:space="0" w:color="auto"/>
          </w:divBdr>
          <w:divsChild>
            <w:div w:id="855850598">
              <w:marLeft w:val="0"/>
              <w:marRight w:val="0"/>
              <w:marTop w:val="0"/>
              <w:marBottom w:val="0"/>
              <w:divBdr>
                <w:top w:val="none" w:sz="0" w:space="0" w:color="auto"/>
                <w:left w:val="none" w:sz="0" w:space="0" w:color="auto"/>
                <w:bottom w:val="none" w:sz="0" w:space="0" w:color="auto"/>
                <w:right w:val="none" w:sz="0" w:space="0" w:color="auto"/>
              </w:divBdr>
            </w:div>
          </w:divsChild>
        </w:div>
        <w:div w:id="155733004">
          <w:marLeft w:val="0"/>
          <w:marRight w:val="0"/>
          <w:marTop w:val="0"/>
          <w:marBottom w:val="0"/>
          <w:divBdr>
            <w:top w:val="none" w:sz="0" w:space="0" w:color="auto"/>
            <w:left w:val="none" w:sz="0" w:space="0" w:color="auto"/>
            <w:bottom w:val="none" w:sz="0" w:space="0" w:color="auto"/>
            <w:right w:val="none" w:sz="0" w:space="0" w:color="auto"/>
          </w:divBdr>
        </w:div>
        <w:div w:id="2089495417">
          <w:marLeft w:val="0"/>
          <w:marRight w:val="0"/>
          <w:marTop w:val="0"/>
          <w:marBottom w:val="0"/>
          <w:divBdr>
            <w:top w:val="none" w:sz="0" w:space="0" w:color="auto"/>
            <w:left w:val="none" w:sz="0" w:space="0" w:color="auto"/>
            <w:bottom w:val="none" w:sz="0" w:space="0" w:color="auto"/>
            <w:right w:val="none" w:sz="0" w:space="0" w:color="auto"/>
          </w:divBdr>
        </w:div>
        <w:div w:id="1213157591">
          <w:marLeft w:val="0"/>
          <w:marRight w:val="0"/>
          <w:marTop w:val="0"/>
          <w:marBottom w:val="0"/>
          <w:divBdr>
            <w:top w:val="none" w:sz="0" w:space="0" w:color="auto"/>
            <w:left w:val="none" w:sz="0" w:space="0" w:color="auto"/>
            <w:bottom w:val="none" w:sz="0" w:space="0" w:color="auto"/>
            <w:right w:val="none" w:sz="0" w:space="0" w:color="auto"/>
          </w:divBdr>
          <w:divsChild>
            <w:div w:id="1548496010">
              <w:marLeft w:val="0"/>
              <w:marRight w:val="0"/>
              <w:marTop w:val="0"/>
              <w:marBottom w:val="0"/>
              <w:divBdr>
                <w:top w:val="none" w:sz="0" w:space="0" w:color="auto"/>
                <w:left w:val="none" w:sz="0" w:space="0" w:color="auto"/>
                <w:bottom w:val="none" w:sz="0" w:space="0" w:color="auto"/>
                <w:right w:val="none" w:sz="0" w:space="0" w:color="auto"/>
              </w:divBdr>
              <w:divsChild>
                <w:div w:id="122598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85048">
          <w:marLeft w:val="0"/>
          <w:marRight w:val="0"/>
          <w:marTop w:val="0"/>
          <w:marBottom w:val="0"/>
          <w:divBdr>
            <w:top w:val="none" w:sz="0" w:space="0" w:color="auto"/>
            <w:left w:val="none" w:sz="0" w:space="0" w:color="auto"/>
            <w:bottom w:val="none" w:sz="0" w:space="0" w:color="auto"/>
            <w:right w:val="none" w:sz="0" w:space="0" w:color="auto"/>
          </w:divBdr>
        </w:div>
        <w:div w:id="1622221823">
          <w:marLeft w:val="0"/>
          <w:marRight w:val="0"/>
          <w:marTop w:val="0"/>
          <w:marBottom w:val="0"/>
          <w:divBdr>
            <w:top w:val="none" w:sz="0" w:space="0" w:color="auto"/>
            <w:left w:val="none" w:sz="0" w:space="0" w:color="auto"/>
            <w:bottom w:val="none" w:sz="0" w:space="0" w:color="auto"/>
            <w:right w:val="none" w:sz="0" w:space="0" w:color="auto"/>
          </w:divBdr>
        </w:div>
        <w:div w:id="2108768074">
          <w:marLeft w:val="0"/>
          <w:marRight w:val="0"/>
          <w:marTop w:val="0"/>
          <w:marBottom w:val="0"/>
          <w:divBdr>
            <w:top w:val="none" w:sz="0" w:space="0" w:color="auto"/>
            <w:left w:val="none" w:sz="0" w:space="0" w:color="auto"/>
            <w:bottom w:val="none" w:sz="0" w:space="0" w:color="auto"/>
            <w:right w:val="none" w:sz="0" w:space="0" w:color="auto"/>
          </w:divBdr>
        </w:div>
      </w:divsChild>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Rep%C3%BAblica_Turca_del_Norte_de_Chipre" TargetMode="External"/><Relationship Id="rId21" Type="http://schemas.openxmlformats.org/officeDocument/2006/relationships/hyperlink" Target="https://es.wikipedia.org/wiki/Asia_Central" TargetMode="External"/><Relationship Id="rId42" Type="http://schemas.openxmlformats.org/officeDocument/2006/relationships/hyperlink" Target="https://es.wikipedia.org/wiki/T%C3%BCrk_Dil_Kurumu" TargetMode="External"/><Relationship Id="rId47" Type="http://schemas.openxmlformats.org/officeDocument/2006/relationships/hyperlink" Target="https://es.wikipedia.org/wiki/Lenguas_t%C3%BArquicas" TargetMode="External"/><Relationship Id="rId63" Type="http://schemas.openxmlformats.org/officeDocument/2006/relationships/hyperlink" Target="https://es.wikipedia.org/w/index.php?title=Div%C3%A2n%C3%BC_L%C3%BCgati%27t-T%C3%BCrk&amp;action=edit&amp;redlink=1" TargetMode="External"/><Relationship Id="rId68" Type="http://schemas.openxmlformats.org/officeDocument/2006/relationships/hyperlink" Target="https://es.wikipedia.org/wiki/Idioma_persa" TargetMode="External"/><Relationship Id="rId84" Type="http://schemas.openxmlformats.org/officeDocument/2006/relationships/hyperlink" Target="https://es.wikipedia.org/wiki/I_sin_punto" TargetMode="External"/><Relationship Id="rId89" Type="http://schemas.openxmlformats.org/officeDocument/2006/relationships/hyperlink" Target="https://es.wikipedia.org/wiki/Alfabetizaci%C3%B3n" TargetMode="External"/><Relationship Id="rId7" Type="http://schemas.openxmlformats.org/officeDocument/2006/relationships/image" Target="media/image2.jpeg"/><Relationship Id="rId71" Type="http://schemas.openxmlformats.org/officeDocument/2006/relationships/hyperlink" Target="https://es.wikipedia.org/wiki/Sociedad_de_la_Lengua_Turca" TargetMode="External"/><Relationship Id="rId92" Type="http://schemas.openxmlformats.org/officeDocument/2006/relationships/hyperlink" Target="https://es.wikipedia.org/wiki/Grecia" TargetMode="External"/><Relationship Id="rId2" Type="http://schemas.openxmlformats.org/officeDocument/2006/relationships/numbering" Target="numbering.xml"/><Relationship Id="rId16" Type="http://schemas.openxmlformats.org/officeDocument/2006/relationships/hyperlink" Target="https://es.wikipedia.org/wiki/Lenguas_uralo-altaicas" TargetMode="External"/><Relationship Id="rId29" Type="http://schemas.openxmlformats.org/officeDocument/2006/relationships/hyperlink" Target="https://es.wikipedia.org/wiki/Europa" TargetMode="External"/><Relationship Id="rId11" Type="http://schemas.openxmlformats.org/officeDocument/2006/relationships/hyperlink" Target="https://es.wikipedia.org/wiki/Familia_ling%C3%BC%C3%ADstica" TargetMode="External"/><Relationship Id="rId24" Type="http://schemas.openxmlformats.org/officeDocument/2006/relationships/hyperlink" Target="https://es.wikipedia.org/wiki/Chipre" TargetMode="External"/><Relationship Id="rId32" Type="http://schemas.openxmlformats.org/officeDocument/2006/relationships/hyperlink" Target="https://es.wikipedia.org/wiki/SOV" TargetMode="External"/><Relationship Id="rId37" Type="http://schemas.openxmlformats.org/officeDocument/2006/relationships/hyperlink" Target="https://es.wikipedia.org/wiki/Alfabeto_turco_otomano" TargetMode="External"/><Relationship Id="rId40" Type="http://schemas.openxmlformats.org/officeDocument/2006/relationships/hyperlink" Target="https://es.wikipedia.org/wiki/Mustafa_Kemal_Atat%C3%BCrk" TargetMode="External"/><Relationship Id="rId45" Type="http://schemas.openxmlformats.org/officeDocument/2006/relationships/hyperlink" Target="https://es.wikipedia.org/wiki/Idioma_gagauzo" TargetMode="External"/><Relationship Id="rId53" Type="http://schemas.openxmlformats.org/officeDocument/2006/relationships/hyperlink" Target="https://es.wikipedia.org/wiki/Idioma_kashgai" TargetMode="External"/><Relationship Id="rId58" Type="http://schemas.openxmlformats.org/officeDocument/2006/relationships/hyperlink" Target="https://es.wikipedia.org/w/index.php?title=Bilge_Khan&amp;action=edit&amp;redlink=1" TargetMode="External"/><Relationship Id="rId66" Type="http://schemas.openxmlformats.org/officeDocument/2006/relationships/hyperlink" Target="https://es.wikipedia.org/wiki/Sely%C3%BAcidas" TargetMode="External"/><Relationship Id="rId74" Type="http://schemas.openxmlformats.org/officeDocument/2006/relationships/hyperlink" Target="https://es.wikipedia.org/wiki/Idioma_ingl%C3%A9s" TargetMode="External"/><Relationship Id="rId79" Type="http://schemas.openxmlformats.org/officeDocument/2006/relationships/hyperlink" Target="https://es.wikipedia.org/wiki/Alfabeto_turco" TargetMode="External"/><Relationship Id="rId87" Type="http://schemas.openxmlformats.org/officeDocument/2006/relationships/hyperlink" Target="https://es.wikipedia.org/wiki/%C5%9E" TargetMode="External"/><Relationship Id="rId102" Type="http://schemas.openxmlformats.org/officeDocument/2006/relationships/hyperlink" Target="https://es.wikipedia.org/wiki/Suiza" TargetMode="External"/><Relationship Id="rId5" Type="http://schemas.openxmlformats.org/officeDocument/2006/relationships/webSettings" Target="webSettings.xml"/><Relationship Id="rId61" Type="http://schemas.openxmlformats.org/officeDocument/2006/relationships/hyperlink" Target="https://es.wikipedia.org/wiki/Qarajanida" TargetMode="External"/><Relationship Id="rId82" Type="http://schemas.openxmlformats.org/officeDocument/2006/relationships/hyperlink" Target="https://es.wikipedia.org/wiki/%C3%9C" TargetMode="External"/><Relationship Id="rId90" Type="http://schemas.openxmlformats.org/officeDocument/2006/relationships/hyperlink" Target="https://es.wikipedia.org/w/index.php?title=TESEV&amp;action=edit&amp;redlink=1" TargetMode="External"/><Relationship Id="rId95" Type="http://schemas.openxmlformats.org/officeDocument/2006/relationships/hyperlink" Target="https://es.wikipedia.org/wiki/Regi%C3%B3n_de_Macedonia" TargetMode="External"/><Relationship Id="rId19" Type="http://schemas.openxmlformats.org/officeDocument/2006/relationships/hyperlink" Target="https://es.wikipedia.org/wiki/Turqu%C3%ADa" TargetMode="External"/><Relationship Id="rId14" Type="http://schemas.openxmlformats.org/officeDocument/2006/relationships/hyperlink" Target="https://es.wikipedia.org/wiki/Balcanes" TargetMode="External"/><Relationship Id="rId22" Type="http://schemas.openxmlformats.org/officeDocument/2006/relationships/hyperlink" Target="https://es.wikipedia.org/wiki/Anatolia" TargetMode="External"/><Relationship Id="rId27" Type="http://schemas.openxmlformats.org/officeDocument/2006/relationships/hyperlink" Target="https://es.wikipedia.org/wiki/Balcanes" TargetMode="External"/><Relationship Id="rId30" Type="http://schemas.openxmlformats.org/officeDocument/2006/relationships/hyperlink" Target="https://es.wikipedia.org/wiki/Lengua_aglutinante" TargetMode="External"/><Relationship Id="rId35" Type="http://schemas.openxmlformats.org/officeDocument/2006/relationships/hyperlink" Target="https://es.wikipedia.org/wiki/Filog%C3%A9nesis" TargetMode="External"/><Relationship Id="rId43" Type="http://schemas.openxmlformats.org/officeDocument/2006/relationships/hyperlink" Target="https://es.wikipedia.org/wiki/Declaraci%C3%B3n_Universal_de_los_Derechos_Humanos" TargetMode="External"/><Relationship Id="rId48" Type="http://schemas.openxmlformats.org/officeDocument/2006/relationships/hyperlink" Target="https://es.wikipedia.org/wiki/Europa_del_Este" TargetMode="External"/><Relationship Id="rId56" Type="http://schemas.openxmlformats.org/officeDocument/2006/relationships/hyperlink" Target="https://es.wikipedia.org/wiki/Mongolia" TargetMode="External"/><Relationship Id="rId64" Type="http://schemas.openxmlformats.org/officeDocument/2006/relationships/hyperlink" Target="https://es.wikipedia.org/wiki/Islam" TargetMode="External"/><Relationship Id="rId69" Type="http://schemas.openxmlformats.org/officeDocument/2006/relationships/hyperlink" Target="https://es.wikipedia.org/wiki/Imperio_otomano" TargetMode="External"/><Relationship Id="rId77" Type="http://schemas.openxmlformats.org/officeDocument/2006/relationships/hyperlink" Target="https://es.wikipedia.org/wiki/Idioma_ingl%C3%A9s" TargetMode="External"/><Relationship Id="rId100" Type="http://schemas.openxmlformats.org/officeDocument/2006/relationships/hyperlink" Target="https://es.wikipedia.org/wiki/Pa%C3%ADses_Bajos" TargetMode="External"/><Relationship Id="rId105"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hyperlink" Target="https://es.wikipedia.org/wiki/Lenguas_altaicas" TargetMode="External"/><Relationship Id="rId72" Type="http://schemas.openxmlformats.org/officeDocument/2006/relationships/hyperlink" Target="https://es.wikipedia.org/wiki/Mustafa_Kemal_Atat%C3%BCrk" TargetMode="External"/><Relationship Id="rId80" Type="http://schemas.openxmlformats.org/officeDocument/2006/relationships/hyperlink" Target="https://es.wikipedia.org/wiki/Mustafa_Kemal_Atat%C3%BCrk" TargetMode="External"/><Relationship Id="rId85" Type="http://schemas.openxmlformats.org/officeDocument/2006/relationships/hyperlink" Target="https://es.wikipedia.org/wiki/%C4%B0" TargetMode="External"/><Relationship Id="rId93" Type="http://schemas.openxmlformats.org/officeDocument/2006/relationships/hyperlink" Target="https://es.wikipedia.org/wiki/Bulgaria" TargetMode="External"/><Relationship Id="rId98" Type="http://schemas.openxmlformats.org/officeDocument/2006/relationships/hyperlink" Target="https://es.wikipedia.org/wiki/Alemania" TargetMode="External"/><Relationship Id="rId3" Type="http://schemas.openxmlformats.org/officeDocument/2006/relationships/styles" Target="styles.xml"/><Relationship Id="rId12" Type="http://schemas.openxmlformats.org/officeDocument/2006/relationships/hyperlink" Target="https://es.wikipedia.org/wiki/Lenguas_t%C3%BArquicas" TargetMode="External"/><Relationship Id="rId17" Type="http://schemas.openxmlformats.org/officeDocument/2006/relationships/hyperlink" Target="https://es.wikipedia.org/wiki/Idioma_azer%C3%AD" TargetMode="External"/><Relationship Id="rId25" Type="http://schemas.openxmlformats.org/officeDocument/2006/relationships/hyperlink" Target="https://es.wikipedia.org/wiki/Idioma_griego" TargetMode="External"/><Relationship Id="rId33" Type="http://schemas.openxmlformats.org/officeDocument/2006/relationships/hyperlink" Target="https://es.wikipedia.org/wiki/Lengua_de_n%C3%BAcleo_final" TargetMode="External"/><Relationship Id="rId38" Type="http://schemas.openxmlformats.org/officeDocument/2006/relationships/hyperlink" Target="https://es.wikipedia.org/wiki/Siglo_XIII" TargetMode="External"/><Relationship Id="rId46" Type="http://schemas.openxmlformats.org/officeDocument/2006/relationships/hyperlink" Target="https://es.wikipedia.org/wiki/Azer%C3%AD" TargetMode="External"/><Relationship Id="rId59" Type="http://schemas.openxmlformats.org/officeDocument/2006/relationships/hyperlink" Target="https://es.wikipedia.org/wiki/Runas" TargetMode="External"/><Relationship Id="rId67" Type="http://schemas.openxmlformats.org/officeDocument/2006/relationships/hyperlink" Target="https://es.wikipedia.org/wiki/Idioma_%C3%A1rabe" TargetMode="External"/><Relationship Id="rId103" Type="http://schemas.openxmlformats.org/officeDocument/2006/relationships/hyperlink" Target="https://es.wikipedia.org/wiki/B%C3%A9lgica" TargetMode="External"/><Relationship Id="rId20" Type="http://schemas.openxmlformats.org/officeDocument/2006/relationships/hyperlink" Target="https://es.wikipedia.org/wiki/%C3%89poca_medieval" TargetMode="External"/><Relationship Id="rId41" Type="http://schemas.openxmlformats.org/officeDocument/2006/relationships/hyperlink" Target="https://es.wikipedia.org/wiki/Lengua_%C3%A1rabe" TargetMode="External"/><Relationship Id="rId54" Type="http://schemas.openxmlformats.org/officeDocument/2006/relationships/hyperlink" Target="https://es.wikipedia.org/w/index.php?title=Turco_gagauzo_de_los_Balcanes&amp;action=edit&amp;redlink=1" TargetMode="External"/><Relationship Id="rId62" Type="http://schemas.openxmlformats.org/officeDocument/2006/relationships/hyperlink" Target="https://es.wikipedia.org/w/index.php?title=Mahmud_al-Kashgari&amp;action=edit&amp;redlink=1" TargetMode="External"/><Relationship Id="rId70" Type="http://schemas.openxmlformats.org/officeDocument/2006/relationships/hyperlink" Target="https://es.wikipedia.org/wiki/Rep%C3%BAblica_de_Turqu%C3%ADa" TargetMode="External"/><Relationship Id="rId75" Type="http://schemas.openxmlformats.org/officeDocument/2006/relationships/hyperlink" Target="https://es.wikipedia.org/wiki/Idioma_franc%C3%A9s" TargetMode="External"/><Relationship Id="rId83" Type="http://schemas.openxmlformats.org/officeDocument/2006/relationships/hyperlink" Target="https://es.wikipedia.org/wiki/I_sin_punto" TargetMode="External"/><Relationship Id="rId88" Type="http://schemas.openxmlformats.org/officeDocument/2006/relationships/hyperlink" Target="https://es.wikipedia.org/wiki/%C4%9E" TargetMode="External"/><Relationship Id="rId91" Type="http://schemas.openxmlformats.org/officeDocument/2006/relationships/hyperlink" Target="https://es.wikipedia.org/wiki/Imperio_Otomano" TargetMode="External"/><Relationship Id="rId96" Type="http://schemas.openxmlformats.org/officeDocument/2006/relationships/hyperlink" Target="https://es.wikipedia.org/wiki/Serbia"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es.wikipedia.org/wiki/Lenguas_altaicas" TargetMode="External"/><Relationship Id="rId23" Type="http://schemas.openxmlformats.org/officeDocument/2006/relationships/hyperlink" Target="https://es.wikipedia.org/wiki/Imperio_bizantino" TargetMode="External"/><Relationship Id="rId28" Type="http://schemas.openxmlformats.org/officeDocument/2006/relationships/hyperlink" Target="https://es.wikipedia.org/wiki/Idioma_turco_otomano" TargetMode="External"/><Relationship Id="rId36" Type="http://schemas.openxmlformats.org/officeDocument/2006/relationships/hyperlink" Target="https://es.wikipedia.org/wiki/Alfabeto_%C3%A1rabe" TargetMode="External"/><Relationship Id="rId49" Type="http://schemas.openxmlformats.org/officeDocument/2006/relationships/hyperlink" Target="https://es.wikipedia.org/wiki/Asia_central" TargetMode="External"/><Relationship Id="rId57" Type="http://schemas.openxmlformats.org/officeDocument/2006/relationships/hyperlink" Target="https://es.wikipedia.org/w/index.php?title=Kul_Tigin&amp;action=edit&amp;redlink=1" TargetMode="External"/><Relationship Id="rId106" Type="http://schemas.openxmlformats.org/officeDocument/2006/relationships/theme" Target="theme/theme1.xml"/><Relationship Id="rId10" Type="http://schemas.openxmlformats.org/officeDocument/2006/relationships/image" Target="media/image5.jpeg"/><Relationship Id="rId31" Type="http://schemas.openxmlformats.org/officeDocument/2006/relationships/hyperlink" Target="https://es.wikipedia.org/wiki/Afijos" TargetMode="External"/><Relationship Id="rId44" Type="http://schemas.openxmlformats.org/officeDocument/2006/relationships/hyperlink" Target="https://es.wikipedia.org/wiki/Lenguas_t%C3%BArquicas_suroccidentales" TargetMode="External"/><Relationship Id="rId52" Type="http://schemas.openxmlformats.org/officeDocument/2006/relationships/hyperlink" Target="https://es.wikipedia.org/wiki/Idioma_turcomano" TargetMode="External"/><Relationship Id="rId60" Type="http://schemas.openxmlformats.org/officeDocument/2006/relationships/hyperlink" Target="https://es.wikipedia.org/wiki/Dinast%C3%ADa_sely%C3%BAcida" TargetMode="External"/><Relationship Id="rId65" Type="http://schemas.openxmlformats.org/officeDocument/2006/relationships/hyperlink" Target="https://es.wikipedia.org/wiki/Qarajanida" TargetMode="External"/><Relationship Id="rId73" Type="http://schemas.openxmlformats.org/officeDocument/2006/relationships/hyperlink" Target="https://es.wikipedia.org/wiki/Idioma_%C3%A1rabe" TargetMode="External"/><Relationship Id="rId78" Type="http://schemas.openxmlformats.org/officeDocument/2006/relationships/hyperlink" Target="https://es.wikipedia.org/wiki/Alfabeto_turco_otomano" TargetMode="External"/><Relationship Id="rId81" Type="http://schemas.openxmlformats.org/officeDocument/2006/relationships/hyperlink" Target="https://es.wikipedia.org/wiki/%C3%96" TargetMode="External"/><Relationship Id="rId86" Type="http://schemas.openxmlformats.org/officeDocument/2006/relationships/hyperlink" Target="https://es.wikipedia.org/wiki/%C3%87" TargetMode="External"/><Relationship Id="rId94" Type="http://schemas.openxmlformats.org/officeDocument/2006/relationships/hyperlink" Target="https://es.wikipedia.org/wiki/Chipre" TargetMode="External"/><Relationship Id="rId99" Type="http://schemas.openxmlformats.org/officeDocument/2006/relationships/hyperlink" Target="https://es.wikipedia.org/wiki/Francia" TargetMode="External"/><Relationship Id="rId101" Type="http://schemas.openxmlformats.org/officeDocument/2006/relationships/hyperlink" Target="https://es.wikipedia.org/wiki/Austria" TargetMode="Externa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hyperlink" Target="https://es.wikipedia.org/wiki/China" TargetMode="External"/><Relationship Id="rId18" Type="http://schemas.openxmlformats.org/officeDocument/2006/relationships/hyperlink" Target="https://es.wikipedia.org/wiki/Idioma_turcomano" TargetMode="External"/><Relationship Id="rId39" Type="http://schemas.openxmlformats.org/officeDocument/2006/relationships/hyperlink" Target="https://es.wikipedia.org/wiki/A%C3%B1os_1920" TargetMode="External"/><Relationship Id="rId34" Type="http://schemas.openxmlformats.org/officeDocument/2006/relationships/hyperlink" Target="https://es.wikipedia.org/wiki/Postposici%C3%B3n" TargetMode="External"/><Relationship Id="rId50" Type="http://schemas.openxmlformats.org/officeDocument/2006/relationships/hyperlink" Target="https://es.wikipedia.org/wiki/Siberia" TargetMode="External"/><Relationship Id="rId55" Type="http://schemas.openxmlformats.org/officeDocument/2006/relationships/hyperlink" Target="https://es.wikipedia.org/wiki/Inscripciones_Orkhon" TargetMode="External"/><Relationship Id="rId76" Type="http://schemas.openxmlformats.org/officeDocument/2006/relationships/hyperlink" Target="https://es.wikipedia.org/wiki/Script_%28inform%C3%A1tica%29" TargetMode="External"/><Relationship Id="rId97" Type="http://schemas.openxmlformats.org/officeDocument/2006/relationships/hyperlink" Target="https://es.wikipedia.org/wiki/Ruman%C3%ADa" TargetMode="External"/><Relationship Id="rId104" Type="http://schemas.openxmlformats.org/officeDocument/2006/relationships/hyperlink" Target="https://es.wikipedia.org/wiki/Reino_Unid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B3CC62-28BC-41C7-ADB8-4FB98612B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3148</Words>
  <Characters>17317</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2016-09-18T06:10:00Z</cp:lastPrinted>
  <dcterms:created xsi:type="dcterms:W3CDTF">2016-10-09T05:52:00Z</dcterms:created>
  <dcterms:modified xsi:type="dcterms:W3CDTF">2016-10-09T05:52:00Z</dcterms:modified>
</cp:coreProperties>
</file>