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0EE" w:rsidRDefault="00AE70EE" w:rsidP="00E24321">
      <w:pPr>
        <w:jc w:val="center"/>
      </w:pPr>
    </w:p>
    <w:p w:rsidR="00641583" w:rsidRDefault="00641583" w:rsidP="00E24321">
      <w:pPr>
        <w:jc w:val="center"/>
        <w:rPr>
          <w:b/>
          <w:color w:val="FF0000"/>
          <w:sz w:val="40"/>
          <w:szCs w:val="40"/>
        </w:rPr>
      </w:pPr>
      <w:r>
        <w:rPr>
          <w:b/>
          <w:color w:val="FF0000"/>
          <w:sz w:val="40"/>
          <w:szCs w:val="40"/>
        </w:rPr>
        <w:t xml:space="preserve">Hebreo   Israel </w:t>
      </w:r>
    </w:p>
    <w:p w:rsidR="00641583" w:rsidRDefault="00641583" w:rsidP="00E24321">
      <w:pPr>
        <w:jc w:val="center"/>
        <w:rPr>
          <w:b/>
          <w:color w:val="FF0000"/>
          <w:sz w:val="40"/>
          <w:szCs w:val="40"/>
        </w:rPr>
      </w:pPr>
    </w:p>
    <w:p w:rsidR="00641583" w:rsidRDefault="00641583" w:rsidP="00E24321">
      <w:pPr>
        <w:jc w:val="center"/>
        <w:rPr>
          <w:b/>
          <w:color w:val="FF0000"/>
          <w:sz w:val="40"/>
          <w:szCs w:val="40"/>
        </w:rPr>
      </w:pPr>
      <w:r>
        <w:rPr>
          <w:noProof/>
        </w:rPr>
        <w:drawing>
          <wp:inline distT="0" distB="0" distL="0" distR="0">
            <wp:extent cx="6232005" cy="4248150"/>
            <wp:effectExtent l="19050" t="0" r="0" b="0"/>
            <wp:docPr id="48" name="Imagen 48" descr="Resultado de imagen de israel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de israel mapas"/>
                    <pic:cNvPicPr>
                      <a:picLocks noChangeAspect="1" noChangeArrowheads="1"/>
                    </pic:cNvPicPr>
                  </pic:nvPicPr>
                  <pic:blipFill>
                    <a:blip r:embed="rId6"/>
                    <a:srcRect/>
                    <a:stretch>
                      <a:fillRect/>
                    </a:stretch>
                  </pic:blipFill>
                  <pic:spPr bwMode="auto">
                    <a:xfrm>
                      <a:off x="0" y="0"/>
                      <a:ext cx="6232005" cy="4248150"/>
                    </a:xfrm>
                    <a:prstGeom prst="rect">
                      <a:avLst/>
                    </a:prstGeom>
                    <a:noFill/>
                    <a:ln w="9525">
                      <a:noFill/>
                      <a:miter lim="800000"/>
                      <a:headEnd/>
                      <a:tailEnd/>
                    </a:ln>
                  </pic:spPr>
                </pic:pic>
              </a:graphicData>
            </a:graphic>
          </wp:inline>
        </w:drawing>
      </w:r>
    </w:p>
    <w:p w:rsidR="00AE70EE" w:rsidRDefault="00AE70EE" w:rsidP="00E24321">
      <w:pPr>
        <w:jc w:val="center"/>
        <w:rPr>
          <w:b/>
          <w:color w:val="FF0000"/>
          <w:sz w:val="40"/>
          <w:szCs w:val="40"/>
        </w:rPr>
      </w:pPr>
      <w:r w:rsidRPr="00AE70EE">
        <w:rPr>
          <w:b/>
          <w:color w:val="FF0000"/>
          <w:sz w:val="40"/>
          <w:szCs w:val="40"/>
        </w:rPr>
        <w:t xml:space="preserve"> </w:t>
      </w:r>
    </w:p>
    <w:p w:rsidR="00641583" w:rsidRDefault="00641583" w:rsidP="00641583">
      <w:pPr>
        <w:jc w:val="center"/>
      </w:pPr>
      <w:r>
        <w:t>.</w:t>
      </w:r>
      <w:r w:rsidRPr="00641583">
        <w:t xml:space="preserve"> </w:t>
      </w:r>
      <w:r>
        <w:rPr>
          <w:noProof/>
        </w:rPr>
        <w:drawing>
          <wp:inline distT="0" distB="0" distL="0" distR="0">
            <wp:extent cx="2697056" cy="2009775"/>
            <wp:effectExtent l="19050" t="0" r="8044"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srcRect l="13902" t="42351" r="48978" b="21642"/>
                    <a:stretch>
                      <a:fillRect/>
                    </a:stretch>
                  </pic:blipFill>
                  <pic:spPr bwMode="auto">
                    <a:xfrm>
                      <a:off x="0" y="0"/>
                      <a:ext cx="2697056" cy="2009775"/>
                    </a:xfrm>
                    <a:prstGeom prst="rect">
                      <a:avLst/>
                    </a:prstGeom>
                    <a:noFill/>
                    <a:ln w="9525">
                      <a:noFill/>
                      <a:miter lim="800000"/>
                      <a:headEnd/>
                      <a:tailEnd/>
                    </a:ln>
                  </pic:spPr>
                </pic:pic>
              </a:graphicData>
            </a:graphic>
          </wp:inline>
        </w:drawing>
      </w:r>
      <w:r>
        <w:rPr>
          <w:noProof/>
        </w:rPr>
        <w:drawing>
          <wp:inline distT="0" distB="0" distL="0" distR="0">
            <wp:extent cx="3276600" cy="2005769"/>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l="16912" t="48135" r="52417" b="27425"/>
                    <a:stretch>
                      <a:fillRect/>
                    </a:stretch>
                  </pic:blipFill>
                  <pic:spPr bwMode="auto">
                    <a:xfrm>
                      <a:off x="0" y="0"/>
                      <a:ext cx="3276600" cy="2005769"/>
                    </a:xfrm>
                    <a:prstGeom prst="rect">
                      <a:avLst/>
                    </a:prstGeom>
                    <a:noFill/>
                    <a:ln w="9525">
                      <a:noFill/>
                      <a:miter lim="800000"/>
                      <a:headEnd/>
                      <a:tailEnd/>
                    </a:ln>
                  </pic:spPr>
                </pic:pic>
              </a:graphicData>
            </a:graphic>
          </wp:inline>
        </w:drawing>
      </w:r>
    </w:p>
    <w:p w:rsidR="00641583" w:rsidRDefault="00641583" w:rsidP="00641583"/>
    <w:p w:rsidR="00641583" w:rsidRDefault="00641583" w:rsidP="00641583">
      <w:r>
        <w:rPr>
          <w:noProof/>
        </w:rPr>
        <w:drawing>
          <wp:inline distT="0" distB="0" distL="0" distR="0">
            <wp:extent cx="6094909" cy="1552575"/>
            <wp:effectExtent l="19050" t="0" r="1091"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l="24221" t="9142" r="19835" b="73321"/>
                    <a:stretch>
                      <a:fillRect/>
                    </a:stretch>
                  </pic:blipFill>
                  <pic:spPr bwMode="auto">
                    <a:xfrm>
                      <a:off x="0" y="0"/>
                      <a:ext cx="6094909" cy="1552575"/>
                    </a:xfrm>
                    <a:prstGeom prst="rect">
                      <a:avLst/>
                    </a:prstGeom>
                    <a:noFill/>
                    <a:ln w="9525">
                      <a:noFill/>
                      <a:miter lim="800000"/>
                      <a:headEnd/>
                      <a:tailEnd/>
                    </a:ln>
                  </pic:spPr>
                </pic:pic>
              </a:graphicData>
            </a:graphic>
          </wp:inline>
        </w:drawing>
      </w:r>
    </w:p>
    <w:p w:rsidR="008E7387" w:rsidRDefault="008E7387" w:rsidP="00641583">
      <w:pPr>
        <w:pStyle w:val="NormalWeb"/>
      </w:pPr>
    </w:p>
    <w:p w:rsidR="008E7387" w:rsidRDefault="008E7387" w:rsidP="00641583">
      <w:pPr>
        <w:pStyle w:val="NormalWeb"/>
      </w:pPr>
    </w:p>
    <w:p w:rsidR="008E7387" w:rsidRDefault="008E7387" w:rsidP="00641583">
      <w:pPr>
        <w:pStyle w:val="NormalWeb"/>
      </w:pPr>
    </w:p>
    <w:p w:rsidR="008E7387" w:rsidRDefault="008E7387" w:rsidP="00641583">
      <w:pPr>
        <w:pStyle w:val="NormalWeb"/>
      </w:pPr>
    </w:p>
    <w:p w:rsidR="008E7387" w:rsidRDefault="008E7387" w:rsidP="008E7387">
      <w:pPr>
        <w:pStyle w:val="NormalWeb"/>
        <w:jc w:val="center"/>
      </w:pPr>
      <w:r>
        <w:rPr>
          <w:noProof/>
        </w:rPr>
        <w:drawing>
          <wp:inline distT="0" distB="0" distL="0" distR="0">
            <wp:extent cx="5392366" cy="8410575"/>
            <wp:effectExtent l="19050" t="0" r="0" b="0"/>
            <wp:docPr id="66" name="Imagen 66" descr="C:\Users\PECHI\Desktop\img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ECHI\Desktop\img932.jpg"/>
                    <pic:cNvPicPr>
                      <a:picLocks noChangeAspect="1" noChangeArrowheads="1"/>
                    </pic:cNvPicPr>
                  </pic:nvPicPr>
                  <pic:blipFill>
                    <a:blip r:embed="rId9"/>
                    <a:srcRect/>
                    <a:stretch>
                      <a:fillRect/>
                    </a:stretch>
                  </pic:blipFill>
                  <pic:spPr bwMode="auto">
                    <a:xfrm>
                      <a:off x="0" y="0"/>
                      <a:ext cx="5392366" cy="8410575"/>
                    </a:xfrm>
                    <a:prstGeom prst="rect">
                      <a:avLst/>
                    </a:prstGeom>
                    <a:noFill/>
                    <a:ln w="9525">
                      <a:noFill/>
                      <a:miter lim="800000"/>
                      <a:headEnd/>
                      <a:tailEnd/>
                    </a:ln>
                  </pic:spPr>
                </pic:pic>
              </a:graphicData>
            </a:graphic>
          </wp:inline>
        </w:drawing>
      </w:r>
    </w:p>
    <w:p w:rsidR="008E7387" w:rsidRDefault="008E7387" w:rsidP="00641583">
      <w:pPr>
        <w:pStyle w:val="NormalWeb"/>
      </w:pPr>
    </w:p>
    <w:p w:rsidR="00641583" w:rsidRDefault="008E7387" w:rsidP="008E7387">
      <w:pPr>
        <w:pStyle w:val="NormalWeb"/>
        <w:spacing w:before="0" w:beforeAutospacing="0" w:after="0" w:afterAutospacing="0"/>
        <w:jc w:val="both"/>
        <w:rPr>
          <w:rFonts w:ascii="Arial" w:hAnsi="Arial" w:cs="Arial"/>
          <w:b/>
          <w:vertAlign w:val="superscript"/>
        </w:rPr>
      </w:pPr>
      <w:r w:rsidRPr="008E7387">
        <w:rPr>
          <w:rFonts w:ascii="Arial" w:hAnsi="Arial" w:cs="Arial"/>
          <w:b/>
        </w:rPr>
        <w:lastRenderedPageBreak/>
        <w:t xml:space="preserve">     </w:t>
      </w:r>
      <w:r w:rsidR="00641583" w:rsidRPr="008E7387">
        <w:rPr>
          <w:rFonts w:ascii="Arial" w:hAnsi="Arial" w:cs="Arial"/>
          <w:b/>
        </w:rPr>
        <w:t xml:space="preserve">El </w:t>
      </w:r>
      <w:r w:rsidR="00641583" w:rsidRPr="008E7387">
        <w:rPr>
          <w:rFonts w:ascii="Arial" w:hAnsi="Arial" w:cs="Arial"/>
          <w:b/>
          <w:bCs/>
        </w:rPr>
        <w:t>hebreo</w:t>
      </w:r>
      <w:r w:rsidR="00641583" w:rsidRPr="008E7387">
        <w:rPr>
          <w:rFonts w:ascii="Arial" w:hAnsi="Arial" w:cs="Arial"/>
          <w:b/>
        </w:rPr>
        <w:t xml:space="preserve"> (en hebreo: </w:t>
      </w:r>
      <w:r w:rsidR="00641583" w:rsidRPr="008E7387">
        <w:rPr>
          <w:rFonts w:ascii="Arial" w:hAnsi="Arial" w:cs="Arial"/>
          <w:b/>
          <w:rtl/>
        </w:rPr>
        <w:t>עִבְרִית</w:t>
      </w:r>
      <w:r w:rsidR="00641583" w:rsidRPr="008E7387">
        <w:rPr>
          <w:rFonts w:ascii="Arial" w:hAnsi="Arial" w:cs="Arial"/>
          <w:b/>
        </w:rPr>
        <w:t xml:space="preserve">, </w:t>
      </w:r>
      <w:proofErr w:type="spellStart"/>
      <w:r w:rsidR="00641583" w:rsidRPr="008E7387">
        <w:rPr>
          <w:rFonts w:ascii="Arial" w:hAnsi="Arial" w:cs="Arial"/>
          <w:b/>
        </w:rPr>
        <w:t>rom</w:t>
      </w:r>
      <w:proofErr w:type="spellEnd"/>
      <w:r w:rsidR="00641583" w:rsidRPr="008E7387">
        <w:rPr>
          <w:rFonts w:ascii="Arial" w:hAnsi="Arial" w:cs="Arial"/>
          <w:b/>
        </w:rPr>
        <w:t xml:space="preserve">.: </w:t>
      </w:r>
      <w:proofErr w:type="spellStart"/>
      <w:r w:rsidR="00641583" w:rsidRPr="008E7387">
        <w:rPr>
          <w:rFonts w:ascii="Arial" w:hAnsi="Arial" w:cs="Arial"/>
          <w:b/>
          <w:i/>
          <w:iCs/>
        </w:rPr>
        <w:t>ʿivrit</w:t>
      </w:r>
      <w:proofErr w:type="spellEnd"/>
      <w:r w:rsidR="00641583" w:rsidRPr="008E7387">
        <w:rPr>
          <w:rFonts w:ascii="Arial" w:hAnsi="Arial" w:cs="Arial"/>
          <w:b/>
        </w:rPr>
        <w:t xml:space="preserve">, </w:t>
      </w:r>
      <w:proofErr w:type="spellStart"/>
      <w:r w:rsidR="00641583" w:rsidRPr="008E7387">
        <w:rPr>
          <w:rFonts w:ascii="Arial" w:hAnsi="Arial" w:cs="Arial"/>
          <w:b/>
        </w:rPr>
        <w:t>pron</w:t>
      </w:r>
      <w:proofErr w:type="spellEnd"/>
      <w:r w:rsidR="00641583" w:rsidRPr="008E7387">
        <w:rPr>
          <w:rFonts w:ascii="Arial" w:hAnsi="Arial" w:cs="Arial"/>
          <w:b/>
        </w:rPr>
        <w:t xml:space="preserve">.: </w:t>
      </w:r>
      <w:hyperlink r:id="rId10" w:tooltip="Alfabeto fonético internacional" w:history="1">
        <w:r w:rsidR="00641583" w:rsidRPr="008E7387">
          <w:rPr>
            <w:rStyle w:val="Hipervnculo"/>
            <w:rFonts w:ascii="Arial" w:hAnsi="Arial" w:cs="Arial"/>
            <w:b/>
            <w:color w:val="auto"/>
            <w:u w:val="none"/>
          </w:rPr>
          <w:t>[</w:t>
        </w:r>
        <w:proofErr w:type="spellStart"/>
        <w:r w:rsidR="00641583" w:rsidRPr="008E7387">
          <w:rPr>
            <w:rStyle w:val="Hipervnculo"/>
            <w:rFonts w:ascii="Arial" w:hAnsi="Arial" w:cs="Arial"/>
            <w:b/>
            <w:color w:val="auto"/>
            <w:u w:val="none"/>
          </w:rPr>
          <w:t>ʔivˈʁit</w:t>
        </w:r>
        <w:proofErr w:type="spellEnd"/>
        <w:r w:rsidR="00641583" w:rsidRPr="008E7387">
          <w:rPr>
            <w:rStyle w:val="Hipervnculo"/>
            <w:rFonts w:ascii="Arial" w:hAnsi="Arial" w:cs="Arial"/>
            <w:b/>
            <w:color w:val="auto"/>
            <w:u w:val="none"/>
          </w:rPr>
          <w:t>]</w:t>
        </w:r>
      </w:hyperlink>
      <w:r w:rsidR="00641583" w:rsidRPr="008E7387">
        <w:rPr>
          <w:rFonts w:ascii="Arial" w:hAnsi="Arial" w:cs="Arial"/>
          <w:b/>
        </w:rPr>
        <w:t xml:space="preserve"> o </w:t>
      </w:r>
      <w:hyperlink r:id="rId11" w:tooltip="Alfabeto fonético internacional" w:history="1">
        <w:r w:rsidR="00641583" w:rsidRPr="008E7387">
          <w:rPr>
            <w:rStyle w:val="Hipervnculo"/>
            <w:rFonts w:ascii="Arial" w:hAnsi="Arial" w:cs="Arial"/>
            <w:b/>
            <w:color w:val="auto"/>
            <w:u w:val="none"/>
          </w:rPr>
          <w:t>[</w:t>
        </w:r>
        <w:proofErr w:type="spellStart"/>
        <w:r w:rsidR="00641583" w:rsidRPr="008E7387">
          <w:rPr>
            <w:rStyle w:val="Hipervnculo"/>
            <w:rFonts w:ascii="Arial" w:hAnsi="Arial" w:cs="Arial"/>
            <w:b/>
            <w:color w:val="auto"/>
            <w:u w:val="none"/>
          </w:rPr>
          <w:t>ʕivˈɾit</w:t>
        </w:r>
        <w:proofErr w:type="spellEnd"/>
        <w:r w:rsidR="00641583" w:rsidRPr="008E7387">
          <w:rPr>
            <w:rStyle w:val="Hipervnculo"/>
            <w:rFonts w:ascii="Arial" w:hAnsi="Arial" w:cs="Arial"/>
            <w:b/>
            <w:color w:val="auto"/>
            <w:u w:val="none"/>
          </w:rPr>
          <w:t>]</w:t>
        </w:r>
      </w:hyperlink>
      <w:r w:rsidR="00641583" w:rsidRPr="008E7387">
        <w:rPr>
          <w:rFonts w:ascii="Arial" w:hAnsi="Arial" w:cs="Arial"/>
          <w:b/>
        </w:rPr>
        <w:t xml:space="preserve">) es una </w:t>
      </w:r>
      <w:hyperlink r:id="rId12" w:tooltip="Lenguas semíticas" w:history="1">
        <w:r w:rsidR="00641583" w:rsidRPr="008E7387">
          <w:rPr>
            <w:rStyle w:val="Hipervnculo"/>
            <w:rFonts w:ascii="Arial" w:hAnsi="Arial" w:cs="Arial"/>
            <w:b/>
            <w:color w:val="auto"/>
            <w:u w:val="none"/>
          </w:rPr>
          <w:t>lengua semítica</w:t>
        </w:r>
      </w:hyperlink>
      <w:r w:rsidR="00641583" w:rsidRPr="008E7387">
        <w:rPr>
          <w:rFonts w:ascii="Arial" w:hAnsi="Arial" w:cs="Arial"/>
          <w:b/>
        </w:rPr>
        <w:t xml:space="preserve"> de la familia </w:t>
      </w:r>
      <w:hyperlink r:id="rId13" w:tooltip="Lenguas afroasiáticas" w:history="1">
        <w:r w:rsidR="00641583" w:rsidRPr="008E7387">
          <w:rPr>
            <w:rStyle w:val="Hipervnculo"/>
            <w:rFonts w:ascii="Arial" w:hAnsi="Arial" w:cs="Arial"/>
            <w:b/>
            <w:color w:val="auto"/>
            <w:u w:val="none"/>
          </w:rPr>
          <w:t>afroasiática</w:t>
        </w:r>
      </w:hyperlink>
      <w:r w:rsidR="00641583" w:rsidRPr="008E7387">
        <w:rPr>
          <w:rFonts w:ascii="Arial" w:hAnsi="Arial" w:cs="Arial"/>
          <w:b/>
        </w:rPr>
        <w:t xml:space="preserve"> hablada, escrita y leída por más de seis millones de personas en </w:t>
      </w:r>
      <w:hyperlink r:id="rId14" w:tooltip="Israel" w:history="1">
        <w:r w:rsidR="00641583" w:rsidRPr="008E7387">
          <w:rPr>
            <w:rStyle w:val="Hipervnculo"/>
            <w:rFonts w:ascii="Arial" w:hAnsi="Arial" w:cs="Arial"/>
            <w:b/>
            <w:color w:val="auto"/>
            <w:u w:val="none"/>
          </w:rPr>
          <w:t>Israel</w:t>
        </w:r>
      </w:hyperlink>
      <w:r w:rsidR="00641583" w:rsidRPr="008E7387">
        <w:rPr>
          <w:rFonts w:ascii="Arial" w:hAnsi="Arial" w:cs="Arial"/>
          <w:b/>
        </w:rPr>
        <w:t xml:space="preserve"> y por las </w:t>
      </w:r>
      <w:hyperlink r:id="rId15" w:anchor="Di.C3.A1spora_jud.C3.ADa" w:tooltip="Diáspora" w:history="1">
        <w:r w:rsidR="00641583" w:rsidRPr="008E7387">
          <w:rPr>
            <w:rStyle w:val="Hipervnculo"/>
            <w:rFonts w:ascii="Arial" w:hAnsi="Arial" w:cs="Arial"/>
            <w:b/>
            <w:color w:val="auto"/>
            <w:u w:val="none"/>
          </w:rPr>
          <w:t>comunidades judías de la Diáspora</w:t>
        </w:r>
      </w:hyperlink>
      <w:r w:rsidR="00641583" w:rsidRPr="008E7387">
        <w:rPr>
          <w:rFonts w:ascii="Arial" w:hAnsi="Arial" w:cs="Arial"/>
          <w:b/>
        </w:rPr>
        <w:t xml:space="preserve">, que comprenden </w:t>
      </w:r>
      <w:hyperlink r:id="rId16" w:anchor="Distribuci.C3.B3n_de_la_poblaci.C3.B3n_jud.C3.ADa_en_el_mundo" w:tooltip="Diáspora" w:history="1">
        <w:r w:rsidR="00641583" w:rsidRPr="008E7387">
          <w:rPr>
            <w:rStyle w:val="Hipervnculo"/>
            <w:rFonts w:ascii="Arial" w:hAnsi="Arial" w:cs="Arial"/>
            <w:b/>
            <w:color w:val="auto"/>
            <w:u w:val="none"/>
          </w:rPr>
          <w:t>más de 80 países</w:t>
        </w:r>
      </w:hyperlink>
      <w:r w:rsidR="00641583" w:rsidRPr="008E7387">
        <w:rPr>
          <w:rFonts w:ascii="Arial" w:hAnsi="Arial" w:cs="Arial"/>
          <w:b/>
        </w:rPr>
        <w:t>. Desde la Antigü</w:t>
      </w:r>
      <w:r w:rsidR="00641583" w:rsidRPr="008E7387">
        <w:rPr>
          <w:rFonts w:ascii="Arial" w:hAnsi="Arial" w:cs="Arial"/>
          <w:b/>
        </w:rPr>
        <w:t>e</w:t>
      </w:r>
      <w:r w:rsidR="00641583" w:rsidRPr="008E7387">
        <w:rPr>
          <w:rFonts w:ascii="Arial" w:hAnsi="Arial" w:cs="Arial"/>
          <w:b/>
        </w:rPr>
        <w:t xml:space="preserve">dad, el hebreo es la lengua escrita, litúrgica y de oración empleada por el </w:t>
      </w:r>
      <w:hyperlink r:id="rId17" w:tooltip="Judaísmo" w:history="1">
        <w:r w:rsidR="00641583" w:rsidRPr="008E7387">
          <w:rPr>
            <w:rStyle w:val="Hipervnculo"/>
            <w:rFonts w:ascii="Arial" w:hAnsi="Arial" w:cs="Arial"/>
            <w:b/>
            <w:color w:val="auto"/>
            <w:u w:val="none"/>
          </w:rPr>
          <w:t>judaísmo</w:t>
        </w:r>
      </w:hyperlink>
      <w:r w:rsidR="00641583" w:rsidRPr="008E7387">
        <w:rPr>
          <w:rFonts w:ascii="Arial" w:hAnsi="Arial" w:cs="Arial"/>
          <w:b/>
        </w:rPr>
        <w:t>, donde fu</w:t>
      </w:r>
      <w:r w:rsidR="00641583" w:rsidRPr="008E7387">
        <w:rPr>
          <w:rFonts w:ascii="Arial" w:hAnsi="Arial" w:cs="Arial"/>
          <w:b/>
        </w:rPr>
        <w:t>n</w:t>
      </w:r>
      <w:r w:rsidR="00641583" w:rsidRPr="008E7387">
        <w:rPr>
          <w:rFonts w:ascii="Arial" w:hAnsi="Arial" w:cs="Arial"/>
          <w:b/>
        </w:rPr>
        <w:t xml:space="preserve">ciona como </w:t>
      </w:r>
      <w:hyperlink r:id="rId18" w:tooltip="Lengua litúrgica" w:history="1">
        <w:r w:rsidR="00641583" w:rsidRPr="008E7387">
          <w:rPr>
            <w:rStyle w:val="Hipervnculo"/>
            <w:rFonts w:ascii="Arial" w:hAnsi="Arial" w:cs="Arial"/>
            <w:b/>
            <w:color w:val="auto"/>
            <w:u w:val="none"/>
          </w:rPr>
          <w:t>lengua sacra</w:t>
        </w:r>
      </w:hyperlink>
      <w:r w:rsidR="00641583" w:rsidRPr="008E7387">
        <w:rPr>
          <w:rFonts w:ascii="Arial" w:hAnsi="Arial" w:cs="Arial"/>
          <w:b/>
        </w:rPr>
        <w:t xml:space="preserve">; consecuentemente allí se la denomina </w:t>
      </w:r>
      <w:proofErr w:type="spellStart"/>
      <w:r w:rsidR="00641583" w:rsidRPr="008E7387">
        <w:rPr>
          <w:rFonts w:ascii="Arial" w:hAnsi="Arial" w:cs="Arial"/>
          <w:b/>
        </w:rPr>
        <w:t>לשון</w:t>
      </w:r>
      <w:proofErr w:type="spellEnd"/>
      <w:r w:rsidR="00641583" w:rsidRPr="008E7387">
        <w:rPr>
          <w:rFonts w:ascii="Arial" w:hAnsi="Arial" w:cs="Arial"/>
          <w:b/>
        </w:rPr>
        <w:t xml:space="preserve"> </w:t>
      </w:r>
      <w:proofErr w:type="spellStart"/>
      <w:r w:rsidR="00641583" w:rsidRPr="008E7387">
        <w:rPr>
          <w:rFonts w:ascii="Arial" w:hAnsi="Arial" w:cs="Arial"/>
          <w:b/>
        </w:rPr>
        <w:t>הקודש</w:t>
      </w:r>
      <w:proofErr w:type="spellEnd"/>
      <w:r w:rsidR="00641583" w:rsidRPr="008E7387">
        <w:rPr>
          <w:rFonts w:ascii="Arial" w:hAnsi="Arial" w:cs="Arial"/>
          <w:b/>
        </w:rPr>
        <w:t xml:space="preserve"> (</w:t>
      </w:r>
      <w:proofErr w:type="spellStart"/>
      <w:r w:rsidR="00641583" w:rsidRPr="008E7387">
        <w:rPr>
          <w:rFonts w:ascii="Arial" w:hAnsi="Arial" w:cs="Arial"/>
          <w:b/>
          <w:i/>
          <w:iCs/>
        </w:rPr>
        <w:t>lashon</w:t>
      </w:r>
      <w:proofErr w:type="spellEnd"/>
      <w:r w:rsidR="00641583" w:rsidRPr="008E7387">
        <w:rPr>
          <w:rFonts w:ascii="Arial" w:hAnsi="Arial" w:cs="Arial"/>
          <w:b/>
          <w:i/>
          <w:iCs/>
        </w:rPr>
        <w:t xml:space="preserve"> ha-</w:t>
      </w:r>
      <w:proofErr w:type="spellStart"/>
      <w:r w:rsidR="00641583" w:rsidRPr="008E7387">
        <w:rPr>
          <w:rFonts w:ascii="Arial" w:hAnsi="Arial" w:cs="Arial"/>
          <w:b/>
          <w:i/>
          <w:iCs/>
        </w:rPr>
        <w:t>Kodesh</w:t>
      </w:r>
      <w:proofErr w:type="spellEnd"/>
      <w:r w:rsidR="00641583" w:rsidRPr="008E7387">
        <w:rPr>
          <w:rFonts w:ascii="Arial" w:hAnsi="Arial" w:cs="Arial"/>
          <w:b/>
        </w:rPr>
        <w:t xml:space="preserve">, ‘lengua de lo sagrado’). Según la </w:t>
      </w:r>
      <w:hyperlink r:id="rId19" w:tooltip="Hebreos" w:history="1">
        <w:r w:rsidR="00641583" w:rsidRPr="008E7387">
          <w:rPr>
            <w:rStyle w:val="Hipervnculo"/>
            <w:rFonts w:ascii="Arial" w:hAnsi="Arial" w:cs="Arial"/>
            <w:b/>
            <w:color w:val="auto"/>
            <w:u w:val="none"/>
          </w:rPr>
          <w:t>tradición israelita</w:t>
        </w:r>
      </w:hyperlink>
      <w:r w:rsidR="00641583" w:rsidRPr="008E7387">
        <w:rPr>
          <w:rFonts w:ascii="Arial" w:hAnsi="Arial" w:cs="Arial"/>
          <w:b/>
        </w:rPr>
        <w:t xml:space="preserve">, el hebreo es la lengua escogida por </w:t>
      </w:r>
      <w:hyperlink r:id="rId20" w:tooltip="Yahveh" w:history="1">
        <w:r w:rsidR="00641583" w:rsidRPr="008E7387">
          <w:rPr>
            <w:rStyle w:val="Hipervnculo"/>
            <w:rFonts w:ascii="Arial" w:hAnsi="Arial" w:cs="Arial"/>
            <w:b/>
            <w:color w:val="auto"/>
            <w:u w:val="none"/>
          </w:rPr>
          <w:t>Dios</w:t>
        </w:r>
      </w:hyperlink>
      <w:r w:rsidR="00641583" w:rsidRPr="008E7387">
        <w:rPr>
          <w:rFonts w:ascii="Arial" w:hAnsi="Arial" w:cs="Arial"/>
          <w:b/>
        </w:rPr>
        <w:t xml:space="preserve"> p</w:t>
      </w:r>
      <w:r w:rsidR="00641583" w:rsidRPr="008E7387">
        <w:rPr>
          <w:rFonts w:ascii="Arial" w:hAnsi="Arial" w:cs="Arial"/>
          <w:b/>
        </w:rPr>
        <w:t>a</w:t>
      </w:r>
      <w:r w:rsidR="00641583" w:rsidRPr="008E7387">
        <w:rPr>
          <w:rFonts w:ascii="Arial" w:hAnsi="Arial" w:cs="Arial"/>
          <w:b/>
        </w:rPr>
        <w:t>ra transmitir su mensaje a la humanidad, de ahí que se la suela d</w:t>
      </w:r>
      <w:r w:rsidR="00641583" w:rsidRPr="008E7387">
        <w:rPr>
          <w:rFonts w:ascii="Arial" w:hAnsi="Arial" w:cs="Arial"/>
          <w:b/>
        </w:rPr>
        <w:t>e</w:t>
      </w:r>
      <w:r w:rsidR="00641583" w:rsidRPr="008E7387">
        <w:rPr>
          <w:rFonts w:ascii="Arial" w:hAnsi="Arial" w:cs="Arial"/>
          <w:b/>
        </w:rPr>
        <w:t xml:space="preserve">nominar </w:t>
      </w:r>
      <w:proofErr w:type="spellStart"/>
      <w:r w:rsidR="00641583" w:rsidRPr="008E7387">
        <w:rPr>
          <w:rFonts w:ascii="Arial" w:hAnsi="Arial" w:cs="Arial"/>
          <w:b/>
          <w:i/>
          <w:iCs/>
        </w:rPr>
        <w:t>lashon</w:t>
      </w:r>
      <w:proofErr w:type="spellEnd"/>
      <w:r w:rsidR="00641583" w:rsidRPr="008E7387">
        <w:rPr>
          <w:rFonts w:ascii="Arial" w:hAnsi="Arial" w:cs="Arial"/>
          <w:b/>
          <w:i/>
          <w:iCs/>
        </w:rPr>
        <w:t xml:space="preserve"> ha-</w:t>
      </w:r>
      <w:proofErr w:type="spellStart"/>
      <w:r w:rsidR="00641583" w:rsidRPr="008E7387">
        <w:rPr>
          <w:rFonts w:ascii="Arial" w:hAnsi="Arial" w:cs="Arial"/>
          <w:b/>
          <w:i/>
          <w:iCs/>
        </w:rPr>
        <w:t>Kodesh</w:t>
      </w:r>
      <w:proofErr w:type="spellEnd"/>
      <w:r w:rsidR="00641583" w:rsidRPr="008E7387">
        <w:rPr>
          <w:rFonts w:ascii="Arial" w:hAnsi="Arial" w:cs="Arial"/>
          <w:b/>
        </w:rPr>
        <w:t>.</w:t>
      </w:r>
      <w:r>
        <w:rPr>
          <w:rFonts w:ascii="Arial" w:hAnsi="Arial" w:cs="Arial"/>
          <w:b/>
          <w:vertAlign w:val="superscript"/>
        </w:rPr>
        <w:t xml:space="preserve"> </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Desde la Antigüedad, y más allá de haber sido o no permanentemente hablada a lo largo de sus más de tres milenios de existencia, el hebreo se mantiene e incluso renueva como un importante elemento común y de cohesión en lo que concierne a las diferentes comunid</w:t>
      </w:r>
      <w:r w:rsidRPr="008E7387">
        <w:rPr>
          <w:rFonts w:ascii="Arial" w:hAnsi="Arial" w:cs="Arial"/>
          <w:b/>
        </w:rPr>
        <w:t>a</w:t>
      </w:r>
      <w:r w:rsidRPr="008E7387">
        <w:rPr>
          <w:rFonts w:ascii="Arial" w:hAnsi="Arial" w:cs="Arial"/>
          <w:b/>
        </w:rPr>
        <w:t>des judías, ya se encuentren en Israel o fuera de dicho país.</w:t>
      </w:r>
    </w:p>
    <w:p w:rsidR="008E7387" w:rsidRPr="008E7387" w:rsidRDefault="008E7387" w:rsidP="008E7387">
      <w:pPr>
        <w:pStyle w:val="NormalWeb"/>
        <w:spacing w:before="0" w:beforeAutospacing="0" w:after="0" w:afterAutospacing="0"/>
        <w:jc w:val="both"/>
        <w:rPr>
          <w:rFonts w:ascii="Arial" w:hAnsi="Arial" w:cs="Arial"/>
          <w:b/>
        </w:rPr>
      </w:pPr>
    </w:p>
    <w:p w:rsid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El idioma hebreo es, junto con el </w:t>
      </w:r>
      <w:hyperlink r:id="rId21" w:tooltip="Idioma árabe" w:history="1">
        <w:r w:rsidRPr="008E7387">
          <w:rPr>
            <w:rStyle w:val="Hipervnculo"/>
            <w:rFonts w:ascii="Arial" w:hAnsi="Arial" w:cs="Arial"/>
            <w:b/>
            <w:color w:val="auto"/>
            <w:u w:val="none"/>
          </w:rPr>
          <w:t>árabe</w:t>
        </w:r>
      </w:hyperlink>
      <w:r w:rsidRPr="008E7387">
        <w:rPr>
          <w:rFonts w:ascii="Arial" w:hAnsi="Arial" w:cs="Arial"/>
          <w:b/>
        </w:rPr>
        <w:t xml:space="preserve">, </w:t>
      </w:r>
      <w:hyperlink r:id="rId22" w:tooltip="Idioma oficial" w:history="1">
        <w:r w:rsidRPr="008E7387">
          <w:rPr>
            <w:rStyle w:val="Hipervnculo"/>
            <w:rFonts w:ascii="Arial" w:hAnsi="Arial" w:cs="Arial"/>
            <w:b/>
            <w:color w:val="auto"/>
            <w:u w:val="none"/>
          </w:rPr>
          <w:t>idioma oficial</w:t>
        </w:r>
      </w:hyperlink>
      <w:r w:rsidRPr="008E7387">
        <w:rPr>
          <w:rFonts w:ascii="Arial" w:hAnsi="Arial" w:cs="Arial"/>
          <w:b/>
        </w:rPr>
        <w:t xml:space="preserve"> del </w:t>
      </w:r>
      <w:hyperlink r:id="rId23" w:tooltip="Israel" w:history="1">
        <w:r w:rsidRPr="008E7387">
          <w:rPr>
            <w:rStyle w:val="Hipervnculo"/>
            <w:rFonts w:ascii="Arial" w:hAnsi="Arial" w:cs="Arial"/>
            <w:b/>
            <w:color w:val="auto"/>
            <w:u w:val="none"/>
          </w:rPr>
          <w:t>Estado de Israel</w:t>
        </w:r>
      </w:hyperlink>
      <w:r w:rsidRPr="008E7387">
        <w:rPr>
          <w:rFonts w:ascii="Arial" w:hAnsi="Arial" w:cs="Arial"/>
          <w:b/>
        </w:rPr>
        <w:t>.</w:t>
      </w:r>
    </w:p>
    <w:p w:rsidR="00641583" w:rsidRPr="008E7387" w:rsidRDefault="008E7387" w:rsidP="008E7387">
      <w:pPr>
        <w:pStyle w:val="NormalWeb"/>
        <w:spacing w:before="0" w:beforeAutospacing="0" w:after="0" w:afterAutospacing="0"/>
        <w:jc w:val="both"/>
        <w:rPr>
          <w:rFonts w:ascii="Arial" w:hAnsi="Arial" w:cs="Arial"/>
          <w:b/>
          <w:color w:val="FF0000"/>
        </w:rPr>
      </w:pPr>
      <w:r w:rsidRPr="008E7387">
        <w:rPr>
          <w:rFonts w:ascii="Arial" w:hAnsi="Arial" w:cs="Arial"/>
          <w:b/>
        </w:rPr>
        <w:t xml:space="preserve"> </w:t>
      </w:r>
    </w:p>
    <w:p w:rsidR="00641583" w:rsidRDefault="00641583" w:rsidP="008E7387">
      <w:pPr>
        <w:pStyle w:val="Ttulo2"/>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Filiación lingüística</w:t>
      </w:r>
    </w:p>
    <w:p w:rsidR="008E7387" w:rsidRPr="008E7387" w:rsidRDefault="008E7387" w:rsidP="008E7387">
      <w:pPr>
        <w:pStyle w:val="Ttulo2"/>
        <w:spacing w:before="0" w:beforeAutospacing="0" w:after="0" w:afterAutospacing="0"/>
        <w:jc w:val="both"/>
        <w:rPr>
          <w:rFonts w:ascii="Arial" w:hAnsi="Arial" w:cs="Arial"/>
          <w:color w:val="FF0000"/>
          <w:sz w:val="24"/>
          <w:szCs w:val="24"/>
        </w:rPr>
      </w:pPr>
    </w:p>
    <w:p w:rsidR="008E7387" w:rsidRDefault="00641583" w:rsidP="008E7387">
      <w:pPr>
        <w:jc w:val="both"/>
        <w:rPr>
          <w:b/>
        </w:rPr>
      </w:pPr>
      <w:r w:rsidRPr="008E7387">
        <w:rPr>
          <w:b/>
        </w:rPr>
        <w:t xml:space="preserve">La principal fuente del acervo hebreo es la </w:t>
      </w:r>
      <w:hyperlink r:id="rId24" w:tooltip="Torá" w:history="1">
        <w:proofErr w:type="spellStart"/>
        <w:r w:rsidRPr="008E7387">
          <w:rPr>
            <w:rStyle w:val="Hipervnculo"/>
            <w:b/>
            <w:color w:val="auto"/>
            <w:u w:val="none"/>
          </w:rPr>
          <w:t>Torá</w:t>
        </w:r>
        <w:proofErr w:type="spellEnd"/>
      </w:hyperlink>
      <w:r w:rsidRPr="008E7387">
        <w:rPr>
          <w:b/>
        </w:rPr>
        <w:t xml:space="preserve">, preservada en esta estampa de </w:t>
      </w:r>
      <w:hyperlink r:id="rId25" w:tooltip="Ephraim Moses Lilien" w:history="1">
        <w:proofErr w:type="spellStart"/>
        <w:r w:rsidRPr="008E7387">
          <w:rPr>
            <w:rStyle w:val="Hipervnculo"/>
            <w:b/>
            <w:color w:val="auto"/>
            <w:u w:val="none"/>
          </w:rPr>
          <w:t>Lilien</w:t>
        </w:r>
        <w:proofErr w:type="spellEnd"/>
      </w:hyperlink>
      <w:r w:rsidRPr="008E7387">
        <w:rPr>
          <w:b/>
        </w:rPr>
        <w:t xml:space="preserve"> por la </w:t>
      </w:r>
      <w:proofErr w:type="spellStart"/>
      <w:r w:rsidRPr="008E7387">
        <w:rPr>
          <w:b/>
          <w:i/>
          <w:iCs/>
        </w:rPr>
        <w:t>La</w:t>
      </w:r>
      <w:proofErr w:type="spellEnd"/>
      <w:r w:rsidRPr="008E7387">
        <w:rPr>
          <w:b/>
          <w:i/>
          <w:iCs/>
        </w:rPr>
        <w:t xml:space="preserve"> reina del </w:t>
      </w:r>
      <w:hyperlink r:id="rId26" w:tooltip="Shabat" w:history="1">
        <w:proofErr w:type="spellStart"/>
        <w:r w:rsidRPr="008E7387">
          <w:rPr>
            <w:rStyle w:val="Hipervnculo"/>
            <w:b/>
            <w:i/>
            <w:iCs/>
            <w:color w:val="auto"/>
            <w:u w:val="none"/>
          </w:rPr>
          <w:t>Shabat</w:t>
        </w:r>
        <w:proofErr w:type="spellEnd"/>
      </w:hyperlink>
      <w:r w:rsidRPr="008E7387">
        <w:rPr>
          <w:b/>
        </w:rPr>
        <w:t>, en cuyo vestido figuran los caracteres empleados por el idioma hebreo.</w:t>
      </w:r>
    </w:p>
    <w:p w:rsidR="00641583" w:rsidRPr="008E7387" w:rsidRDefault="008E7387" w:rsidP="008E7387">
      <w:pPr>
        <w:jc w:val="both"/>
        <w:rPr>
          <w:b/>
        </w:rPr>
      </w:pPr>
      <w:r w:rsidRPr="008E7387">
        <w:rPr>
          <w:b/>
        </w:rPr>
        <w:t xml:space="preserve"> </w:t>
      </w: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El hebreo pertenece al grupo noroccidental de las </w:t>
      </w:r>
      <w:hyperlink r:id="rId27" w:tooltip="Lenguas semíticas" w:history="1">
        <w:r w:rsidRPr="008E7387">
          <w:rPr>
            <w:rStyle w:val="Hipervnculo"/>
            <w:rFonts w:ascii="Arial" w:hAnsi="Arial" w:cs="Arial"/>
            <w:b/>
            <w:color w:val="auto"/>
            <w:u w:val="none"/>
          </w:rPr>
          <w:t>lenguas semíticas</w:t>
        </w:r>
      </w:hyperlink>
      <w:r w:rsidRPr="008E7387">
        <w:rPr>
          <w:rFonts w:ascii="Arial" w:hAnsi="Arial" w:cs="Arial"/>
          <w:b/>
        </w:rPr>
        <w:t xml:space="preserve"> y al </w:t>
      </w:r>
      <w:hyperlink r:id="rId28" w:tooltip="Lenguas cananeas" w:history="1">
        <w:r w:rsidRPr="008E7387">
          <w:rPr>
            <w:rStyle w:val="Hipervnculo"/>
            <w:rFonts w:ascii="Arial" w:hAnsi="Arial" w:cs="Arial"/>
            <w:b/>
            <w:color w:val="auto"/>
            <w:u w:val="none"/>
          </w:rPr>
          <w:t>subgrupo can</w:t>
        </w:r>
        <w:r w:rsidRPr="008E7387">
          <w:rPr>
            <w:rStyle w:val="Hipervnculo"/>
            <w:rFonts w:ascii="Arial" w:hAnsi="Arial" w:cs="Arial"/>
            <w:b/>
            <w:color w:val="auto"/>
            <w:u w:val="none"/>
          </w:rPr>
          <w:t>a</w:t>
        </w:r>
        <w:r w:rsidRPr="008E7387">
          <w:rPr>
            <w:rStyle w:val="Hipervnculo"/>
            <w:rFonts w:ascii="Arial" w:hAnsi="Arial" w:cs="Arial"/>
            <w:b/>
            <w:color w:val="auto"/>
            <w:u w:val="none"/>
          </w:rPr>
          <w:t>neo</w:t>
        </w:r>
      </w:hyperlink>
      <w:r w:rsidRPr="008E7387">
        <w:rPr>
          <w:rFonts w:ascii="Arial" w:hAnsi="Arial" w:cs="Arial"/>
          <w:b/>
        </w:rPr>
        <w:t xml:space="preserve">. Dicho subgrupo incluye también al </w:t>
      </w:r>
      <w:hyperlink r:id="rId29" w:tooltip="Idioma fenicio" w:history="1">
        <w:r w:rsidRPr="008E7387">
          <w:rPr>
            <w:rStyle w:val="Hipervnculo"/>
            <w:rFonts w:ascii="Arial" w:hAnsi="Arial" w:cs="Arial"/>
            <w:b/>
            <w:color w:val="auto"/>
            <w:u w:val="none"/>
          </w:rPr>
          <w:t>fenicio-púnico</w:t>
        </w:r>
      </w:hyperlink>
      <w:r w:rsidRPr="008E7387">
        <w:rPr>
          <w:rFonts w:ascii="Arial" w:hAnsi="Arial" w:cs="Arial"/>
          <w:b/>
        </w:rPr>
        <w:t xml:space="preserve">, al </w:t>
      </w:r>
      <w:hyperlink r:id="rId30" w:tooltip="Idioma moabita" w:history="1">
        <w:r w:rsidRPr="008E7387">
          <w:rPr>
            <w:rStyle w:val="Hipervnculo"/>
            <w:rFonts w:ascii="Arial" w:hAnsi="Arial" w:cs="Arial"/>
            <w:b/>
            <w:color w:val="auto"/>
            <w:u w:val="none"/>
          </w:rPr>
          <w:t>moabita</w:t>
        </w:r>
      </w:hyperlink>
      <w:r w:rsidRPr="008E7387">
        <w:rPr>
          <w:rFonts w:ascii="Arial" w:hAnsi="Arial" w:cs="Arial"/>
          <w:b/>
        </w:rPr>
        <w:t xml:space="preserve"> y al </w:t>
      </w:r>
      <w:hyperlink r:id="rId31" w:tooltip="Idioma amonita" w:history="1">
        <w:r w:rsidRPr="008E7387">
          <w:rPr>
            <w:rStyle w:val="Hipervnculo"/>
            <w:rFonts w:ascii="Arial" w:hAnsi="Arial" w:cs="Arial"/>
            <w:b/>
            <w:color w:val="auto"/>
            <w:u w:val="none"/>
          </w:rPr>
          <w:t>amonita</w:t>
        </w:r>
      </w:hyperlink>
      <w:r w:rsidRPr="008E7387">
        <w:rPr>
          <w:rFonts w:ascii="Arial" w:hAnsi="Arial" w:cs="Arial"/>
          <w:b/>
        </w:rPr>
        <w:t xml:space="preserve">. Al otro subgrupo de las lenguas semíticas noroccidentales pertenece el </w:t>
      </w:r>
      <w:hyperlink r:id="rId32" w:tooltip="Idioma arameo" w:history="1">
        <w:r w:rsidRPr="008E7387">
          <w:rPr>
            <w:rStyle w:val="Hipervnculo"/>
            <w:rFonts w:ascii="Arial" w:hAnsi="Arial" w:cs="Arial"/>
            <w:b/>
            <w:color w:val="auto"/>
            <w:u w:val="none"/>
          </w:rPr>
          <w:t>arameo</w:t>
        </w:r>
      </w:hyperlink>
      <w:r w:rsidRPr="008E7387">
        <w:rPr>
          <w:rFonts w:ascii="Arial" w:hAnsi="Arial" w:cs="Arial"/>
          <w:b/>
        </w:rPr>
        <w:t xml:space="preserve">, cuyas </w:t>
      </w:r>
      <w:proofErr w:type="spellStart"/>
      <w:r w:rsidRPr="008E7387">
        <w:rPr>
          <w:rFonts w:ascii="Arial" w:hAnsi="Arial" w:cs="Arial"/>
          <w:b/>
        </w:rPr>
        <w:t>similarid</w:t>
      </w:r>
      <w:r w:rsidRPr="008E7387">
        <w:rPr>
          <w:rFonts w:ascii="Arial" w:hAnsi="Arial" w:cs="Arial"/>
          <w:b/>
        </w:rPr>
        <w:t>a</w:t>
      </w:r>
      <w:r w:rsidRPr="008E7387">
        <w:rPr>
          <w:rFonts w:ascii="Arial" w:hAnsi="Arial" w:cs="Arial"/>
          <w:b/>
        </w:rPr>
        <w:t>des</w:t>
      </w:r>
      <w:proofErr w:type="spellEnd"/>
      <w:r w:rsidRPr="008E7387">
        <w:rPr>
          <w:rFonts w:ascii="Arial" w:hAnsi="Arial" w:cs="Arial"/>
          <w:b/>
        </w:rPr>
        <w:t xml:space="preserve"> con el hebreo son sumamente evidentes, </w:t>
      </w:r>
      <w:proofErr w:type="spellStart"/>
      <w:r w:rsidRPr="008E7387">
        <w:rPr>
          <w:rFonts w:ascii="Arial" w:hAnsi="Arial" w:cs="Arial"/>
          <w:b/>
        </w:rPr>
        <w:t>mas</w:t>
      </w:r>
      <w:proofErr w:type="spellEnd"/>
      <w:r w:rsidRPr="008E7387">
        <w:rPr>
          <w:rFonts w:ascii="Arial" w:hAnsi="Arial" w:cs="Arial"/>
          <w:b/>
        </w:rPr>
        <w:t xml:space="preserve"> distantes respecto al fenicio. Posibl</w:t>
      </w:r>
      <w:r w:rsidRPr="008E7387">
        <w:rPr>
          <w:rFonts w:ascii="Arial" w:hAnsi="Arial" w:cs="Arial"/>
          <w:b/>
        </w:rPr>
        <w:t>e</w:t>
      </w:r>
      <w:r w:rsidRPr="008E7387">
        <w:rPr>
          <w:rFonts w:ascii="Arial" w:hAnsi="Arial" w:cs="Arial"/>
          <w:b/>
        </w:rPr>
        <w:t xml:space="preserve">mente algunas variedades de fenicio y algunas de hebreo fueran </w:t>
      </w:r>
      <w:hyperlink r:id="rId33" w:tooltip="Inteligibilidad mutua" w:history="1">
        <w:r w:rsidRPr="008E7387">
          <w:rPr>
            <w:rStyle w:val="Hipervnculo"/>
            <w:rFonts w:ascii="Arial" w:hAnsi="Arial" w:cs="Arial"/>
            <w:b/>
            <w:color w:val="auto"/>
            <w:u w:val="none"/>
          </w:rPr>
          <w:t>mutuamente int</w:t>
        </w:r>
        <w:r w:rsidRPr="008E7387">
          <w:rPr>
            <w:rStyle w:val="Hipervnculo"/>
            <w:rFonts w:ascii="Arial" w:hAnsi="Arial" w:cs="Arial"/>
            <w:b/>
            <w:color w:val="auto"/>
            <w:u w:val="none"/>
          </w:rPr>
          <w:t>e</w:t>
        </w:r>
        <w:r w:rsidRPr="008E7387">
          <w:rPr>
            <w:rStyle w:val="Hipervnculo"/>
            <w:rFonts w:ascii="Arial" w:hAnsi="Arial" w:cs="Arial"/>
            <w:b/>
            <w:color w:val="auto"/>
            <w:u w:val="none"/>
          </w:rPr>
          <w:t>ligibles</w:t>
        </w:r>
      </w:hyperlink>
      <w:r w:rsidRPr="008E7387">
        <w:rPr>
          <w:rFonts w:ascii="Arial" w:hAnsi="Arial" w:cs="Arial"/>
          <w:b/>
        </w:rPr>
        <w:t xml:space="preserve"> en un alto grado.</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palabra </w:t>
      </w:r>
      <w:r w:rsidRPr="008E7387">
        <w:rPr>
          <w:rFonts w:ascii="Arial" w:hAnsi="Arial" w:cs="Arial"/>
          <w:b/>
          <w:i/>
          <w:iCs/>
        </w:rPr>
        <w:t>hebreo</w:t>
      </w:r>
      <w:r w:rsidRPr="008E7387">
        <w:rPr>
          <w:rFonts w:ascii="Arial" w:hAnsi="Arial" w:cs="Arial"/>
          <w:b/>
        </w:rPr>
        <w:t xml:space="preserve"> ('</w:t>
      </w:r>
      <w:proofErr w:type="spellStart"/>
      <w:r w:rsidRPr="008E7387">
        <w:rPr>
          <w:rFonts w:ascii="Arial" w:hAnsi="Arial" w:cs="Arial"/>
          <w:b/>
          <w:i/>
          <w:iCs/>
        </w:rPr>
        <w:t>ivrît</w:t>
      </w:r>
      <w:proofErr w:type="spellEnd"/>
      <w:r w:rsidRPr="008E7387">
        <w:rPr>
          <w:rFonts w:ascii="Arial" w:hAnsi="Arial" w:cs="Arial"/>
          <w:b/>
        </w:rPr>
        <w:t xml:space="preserve">) no fue usada en la lengua hasta el período asirio. En la </w:t>
      </w:r>
      <w:hyperlink r:id="rId34" w:tooltip="Biblia" w:history="1">
        <w:r w:rsidRPr="008E7387">
          <w:rPr>
            <w:rStyle w:val="Hipervnculo"/>
            <w:rFonts w:ascii="Arial" w:hAnsi="Arial" w:cs="Arial"/>
            <w:b/>
            <w:color w:val="auto"/>
            <w:u w:val="none"/>
          </w:rPr>
          <w:t>Biblia</w:t>
        </w:r>
      </w:hyperlink>
      <w:r w:rsidRPr="008E7387">
        <w:rPr>
          <w:rFonts w:ascii="Arial" w:hAnsi="Arial" w:cs="Arial"/>
          <w:b/>
        </w:rPr>
        <w:t xml:space="preserve"> se menciona «la lengua de Canaán» en </w:t>
      </w:r>
      <w:hyperlink r:id="rId35" w:tooltip="Libro de Isaías" w:history="1">
        <w:r w:rsidRPr="008E7387">
          <w:rPr>
            <w:rStyle w:val="Hipervnculo"/>
            <w:rFonts w:ascii="Arial" w:hAnsi="Arial" w:cs="Arial"/>
            <w:b/>
            <w:color w:val="auto"/>
            <w:u w:val="none"/>
          </w:rPr>
          <w:t>Isaías</w:t>
        </w:r>
      </w:hyperlink>
      <w:r w:rsidRPr="008E7387">
        <w:rPr>
          <w:rFonts w:ascii="Arial" w:hAnsi="Arial" w:cs="Arial"/>
          <w:b/>
        </w:rPr>
        <w:t xml:space="preserve"> 19:18.</w:t>
      </w:r>
      <w:r w:rsidR="008E7387">
        <w:rPr>
          <w:rFonts w:ascii="Arial" w:hAnsi="Arial" w:cs="Arial"/>
          <w:b/>
        </w:rPr>
        <w:t xml:space="preserve"> </w:t>
      </w:r>
      <w:r w:rsidRPr="008E7387">
        <w:rPr>
          <w:rFonts w:ascii="Arial" w:hAnsi="Arial" w:cs="Arial"/>
          <w:b/>
        </w:rPr>
        <w:t xml:space="preserve"> Pero en 2 </w:t>
      </w:r>
      <w:hyperlink r:id="rId36" w:tooltip="Reyes" w:history="1">
        <w:r w:rsidRPr="008E7387">
          <w:rPr>
            <w:rStyle w:val="Hipervnculo"/>
            <w:rFonts w:ascii="Arial" w:hAnsi="Arial" w:cs="Arial"/>
            <w:b/>
            <w:color w:val="auto"/>
            <w:u w:val="none"/>
          </w:rPr>
          <w:t>Reyes</w:t>
        </w:r>
      </w:hyperlink>
      <w:r w:rsidRPr="008E7387">
        <w:rPr>
          <w:rFonts w:ascii="Arial" w:hAnsi="Arial" w:cs="Arial"/>
          <w:b/>
        </w:rPr>
        <w:t xml:space="preserve"> 18: 26, 28 hay una ref</w:t>
      </w:r>
      <w:r w:rsidRPr="008E7387">
        <w:rPr>
          <w:rFonts w:ascii="Arial" w:hAnsi="Arial" w:cs="Arial"/>
          <w:b/>
        </w:rPr>
        <w:t>e</w:t>
      </w:r>
      <w:r w:rsidRPr="008E7387">
        <w:rPr>
          <w:rFonts w:ascii="Arial" w:hAnsi="Arial" w:cs="Arial"/>
          <w:b/>
        </w:rPr>
        <w:t>rencia específica a la lengua hebrea durante el período asirio.</w:t>
      </w:r>
      <w:hyperlink r:id="rId37" w:anchor="cite_note-7" w:history="1">
        <w:r w:rsidRPr="008E7387">
          <w:rPr>
            <w:rStyle w:val="Hipervnculo"/>
            <w:rFonts w:ascii="Arial" w:hAnsi="Arial" w:cs="Arial"/>
            <w:b/>
            <w:color w:val="auto"/>
            <w:u w:val="none"/>
            <w:vertAlign w:val="superscript"/>
          </w:rPr>
          <w:t>7</w:t>
        </w:r>
      </w:hyperlink>
      <w:r w:rsidRPr="008E7387">
        <w:rPr>
          <w:rFonts w:ascii="Arial" w:hAnsi="Arial" w:cs="Arial"/>
          <w:b/>
        </w:rPr>
        <w:t xml:space="preserve"> El </w:t>
      </w:r>
      <w:hyperlink r:id="rId38" w:tooltip="Libro de Nehemías" w:history="1">
        <w:r w:rsidRPr="008E7387">
          <w:rPr>
            <w:rStyle w:val="Hipervnculo"/>
            <w:rFonts w:ascii="Arial" w:hAnsi="Arial" w:cs="Arial"/>
            <w:b/>
            <w:color w:val="auto"/>
            <w:u w:val="none"/>
          </w:rPr>
          <w:t>Libro de Nehemías</w:t>
        </w:r>
      </w:hyperlink>
      <w:r w:rsidRPr="008E7387">
        <w:rPr>
          <w:rFonts w:ascii="Arial" w:hAnsi="Arial" w:cs="Arial"/>
          <w:b/>
        </w:rPr>
        <w:t xml:space="preserve">, por otra parte, recuerda que los </w:t>
      </w:r>
      <w:hyperlink r:id="rId39" w:tooltip="Jerosolimitano" w:history="1">
        <w:r w:rsidRPr="008E7387">
          <w:rPr>
            <w:rStyle w:val="Hipervnculo"/>
            <w:rFonts w:ascii="Arial" w:hAnsi="Arial" w:cs="Arial"/>
            <w:b/>
            <w:color w:val="auto"/>
            <w:u w:val="none"/>
          </w:rPr>
          <w:t>jerosolimitanos</w:t>
        </w:r>
      </w:hyperlink>
      <w:r w:rsidRPr="008E7387">
        <w:rPr>
          <w:rFonts w:ascii="Arial" w:hAnsi="Arial" w:cs="Arial"/>
          <w:b/>
        </w:rPr>
        <w:t xml:space="preserve"> hablaban </w:t>
      </w:r>
      <w:proofErr w:type="spellStart"/>
      <w:r w:rsidRPr="008E7387">
        <w:rPr>
          <w:rFonts w:ascii="Arial" w:hAnsi="Arial" w:cs="Arial"/>
          <w:b/>
          <w:i/>
          <w:iCs/>
        </w:rPr>
        <w:t>yehûdît</w:t>
      </w:r>
      <w:proofErr w:type="spellEnd"/>
      <w:r w:rsidRPr="008E7387">
        <w:rPr>
          <w:rFonts w:ascii="Arial" w:hAnsi="Arial" w:cs="Arial"/>
          <w:b/>
        </w:rPr>
        <w:t xml:space="preserve"> (la lengua de Judea, litera</w:t>
      </w:r>
      <w:r w:rsidRPr="008E7387">
        <w:rPr>
          <w:rFonts w:ascii="Arial" w:hAnsi="Arial" w:cs="Arial"/>
          <w:b/>
        </w:rPr>
        <w:t>l</w:t>
      </w:r>
      <w:r w:rsidRPr="008E7387">
        <w:rPr>
          <w:rFonts w:ascii="Arial" w:hAnsi="Arial" w:cs="Arial"/>
          <w:b/>
        </w:rPr>
        <w:t>mente idioma «</w:t>
      </w:r>
      <w:proofErr w:type="spellStart"/>
      <w:r w:rsidRPr="008E7387">
        <w:rPr>
          <w:rFonts w:ascii="Arial" w:hAnsi="Arial" w:cs="Arial"/>
          <w:b/>
        </w:rPr>
        <w:t>judeo</w:t>
      </w:r>
      <w:proofErr w:type="spellEnd"/>
      <w:r w:rsidRPr="008E7387">
        <w:rPr>
          <w:rFonts w:ascii="Arial" w:hAnsi="Arial" w:cs="Arial"/>
          <w:b/>
        </w:rPr>
        <w:t xml:space="preserve">»). El </w:t>
      </w:r>
      <w:hyperlink r:id="rId40" w:tooltip="Libro de Isaías" w:history="1">
        <w:r w:rsidRPr="008E7387">
          <w:rPr>
            <w:rStyle w:val="Hipervnculo"/>
            <w:rFonts w:ascii="Arial" w:hAnsi="Arial" w:cs="Arial"/>
            <w:b/>
            <w:color w:val="auto"/>
            <w:u w:val="none"/>
          </w:rPr>
          <w:t>Libro de Isaías</w:t>
        </w:r>
      </w:hyperlink>
      <w:r w:rsidRPr="008E7387">
        <w:rPr>
          <w:rFonts w:ascii="Arial" w:hAnsi="Arial" w:cs="Arial"/>
          <w:b/>
        </w:rPr>
        <w:t xml:space="preserve"> y el </w:t>
      </w:r>
      <w:hyperlink r:id="rId41" w:tooltip="II Crónicas" w:history="1">
        <w:r w:rsidRPr="008E7387">
          <w:rPr>
            <w:rStyle w:val="Hipervnculo"/>
            <w:rFonts w:ascii="Arial" w:hAnsi="Arial" w:cs="Arial"/>
            <w:b/>
            <w:color w:val="auto"/>
            <w:u w:val="none"/>
          </w:rPr>
          <w:t>Segundo Libro de Crónicas</w:t>
        </w:r>
      </w:hyperlink>
      <w:r w:rsidRPr="008E7387">
        <w:rPr>
          <w:rFonts w:ascii="Arial" w:hAnsi="Arial" w:cs="Arial"/>
          <w:b/>
        </w:rPr>
        <w:t xml:space="preserve"> se refieren al hebreo como «la lengua de Judá»</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similitud entre el hebreo bíblico y el </w:t>
      </w:r>
      <w:hyperlink r:id="rId42" w:tooltip="Idioma fenicio" w:history="1">
        <w:r w:rsidRPr="008E7387">
          <w:rPr>
            <w:rStyle w:val="Hipervnculo"/>
            <w:rFonts w:ascii="Arial" w:hAnsi="Arial" w:cs="Arial"/>
            <w:b/>
            <w:color w:val="auto"/>
            <w:u w:val="none"/>
          </w:rPr>
          <w:t>fenicio</w:t>
        </w:r>
      </w:hyperlink>
      <w:r w:rsidRPr="008E7387">
        <w:rPr>
          <w:rFonts w:ascii="Arial" w:hAnsi="Arial" w:cs="Arial"/>
          <w:b/>
        </w:rPr>
        <w:t>, así como también de algunas palabras c</w:t>
      </w:r>
      <w:r w:rsidRPr="008E7387">
        <w:rPr>
          <w:rFonts w:ascii="Arial" w:hAnsi="Arial" w:cs="Arial"/>
          <w:b/>
        </w:rPr>
        <w:t>a</w:t>
      </w:r>
      <w:r w:rsidRPr="008E7387">
        <w:rPr>
          <w:rFonts w:ascii="Arial" w:hAnsi="Arial" w:cs="Arial"/>
          <w:b/>
        </w:rPr>
        <w:t>naneas que apar</w:t>
      </w:r>
      <w:r w:rsidRPr="008E7387">
        <w:rPr>
          <w:rFonts w:ascii="Arial" w:hAnsi="Arial" w:cs="Arial"/>
          <w:b/>
        </w:rPr>
        <w:t>e</w:t>
      </w:r>
      <w:r w:rsidRPr="008E7387">
        <w:rPr>
          <w:rFonts w:ascii="Arial" w:hAnsi="Arial" w:cs="Arial"/>
          <w:b/>
        </w:rPr>
        <w:t xml:space="preserve">cen en las </w:t>
      </w:r>
      <w:hyperlink r:id="rId43" w:tooltip="Cartas de Amarna" w:history="1">
        <w:r w:rsidRPr="008E7387">
          <w:rPr>
            <w:rStyle w:val="Hipervnculo"/>
            <w:rFonts w:ascii="Arial" w:hAnsi="Arial" w:cs="Arial"/>
            <w:b/>
            <w:color w:val="auto"/>
            <w:u w:val="none"/>
          </w:rPr>
          <w:t xml:space="preserve">cartas de </w:t>
        </w:r>
        <w:proofErr w:type="spellStart"/>
        <w:r w:rsidRPr="008E7387">
          <w:rPr>
            <w:rStyle w:val="Hipervnculo"/>
            <w:rFonts w:ascii="Arial" w:hAnsi="Arial" w:cs="Arial"/>
            <w:b/>
            <w:color w:val="auto"/>
            <w:u w:val="none"/>
          </w:rPr>
          <w:t>Amarna</w:t>
        </w:r>
        <w:proofErr w:type="spellEnd"/>
      </w:hyperlink>
      <w:r w:rsidRPr="008E7387">
        <w:rPr>
          <w:rFonts w:ascii="Arial" w:hAnsi="Arial" w:cs="Arial"/>
          <w:b/>
        </w:rPr>
        <w:t xml:space="preserve"> desde el siglo XIV </w:t>
      </w:r>
      <w:proofErr w:type="spellStart"/>
      <w:r w:rsidRPr="008E7387">
        <w:rPr>
          <w:rFonts w:ascii="Arial" w:hAnsi="Arial" w:cs="Arial"/>
          <w:b/>
        </w:rPr>
        <w:t>a.E.C.</w:t>
      </w:r>
      <w:proofErr w:type="spellEnd"/>
      <w:r w:rsidRPr="008E7387">
        <w:rPr>
          <w:rFonts w:ascii="Arial" w:hAnsi="Arial" w:cs="Arial"/>
          <w:b/>
        </w:rPr>
        <w:t xml:space="preserve">, demuestra que la lengua de los israelitas no difería mucho de la de los cananeos. Varias características son comunes al hebreo y el cananeo. Las palabras en </w:t>
      </w:r>
      <w:hyperlink r:id="rId44" w:tooltip="Deuteronomio" w:history="1">
        <w:r w:rsidRPr="008E7387">
          <w:rPr>
            <w:rStyle w:val="Hipervnculo"/>
            <w:rFonts w:ascii="Arial" w:hAnsi="Arial" w:cs="Arial"/>
            <w:b/>
            <w:color w:val="auto"/>
            <w:u w:val="none"/>
          </w:rPr>
          <w:t>Deuteronomio</w:t>
        </w:r>
      </w:hyperlink>
      <w:r w:rsidRPr="008E7387">
        <w:rPr>
          <w:rFonts w:ascii="Arial" w:hAnsi="Arial" w:cs="Arial"/>
          <w:b/>
        </w:rPr>
        <w:t xml:space="preserve"> 26:5, «un arameo a punto de perecer fue mi padre» acaso sugieran que algunos ancestros de los israelitas hablaban arameo y que luego adoptaron la lengua de los cananeos, a la que más tarde se con</w:t>
      </w:r>
      <w:r w:rsidRPr="008E7387">
        <w:rPr>
          <w:rFonts w:ascii="Arial" w:hAnsi="Arial" w:cs="Arial"/>
          <w:b/>
        </w:rPr>
        <w:t>o</w:t>
      </w:r>
      <w:r w:rsidRPr="008E7387">
        <w:rPr>
          <w:rFonts w:ascii="Arial" w:hAnsi="Arial" w:cs="Arial"/>
          <w:b/>
        </w:rPr>
        <w:t>cería como hebreo. Sin embargo, no está claro si ese pasaje transmite información sobre hist</w:t>
      </w:r>
      <w:r w:rsidRPr="008E7387">
        <w:rPr>
          <w:rFonts w:ascii="Arial" w:hAnsi="Arial" w:cs="Arial"/>
          <w:b/>
        </w:rPr>
        <w:t>o</w:t>
      </w:r>
      <w:r w:rsidRPr="008E7387">
        <w:rPr>
          <w:rFonts w:ascii="Arial" w:hAnsi="Arial" w:cs="Arial"/>
          <w:b/>
        </w:rPr>
        <w:t>ria lingüíst</w:t>
      </w:r>
      <w:r w:rsidRPr="008E7387">
        <w:rPr>
          <w:rFonts w:ascii="Arial" w:hAnsi="Arial" w:cs="Arial"/>
          <w:b/>
        </w:rPr>
        <w:t>i</w:t>
      </w:r>
      <w:r w:rsidRPr="008E7387">
        <w:rPr>
          <w:rFonts w:ascii="Arial" w:hAnsi="Arial" w:cs="Arial"/>
          <w:b/>
        </w:rPr>
        <w:t>ca.</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Con todo, las afinidades del hebreo con la lengua cananea podrían ser explicadas sobre la hipótesis de que los israelitas y sus ancestros ya hablaban una lengua fuertemente rel</w:t>
      </w:r>
      <w:r w:rsidRPr="008E7387">
        <w:rPr>
          <w:rFonts w:ascii="Arial" w:hAnsi="Arial" w:cs="Arial"/>
          <w:b/>
        </w:rPr>
        <w:t>a</w:t>
      </w:r>
      <w:r w:rsidRPr="008E7387">
        <w:rPr>
          <w:rFonts w:ascii="Arial" w:hAnsi="Arial" w:cs="Arial"/>
          <w:b/>
        </w:rPr>
        <w:t xml:space="preserve">cionada con aquella de los </w:t>
      </w:r>
      <w:hyperlink r:id="rId45" w:tooltip="Canaán" w:history="1">
        <w:r w:rsidRPr="008E7387">
          <w:rPr>
            <w:rStyle w:val="Hipervnculo"/>
            <w:rFonts w:ascii="Arial" w:hAnsi="Arial" w:cs="Arial"/>
            <w:b/>
            <w:color w:val="auto"/>
            <w:u w:val="none"/>
          </w:rPr>
          <w:t>cananeos</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2"/>
        <w:spacing w:before="0" w:beforeAutospacing="0" w:after="0" w:afterAutospacing="0"/>
        <w:jc w:val="both"/>
        <w:rPr>
          <w:rFonts w:ascii="Arial" w:hAnsi="Arial" w:cs="Arial"/>
          <w:color w:val="FF0000"/>
          <w:sz w:val="24"/>
          <w:szCs w:val="24"/>
        </w:rPr>
      </w:pPr>
      <w:r w:rsidRPr="008E7387">
        <w:rPr>
          <w:rStyle w:val="mw-headline"/>
          <w:rFonts w:ascii="Arial" w:hAnsi="Arial" w:cs="Arial"/>
          <w:color w:val="FF0000"/>
          <w:sz w:val="24"/>
          <w:szCs w:val="24"/>
        </w:rPr>
        <w:t>Historia</w:t>
      </w:r>
    </w:p>
    <w:p w:rsidR="00641583" w:rsidRPr="008E7387" w:rsidRDefault="00641583" w:rsidP="008E7387">
      <w:pPr>
        <w:jc w:val="both"/>
        <w:rPr>
          <w:b/>
        </w:rPr>
      </w:pPr>
    </w:p>
    <w:p w:rsidR="008E7387" w:rsidRDefault="008E7387" w:rsidP="008E7387">
      <w:pPr>
        <w:pStyle w:val="NormalWeb"/>
        <w:spacing w:before="0" w:beforeAutospacing="0" w:after="0" w:afterAutospacing="0"/>
        <w:jc w:val="both"/>
        <w:rPr>
          <w:rFonts w:ascii="Arial" w:hAnsi="Arial" w:cs="Arial"/>
          <w:b/>
        </w:rPr>
      </w:pPr>
      <w:r>
        <w:rPr>
          <w:rFonts w:ascii="Arial" w:hAnsi="Arial" w:cs="Arial"/>
          <w:b/>
        </w:rPr>
        <w:t xml:space="preserve">  </w:t>
      </w:r>
      <w:r w:rsidR="00641583" w:rsidRPr="008E7387">
        <w:rPr>
          <w:rFonts w:ascii="Arial" w:hAnsi="Arial" w:cs="Arial"/>
          <w:b/>
        </w:rPr>
        <w:t>El hebreo es una lengua con treinta y tres siglos de historia escrita.</w:t>
      </w:r>
      <w:hyperlink r:id="rId46" w:anchor="cite_note-CT-3" w:history="1">
        <w:r w:rsidR="00641583" w:rsidRPr="008E7387">
          <w:rPr>
            <w:rStyle w:val="Hipervnculo"/>
            <w:rFonts w:ascii="Arial" w:hAnsi="Arial" w:cs="Arial"/>
            <w:b/>
            <w:color w:val="auto"/>
            <w:u w:val="none"/>
            <w:vertAlign w:val="superscript"/>
          </w:rPr>
          <w:t>3</w:t>
        </w:r>
      </w:hyperlink>
      <w:r w:rsidR="00641583" w:rsidRPr="008E7387">
        <w:rPr>
          <w:rFonts w:ascii="Arial" w:hAnsi="Arial" w:cs="Arial"/>
          <w:b/>
        </w:rPr>
        <w:t xml:space="preserve"> La tradición hebraica remo</w:t>
      </w:r>
      <w:r w:rsidR="00641583" w:rsidRPr="008E7387">
        <w:rPr>
          <w:rFonts w:ascii="Arial" w:hAnsi="Arial" w:cs="Arial"/>
          <w:b/>
        </w:rPr>
        <w:t>n</w:t>
      </w:r>
      <w:r w:rsidR="00641583" w:rsidRPr="008E7387">
        <w:rPr>
          <w:rFonts w:ascii="Arial" w:hAnsi="Arial" w:cs="Arial"/>
          <w:b/>
        </w:rPr>
        <w:t xml:space="preserve">ta sus raíces a la </w:t>
      </w:r>
      <w:hyperlink r:id="rId47" w:tooltip="Torá" w:history="1">
        <w:proofErr w:type="spellStart"/>
        <w:r w:rsidR="00641583" w:rsidRPr="008E7387">
          <w:rPr>
            <w:rStyle w:val="Hipervnculo"/>
            <w:rFonts w:ascii="Arial" w:hAnsi="Arial" w:cs="Arial"/>
            <w:b/>
            <w:color w:val="auto"/>
            <w:u w:val="none"/>
          </w:rPr>
          <w:t>Torá</w:t>
        </w:r>
        <w:proofErr w:type="spellEnd"/>
      </w:hyperlink>
      <w:r w:rsidR="00641583" w:rsidRPr="008E7387">
        <w:rPr>
          <w:rFonts w:ascii="Arial" w:hAnsi="Arial" w:cs="Arial"/>
          <w:b/>
        </w:rPr>
        <w:t xml:space="preserve"> y la época de </w:t>
      </w:r>
      <w:hyperlink r:id="rId48" w:tooltip="Moisés" w:history="1">
        <w:r w:rsidR="00641583" w:rsidRPr="008E7387">
          <w:rPr>
            <w:rStyle w:val="Hipervnculo"/>
            <w:rFonts w:ascii="Arial" w:hAnsi="Arial" w:cs="Arial"/>
            <w:b/>
            <w:color w:val="auto"/>
            <w:u w:val="none"/>
          </w:rPr>
          <w:t>Moisés</w:t>
        </w:r>
      </w:hyperlink>
      <w:r w:rsidR="00641583" w:rsidRPr="008E7387">
        <w:rPr>
          <w:rFonts w:ascii="Arial" w:hAnsi="Arial" w:cs="Arial"/>
          <w:b/>
        </w:rPr>
        <w:t>.</w:t>
      </w:r>
      <w:hyperlink r:id="rId49" w:anchor="cite_note-CT-3" w:history="1">
        <w:r w:rsidR="00641583" w:rsidRPr="008E7387">
          <w:rPr>
            <w:rStyle w:val="Hipervnculo"/>
            <w:rFonts w:ascii="Arial" w:hAnsi="Arial" w:cs="Arial"/>
            <w:b/>
            <w:color w:val="auto"/>
            <w:u w:val="none"/>
            <w:vertAlign w:val="superscript"/>
          </w:rPr>
          <w:t>3</w:t>
        </w:r>
      </w:hyperlink>
      <w:r w:rsidR="00641583" w:rsidRPr="008E7387">
        <w:rPr>
          <w:rFonts w:ascii="Arial" w:hAnsi="Arial" w:cs="Arial"/>
          <w:b/>
        </w:rPr>
        <w:t xml:space="preserve"> En un período de tamaña extensión, la lengua ha sufrido diversos procesos de </w:t>
      </w:r>
      <w:hyperlink r:id="rId50" w:tooltip="Cambio lingüístico" w:history="1">
        <w:r w:rsidR="00641583" w:rsidRPr="008E7387">
          <w:rPr>
            <w:rStyle w:val="Hipervnculo"/>
            <w:rFonts w:ascii="Arial" w:hAnsi="Arial" w:cs="Arial"/>
            <w:b/>
            <w:color w:val="auto"/>
            <w:u w:val="none"/>
          </w:rPr>
          <w:t>cambio lingüístico</w:t>
        </w:r>
      </w:hyperlink>
      <w:r w:rsidR="00641583" w:rsidRPr="008E7387">
        <w:rPr>
          <w:rFonts w:ascii="Arial" w:hAnsi="Arial" w:cs="Arial"/>
          <w:b/>
        </w:rPr>
        <w:t xml:space="preserve">, existiendo diferencias entre el hebreo antiguo y el hebreo moderno: ambas lenguas están emparentadas, si bien a veces </w:t>
      </w:r>
      <w:r w:rsidR="00641583" w:rsidRPr="008E7387">
        <w:rPr>
          <w:rFonts w:ascii="Arial" w:hAnsi="Arial" w:cs="Arial"/>
          <w:b/>
        </w:rPr>
        <w:lastRenderedPageBreak/>
        <w:t>difieren en pronunciación, gramática y léxico.</w:t>
      </w:r>
    </w:p>
    <w:p w:rsidR="00641583" w:rsidRPr="008E7387" w:rsidRDefault="008E7387" w:rsidP="008E7387">
      <w:pPr>
        <w:pStyle w:val="NormalWeb"/>
        <w:spacing w:before="0" w:beforeAutospacing="0" w:after="0" w:afterAutospacing="0"/>
        <w:jc w:val="both"/>
        <w:rPr>
          <w:rFonts w:ascii="Arial" w:hAnsi="Arial" w:cs="Arial"/>
          <w:b/>
        </w:rPr>
      </w:pPr>
      <w:r w:rsidRPr="008E7387">
        <w:rPr>
          <w:rFonts w:ascii="Arial" w:hAnsi="Arial" w:cs="Arial"/>
          <w:b/>
        </w:rPr>
        <w:t xml:space="preserve"> </w:t>
      </w:r>
    </w:p>
    <w:p w:rsidR="00641583" w:rsidRDefault="00641583" w:rsidP="008E7387">
      <w:pPr>
        <w:pStyle w:val="Ttulo3"/>
        <w:spacing w:before="0" w:beforeAutospacing="0" w:after="0" w:afterAutospacing="0"/>
        <w:jc w:val="both"/>
        <w:rPr>
          <w:rStyle w:val="mw-headline"/>
          <w:rFonts w:ascii="Arial" w:hAnsi="Arial" w:cs="Arial"/>
          <w:sz w:val="24"/>
          <w:szCs w:val="24"/>
        </w:rPr>
      </w:pPr>
      <w:r w:rsidRPr="008E7387">
        <w:rPr>
          <w:rStyle w:val="mw-headline"/>
          <w:rFonts w:ascii="Arial" w:hAnsi="Arial" w:cs="Arial"/>
          <w:sz w:val="24"/>
          <w:szCs w:val="24"/>
        </w:rPr>
        <w:t>Clasificaciones según etapas históricas</w:t>
      </w:r>
    </w:p>
    <w:p w:rsidR="008E7387" w:rsidRPr="008E7387" w:rsidRDefault="008E7387" w:rsidP="008E7387">
      <w:pPr>
        <w:pStyle w:val="Ttulo3"/>
        <w:spacing w:before="0" w:beforeAutospacing="0" w:after="0" w:afterAutospacing="0"/>
        <w:jc w:val="both"/>
        <w:rPr>
          <w:rFonts w:ascii="Arial" w:hAnsi="Arial" w:cs="Arial"/>
          <w:sz w:val="24"/>
          <w:szCs w:val="24"/>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Considerando los períodos en que la lengua hebrea fue o es hablada habitualmente se e</w:t>
      </w:r>
      <w:r w:rsidRPr="008E7387">
        <w:rPr>
          <w:rFonts w:ascii="Arial" w:hAnsi="Arial" w:cs="Arial"/>
          <w:b/>
        </w:rPr>
        <w:t>s</w:t>
      </w:r>
      <w:r w:rsidRPr="008E7387">
        <w:rPr>
          <w:rFonts w:ascii="Arial" w:hAnsi="Arial" w:cs="Arial"/>
          <w:b/>
        </w:rPr>
        <w:t>tablece una difere</w:t>
      </w:r>
      <w:r w:rsidRPr="008E7387">
        <w:rPr>
          <w:rFonts w:ascii="Arial" w:hAnsi="Arial" w:cs="Arial"/>
          <w:b/>
        </w:rPr>
        <w:t>n</w:t>
      </w:r>
      <w:r w:rsidRPr="008E7387">
        <w:rPr>
          <w:rFonts w:ascii="Arial" w:hAnsi="Arial" w:cs="Arial"/>
          <w:b/>
        </w:rPr>
        <w:t>cia entre el idioma hebreo propio de la Antigüedad y su renacimiento en los tiempos modernos: al primero se lo denomina "hebreo antiguo"; a su sucesor de lo c</w:t>
      </w:r>
      <w:r w:rsidRPr="008E7387">
        <w:rPr>
          <w:rFonts w:ascii="Arial" w:hAnsi="Arial" w:cs="Arial"/>
          <w:b/>
        </w:rPr>
        <w:t>o</w:t>
      </w:r>
      <w:r w:rsidRPr="008E7387">
        <w:rPr>
          <w:rFonts w:ascii="Arial" w:hAnsi="Arial" w:cs="Arial"/>
          <w:b/>
        </w:rPr>
        <w:t>noce como "hebreo moderno".</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Existe una clasificación adicional que establece una distinción entre los tres períodos históricos de mayor importancia para el idioma hebreo pre-moderno:</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D9470C">
      <w:pPr>
        <w:widowControl/>
        <w:numPr>
          <w:ilvl w:val="0"/>
          <w:numId w:val="1"/>
        </w:numPr>
        <w:autoSpaceDE/>
        <w:autoSpaceDN/>
        <w:adjustRightInd/>
        <w:jc w:val="both"/>
        <w:rPr>
          <w:b/>
        </w:rPr>
      </w:pPr>
      <w:hyperlink r:id="rId51" w:tooltip="Torá" w:history="1">
        <w:r w:rsidRPr="008E7387">
          <w:rPr>
            <w:rStyle w:val="Hipervnculo"/>
            <w:b/>
            <w:color w:val="auto"/>
            <w:u w:val="none"/>
          </w:rPr>
          <w:t>Hebreo bíblico o clásico</w:t>
        </w:r>
      </w:hyperlink>
      <w:r w:rsidRPr="008E7387">
        <w:rPr>
          <w:b/>
        </w:rPr>
        <w:t>.</w:t>
      </w:r>
      <w:r w:rsidR="008E7387" w:rsidRPr="008E7387">
        <w:rPr>
          <w:b/>
        </w:rPr>
        <w:t xml:space="preserve"> </w:t>
      </w:r>
    </w:p>
    <w:p w:rsidR="00641583" w:rsidRPr="008E7387" w:rsidRDefault="00641583" w:rsidP="00D9470C">
      <w:pPr>
        <w:widowControl/>
        <w:numPr>
          <w:ilvl w:val="0"/>
          <w:numId w:val="1"/>
        </w:numPr>
        <w:autoSpaceDE/>
        <w:autoSpaceDN/>
        <w:adjustRightInd/>
        <w:jc w:val="both"/>
        <w:rPr>
          <w:b/>
        </w:rPr>
      </w:pPr>
      <w:hyperlink r:id="rId52" w:tooltip="Mishná" w:history="1">
        <w:r w:rsidRPr="008E7387">
          <w:rPr>
            <w:rStyle w:val="Hipervnculo"/>
            <w:b/>
            <w:color w:val="auto"/>
            <w:u w:val="none"/>
          </w:rPr>
          <w:t xml:space="preserve">Hebreo </w:t>
        </w:r>
        <w:proofErr w:type="spellStart"/>
        <w:r w:rsidRPr="008E7387">
          <w:rPr>
            <w:rStyle w:val="Hipervnculo"/>
            <w:b/>
            <w:color w:val="auto"/>
            <w:u w:val="none"/>
          </w:rPr>
          <w:t>mishnáico</w:t>
        </w:r>
        <w:proofErr w:type="spellEnd"/>
      </w:hyperlink>
      <w:r w:rsidRPr="008E7387">
        <w:rPr>
          <w:b/>
        </w:rPr>
        <w:t>.</w:t>
      </w:r>
      <w:r w:rsidR="008E7387" w:rsidRPr="008E7387">
        <w:rPr>
          <w:b/>
        </w:rPr>
        <w:t xml:space="preserve"> </w:t>
      </w:r>
    </w:p>
    <w:p w:rsidR="008E7387" w:rsidRDefault="00641583" w:rsidP="00D9470C">
      <w:pPr>
        <w:widowControl/>
        <w:numPr>
          <w:ilvl w:val="0"/>
          <w:numId w:val="1"/>
        </w:numPr>
        <w:autoSpaceDE/>
        <w:autoSpaceDN/>
        <w:adjustRightInd/>
        <w:jc w:val="both"/>
        <w:rPr>
          <w:b/>
        </w:rPr>
      </w:pPr>
      <w:hyperlink r:id="rId53" w:tooltip="Idioma hebreo medieval" w:history="1">
        <w:r w:rsidRPr="008E7387">
          <w:rPr>
            <w:rStyle w:val="Hipervnculo"/>
            <w:b/>
            <w:color w:val="auto"/>
            <w:u w:val="none"/>
          </w:rPr>
          <w:t>Hebreo medieval</w:t>
        </w:r>
      </w:hyperlink>
      <w:r w:rsidRPr="008E7387">
        <w:rPr>
          <w:b/>
        </w:rPr>
        <w:t>.</w:t>
      </w:r>
    </w:p>
    <w:p w:rsidR="00641583" w:rsidRPr="008E7387" w:rsidRDefault="00641583" w:rsidP="008E7387">
      <w:pPr>
        <w:widowControl/>
        <w:autoSpaceDE/>
        <w:autoSpaceDN/>
        <w:adjustRightInd/>
        <w:ind w:left="720"/>
        <w:jc w:val="both"/>
        <w:rPr>
          <w:b/>
        </w:rPr>
      </w:pPr>
    </w:p>
    <w:p w:rsidR="00641583" w:rsidRPr="008E7387" w:rsidRDefault="00641583" w:rsidP="008E7387">
      <w:pPr>
        <w:pStyle w:val="Ttulo3"/>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Hebreo antiguo</w:t>
      </w:r>
    </w:p>
    <w:p w:rsidR="008E7387" w:rsidRPr="008E7387" w:rsidRDefault="008E7387" w:rsidP="008E7387">
      <w:pPr>
        <w:pStyle w:val="Ttulo3"/>
        <w:spacing w:before="0" w:beforeAutospacing="0" w:after="0" w:afterAutospacing="0"/>
        <w:jc w:val="both"/>
        <w:rPr>
          <w:rFonts w:ascii="Arial" w:hAnsi="Arial" w:cs="Arial"/>
          <w:sz w:val="24"/>
          <w:szCs w:val="24"/>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En la </w:t>
      </w:r>
      <w:hyperlink r:id="rId54" w:tooltip="Estela de Tel Dan" w:history="1">
        <w:r w:rsidRPr="008E7387">
          <w:rPr>
            <w:rStyle w:val="Hipervnculo"/>
            <w:rFonts w:ascii="Arial" w:hAnsi="Arial" w:cs="Arial"/>
            <w:b/>
            <w:color w:val="auto"/>
            <w:u w:val="none"/>
          </w:rPr>
          <w:t>estela de Tel Dan</w:t>
        </w:r>
      </w:hyperlink>
      <w:r w:rsidRPr="008E7387">
        <w:rPr>
          <w:rFonts w:ascii="Arial" w:hAnsi="Arial" w:cs="Arial"/>
          <w:b/>
        </w:rPr>
        <w:t xml:space="preserve">, escrita en hebreo a mediados del </w:t>
      </w:r>
      <w:hyperlink r:id="rId55" w:tooltip="Siglo VIII a. C." w:history="1">
        <w:r w:rsidRPr="008E7387">
          <w:rPr>
            <w:rStyle w:val="Hipervnculo"/>
            <w:rFonts w:ascii="Arial" w:hAnsi="Arial" w:cs="Arial"/>
            <w:b/>
            <w:color w:val="auto"/>
            <w:u w:val="none"/>
          </w:rPr>
          <w:t>siglo VIII </w:t>
        </w:r>
        <w:proofErr w:type="spellStart"/>
        <w:r w:rsidRPr="008E7387">
          <w:rPr>
            <w:rStyle w:val="Hipervnculo"/>
            <w:rFonts w:ascii="Arial" w:hAnsi="Arial" w:cs="Arial"/>
            <w:b/>
            <w:color w:val="auto"/>
            <w:u w:val="none"/>
          </w:rPr>
          <w:t>a.E.C.</w:t>
        </w:r>
        <w:proofErr w:type="spellEnd"/>
      </w:hyperlink>
      <w:r w:rsidRPr="008E7387">
        <w:rPr>
          <w:rFonts w:ascii="Arial" w:hAnsi="Arial" w:cs="Arial"/>
          <w:b/>
        </w:rPr>
        <w:t>, conmemora las vict</w:t>
      </w:r>
      <w:r w:rsidRPr="008E7387">
        <w:rPr>
          <w:rFonts w:ascii="Arial" w:hAnsi="Arial" w:cs="Arial"/>
          <w:b/>
        </w:rPr>
        <w:t>o</w:t>
      </w:r>
      <w:r w:rsidRPr="008E7387">
        <w:rPr>
          <w:rFonts w:ascii="Arial" w:hAnsi="Arial" w:cs="Arial"/>
          <w:b/>
        </w:rPr>
        <w:t xml:space="preserve">rias del rey sirio </w:t>
      </w:r>
      <w:hyperlink r:id="rId56" w:tooltip="Hazael" w:history="1">
        <w:proofErr w:type="spellStart"/>
        <w:r w:rsidRPr="008E7387">
          <w:rPr>
            <w:rStyle w:val="Hipervnculo"/>
            <w:rFonts w:ascii="Arial" w:hAnsi="Arial" w:cs="Arial"/>
            <w:b/>
            <w:color w:val="auto"/>
            <w:u w:val="none"/>
          </w:rPr>
          <w:t>Hazael</w:t>
        </w:r>
        <w:proofErr w:type="spellEnd"/>
      </w:hyperlink>
      <w:r w:rsidRPr="008E7387">
        <w:rPr>
          <w:rFonts w:ascii="Arial" w:hAnsi="Arial" w:cs="Arial"/>
          <w:b/>
        </w:rPr>
        <w:t xml:space="preserve"> sobre Joram, hijo de </w:t>
      </w:r>
      <w:hyperlink r:id="rId57" w:tooltip="Acab" w:history="1">
        <w:proofErr w:type="spellStart"/>
        <w:r w:rsidRPr="008E7387">
          <w:rPr>
            <w:rStyle w:val="Hipervnculo"/>
            <w:rFonts w:ascii="Arial" w:hAnsi="Arial" w:cs="Arial"/>
            <w:b/>
            <w:color w:val="auto"/>
            <w:u w:val="none"/>
          </w:rPr>
          <w:t>Acab</w:t>
        </w:r>
        <w:proofErr w:type="spellEnd"/>
      </w:hyperlink>
      <w:r w:rsidRPr="008E7387">
        <w:rPr>
          <w:rFonts w:ascii="Arial" w:hAnsi="Arial" w:cs="Arial"/>
          <w:b/>
        </w:rPr>
        <w:t xml:space="preserve">, rey de Israel, y sobre </w:t>
      </w:r>
      <w:hyperlink r:id="rId58" w:tooltip="Ocozías" w:history="1">
        <w:proofErr w:type="spellStart"/>
        <w:r w:rsidRPr="008E7387">
          <w:rPr>
            <w:rStyle w:val="Hipervnculo"/>
            <w:rFonts w:ascii="Arial" w:hAnsi="Arial" w:cs="Arial"/>
            <w:b/>
            <w:color w:val="auto"/>
            <w:u w:val="none"/>
          </w:rPr>
          <w:t>Ocozías</w:t>
        </w:r>
        <w:proofErr w:type="spellEnd"/>
      </w:hyperlink>
      <w:r w:rsidRPr="008E7387">
        <w:rPr>
          <w:rFonts w:ascii="Arial" w:hAnsi="Arial" w:cs="Arial"/>
          <w:b/>
        </w:rPr>
        <w:t xml:space="preserve"> hijo de </w:t>
      </w:r>
      <w:hyperlink r:id="rId59" w:tooltip="Joram" w:history="1">
        <w:r w:rsidRPr="008E7387">
          <w:rPr>
            <w:rStyle w:val="Hipervnculo"/>
            <w:rFonts w:ascii="Arial" w:hAnsi="Arial" w:cs="Arial"/>
            <w:b/>
            <w:color w:val="auto"/>
            <w:u w:val="none"/>
          </w:rPr>
          <w:t>Joram</w:t>
        </w:r>
      </w:hyperlink>
      <w:r w:rsidRPr="008E7387">
        <w:rPr>
          <w:rFonts w:ascii="Arial" w:hAnsi="Arial" w:cs="Arial"/>
          <w:b/>
        </w:rPr>
        <w:t xml:space="preserve"> rey de </w:t>
      </w:r>
      <w:hyperlink r:id="rId60" w:tooltip="Judá" w:history="1">
        <w:r w:rsidRPr="008E7387">
          <w:rPr>
            <w:rStyle w:val="Hipervnculo"/>
            <w:rFonts w:ascii="Arial" w:hAnsi="Arial" w:cs="Arial"/>
            <w:b/>
            <w:color w:val="auto"/>
            <w:u w:val="none"/>
          </w:rPr>
          <w:t>Judá</w:t>
        </w:r>
      </w:hyperlink>
      <w:r w:rsidRPr="008E7387">
        <w:rPr>
          <w:rFonts w:ascii="Arial" w:hAnsi="Arial" w:cs="Arial"/>
          <w:b/>
        </w:rPr>
        <w:t>, de la d</w:t>
      </w:r>
      <w:r w:rsidRPr="008E7387">
        <w:rPr>
          <w:rFonts w:ascii="Arial" w:hAnsi="Arial" w:cs="Arial"/>
          <w:b/>
        </w:rPr>
        <w:t>i</w:t>
      </w:r>
      <w:r w:rsidRPr="008E7387">
        <w:rPr>
          <w:rFonts w:ascii="Arial" w:hAnsi="Arial" w:cs="Arial"/>
          <w:b/>
        </w:rPr>
        <w:t xml:space="preserve">nastía de </w:t>
      </w:r>
      <w:hyperlink r:id="rId61" w:tooltip="David" w:history="1">
        <w:r w:rsidRPr="008E7387">
          <w:rPr>
            <w:rStyle w:val="Hipervnculo"/>
            <w:rFonts w:ascii="Arial" w:hAnsi="Arial" w:cs="Arial"/>
            <w:b/>
            <w:color w:val="auto"/>
            <w:u w:val="none"/>
          </w:rPr>
          <w:t>David</w:t>
        </w:r>
      </w:hyperlink>
      <w:r w:rsidRPr="008E7387">
        <w:rPr>
          <w:rFonts w:ascii="Arial" w:hAnsi="Arial" w:cs="Arial"/>
          <w:b/>
        </w:rPr>
        <w:t>. Es la mención escrita más antigua respecto a esta dinastía. Dado que el hebreo antiguo fue usado durante un lapso de casi 14 siglos en ese período la le</w:t>
      </w:r>
      <w:r w:rsidRPr="008E7387">
        <w:rPr>
          <w:rFonts w:ascii="Arial" w:hAnsi="Arial" w:cs="Arial"/>
          <w:b/>
        </w:rPr>
        <w:t>n</w:t>
      </w:r>
      <w:r w:rsidRPr="008E7387">
        <w:rPr>
          <w:rFonts w:ascii="Arial" w:hAnsi="Arial" w:cs="Arial"/>
          <w:b/>
        </w:rPr>
        <w:t xml:space="preserve">gua sufrió cambios por lo que el hebreo más antiguo difiere en ciertos aspectos del hebreo más tardío, una </w:t>
      </w:r>
      <w:proofErr w:type="spellStart"/>
      <w:r w:rsidRPr="008E7387">
        <w:rPr>
          <w:rFonts w:ascii="Arial" w:hAnsi="Arial" w:cs="Arial"/>
          <w:b/>
        </w:rPr>
        <w:t>periodificación</w:t>
      </w:r>
      <w:proofErr w:type="spellEnd"/>
      <w:r w:rsidRPr="008E7387">
        <w:rPr>
          <w:rFonts w:ascii="Arial" w:hAnsi="Arial" w:cs="Arial"/>
          <w:b/>
        </w:rPr>
        <w:t xml:space="preserve"> aproximada del antiguo hebreo es la siguiente:</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D9470C">
      <w:pPr>
        <w:widowControl/>
        <w:numPr>
          <w:ilvl w:val="0"/>
          <w:numId w:val="2"/>
        </w:numPr>
        <w:autoSpaceDE/>
        <w:autoSpaceDN/>
        <w:adjustRightInd/>
        <w:jc w:val="both"/>
        <w:rPr>
          <w:b/>
        </w:rPr>
      </w:pPr>
      <w:r w:rsidRPr="008E7387">
        <w:rPr>
          <w:b/>
        </w:rPr>
        <w:t xml:space="preserve">Hebreo bíblico arcaico, del siglo X a. C. al siglo VI </w:t>
      </w:r>
      <w:proofErr w:type="spellStart"/>
      <w:r w:rsidRPr="008E7387">
        <w:rPr>
          <w:b/>
        </w:rPr>
        <w:t>a.E.C.</w:t>
      </w:r>
      <w:proofErr w:type="spellEnd"/>
      <w:r w:rsidRPr="008E7387">
        <w:rPr>
          <w:b/>
        </w:rPr>
        <w:t xml:space="preserve"> correspondiéndose con el período monárquico hasta el exilio en Babilonia.</w:t>
      </w:r>
    </w:p>
    <w:p w:rsidR="00641583" w:rsidRPr="008E7387" w:rsidRDefault="00641583" w:rsidP="00D9470C">
      <w:pPr>
        <w:widowControl/>
        <w:numPr>
          <w:ilvl w:val="0"/>
          <w:numId w:val="2"/>
        </w:numPr>
        <w:autoSpaceDE/>
        <w:autoSpaceDN/>
        <w:adjustRightInd/>
        <w:jc w:val="both"/>
        <w:rPr>
          <w:b/>
        </w:rPr>
      </w:pPr>
      <w:r w:rsidRPr="008E7387">
        <w:rPr>
          <w:b/>
        </w:rPr>
        <w:t xml:space="preserve">Hebreo bíblico tardío, del siglo V a. C. al siglo III </w:t>
      </w:r>
      <w:proofErr w:type="spellStart"/>
      <w:r w:rsidRPr="008E7387">
        <w:rPr>
          <w:b/>
        </w:rPr>
        <w:t>a.E.C.</w:t>
      </w:r>
      <w:proofErr w:type="spellEnd"/>
      <w:r w:rsidRPr="008E7387">
        <w:rPr>
          <w:b/>
        </w:rPr>
        <w:t xml:space="preserve"> que corresponde con la d</w:t>
      </w:r>
      <w:r w:rsidRPr="008E7387">
        <w:rPr>
          <w:b/>
        </w:rPr>
        <w:t>o</w:t>
      </w:r>
      <w:r w:rsidRPr="008E7387">
        <w:rPr>
          <w:b/>
        </w:rPr>
        <w:t>minación persa.</w:t>
      </w:r>
    </w:p>
    <w:p w:rsidR="00641583" w:rsidRDefault="00641583" w:rsidP="00D9470C">
      <w:pPr>
        <w:widowControl/>
        <w:numPr>
          <w:ilvl w:val="0"/>
          <w:numId w:val="2"/>
        </w:numPr>
        <w:autoSpaceDE/>
        <w:autoSpaceDN/>
        <w:adjustRightInd/>
        <w:jc w:val="both"/>
        <w:rPr>
          <w:b/>
        </w:rPr>
      </w:pPr>
      <w:r w:rsidRPr="008E7387">
        <w:rPr>
          <w:b/>
        </w:rPr>
        <w:t xml:space="preserve">Hebreo de los </w:t>
      </w:r>
      <w:hyperlink r:id="rId62" w:tooltip="Manuscritos del mar muerto" w:history="1">
        <w:r w:rsidRPr="008E7387">
          <w:rPr>
            <w:rStyle w:val="Hipervnculo"/>
            <w:b/>
            <w:color w:val="auto"/>
            <w:u w:val="none"/>
          </w:rPr>
          <w:t>rollos del Mar Muerto</w:t>
        </w:r>
      </w:hyperlink>
      <w:r w:rsidRPr="008E7387">
        <w:rPr>
          <w:b/>
        </w:rPr>
        <w:t xml:space="preserve">, testimoniado entre los siglos III </w:t>
      </w:r>
      <w:proofErr w:type="spellStart"/>
      <w:r w:rsidRPr="008E7387">
        <w:rPr>
          <w:b/>
        </w:rPr>
        <w:t>a.E.C.</w:t>
      </w:r>
      <w:proofErr w:type="spellEnd"/>
      <w:r w:rsidRPr="008E7387">
        <w:rPr>
          <w:b/>
        </w:rPr>
        <w:t xml:space="preserve"> y el siglo I E.C. correspondiéndose con el período helenístico y romano anterior a la destru</w:t>
      </w:r>
      <w:r w:rsidRPr="008E7387">
        <w:rPr>
          <w:b/>
        </w:rPr>
        <w:t>c</w:t>
      </w:r>
      <w:r w:rsidRPr="008E7387">
        <w:rPr>
          <w:b/>
        </w:rPr>
        <w:t xml:space="preserve">ción del templo de Jerusalén. Es el estadio de la lengua usada en los </w:t>
      </w:r>
      <w:hyperlink r:id="rId63" w:tooltip="Manuscritos del Mar Muerto" w:history="1">
        <w:r w:rsidRPr="008E7387">
          <w:rPr>
            <w:rStyle w:val="Hipervnculo"/>
            <w:b/>
            <w:color w:val="auto"/>
            <w:u w:val="none"/>
          </w:rPr>
          <w:t>manuscritos del Mar Muerto</w:t>
        </w:r>
      </w:hyperlink>
      <w:r w:rsidRPr="008E7387">
        <w:rPr>
          <w:b/>
        </w:rPr>
        <w:t xml:space="preserve"> (</w:t>
      </w:r>
      <w:proofErr w:type="spellStart"/>
      <w:r w:rsidRPr="008E7387">
        <w:rPr>
          <w:b/>
        </w:rPr>
        <w:t>Qumrán</w:t>
      </w:r>
      <w:proofErr w:type="spellEnd"/>
      <w:r w:rsidRPr="008E7387">
        <w:rPr>
          <w:b/>
        </w:rPr>
        <w:t>).</w:t>
      </w:r>
    </w:p>
    <w:p w:rsidR="008E7387" w:rsidRPr="008E7387" w:rsidRDefault="008E7387" w:rsidP="008E7387">
      <w:pPr>
        <w:widowControl/>
        <w:autoSpaceDE/>
        <w:autoSpaceDN/>
        <w:adjustRightInd/>
        <w:ind w:left="720"/>
        <w:jc w:val="both"/>
        <w:rPr>
          <w:b/>
        </w:rPr>
      </w:pPr>
    </w:p>
    <w:p w:rsidR="00641583" w:rsidRDefault="00641583" w:rsidP="00D9470C">
      <w:pPr>
        <w:widowControl/>
        <w:numPr>
          <w:ilvl w:val="0"/>
          <w:numId w:val="2"/>
        </w:numPr>
        <w:autoSpaceDE/>
        <w:autoSpaceDN/>
        <w:adjustRightInd/>
        <w:jc w:val="both"/>
        <w:rPr>
          <w:b/>
        </w:rPr>
      </w:pPr>
      <w:r w:rsidRPr="008E7387">
        <w:rPr>
          <w:b/>
        </w:rPr>
        <w:t xml:space="preserve">Hebreo de la </w:t>
      </w:r>
      <w:proofErr w:type="spellStart"/>
      <w:r w:rsidRPr="008E7387">
        <w:rPr>
          <w:b/>
        </w:rPr>
        <w:t>Mishná</w:t>
      </w:r>
      <w:proofErr w:type="spellEnd"/>
      <w:r w:rsidRPr="008E7387">
        <w:rPr>
          <w:b/>
        </w:rPr>
        <w:t>, testimoniado entre el siglo I y III o IV E.C.</w:t>
      </w:r>
    </w:p>
    <w:p w:rsidR="008E7387" w:rsidRPr="008E7387" w:rsidRDefault="008E7387" w:rsidP="008E7387">
      <w:pPr>
        <w:widowControl/>
        <w:autoSpaceDE/>
        <w:autoSpaceDN/>
        <w:adjustRightInd/>
        <w:ind w:left="720"/>
        <w:jc w:val="both"/>
        <w:rPr>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El hebreo dejó de hablarse alrededor del siglo IV E.C., aunque siguió utilizándose en la lit</w:t>
      </w:r>
      <w:r w:rsidRPr="008E7387">
        <w:rPr>
          <w:rFonts w:ascii="Arial" w:hAnsi="Arial" w:cs="Arial"/>
          <w:b/>
        </w:rPr>
        <w:t>e</w:t>
      </w:r>
      <w:r w:rsidRPr="008E7387">
        <w:rPr>
          <w:rFonts w:ascii="Arial" w:hAnsi="Arial" w:cs="Arial"/>
          <w:b/>
        </w:rPr>
        <w:t xml:space="preserve">ratura y, sobre todo, en la liturgia y con propósitos académicos. En </w:t>
      </w:r>
      <w:hyperlink r:id="rId64" w:tooltip="Palestina (región)" w:history="1">
        <w:r w:rsidRPr="008E7387">
          <w:rPr>
            <w:rStyle w:val="Hipervnculo"/>
            <w:rFonts w:ascii="Arial" w:hAnsi="Arial" w:cs="Arial"/>
            <w:b/>
            <w:color w:val="auto"/>
            <w:u w:val="none"/>
          </w:rPr>
          <w:t>Palestina</w:t>
        </w:r>
      </w:hyperlink>
      <w:r w:rsidRPr="008E7387">
        <w:rPr>
          <w:rFonts w:ascii="Arial" w:hAnsi="Arial" w:cs="Arial"/>
          <w:b/>
        </w:rPr>
        <w:t xml:space="preserve"> fue sustituido como lengua hablada principalmente por el </w:t>
      </w:r>
      <w:hyperlink r:id="rId65" w:tooltip="Idioma arameo" w:history="1">
        <w:r w:rsidRPr="008E7387">
          <w:rPr>
            <w:rStyle w:val="Hipervnculo"/>
            <w:rFonts w:ascii="Arial" w:hAnsi="Arial" w:cs="Arial"/>
            <w:b/>
            <w:color w:val="auto"/>
            <w:u w:val="none"/>
          </w:rPr>
          <w:t>arameo</w:t>
        </w:r>
      </w:hyperlink>
      <w:r w:rsidRPr="008E7387">
        <w:rPr>
          <w:rFonts w:ascii="Arial" w:hAnsi="Arial" w:cs="Arial"/>
          <w:b/>
        </w:rPr>
        <w:t>. En cuanto a la diáspora judía, sus le</w:t>
      </w:r>
      <w:r w:rsidRPr="008E7387">
        <w:rPr>
          <w:rFonts w:ascii="Arial" w:hAnsi="Arial" w:cs="Arial"/>
          <w:b/>
        </w:rPr>
        <w:t>n</w:t>
      </w:r>
      <w:r w:rsidRPr="008E7387">
        <w:rPr>
          <w:rFonts w:ascii="Arial" w:hAnsi="Arial" w:cs="Arial"/>
          <w:b/>
        </w:rPr>
        <w:t xml:space="preserve">guas comunes han sido históricamente sobre todo dos: el </w:t>
      </w:r>
      <w:hyperlink r:id="rId66" w:tooltip="Yídish" w:history="1">
        <w:proofErr w:type="spellStart"/>
        <w:r w:rsidRPr="008E7387">
          <w:rPr>
            <w:rStyle w:val="Hipervnculo"/>
            <w:rFonts w:ascii="Arial" w:hAnsi="Arial" w:cs="Arial"/>
            <w:b/>
            <w:color w:val="auto"/>
            <w:u w:val="none"/>
          </w:rPr>
          <w:t>yídish</w:t>
        </w:r>
        <w:proofErr w:type="spellEnd"/>
      </w:hyperlink>
      <w:r w:rsidRPr="008E7387">
        <w:rPr>
          <w:rFonts w:ascii="Arial" w:hAnsi="Arial" w:cs="Arial"/>
          <w:b/>
        </w:rPr>
        <w:t xml:space="preserve"> entre los judíos llamados </w:t>
      </w:r>
      <w:hyperlink r:id="rId67" w:tooltip="Ashkenazíes" w:history="1">
        <w:proofErr w:type="spellStart"/>
        <w:r w:rsidRPr="008E7387">
          <w:rPr>
            <w:rStyle w:val="Hipervnculo"/>
            <w:rFonts w:ascii="Arial" w:hAnsi="Arial" w:cs="Arial"/>
            <w:b/>
            <w:color w:val="auto"/>
            <w:u w:val="none"/>
          </w:rPr>
          <w:t>ashkenazíes</w:t>
        </w:r>
        <w:proofErr w:type="spellEnd"/>
      </w:hyperlink>
      <w:r w:rsidRPr="008E7387">
        <w:rPr>
          <w:rFonts w:ascii="Arial" w:hAnsi="Arial" w:cs="Arial"/>
          <w:b/>
        </w:rPr>
        <w:t xml:space="preserve"> (centro y este de Europa) y el ladino o </w:t>
      </w:r>
      <w:hyperlink r:id="rId68" w:tooltip="Judeoespañol" w:history="1">
        <w:r w:rsidRPr="008E7387">
          <w:rPr>
            <w:rStyle w:val="Hipervnculo"/>
            <w:rFonts w:ascii="Arial" w:hAnsi="Arial" w:cs="Arial"/>
            <w:b/>
            <w:color w:val="auto"/>
            <w:u w:val="none"/>
          </w:rPr>
          <w:t>judeoespañol</w:t>
        </w:r>
      </w:hyperlink>
      <w:r w:rsidRPr="008E7387">
        <w:rPr>
          <w:rFonts w:ascii="Arial" w:hAnsi="Arial" w:cs="Arial"/>
          <w:b/>
        </w:rPr>
        <w:t xml:space="preserve"> entre los llamados </w:t>
      </w:r>
      <w:hyperlink r:id="rId69" w:tooltip="Sefardíes" w:history="1">
        <w:r w:rsidRPr="008E7387">
          <w:rPr>
            <w:rStyle w:val="Hipervnculo"/>
            <w:rFonts w:ascii="Arial" w:hAnsi="Arial" w:cs="Arial"/>
            <w:b/>
            <w:color w:val="auto"/>
            <w:u w:val="none"/>
          </w:rPr>
          <w:t>s</w:t>
        </w:r>
        <w:r w:rsidRPr="008E7387">
          <w:rPr>
            <w:rStyle w:val="Hipervnculo"/>
            <w:rFonts w:ascii="Arial" w:hAnsi="Arial" w:cs="Arial"/>
            <w:b/>
            <w:color w:val="auto"/>
            <w:u w:val="none"/>
          </w:rPr>
          <w:t>e</w:t>
        </w:r>
        <w:r w:rsidRPr="008E7387">
          <w:rPr>
            <w:rStyle w:val="Hipervnculo"/>
            <w:rFonts w:ascii="Arial" w:hAnsi="Arial" w:cs="Arial"/>
            <w:b/>
            <w:color w:val="auto"/>
            <w:u w:val="none"/>
          </w:rPr>
          <w:t>fardíes</w:t>
        </w:r>
      </w:hyperlink>
      <w:r w:rsidRPr="008E7387">
        <w:rPr>
          <w:rFonts w:ascii="Arial" w:hAnsi="Arial" w:cs="Arial"/>
          <w:b/>
        </w:rPr>
        <w:t xml:space="preserve">, procedentes de la </w:t>
      </w:r>
      <w:hyperlink r:id="rId70" w:tooltip="Península Ibérica" w:history="1">
        <w:r w:rsidRPr="008E7387">
          <w:rPr>
            <w:rStyle w:val="Hipervnculo"/>
            <w:rFonts w:ascii="Arial" w:hAnsi="Arial" w:cs="Arial"/>
            <w:b/>
            <w:color w:val="auto"/>
            <w:u w:val="none"/>
          </w:rPr>
          <w:t>Península Ibérica</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3"/>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Hebreo moderno</w:t>
      </w:r>
    </w:p>
    <w:p w:rsidR="008E7387" w:rsidRPr="008E7387" w:rsidRDefault="008E7387" w:rsidP="008E7387">
      <w:pPr>
        <w:pStyle w:val="Ttulo3"/>
        <w:spacing w:before="0" w:beforeAutospacing="0" w:after="0" w:afterAutospacing="0"/>
        <w:jc w:val="both"/>
        <w:rPr>
          <w:rFonts w:ascii="Arial" w:hAnsi="Arial" w:cs="Arial"/>
          <w:sz w:val="24"/>
          <w:szCs w:val="24"/>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El hebreo como lengua hablada fue recuperado por el </w:t>
      </w:r>
      <w:hyperlink r:id="rId71" w:tooltip="Sionismo" w:history="1">
        <w:r w:rsidRPr="008E7387">
          <w:rPr>
            <w:rStyle w:val="Hipervnculo"/>
            <w:rFonts w:ascii="Arial" w:hAnsi="Arial" w:cs="Arial"/>
            <w:b/>
            <w:color w:val="auto"/>
            <w:u w:val="none"/>
          </w:rPr>
          <w:t>sionismo</w:t>
        </w:r>
      </w:hyperlink>
      <w:r w:rsidRPr="008E7387">
        <w:rPr>
          <w:rFonts w:ascii="Arial" w:hAnsi="Arial" w:cs="Arial"/>
          <w:b/>
        </w:rPr>
        <w:t xml:space="preserve"> a finales del </w:t>
      </w:r>
      <w:hyperlink r:id="rId72" w:tooltip="Siglo XIX" w:history="1">
        <w:r w:rsidRPr="008E7387">
          <w:rPr>
            <w:rStyle w:val="Hipervnculo"/>
            <w:rFonts w:ascii="Arial" w:hAnsi="Arial" w:cs="Arial"/>
            <w:b/>
            <w:color w:val="auto"/>
            <w:u w:val="none"/>
          </w:rPr>
          <w:t>siglo XIX</w:t>
        </w:r>
      </w:hyperlink>
      <w:r w:rsidRPr="008E7387">
        <w:rPr>
          <w:rFonts w:ascii="Arial" w:hAnsi="Arial" w:cs="Arial"/>
          <w:b/>
        </w:rPr>
        <w:t>, gr</w:t>
      </w:r>
      <w:r w:rsidRPr="008E7387">
        <w:rPr>
          <w:rFonts w:ascii="Arial" w:hAnsi="Arial" w:cs="Arial"/>
          <w:b/>
        </w:rPr>
        <w:t>a</w:t>
      </w:r>
      <w:r w:rsidRPr="008E7387">
        <w:rPr>
          <w:rFonts w:ascii="Arial" w:hAnsi="Arial" w:cs="Arial"/>
          <w:b/>
        </w:rPr>
        <w:t xml:space="preserve">cias al trabajo de, entre otros, </w:t>
      </w:r>
      <w:hyperlink r:id="rId73" w:tooltip="Eliezer Ben Yehuda" w:history="1">
        <w:r w:rsidRPr="008E7387">
          <w:rPr>
            <w:rStyle w:val="Hipervnculo"/>
            <w:rFonts w:ascii="Arial" w:hAnsi="Arial" w:cs="Arial"/>
            <w:b/>
            <w:color w:val="auto"/>
            <w:u w:val="none"/>
          </w:rPr>
          <w:t xml:space="preserve">Eliezer Ben </w:t>
        </w:r>
        <w:proofErr w:type="spellStart"/>
        <w:r w:rsidRPr="008E7387">
          <w:rPr>
            <w:rStyle w:val="Hipervnculo"/>
            <w:rFonts w:ascii="Arial" w:hAnsi="Arial" w:cs="Arial"/>
            <w:b/>
            <w:color w:val="auto"/>
            <w:u w:val="none"/>
          </w:rPr>
          <w:t>Yehuda</w:t>
        </w:r>
        <w:proofErr w:type="spellEnd"/>
      </w:hyperlink>
      <w:r w:rsidRPr="008E7387">
        <w:rPr>
          <w:rFonts w:ascii="Arial" w:hAnsi="Arial" w:cs="Arial"/>
          <w:b/>
        </w:rPr>
        <w:t>, para servir de lengua nacional al futuro Estado judío.</w:t>
      </w:r>
    </w:p>
    <w:p w:rsidR="008E7387" w:rsidRPr="008E7387" w:rsidRDefault="008E7387" w:rsidP="008E7387">
      <w:pPr>
        <w:pStyle w:val="NormalWeb"/>
        <w:spacing w:before="0" w:beforeAutospacing="0" w:after="0" w:afterAutospacing="0"/>
        <w:jc w:val="both"/>
        <w:rPr>
          <w:rFonts w:ascii="Arial" w:hAnsi="Arial" w:cs="Arial"/>
          <w:b/>
        </w:rPr>
      </w:pPr>
    </w:p>
    <w:p w:rsid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Como en un principio, la mayoría de hablantes de hebreo moderno tenían antepasados e</w:t>
      </w:r>
      <w:r w:rsidRPr="008E7387">
        <w:rPr>
          <w:rFonts w:ascii="Arial" w:hAnsi="Arial" w:cs="Arial"/>
          <w:b/>
        </w:rPr>
        <w:t>u</w:t>
      </w:r>
      <w:r w:rsidRPr="008E7387">
        <w:rPr>
          <w:rFonts w:ascii="Arial" w:hAnsi="Arial" w:cs="Arial"/>
          <w:b/>
        </w:rPr>
        <w:t xml:space="preserve">ropeos, y durante siglos el hebreo fue una lengua de uso litúrgico y académico, y era una </w:t>
      </w:r>
      <w:hyperlink r:id="rId74" w:tooltip="Lengua muerta" w:history="1">
        <w:r w:rsidRPr="008E7387">
          <w:rPr>
            <w:rStyle w:val="Hipervnculo"/>
            <w:rFonts w:ascii="Arial" w:hAnsi="Arial" w:cs="Arial"/>
            <w:b/>
            <w:color w:val="auto"/>
            <w:u w:val="none"/>
          </w:rPr>
          <w:t>lengua muerta</w:t>
        </w:r>
      </w:hyperlink>
      <w:r w:rsidRPr="008E7387">
        <w:rPr>
          <w:rFonts w:ascii="Arial" w:hAnsi="Arial" w:cs="Arial"/>
          <w:b/>
        </w:rPr>
        <w:t xml:space="preserve"> de tipo </w:t>
      </w:r>
      <w:hyperlink r:id="rId75" w:tooltip="Lengua litúrgica" w:history="1">
        <w:r w:rsidRPr="008E7387">
          <w:rPr>
            <w:rStyle w:val="Hipervnculo"/>
            <w:rFonts w:ascii="Arial" w:hAnsi="Arial" w:cs="Arial"/>
            <w:b/>
            <w:color w:val="auto"/>
            <w:u w:val="none"/>
          </w:rPr>
          <w:t>litúrgico</w:t>
        </w:r>
      </w:hyperlink>
      <w:r w:rsidRPr="008E7387">
        <w:rPr>
          <w:rFonts w:ascii="Arial" w:hAnsi="Arial" w:cs="Arial"/>
          <w:b/>
        </w:rPr>
        <w:t xml:space="preserve">, el renacimiento del hebreo como </w:t>
      </w:r>
      <w:hyperlink r:id="rId76" w:tooltip="Lengua materna" w:history="1">
        <w:r w:rsidRPr="008E7387">
          <w:rPr>
            <w:rStyle w:val="Hipervnculo"/>
            <w:rFonts w:ascii="Arial" w:hAnsi="Arial" w:cs="Arial"/>
            <w:b/>
            <w:color w:val="auto"/>
            <w:u w:val="none"/>
          </w:rPr>
          <w:t>lengua materna</w:t>
        </w:r>
      </w:hyperlink>
      <w:r w:rsidRPr="008E7387">
        <w:rPr>
          <w:rFonts w:ascii="Arial" w:hAnsi="Arial" w:cs="Arial"/>
          <w:b/>
        </w:rPr>
        <w:t xml:space="preserve"> de una comunidad fue acompañado de una notable influencia de tipo </w:t>
      </w:r>
      <w:hyperlink r:id="rId77" w:tooltip="Sustrato lingüístico" w:history="1">
        <w:r w:rsidRPr="008E7387">
          <w:rPr>
            <w:rStyle w:val="Hipervnculo"/>
            <w:rFonts w:ascii="Arial" w:hAnsi="Arial" w:cs="Arial"/>
            <w:b/>
            <w:color w:val="auto"/>
            <w:u w:val="none"/>
          </w:rPr>
          <w:t>sustrato</w:t>
        </w:r>
      </w:hyperlink>
      <w:r w:rsidRPr="008E7387">
        <w:rPr>
          <w:rFonts w:ascii="Arial" w:hAnsi="Arial" w:cs="Arial"/>
          <w:b/>
        </w:rPr>
        <w:t xml:space="preserve"> de las lenguas e</w:t>
      </w:r>
      <w:r w:rsidRPr="008E7387">
        <w:rPr>
          <w:rFonts w:ascii="Arial" w:hAnsi="Arial" w:cs="Arial"/>
          <w:b/>
        </w:rPr>
        <w:t>u</w:t>
      </w:r>
      <w:r w:rsidRPr="008E7387">
        <w:rPr>
          <w:rFonts w:ascii="Arial" w:hAnsi="Arial" w:cs="Arial"/>
          <w:b/>
        </w:rPr>
        <w:t xml:space="preserve">ropeas. En particular las </w:t>
      </w:r>
      <w:hyperlink r:id="rId78" w:tooltip="Consonante faringal" w:history="1">
        <w:proofErr w:type="spellStart"/>
        <w:r w:rsidRPr="008E7387">
          <w:rPr>
            <w:rStyle w:val="Hipervnculo"/>
            <w:rFonts w:ascii="Arial" w:hAnsi="Arial" w:cs="Arial"/>
            <w:b/>
            <w:color w:val="auto"/>
            <w:u w:val="none"/>
          </w:rPr>
          <w:t>faringales</w:t>
        </w:r>
        <w:proofErr w:type="spellEnd"/>
      </w:hyperlink>
      <w:r w:rsidRPr="008E7387">
        <w:rPr>
          <w:rFonts w:ascii="Arial" w:hAnsi="Arial" w:cs="Arial"/>
          <w:b/>
        </w:rPr>
        <w:t xml:space="preserve">, y algunas </w:t>
      </w:r>
      <w:hyperlink r:id="rId79" w:tooltip="Fricativa" w:history="1">
        <w:r w:rsidRPr="008E7387">
          <w:rPr>
            <w:rStyle w:val="Hipervnculo"/>
            <w:rFonts w:ascii="Arial" w:hAnsi="Arial" w:cs="Arial"/>
            <w:b/>
            <w:color w:val="auto"/>
            <w:u w:val="none"/>
          </w:rPr>
          <w:t>fricativas</w:t>
        </w:r>
      </w:hyperlink>
      <w:r w:rsidRPr="008E7387">
        <w:rPr>
          <w:rFonts w:ascii="Arial" w:hAnsi="Arial" w:cs="Arial"/>
          <w:b/>
        </w:rPr>
        <w:t xml:space="preserve"> se han perdido. </w:t>
      </w: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lastRenderedPageBreak/>
        <w:t>También en gram</w:t>
      </w:r>
      <w:r w:rsidRPr="008E7387">
        <w:rPr>
          <w:rFonts w:ascii="Arial" w:hAnsi="Arial" w:cs="Arial"/>
          <w:b/>
        </w:rPr>
        <w:t>á</w:t>
      </w:r>
      <w:r w:rsidRPr="008E7387">
        <w:rPr>
          <w:rFonts w:ascii="Arial" w:hAnsi="Arial" w:cs="Arial"/>
          <w:b/>
        </w:rPr>
        <w:t xml:space="preserve">tica el uso de la lengua como </w:t>
      </w:r>
      <w:hyperlink r:id="rId80" w:tooltip="Lengua vehicular" w:history="1">
        <w:r w:rsidRPr="008E7387">
          <w:rPr>
            <w:rStyle w:val="Hipervnculo"/>
            <w:rFonts w:ascii="Arial" w:hAnsi="Arial" w:cs="Arial"/>
            <w:b/>
            <w:color w:val="auto"/>
            <w:u w:val="none"/>
          </w:rPr>
          <w:t>lengua vehicular</w:t>
        </w:r>
      </w:hyperlink>
      <w:r w:rsidRPr="008E7387">
        <w:rPr>
          <w:rFonts w:ascii="Arial" w:hAnsi="Arial" w:cs="Arial"/>
          <w:b/>
        </w:rPr>
        <w:t xml:space="preserve"> en Israel ha hecho surgir nuevos usos no presentes en el hebreo bíblico. Sin embargo, las olas de refugiados judíos, expulsados de los países árabes a partir de 1948, en números que igualaron y, con el tie</w:t>
      </w:r>
      <w:r w:rsidRPr="008E7387">
        <w:rPr>
          <w:rFonts w:ascii="Arial" w:hAnsi="Arial" w:cs="Arial"/>
          <w:b/>
        </w:rPr>
        <w:t>m</w:t>
      </w:r>
      <w:r w:rsidRPr="008E7387">
        <w:rPr>
          <w:rFonts w:ascii="Arial" w:hAnsi="Arial" w:cs="Arial"/>
          <w:b/>
        </w:rPr>
        <w:t>po, sus descendientes, superaron en número a los de origen europeo, se reivindicó, en cierta medida, la pronunciación tradicional.</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3"/>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Fuentes</w:t>
      </w:r>
    </w:p>
    <w:p w:rsidR="008E7387" w:rsidRPr="008E7387" w:rsidRDefault="008E7387" w:rsidP="008E7387">
      <w:pPr>
        <w:pStyle w:val="Ttulo3"/>
        <w:spacing w:before="0" w:beforeAutospacing="0" w:after="0" w:afterAutospacing="0"/>
        <w:jc w:val="both"/>
        <w:rPr>
          <w:rFonts w:ascii="Arial" w:hAnsi="Arial" w:cs="Arial"/>
          <w:sz w:val="24"/>
          <w:szCs w:val="24"/>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w:t>
      </w:r>
      <w:hyperlink r:id="rId81" w:tooltip="Biblia" w:history="1">
        <w:r w:rsidRPr="008E7387">
          <w:rPr>
            <w:rStyle w:val="Hipervnculo"/>
            <w:rFonts w:ascii="Arial" w:hAnsi="Arial" w:cs="Arial"/>
            <w:b/>
            <w:color w:val="auto"/>
            <w:u w:val="none"/>
          </w:rPr>
          <w:t>Biblia</w:t>
        </w:r>
      </w:hyperlink>
      <w:r w:rsidRPr="008E7387">
        <w:rPr>
          <w:rFonts w:ascii="Arial" w:hAnsi="Arial" w:cs="Arial"/>
          <w:b/>
        </w:rPr>
        <w:t xml:space="preserve"> es la principal fuente para el hebreo clásico y dicha lengua se usa también en v</w:t>
      </w:r>
      <w:r w:rsidRPr="008E7387">
        <w:rPr>
          <w:rFonts w:ascii="Arial" w:hAnsi="Arial" w:cs="Arial"/>
          <w:b/>
        </w:rPr>
        <w:t>a</w:t>
      </w:r>
      <w:r w:rsidRPr="008E7387">
        <w:rPr>
          <w:rFonts w:ascii="Arial" w:hAnsi="Arial" w:cs="Arial"/>
          <w:b/>
        </w:rPr>
        <w:t>rias in</w:t>
      </w:r>
      <w:r w:rsidRPr="008E7387">
        <w:rPr>
          <w:rFonts w:ascii="Arial" w:hAnsi="Arial" w:cs="Arial"/>
          <w:b/>
        </w:rPr>
        <w:t>s</w:t>
      </w:r>
      <w:r w:rsidRPr="008E7387">
        <w:rPr>
          <w:rFonts w:ascii="Arial" w:hAnsi="Arial" w:cs="Arial"/>
          <w:b/>
        </w:rPr>
        <w:t>cripciones de la Antigüedad.</w:t>
      </w:r>
      <w:hyperlink r:id="rId82" w:anchor="cite_note-16" w:history="1">
        <w:r w:rsidRPr="008E7387">
          <w:rPr>
            <w:rStyle w:val="Hipervnculo"/>
            <w:rFonts w:ascii="Arial" w:hAnsi="Arial" w:cs="Arial"/>
            <w:b/>
            <w:color w:val="auto"/>
            <w:u w:val="none"/>
            <w:vertAlign w:val="superscript"/>
          </w:rPr>
          <w:t>16</w:t>
        </w:r>
      </w:hyperlink>
      <w:r w:rsidRPr="008E7387">
        <w:rPr>
          <w:rFonts w:ascii="Arial" w:hAnsi="Arial" w:cs="Arial"/>
          <w:b/>
        </w:rPr>
        <w:t xml:space="preserve"> Entre las inscripciones célebres figuran aquellas del </w:t>
      </w:r>
      <w:hyperlink r:id="rId83" w:tooltip="Calendario de Gézer" w:history="1">
        <w:r w:rsidRPr="008E7387">
          <w:rPr>
            <w:rStyle w:val="Hipervnculo"/>
            <w:rFonts w:ascii="Arial" w:hAnsi="Arial" w:cs="Arial"/>
            <w:b/>
            <w:color w:val="auto"/>
            <w:u w:val="none"/>
          </w:rPr>
          <w:t xml:space="preserve">Calendario de </w:t>
        </w:r>
        <w:proofErr w:type="spellStart"/>
        <w:r w:rsidRPr="008E7387">
          <w:rPr>
            <w:rStyle w:val="Hipervnculo"/>
            <w:rFonts w:ascii="Arial" w:hAnsi="Arial" w:cs="Arial"/>
            <w:b/>
            <w:color w:val="auto"/>
            <w:u w:val="none"/>
          </w:rPr>
          <w:t>Gézer</w:t>
        </w:r>
        <w:proofErr w:type="spellEnd"/>
      </w:hyperlink>
      <w:r w:rsidRPr="008E7387">
        <w:rPr>
          <w:rFonts w:ascii="Arial" w:hAnsi="Arial" w:cs="Arial"/>
          <w:b/>
        </w:rPr>
        <w:t xml:space="preserve"> (siglo X </w:t>
      </w:r>
      <w:proofErr w:type="spellStart"/>
      <w:r w:rsidRPr="008E7387">
        <w:rPr>
          <w:rFonts w:ascii="Arial" w:hAnsi="Arial" w:cs="Arial"/>
          <w:b/>
        </w:rPr>
        <w:t>a.E.C.</w:t>
      </w:r>
      <w:proofErr w:type="spellEnd"/>
      <w:r w:rsidRPr="008E7387">
        <w:rPr>
          <w:rFonts w:ascii="Arial" w:hAnsi="Arial" w:cs="Arial"/>
          <w:b/>
        </w:rPr>
        <w:t xml:space="preserve">), una lista de meses definidos por el trabajo agrícola característico realizado en ellos; las inscripciones </w:t>
      </w:r>
      <w:proofErr w:type="spellStart"/>
      <w:r w:rsidRPr="008E7387">
        <w:rPr>
          <w:rFonts w:ascii="Arial" w:hAnsi="Arial" w:cs="Arial"/>
          <w:b/>
        </w:rPr>
        <w:t>Kuntillet</w:t>
      </w:r>
      <w:proofErr w:type="spellEnd"/>
      <w:r w:rsidRPr="008E7387">
        <w:rPr>
          <w:rFonts w:ascii="Arial" w:hAnsi="Arial" w:cs="Arial"/>
          <w:b/>
        </w:rPr>
        <w:t xml:space="preserve"> '</w:t>
      </w:r>
      <w:proofErr w:type="spellStart"/>
      <w:r w:rsidRPr="008E7387">
        <w:rPr>
          <w:rFonts w:ascii="Arial" w:hAnsi="Arial" w:cs="Arial"/>
          <w:b/>
        </w:rPr>
        <w:t>Ajrud</w:t>
      </w:r>
      <w:proofErr w:type="spellEnd"/>
      <w:r w:rsidRPr="008E7387">
        <w:rPr>
          <w:rFonts w:ascii="Arial" w:hAnsi="Arial" w:cs="Arial"/>
          <w:b/>
        </w:rPr>
        <w:t xml:space="preserve"> y </w:t>
      </w:r>
      <w:proofErr w:type="spellStart"/>
      <w:r w:rsidRPr="008E7387">
        <w:rPr>
          <w:rFonts w:ascii="Arial" w:hAnsi="Arial" w:cs="Arial"/>
          <w:b/>
        </w:rPr>
        <w:t>Khirbe</w:t>
      </w:r>
      <w:proofErr w:type="spellEnd"/>
      <w:r w:rsidRPr="008E7387">
        <w:rPr>
          <w:rFonts w:ascii="Arial" w:hAnsi="Arial" w:cs="Arial"/>
          <w:b/>
        </w:rPr>
        <w:t xml:space="preserve"> el-Qom (de fin</w:t>
      </w:r>
      <w:r w:rsidRPr="008E7387">
        <w:rPr>
          <w:rFonts w:ascii="Arial" w:hAnsi="Arial" w:cs="Arial"/>
          <w:b/>
        </w:rPr>
        <w:t>a</w:t>
      </w:r>
      <w:r w:rsidRPr="008E7387">
        <w:rPr>
          <w:rFonts w:ascii="Arial" w:hAnsi="Arial" w:cs="Arial"/>
          <w:b/>
        </w:rPr>
        <w:t>les del siglo IX o principios del VIII </w:t>
      </w:r>
      <w:proofErr w:type="spellStart"/>
      <w:r w:rsidRPr="008E7387">
        <w:rPr>
          <w:rFonts w:ascii="Arial" w:hAnsi="Arial" w:cs="Arial"/>
          <w:b/>
        </w:rPr>
        <w:t>a.E.C.</w:t>
      </w:r>
      <w:proofErr w:type="spellEnd"/>
      <w:r w:rsidRPr="008E7387">
        <w:rPr>
          <w:rFonts w:ascii="Arial" w:hAnsi="Arial" w:cs="Arial"/>
          <w:b/>
        </w:rPr>
        <w:t>), que menci</w:t>
      </w:r>
      <w:r w:rsidRPr="008E7387">
        <w:rPr>
          <w:rFonts w:ascii="Arial" w:hAnsi="Arial" w:cs="Arial"/>
          <w:b/>
        </w:rPr>
        <w:t>o</w:t>
      </w:r>
      <w:r w:rsidRPr="008E7387">
        <w:rPr>
          <w:rFonts w:ascii="Arial" w:hAnsi="Arial" w:cs="Arial"/>
          <w:b/>
        </w:rPr>
        <w:t xml:space="preserve">nan a </w:t>
      </w:r>
      <w:hyperlink r:id="rId84" w:tooltip="Yahveh" w:history="1">
        <w:proofErr w:type="spellStart"/>
        <w:r w:rsidRPr="008E7387">
          <w:rPr>
            <w:rStyle w:val="Hipervnculo"/>
            <w:rFonts w:ascii="Arial" w:hAnsi="Arial" w:cs="Arial"/>
            <w:b/>
            <w:color w:val="auto"/>
            <w:u w:val="none"/>
          </w:rPr>
          <w:t>Yahveh</w:t>
        </w:r>
        <w:proofErr w:type="spellEnd"/>
      </w:hyperlink>
      <w:r w:rsidRPr="008E7387">
        <w:rPr>
          <w:rFonts w:ascii="Arial" w:hAnsi="Arial" w:cs="Arial"/>
          <w:b/>
        </w:rPr>
        <w:t xml:space="preserve"> y a su </w:t>
      </w:r>
      <w:proofErr w:type="spellStart"/>
      <w:r w:rsidRPr="008E7387">
        <w:rPr>
          <w:rFonts w:ascii="Arial" w:hAnsi="Arial" w:cs="Arial"/>
          <w:b/>
        </w:rPr>
        <w:t>Asherah</w:t>
      </w:r>
      <w:proofErr w:type="spellEnd"/>
      <w:r w:rsidRPr="008E7387">
        <w:rPr>
          <w:rFonts w:ascii="Arial" w:hAnsi="Arial" w:cs="Arial"/>
          <w:b/>
        </w:rPr>
        <w:t xml:space="preserve">; los </w:t>
      </w:r>
      <w:proofErr w:type="spellStart"/>
      <w:r w:rsidRPr="008E7387">
        <w:rPr>
          <w:rFonts w:ascii="Arial" w:hAnsi="Arial" w:cs="Arial"/>
          <w:b/>
          <w:i/>
          <w:iCs/>
        </w:rPr>
        <w:t>Ostraka</w:t>
      </w:r>
      <w:proofErr w:type="spellEnd"/>
      <w:r w:rsidRPr="008E7387">
        <w:rPr>
          <w:rFonts w:ascii="Arial" w:hAnsi="Arial" w:cs="Arial"/>
          <w:b/>
          <w:i/>
          <w:iCs/>
        </w:rPr>
        <w:t xml:space="preserve"> de Samaria</w:t>
      </w:r>
      <w:r w:rsidRPr="008E7387">
        <w:rPr>
          <w:rFonts w:ascii="Arial" w:hAnsi="Arial" w:cs="Arial"/>
          <w:b/>
        </w:rPr>
        <w:t xml:space="preserve"> (siglo VIII </w:t>
      </w:r>
      <w:proofErr w:type="spellStart"/>
      <w:r w:rsidRPr="008E7387">
        <w:rPr>
          <w:rFonts w:ascii="Arial" w:hAnsi="Arial" w:cs="Arial"/>
          <w:b/>
        </w:rPr>
        <w:t>a.E.C.</w:t>
      </w:r>
      <w:proofErr w:type="spellEnd"/>
      <w:r w:rsidRPr="008E7387">
        <w:rPr>
          <w:rFonts w:ascii="Arial" w:hAnsi="Arial" w:cs="Arial"/>
          <w:b/>
        </w:rPr>
        <w:t xml:space="preserve">) recoge pagos de </w:t>
      </w:r>
      <w:hyperlink r:id="rId85" w:tooltip="Vino" w:history="1">
        <w:r w:rsidRPr="008E7387">
          <w:rPr>
            <w:rStyle w:val="Hipervnculo"/>
            <w:rFonts w:ascii="Arial" w:hAnsi="Arial" w:cs="Arial"/>
            <w:b/>
            <w:color w:val="auto"/>
            <w:u w:val="none"/>
          </w:rPr>
          <w:t>vino</w:t>
        </w:r>
      </w:hyperlink>
      <w:r w:rsidRPr="008E7387">
        <w:rPr>
          <w:rFonts w:ascii="Arial" w:hAnsi="Arial" w:cs="Arial"/>
          <w:b/>
        </w:rPr>
        <w:t xml:space="preserve">, </w:t>
      </w:r>
      <w:hyperlink r:id="rId86" w:tooltip="Aceite" w:history="1">
        <w:r w:rsidRPr="008E7387">
          <w:rPr>
            <w:rStyle w:val="Hipervnculo"/>
            <w:rFonts w:ascii="Arial" w:hAnsi="Arial" w:cs="Arial"/>
            <w:b/>
            <w:color w:val="auto"/>
            <w:u w:val="none"/>
          </w:rPr>
          <w:t>aceite</w:t>
        </w:r>
      </w:hyperlink>
      <w:r w:rsidRPr="008E7387">
        <w:rPr>
          <w:rFonts w:ascii="Arial" w:hAnsi="Arial" w:cs="Arial"/>
          <w:b/>
        </w:rPr>
        <w:t xml:space="preserve">, etc.; la inscripción del túnel </w:t>
      </w:r>
      <w:hyperlink r:id="rId87" w:tooltip="Siloam" w:history="1">
        <w:proofErr w:type="spellStart"/>
        <w:r w:rsidRPr="008E7387">
          <w:rPr>
            <w:rStyle w:val="Hipervnculo"/>
            <w:rFonts w:ascii="Arial" w:hAnsi="Arial" w:cs="Arial"/>
            <w:b/>
            <w:color w:val="auto"/>
            <w:u w:val="none"/>
          </w:rPr>
          <w:t>Siloam</w:t>
        </w:r>
        <w:proofErr w:type="spellEnd"/>
      </w:hyperlink>
      <w:r w:rsidRPr="008E7387">
        <w:rPr>
          <w:rFonts w:ascii="Arial" w:hAnsi="Arial" w:cs="Arial"/>
          <w:b/>
        </w:rPr>
        <w:t xml:space="preserve"> (finales del siglo VIII </w:t>
      </w:r>
      <w:proofErr w:type="spellStart"/>
      <w:r w:rsidRPr="008E7387">
        <w:rPr>
          <w:rFonts w:ascii="Arial" w:hAnsi="Arial" w:cs="Arial"/>
          <w:b/>
        </w:rPr>
        <w:t>a.E.C.</w:t>
      </w:r>
      <w:proofErr w:type="spellEnd"/>
      <w:r w:rsidRPr="008E7387">
        <w:rPr>
          <w:rFonts w:ascii="Arial" w:hAnsi="Arial" w:cs="Arial"/>
          <w:b/>
        </w:rPr>
        <w:t xml:space="preserve">), encontrada en el túnel construido por </w:t>
      </w:r>
      <w:hyperlink r:id="rId88" w:tooltip="Ezequías" w:history="1">
        <w:r w:rsidRPr="008E7387">
          <w:rPr>
            <w:rStyle w:val="Hipervnculo"/>
            <w:rFonts w:ascii="Arial" w:hAnsi="Arial" w:cs="Arial"/>
            <w:b/>
            <w:color w:val="auto"/>
            <w:u w:val="none"/>
          </w:rPr>
          <w:t>Ezequías</w:t>
        </w:r>
      </w:hyperlink>
      <w:r w:rsidRPr="008E7387">
        <w:rPr>
          <w:rFonts w:ascii="Arial" w:hAnsi="Arial" w:cs="Arial"/>
          <w:b/>
        </w:rPr>
        <w:t xml:space="preserve"> bajo la ciudad de </w:t>
      </w:r>
      <w:hyperlink r:id="rId89" w:tooltip="David" w:history="1">
        <w:r w:rsidRPr="008E7387">
          <w:rPr>
            <w:rStyle w:val="Hipervnculo"/>
            <w:rFonts w:ascii="Arial" w:hAnsi="Arial" w:cs="Arial"/>
            <w:b/>
            <w:color w:val="auto"/>
            <w:u w:val="none"/>
          </w:rPr>
          <w:t>David</w:t>
        </w:r>
      </w:hyperlink>
      <w:r w:rsidRPr="008E7387">
        <w:rPr>
          <w:rFonts w:ascii="Arial" w:hAnsi="Arial" w:cs="Arial"/>
          <w:b/>
        </w:rPr>
        <w:t xml:space="preserve"> para llevar </w:t>
      </w:r>
      <w:hyperlink r:id="rId90" w:tooltip="Agua" w:history="1">
        <w:r w:rsidRPr="008E7387">
          <w:rPr>
            <w:rStyle w:val="Hipervnculo"/>
            <w:rFonts w:ascii="Arial" w:hAnsi="Arial" w:cs="Arial"/>
            <w:b/>
            <w:color w:val="auto"/>
            <w:u w:val="none"/>
          </w:rPr>
          <w:t>agua</w:t>
        </w:r>
      </w:hyperlink>
      <w:r w:rsidRPr="008E7387">
        <w:rPr>
          <w:rFonts w:ascii="Arial" w:hAnsi="Arial" w:cs="Arial"/>
          <w:b/>
        </w:rPr>
        <w:t xml:space="preserve"> del manantial de </w:t>
      </w:r>
      <w:proofErr w:type="spellStart"/>
      <w:r w:rsidRPr="008E7387">
        <w:rPr>
          <w:rFonts w:ascii="Arial" w:hAnsi="Arial" w:cs="Arial"/>
          <w:b/>
        </w:rPr>
        <w:t>Gihon</w:t>
      </w:r>
      <w:proofErr w:type="spellEnd"/>
      <w:r w:rsidRPr="008E7387">
        <w:rPr>
          <w:rFonts w:ascii="Arial" w:hAnsi="Arial" w:cs="Arial"/>
          <w:b/>
        </w:rPr>
        <w:t xml:space="preserve"> hasta la Reserva de </w:t>
      </w:r>
      <w:hyperlink r:id="rId91" w:tooltip="Siloam" w:history="1">
        <w:proofErr w:type="spellStart"/>
        <w:r w:rsidRPr="008E7387">
          <w:rPr>
            <w:rStyle w:val="Hipervnculo"/>
            <w:rFonts w:ascii="Arial" w:hAnsi="Arial" w:cs="Arial"/>
            <w:b/>
            <w:color w:val="auto"/>
            <w:u w:val="none"/>
          </w:rPr>
          <w:t>Sil</w:t>
        </w:r>
        <w:r w:rsidRPr="008E7387">
          <w:rPr>
            <w:rStyle w:val="Hipervnculo"/>
            <w:rFonts w:ascii="Arial" w:hAnsi="Arial" w:cs="Arial"/>
            <w:b/>
            <w:color w:val="auto"/>
            <w:u w:val="none"/>
          </w:rPr>
          <w:t>o</w:t>
        </w:r>
        <w:r w:rsidRPr="008E7387">
          <w:rPr>
            <w:rStyle w:val="Hipervnculo"/>
            <w:rFonts w:ascii="Arial" w:hAnsi="Arial" w:cs="Arial"/>
            <w:b/>
            <w:color w:val="auto"/>
            <w:u w:val="none"/>
          </w:rPr>
          <w:t>am</w:t>
        </w:r>
        <w:proofErr w:type="spellEnd"/>
      </w:hyperlink>
      <w:r w:rsidRPr="008E7387">
        <w:rPr>
          <w:rFonts w:ascii="Arial" w:hAnsi="Arial" w:cs="Arial"/>
          <w:b/>
        </w:rPr>
        <w:t xml:space="preserve">; las inscripciones en las </w:t>
      </w:r>
      <w:proofErr w:type="spellStart"/>
      <w:r w:rsidRPr="008E7387">
        <w:rPr>
          <w:rFonts w:ascii="Arial" w:hAnsi="Arial" w:cs="Arial"/>
          <w:b/>
          <w:i/>
          <w:iCs/>
        </w:rPr>
        <w:t>Ostraka</w:t>
      </w:r>
      <w:proofErr w:type="spellEnd"/>
      <w:r w:rsidRPr="008E7387">
        <w:rPr>
          <w:rFonts w:ascii="Arial" w:hAnsi="Arial" w:cs="Arial"/>
          <w:b/>
          <w:i/>
          <w:iCs/>
        </w:rPr>
        <w:t xml:space="preserve"> de </w:t>
      </w:r>
      <w:proofErr w:type="spellStart"/>
      <w:r w:rsidRPr="008E7387">
        <w:rPr>
          <w:rFonts w:ascii="Arial" w:hAnsi="Arial" w:cs="Arial"/>
          <w:b/>
          <w:i/>
          <w:iCs/>
        </w:rPr>
        <w:t>Lachish</w:t>
      </w:r>
      <w:proofErr w:type="spellEnd"/>
      <w:r w:rsidRPr="008E7387">
        <w:rPr>
          <w:rFonts w:ascii="Arial" w:hAnsi="Arial" w:cs="Arial"/>
          <w:b/>
        </w:rPr>
        <w:t xml:space="preserve"> (principios del siglo VI </w:t>
      </w:r>
      <w:proofErr w:type="spellStart"/>
      <w:r w:rsidRPr="008E7387">
        <w:rPr>
          <w:rFonts w:ascii="Arial" w:hAnsi="Arial" w:cs="Arial"/>
          <w:b/>
        </w:rPr>
        <w:t>a.E.C.</w:t>
      </w:r>
      <w:proofErr w:type="spellEnd"/>
      <w:r w:rsidRPr="008E7387">
        <w:rPr>
          <w:rFonts w:ascii="Arial" w:hAnsi="Arial" w:cs="Arial"/>
          <w:b/>
        </w:rPr>
        <w:t>) con mens</w:t>
      </w:r>
      <w:r w:rsidRPr="008E7387">
        <w:rPr>
          <w:rFonts w:ascii="Arial" w:hAnsi="Arial" w:cs="Arial"/>
          <w:b/>
        </w:rPr>
        <w:t>a</w:t>
      </w:r>
      <w:r w:rsidRPr="008E7387">
        <w:rPr>
          <w:rFonts w:ascii="Arial" w:hAnsi="Arial" w:cs="Arial"/>
          <w:b/>
        </w:rPr>
        <w:t xml:space="preserve">jes militares antes de la invasión babilónica; el </w:t>
      </w:r>
      <w:hyperlink r:id="rId92" w:tooltip="Ostracon" w:history="1">
        <w:proofErr w:type="spellStart"/>
        <w:r w:rsidRPr="008E7387">
          <w:rPr>
            <w:rStyle w:val="Hipervnculo"/>
            <w:rFonts w:ascii="Arial" w:hAnsi="Arial" w:cs="Arial"/>
            <w:b/>
            <w:color w:val="auto"/>
            <w:u w:val="none"/>
          </w:rPr>
          <w:t>Ostracon</w:t>
        </w:r>
        <w:proofErr w:type="spellEnd"/>
        <w:r w:rsidRPr="008E7387">
          <w:rPr>
            <w:rStyle w:val="Hipervnculo"/>
            <w:rFonts w:ascii="Arial" w:hAnsi="Arial" w:cs="Arial"/>
            <w:b/>
            <w:color w:val="auto"/>
            <w:u w:val="none"/>
          </w:rPr>
          <w:t xml:space="preserve"> de Arad</w:t>
        </w:r>
      </w:hyperlink>
      <w:r w:rsidRPr="008E7387">
        <w:rPr>
          <w:rFonts w:ascii="Arial" w:hAnsi="Arial" w:cs="Arial"/>
          <w:b/>
        </w:rPr>
        <w:t xml:space="preserve"> (del mismo periodo) r</w:t>
      </w:r>
      <w:r w:rsidRPr="008E7387">
        <w:rPr>
          <w:rFonts w:ascii="Arial" w:hAnsi="Arial" w:cs="Arial"/>
          <w:b/>
        </w:rPr>
        <w:t>e</w:t>
      </w:r>
      <w:r w:rsidRPr="008E7387">
        <w:rPr>
          <w:rFonts w:ascii="Arial" w:hAnsi="Arial" w:cs="Arial"/>
          <w:b/>
        </w:rPr>
        <w:t xml:space="preserve">cogiendo las provisiones suministradas a los soldados; y la </w:t>
      </w:r>
      <w:hyperlink r:id="rId93" w:tooltip="La estela de Mesha" w:history="1">
        <w:r w:rsidRPr="008E7387">
          <w:rPr>
            <w:rStyle w:val="Hipervnculo"/>
            <w:rFonts w:ascii="Arial" w:hAnsi="Arial" w:cs="Arial"/>
            <w:b/>
            <w:color w:val="auto"/>
            <w:u w:val="none"/>
          </w:rPr>
          <w:t xml:space="preserve">Estela de </w:t>
        </w:r>
        <w:proofErr w:type="spellStart"/>
        <w:r w:rsidRPr="008E7387">
          <w:rPr>
            <w:rStyle w:val="Hipervnculo"/>
            <w:rFonts w:ascii="Arial" w:hAnsi="Arial" w:cs="Arial"/>
            <w:b/>
            <w:color w:val="auto"/>
            <w:u w:val="none"/>
          </w:rPr>
          <w:t>Mesha</w:t>
        </w:r>
        <w:proofErr w:type="spellEnd"/>
      </w:hyperlink>
      <w:r w:rsidRPr="008E7387">
        <w:rPr>
          <w:rFonts w:ascii="Arial" w:hAnsi="Arial" w:cs="Arial"/>
          <w:b/>
        </w:rPr>
        <w:t xml:space="preserve"> (c. 830 </w:t>
      </w:r>
      <w:proofErr w:type="spellStart"/>
      <w:r w:rsidRPr="008E7387">
        <w:rPr>
          <w:rFonts w:ascii="Arial" w:hAnsi="Arial" w:cs="Arial"/>
          <w:b/>
        </w:rPr>
        <w:t>a.E.C.</w:t>
      </w:r>
      <w:proofErr w:type="spellEnd"/>
      <w:r w:rsidRPr="008E7387">
        <w:rPr>
          <w:rFonts w:ascii="Arial" w:hAnsi="Arial" w:cs="Arial"/>
          <w:b/>
        </w:rPr>
        <w:t xml:space="preserve">), en la que el rey </w:t>
      </w:r>
      <w:hyperlink r:id="rId94" w:tooltip="Moab" w:history="1">
        <w:r w:rsidRPr="008E7387">
          <w:rPr>
            <w:rStyle w:val="Hipervnculo"/>
            <w:rFonts w:ascii="Arial" w:hAnsi="Arial" w:cs="Arial"/>
            <w:b/>
            <w:color w:val="auto"/>
            <w:u w:val="none"/>
          </w:rPr>
          <w:t>moabita</w:t>
        </w:r>
      </w:hyperlink>
      <w:r w:rsidRPr="008E7387">
        <w:rPr>
          <w:rFonts w:ascii="Arial" w:hAnsi="Arial" w:cs="Arial"/>
          <w:b/>
        </w:rPr>
        <w:t xml:space="preserve"> </w:t>
      </w:r>
      <w:hyperlink r:id="rId95" w:tooltip="Mesha" w:history="1">
        <w:proofErr w:type="spellStart"/>
        <w:r w:rsidRPr="008E7387">
          <w:rPr>
            <w:rStyle w:val="Hipervnculo"/>
            <w:rFonts w:ascii="Arial" w:hAnsi="Arial" w:cs="Arial"/>
            <w:b/>
            <w:color w:val="auto"/>
            <w:u w:val="none"/>
          </w:rPr>
          <w:t>Mesha</w:t>
        </w:r>
        <w:proofErr w:type="spellEnd"/>
      </w:hyperlink>
      <w:r w:rsidRPr="008E7387">
        <w:rPr>
          <w:rFonts w:ascii="Arial" w:hAnsi="Arial" w:cs="Arial"/>
          <w:b/>
        </w:rPr>
        <w:t xml:space="preserve"> se jacta de sus victorias sobre los israel</w:t>
      </w:r>
      <w:r w:rsidRPr="008E7387">
        <w:rPr>
          <w:rFonts w:ascii="Arial" w:hAnsi="Arial" w:cs="Arial"/>
          <w:b/>
        </w:rPr>
        <w:t>i</w:t>
      </w:r>
      <w:r w:rsidRPr="008E7387">
        <w:rPr>
          <w:rFonts w:ascii="Arial" w:hAnsi="Arial" w:cs="Arial"/>
          <w:b/>
        </w:rPr>
        <w:t>tas, con contenidos redactados en lenguaje prácticamente idéntico al hebreo bíblico.</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3"/>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Aspectos dialectales históricos</w:t>
      </w:r>
    </w:p>
    <w:p w:rsidR="008E7387" w:rsidRPr="008E7387" w:rsidRDefault="008E7387" w:rsidP="008E7387">
      <w:pPr>
        <w:pStyle w:val="Ttulo3"/>
        <w:spacing w:before="0" w:beforeAutospacing="0" w:after="0" w:afterAutospacing="0"/>
        <w:jc w:val="both"/>
        <w:rPr>
          <w:rFonts w:ascii="Arial" w:hAnsi="Arial" w:cs="Arial"/>
          <w:sz w:val="24"/>
          <w:szCs w:val="24"/>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El hebreo antiguo no era una lengua completamente homogénea. Es bien conocido que había diferencias dialectales entre los israelitas. </w:t>
      </w:r>
      <w:hyperlink r:id="rId96" w:history="1">
        <w:r w:rsidRPr="008E7387">
          <w:rPr>
            <w:rStyle w:val="Hipervnculo"/>
            <w:rFonts w:ascii="Arial" w:hAnsi="Arial" w:cs="Arial"/>
            <w:b/>
            <w:i/>
            <w:iCs/>
            <w:color w:val="auto"/>
            <w:u w:val="none"/>
          </w:rPr>
          <w:t>Jueces</w:t>
        </w:r>
        <w:r w:rsidRPr="008E7387">
          <w:rPr>
            <w:rStyle w:val="Hipervnculo"/>
            <w:rFonts w:ascii="Arial" w:hAnsi="Arial" w:cs="Arial"/>
            <w:b/>
            <w:color w:val="auto"/>
            <w:u w:val="none"/>
          </w:rPr>
          <w:t xml:space="preserve"> 12:5-6</w:t>
        </w:r>
      </w:hyperlink>
      <w:r w:rsidRPr="008E7387">
        <w:rPr>
          <w:rFonts w:ascii="Arial" w:hAnsi="Arial" w:cs="Arial"/>
          <w:b/>
        </w:rPr>
        <w:t xml:space="preserve"> recoge que los fugitivos efraimitas eran incapaces de decir "*</w:t>
      </w:r>
      <w:proofErr w:type="spellStart"/>
      <w:r w:rsidRPr="008E7387">
        <w:rPr>
          <w:rFonts w:ascii="Arial" w:hAnsi="Arial" w:cs="Arial"/>
          <w:b/>
        </w:rPr>
        <w:t>shibboleth</w:t>
      </w:r>
      <w:proofErr w:type="spellEnd"/>
      <w:r w:rsidRPr="008E7387">
        <w:rPr>
          <w:rFonts w:ascii="Arial" w:hAnsi="Arial" w:cs="Arial"/>
          <w:b/>
        </w:rPr>
        <w:t>" y en cambio decían "</w:t>
      </w:r>
      <w:proofErr w:type="spellStart"/>
      <w:r w:rsidRPr="008E7387">
        <w:rPr>
          <w:rFonts w:ascii="Arial" w:hAnsi="Arial" w:cs="Arial"/>
          <w:b/>
        </w:rPr>
        <w:t>sibboleth</w:t>
      </w:r>
      <w:proofErr w:type="spellEnd"/>
      <w:r w:rsidRPr="008E7387">
        <w:rPr>
          <w:rFonts w:ascii="Arial" w:hAnsi="Arial" w:cs="Arial"/>
          <w:b/>
        </w:rPr>
        <w:t>" y por eso delataban su origen a sus enemigos galaaditas.</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w:t>
      </w:r>
      <w:hyperlink r:id="rId97" w:tooltip="Biblia" w:history="1">
        <w:r w:rsidRPr="008E7387">
          <w:rPr>
            <w:rStyle w:val="Hipervnculo"/>
            <w:rFonts w:ascii="Arial" w:hAnsi="Arial" w:cs="Arial"/>
            <w:b/>
            <w:color w:val="auto"/>
            <w:u w:val="none"/>
          </w:rPr>
          <w:t>Biblia</w:t>
        </w:r>
      </w:hyperlink>
      <w:r w:rsidRPr="008E7387">
        <w:rPr>
          <w:rFonts w:ascii="Arial" w:hAnsi="Arial" w:cs="Arial"/>
          <w:b/>
        </w:rPr>
        <w:t xml:space="preserve"> hebrea fue transmitida por la gente en </w:t>
      </w:r>
      <w:hyperlink r:id="rId98" w:tooltip="Judá" w:history="1">
        <w:r w:rsidRPr="008E7387">
          <w:rPr>
            <w:rStyle w:val="Hipervnculo"/>
            <w:rFonts w:ascii="Arial" w:hAnsi="Arial" w:cs="Arial"/>
            <w:b/>
            <w:color w:val="auto"/>
            <w:u w:val="none"/>
          </w:rPr>
          <w:t>Judá</w:t>
        </w:r>
      </w:hyperlink>
      <w:r w:rsidRPr="008E7387">
        <w:rPr>
          <w:rFonts w:ascii="Arial" w:hAnsi="Arial" w:cs="Arial"/>
          <w:b/>
        </w:rPr>
        <w:t>, pero restos de otro dialecto -presumiblemente septe</w:t>
      </w:r>
      <w:r w:rsidRPr="008E7387">
        <w:rPr>
          <w:rFonts w:ascii="Arial" w:hAnsi="Arial" w:cs="Arial"/>
          <w:b/>
        </w:rPr>
        <w:t>n</w:t>
      </w:r>
      <w:r w:rsidRPr="008E7387">
        <w:rPr>
          <w:rFonts w:ascii="Arial" w:hAnsi="Arial" w:cs="Arial"/>
          <w:b/>
        </w:rPr>
        <w:t xml:space="preserve">trional- han sido preservados en la </w:t>
      </w:r>
      <w:hyperlink r:id="rId99" w:tooltip="Biblia" w:history="1">
        <w:r w:rsidRPr="008E7387">
          <w:rPr>
            <w:rStyle w:val="Hipervnculo"/>
            <w:rFonts w:ascii="Arial" w:hAnsi="Arial" w:cs="Arial"/>
            <w:b/>
            <w:color w:val="auto"/>
            <w:u w:val="none"/>
          </w:rPr>
          <w:t>Biblia</w:t>
        </w:r>
      </w:hyperlink>
      <w:r w:rsidRPr="008E7387">
        <w:rPr>
          <w:rFonts w:ascii="Arial" w:hAnsi="Arial" w:cs="Arial"/>
          <w:b/>
        </w:rPr>
        <w:t xml:space="preserve">. El </w:t>
      </w:r>
      <w:hyperlink r:id="rId100" w:tooltip="Cántico de Débora" w:history="1">
        <w:r w:rsidRPr="008E7387">
          <w:rPr>
            <w:rStyle w:val="Hipervnculo"/>
            <w:rFonts w:ascii="Arial" w:hAnsi="Arial" w:cs="Arial"/>
            <w:b/>
            <w:color w:val="auto"/>
            <w:u w:val="none"/>
          </w:rPr>
          <w:t>cántico de Débora</w:t>
        </w:r>
      </w:hyperlink>
      <w:r w:rsidRPr="008E7387">
        <w:rPr>
          <w:rFonts w:ascii="Arial" w:hAnsi="Arial" w:cs="Arial"/>
          <w:b/>
        </w:rPr>
        <w:t xml:space="preserve"> (</w:t>
      </w:r>
      <w:hyperlink r:id="rId101" w:history="1">
        <w:r w:rsidRPr="008E7387">
          <w:rPr>
            <w:rStyle w:val="Hipervnculo"/>
            <w:rFonts w:ascii="Arial" w:hAnsi="Arial" w:cs="Arial"/>
            <w:b/>
            <w:i/>
            <w:iCs/>
            <w:color w:val="auto"/>
            <w:u w:val="none"/>
          </w:rPr>
          <w:t>Jueces</w:t>
        </w:r>
        <w:r w:rsidRPr="008E7387">
          <w:rPr>
            <w:rStyle w:val="Hipervnculo"/>
            <w:rFonts w:ascii="Arial" w:hAnsi="Arial" w:cs="Arial"/>
            <w:b/>
            <w:color w:val="auto"/>
            <w:u w:val="none"/>
          </w:rPr>
          <w:t xml:space="preserve"> 5</w:t>
        </w:r>
      </w:hyperlink>
      <w:r w:rsidRPr="008E7387">
        <w:rPr>
          <w:rFonts w:ascii="Arial" w:hAnsi="Arial" w:cs="Arial"/>
          <w:b/>
        </w:rPr>
        <w:t>), que parece ser de origen septe</w:t>
      </w:r>
      <w:r w:rsidRPr="008E7387">
        <w:rPr>
          <w:rFonts w:ascii="Arial" w:hAnsi="Arial" w:cs="Arial"/>
          <w:b/>
        </w:rPr>
        <w:t>n</w:t>
      </w:r>
      <w:r w:rsidRPr="008E7387">
        <w:rPr>
          <w:rFonts w:ascii="Arial" w:hAnsi="Arial" w:cs="Arial"/>
          <w:b/>
        </w:rPr>
        <w:t xml:space="preserve">trional, usa el masculino plural acabado en </w:t>
      </w:r>
      <w:r w:rsidRPr="008E7387">
        <w:rPr>
          <w:rFonts w:ascii="Arial" w:hAnsi="Arial" w:cs="Arial"/>
          <w:b/>
          <w:i/>
          <w:iCs/>
        </w:rPr>
        <w:t>-</w:t>
      </w:r>
      <w:proofErr w:type="spellStart"/>
      <w:r w:rsidRPr="008E7387">
        <w:rPr>
          <w:rFonts w:ascii="Arial" w:hAnsi="Arial" w:cs="Arial"/>
          <w:b/>
          <w:i/>
          <w:iCs/>
        </w:rPr>
        <w:t>în</w:t>
      </w:r>
      <w:proofErr w:type="spellEnd"/>
      <w:r w:rsidRPr="008E7387">
        <w:rPr>
          <w:rFonts w:ascii="Arial" w:hAnsi="Arial" w:cs="Arial"/>
          <w:b/>
        </w:rPr>
        <w:t xml:space="preserve"> en el v.10 y la partícula relativa </w:t>
      </w:r>
      <w:proofErr w:type="spellStart"/>
      <w:r w:rsidRPr="008E7387">
        <w:rPr>
          <w:rFonts w:ascii="Arial" w:hAnsi="Arial" w:cs="Arial"/>
          <w:b/>
          <w:i/>
          <w:iCs/>
        </w:rPr>
        <w:t>sa</w:t>
      </w:r>
      <w:proofErr w:type="spellEnd"/>
      <w:r w:rsidRPr="008E7387">
        <w:rPr>
          <w:rFonts w:ascii="Arial" w:hAnsi="Arial" w:cs="Arial"/>
          <w:b/>
          <w:i/>
          <w:iCs/>
        </w:rPr>
        <w:t>-</w:t>
      </w:r>
      <w:r w:rsidRPr="008E7387">
        <w:rPr>
          <w:rFonts w:ascii="Arial" w:hAnsi="Arial" w:cs="Arial"/>
          <w:b/>
        </w:rPr>
        <w:t xml:space="preserve"> en el v.7, donde el </w:t>
      </w:r>
      <w:hyperlink r:id="rId102" w:tooltip="Dialecto" w:history="1">
        <w:r w:rsidRPr="008E7387">
          <w:rPr>
            <w:rStyle w:val="Hipervnculo"/>
            <w:rFonts w:ascii="Arial" w:hAnsi="Arial" w:cs="Arial"/>
            <w:b/>
            <w:color w:val="auto"/>
            <w:u w:val="none"/>
          </w:rPr>
          <w:t>dialecto</w:t>
        </w:r>
      </w:hyperlink>
      <w:r w:rsidRPr="008E7387">
        <w:rPr>
          <w:rFonts w:ascii="Arial" w:hAnsi="Arial" w:cs="Arial"/>
          <w:b/>
        </w:rPr>
        <w:t xml:space="preserve"> de </w:t>
      </w:r>
      <w:hyperlink r:id="rId103" w:tooltip="Judá" w:history="1">
        <w:r w:rsidRPr="008E7387">
          <w:rPr>
            <w:rStyle w:val="Hipervnculo"/>
            <w:rFonts w:ascii="Arial" w:hAnsi="Arial" w:cs="Arial"/>
            <w:b/>
            <w:color w:val="auto"/>
            <w:u w:val="none"/>
          </w:rPr>
          <w:t>Judá</w:t>
        </w:r>
      </w:hyperlink>
      <w:r w:rsidRPr="008E7387">
        <w:rPr>
          <w:rFonts w:ascii="Arial" w:hAnsi="Arial" w:cs="Arial"/>
          <w:b/>
        </w:rPr>
        <w:t xml:space="preserve"> habría usado </w:t>
      </w:r>
      <w:r w:rsidRPr="008E7387">
        <w:rPr>
          <w:rFonts w:ascii="Arial" w:hAnsi="Arial" w:cs="Arial"/>
          <w:b/>
          <w:i/>
          <w:iCs/>
        </w:rPr>
        <w:t>-</w:t>
      </w:r>
      <w:proofErr w:type="spellStart"/>
      <w:r w:rsidRPr="008E7387">
        <w:rPr>
          <w:rFonts w:ascii="Arial" w:hAnsi="Arial" w:cs="Arial"/>
          <w:b/>
          <w:i/>
          <w:iCs/>
        </w:rPr>
        <w:t>îm</w:t>
      </w:r>
      <w:proofErr w:type="spellEnd"/>
      <w:r w:rsidRPr="008E7387">
        <w:rPr>
          <w:rFonts w:ascii="Arial" w:hAnsi="Arial" w:cs="Arial"/>
          <w:b/>
        </w:rPr>
        <w:t xml:space="preserve"> y </w:t>
      </w:r>
      <w:proofErr w:type="spellStart"/>
      <w:r w:rsidRPr="008E7387">
        <w:rPr>
          <w:rFonts w:ascii="Arial" w:hAnsi="Arial" w:cs="Arial"/>
          <w:b/>
          <w:i/>
          <w:iCs/>
        </w:rPr>
        <w:t>aser</w:t>
      </w:r>
      <w:proofErr w:type="spellEnd"/>
      <w:r w:rsidRPr="008E7387">
        <w:rPr>
          <w:rFonts w:ascii="Arial" w:hAnsi="Arial" w:cs="Arial"/>
          <w:b/>
        </w:rPr>
        <w:t>, respectivame</w:t>
      </w:r>
      <w:r w:rsidRPr="008E7387">
        <w:rPr>
          <w:rFonts w:ascii="Arial" w:hAnsi="Arial" w:cs="Arial"/>
          <w:b/>
        </w:rPr>
        <w:t>n</w:t>
      </w:r>
      <w:r w:rsidRPr="008E7387">
        <w:rPr>
          <w:rFonts w:ascii="Arial" w:hAnsi="Arial" w:cs="Arial"/>
          <w:b/>
        </w:rPr>
        <w:t>te.</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Hubo otras diferencias entre el hebreo del norte y del sur, como en la segunda persona del sing</w:t>
      </w:r>
      <w:r w:rsidRPr="008E7387">
        <w:rPr>
          <w:rFonts w:ascii="Arial" w:hAnsi="Arial" w:cs="Arial"/>
          <w:b/>
        </w:rPr>
        <w:t>u</w:t>
      </w:r>
      <w:r w:rsidRPr="008E7387">
        <w:rPr>
          <w:rFonts w:ascii="Arial" w:hAnsi="Arial" w:cs="Arial"/>
          <w:b/>
        </w:rPr>
        <w:t xml:space="preserve">lar femenino del </w:t>
      </w:r>
      <w:hyperlink r:id="rId104" w:tooltip="Pronombre" w:history="1">
        <w:r w:rsidRPr="008E7387">
          <w:rPr>
            <w:rStyle w:val="Hipervnculo"/>
            <w:rFonts w:ascii="Arial" w:hAnsi="Arial" w:cs="Arial"/>
            <w:b/>
            <w:color w:val="auto"/>
            <w:u w:val="none"/>
          </w:rPr>
          <w:t>pronombre</w:t>
        </w:r>
      </w:hyperlink>
      <w:r w:rsidRPr="008E7387">
        <w:rPr>
          <w:rFonts w:ascii="Arial" w:hAnsi="Arial" w:cs="Arial"/>
          <w:b/>
        </w:rPr>
        <w:t xml:space="preserve"> y en el </w:t>
      </w:r>
      <w:hyperlink r:id="rId105" w:tooltip="Sufijo" w:history="1">
        <w:r w:rsidRPr="008E7387">
          <w:rPr>
            <w:rStyle w:val="Hipervnculo"/>
            <w:rFonts w:ascii="Arial" w:hAnsi="Arial" w:cs="Arial"/>
            <w:b/>
            <w:color w:val="auto"/>
            <w:u w:val="none"/>
          </w:rPr>
          <w:t>sufijo</w:t>
        </w:r>
      </w:hyperlink>
      <w:r w:rsidRPr="008E7387">
        <w:rPr>
          <w:rFonts w:ascii="Arial" w:hAnsi="Arial" w:cs="Arial"/>
          <w:b/>
        </w:rPr>
        <w:t xml:space="preserve"> pronominal. Un relato como el de </w:t>
      </w:r>
      <w:hyperlink r:id="rId106" w:history="1">
        <w:r w:rsidRPr="008E7387">
          <w:rPr>
            <w:rStyle w:val="Hipervnculo"/>
            <w:rFonts w:ascii="Arial" w:hAnsi="Arial" w:cs="Arial"/>
            <w:b/>
            <w:i/>
            <w:iCs/>
            <w:color w:val="auto"/>
            <w:u w:val="none"/>
          </w:rPr>
          <w:t>2Reyes</w:t>
        </w:r>
        <w:r w:rsidRPr="008E7387">
          <w:rPr>
            <w:rStyle w:val="Hipervnculo"/>
            <w:rFonts w:ascii="Arial" w:hAnsi="Arial" w:cs="Arial"/>
            <w:b/>
            <w:color w:val="auto"/>
            <w:u w:val="none"/>
          </w:rPr>
          <w:t xml:space="preserve"> 4</w:t>
        </w:r>
      </w:hyperlink>
      <w:r w:rsidRPr="008E7387">
        <w:rPr>
          <w:rFonts w:ascii="Arial" w:hAnsi="Arial" w:cs="Arial"/>
          <w:b/>
        </w:rPr>
        <w:t xml:space="preserve"> (en el que el profeta del norte </w:t>
      </w:r>
      <w:hyperlink r:id="rId107" w:tooltip="Elisha (aún no redactado)" w:history="1">
        <w:proofErr w:type="spellStart"/>
        <w:r w:rsidRPr="008E7387">
          <w:rPr>
            <w:rStyle w:val="Hipervnculo"/>
            <w:rFonts w:ascii="Arial" w:hAnsi="Arial" w:cs="Arial"/>
            <w:b/>
            <w:color w:val="auto"/>
            <w:u w:val="none"/>
          </w:rPr>
          <w:t>Elisha</w:t>
        </w:r>
        <w:proofErr w:type="spellEnd"/>
      </w:hyperlink>
      <w:r w:rsidRPr="008E7387">
        <w:rPr>
          <w:rFonts w:ascii="Arial" w:hAnsi="Arial" w:cs="Arial"/>
          <w:b/>
        </w:rPr>
        <w:t xml:space="preserve"> aparece) ha retenido también algo de su dialecto se</w:t>
      </w:r>
      <w:r w:rsidRPr="008E7387">
        <w:rPr>
          <w:rFonts w:ascii="Arial" w:hAnsi="Arial" w:cs="Arial"/>
          <w:b/>
        </w:rPr>
        <w:t>p</w:t>
      </w:r>
      <w:r w:rsidRPr="008E7387">
        <w:rPr>
          <w:rFonts w:ascii="Arial" w:hAnsi="Arial" w:cs="Arial"/>
          <w:b/>
        </w:rPr>
        <w:t>tentrional. Luego, algunas inscripciones septe</w:t>
      </w:r>
      <w:r w:rsidRPr="008E7387">
        <w:rPr>
          <w:rFonts w:ascii="Arial" w:hAnsi="Arial" w:cs="Arial"/>
          <w:b/>
        </w:rPr>
        <w:t>n</w:t>
      </w:r>
      <w:r w:rsidRPr="008E7387">
        <w:rPr>
          <w:rFonts w:ascii="Arial" w:hAnsi="Arial" w:cs="Arial"/>
          <w:b/>
        </w:rPr>
        <w:t xml:space="preserve">trionales muestran diferencias dialectales. Por ejemplo, la palabra de la Biblia hebrea para casa es </w:t>
      </w:r>
      <w:proofErr w:type="spellStart"/>
      <w:r w:rsidRPr="008E7387">
        <w:rPr>
          <w:rFonts w:ascii="Arial" w:hAnsi="Arial" w:cs="Arial"/>
          <w:b/>
          <w:i/>
          <w:iCs/>
        </w:rPr>
        <w:t>bayit</w:t>
      </w:r>
      <w:proofErr w:type="spellEnd"/>
      <w:r w:rsidRPr="008E7387">
        <w:rPr>
          <w:rFonts w:ascii="Arial" w:hAnsi="Arial" w:cs="Arial"/>
          <w:b/>
        </w:rPr>
        <w:t>, pero las inscripciones nort</w:t>
      </w:r>
      <w:r w:rsidRPr="008E7387">
        <w:rPr>
          <w:rFonts w:ascii="Arial" w:hAnsi="Arial" w:cs="Arial"/>
          <w:b/>
        </w:rPr>
        <w:t>e</w:t>
      </w:r>
      <w:r w:rsidRPr="008E7387">
        <w:rPr>
          <w:rFonts w:ascii="Arial" w:hAnsi="Arial" w:cs="Arial"/>
          <w:b/>
        </w:rPr>
        <w:t xml:space="preserve">ñas tienen </w:t>
      </w:r>
      <w:proofErr w:type="spellStart"/>
      <w:r w:rsidRPr="008E7387">
        <w:rPr>
          <w:rFonts w:ascii="Arial" w:hAnsi="Arial" w:cs="Arial"/>
          <w:b/>
          <w:bCs/>
        </w:rPr>
        <w:t>bt</w:t>
      </w:r>
      <w:proofErr w:type="spellEnd"/>
      <w:r w:rsidRPr="008E7387">
        <w:rPr>
          <w:rFonts w:ascii="Arial" w:hAnsi="Arial" w:cs="Arial"/>
          <w:b/>
        </w:rPr>
        <w:t>, que refleja probablemente una pronunciación [</w:t>
      </w:r>
      <w:proofErr w:type="spellStart"/>
      <w:r w:rsidRPr="008E7387">
        <w:rPr>
          <w:rFonts w:ascii="Arial" w:hAnsi="Arial" w:cs="Arial"/>
          <w:b/>
        </w:rPr>
        <w:t>bet</w:t>
      </w:r>
      <w:proofErr w:type="spellEnd"/>
      <w:r w:rsidRPr="008E7387">
        <w:rPr>
          <w:rFonts w:ascii="Arial" w:hAnsi="Arial" w:cs="Arial"/>
          <w:b/>
        </w:rPr>
        <w:t xml:space="preserve">], y "año" es </w:t>
      </w:r>
      <w:proofErr w:type="spellStart"/>
      <w:r w:rsidRPr="008E7387">
        <w:rPr>
          <w:rFonts w:ascii="Arial" w:hAnsi="Arial" w:cs="Arial"/>
          <w:b/>
          <w:i/>
          <w:iCs/>
        </w:rPr>
        <w:t>st</w:t>
      </w:r>
      <w:proofErr w:type="spellEnd"/>
      <w:r w:rsidRPr="008E7387">
        <w:rPr>
          <w:rFonts w:ascii="Arial" w:hAnsi="Arial" w:cs="Arial"/>
          <w:b/>
        </w:rPr>
        <w:t xml:space="preserve"> en contra</w:t>
      </w:r>
      <w:r w:rsidRPr="008E7387">
        <w:rPr>
          <w:rFonts w:ascii="Arial" w:hAnsi="Arial" w:cs="Arial"/>
          <w:b/>
        </w:rPr>
        <w:t>s</w:t>
      </w:r>
      <w:r w:rsidRPr="008E7387">
        <w:rPr>
          <w:rFonts w:ascii="Arial" w:hAnsi="Arial" w:cs="Arial"/>
          <w:b/>
        </w:rPr>
        <w:t xml:space="preserve">te con el sureño </w:t>
      </w:r>
      <w:proofErr w:type="spellStart"/>
      <w:r w:rsidRPr="008E7387">
        <w:rPr>
          <w:rFonts w:ascii="Arial" w:hAnsi="Arial" w:cs="Arial"/>
          <w:b/>
          <w:i/>
          <w:iCs/>
        </w:rPr>
        <w:t>snh</w:t>
      </w:r>
      <w:proofErr w:type="spellEnd"/>
      <w:r w:rsidRPr="008E7387">
        <w:rPr>
          <w:rFonts w:ascii="Arial" w:hAnsi="Arial" w:cs="Arial"/>
          <w:b/>
        </w:rPr>
        <w:t xml:space="preserve">. El </w:t>
      </w:r>
      <w:hyperlink r:id="rId108" w:tooltip="Libro de Oseas" w:history="1">
        <w:r w:rsidRPr="008E7387">
          <w:rPr>
            <w:rStyle w:val="Hipervnculo"/>
            <w:rFonts w:ascii="Arial" w:hAnsi="Arial" w:cs="Arial"/>
            <w:b/>
            <w:i/>
            <w:iCs/>
            <w:color w:val="auto"/>
            <w:u w:val="none"/>
          </w:rPr>
          <w:t>libro de Oseas</w:t>
        </w:r>
      </w:hyperlink>
      <w:r w:rsidRPr="008E7387">
        <w:rPr>
          <w:rFonts w:ascii="Arial" w:hAnsi="Arial" w:cs="Arial"/>
          <w:b/>
        </w:rPr>
        <w:t xml:space="preserve"> contiene muchas dificultades lingüísticas y textu</w:t>
      </w:r>
      <w:r w:rsidRPr="008E7387">
        <w:rPr>
          <w:rFonts w:ascii="Arial" w:hAnsi="Arial" w:cs="Arial"/>
          <w:b/>
        </w:rPr>
        <w:t>a</w:t>
      </w:r>
      <w:r w:rsidRPr="008E7387">
        <w:rPr>
          <w:rFonts w:ascii="Arial" w:hAnsi="Arial" w:cs="Arial"/>
          <w:b/>
        </w:rPr>
        <w:t>les, y algunas de ellas pueden quizá ser explic</w:t>
      </w:r>
      <w:r w:rsidRPr="008E7387">
        <w:rPr>
          <w:rFonts w:ascii="Arial" w:hAnsi="Arial" w:cs="Arial"/>
          <w:b/>
        </w:rPr>
        <w:t>a</w:t>
      </w:r>
      <w:r w:rsidRPr="008E7387">
        <w:rPr>
          <w:rFonts w:ascii="Arial" w:hAnsi="Arial" w:cs="Arial"/>
          <w:b/>
        </w:rPr>
        <w:t xml:space="preserve">das como resultado del dialecto norteño del </w:t>
      </w:r>
      <w:hyperlink r:id="rId109" w:tooltip="Profeta" w:history="1">
        <w:r w:rsidRPr="008E7387">
          <w:rPr>
            <w:rStyle w:val="Hipervnculo"/>
            <w:rFonts w:ascii="Arial" w:hAnsi="Arial" w:cs="Arial"/>
            <w:b/>
            <w:color w:val="auto"/>
            <w:u w:val="none"/>
          </w:rPr>
          <w:t>profeta</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3"/>
        <w:spacing w:before="0" w:beforeAutospacing="0" w:after="0" w:afterAutospacing="0"/>
        <w:jc w:val="both"/>
        <w:rPr>
          <w:rFonts w:ascii="Arial" w:hAnsi="Arial" w:cs="Arial"/>
          <w:color w:val="FF0000"/>
          <w:sz w:val="24"/>
          <w:szCs w:val="24"/>
        </w:rPr>
      </w:pPr>
      <w:r w:rsidRPr="008E7387">
        <w:rPr>
          <w:rStyle w:val="mw-headline"/>
          <w:rFonts w:ascii="Arial" w:hAnsi="Arial" w:cs="Arial"/>
          <w:color w:val="FF0000"/>
          <w:sz w:val="24"/>
          <w:szCs w:val="24"/>
        </w:rPr>
        <w:t>Evolución histórica</w:t>
      </w:r>
    </w:p>
    <w:p w:rsidR="00641583" w:rsidRPr="008E7387" w:rsidRDefault="00641583" w:rsidP="008E7387">
      <w:pPr>
        <w:jc w:val="both"/>
        <w:rPr>
          <w:b/>
        </w:rPr>
      </w:pPr>
    </w:p>
    <w:p w:rsidR="00641583" w:rsidRDefault="00641583" w:rsidP="008E7387">
      <w:pPr>
        <w:jc w:val="both"/>
        <w:rPr>
          <w:b/>
        </w:rPr>
      </w:pPr>
      <w:hyperlink r:id="rId110" w:tooltip="Arte judío" w:history="1">
        <w:r w:rsidRPr="008E7387">
          <w:rPr>
            <w:rStyle w:val="Hipervnculo"/>
            <w:b/>
            <w:color w:val="auto"/>
            <w:u w:val="none"/>
          </w:rPr>
          <w:t>Arte judío</w:t>
        </w:r>
      </w:hyperlink>
      <w:r w:rsidRPr="008E7387">
        <w:rPr>
          <w:b/>
        </w:rPr>
        <w:t xml:space="preserve">. Marianos y Janina, </w:t>
      </w:r>
      <w:hyperlink r:id="rId111" w:tooltip="Mosaico" w:history="1">
        <w:r w:rsidRPr="008E7387">
          <w:rPr>
            <w:rStyle w:val="Hipervnculo"/>
            <w:b/>
            <w:color w:val="auto"/>
            <w:u w:val="none"/>
          </w:rPr>
          <w:t>Mosaico</w:t>
        </w:r>
      </w:hyperlink>
      <w:r w:rsidRPr="008E7387">
        <w:rPr>
          <w:b/>
        </w:rPr>
        <w:t xml:space="preserve"> bizantino de la </w:t>
      </w:r>
      <w:hyperlink r:id="rId112" w:tooltip="Sinagoga" w:history="1">
        <w:r w:rsidRPr="008E7387">
          <w:rPr>
            <w:rStyle w:val="Hipervnculo"/>
            <w:b/>
            <w:color w:val="auto"/>
            <w:u w:val="none"/>
          </w:rPr>
          <w:t>Sinagoga</w:t>
        </w:r>
      </w:hyperlink>
      <w:r w:rsidRPr="008E7387">
        <w:rPr>
          <w:b/>
        </w:rPr>
        <w:t xml:space="preserve"> </w:t>
      </w:r>
      <w:hyperlink r:id="rId113" w:tooltip="Beit Alfa" w:history="1">
        <w:proofErr w:type="spellStart"/>
        <w:r w:rsidRPr="008E7387">
          <w:rPr>
            <w:rStyle w:val="Hipervnculo"/>
            <w:b/>
            <w:color w:val="auto"/>
            <w:u w:val="none"/>
          </w:rPr>
          <w:t>Beit</w:t>
        </w:r>
        <w:proofErr w:type="spellEnd"/>
        <w:r w:rsidRPr="008E7387">
          <w:rPr>
            <w:rStyle w:val="Hipervnculo"/>
            <w:b/>
            <w:color w:val="auto"/>
            <w:u w:val="none"/>
          </w:rPr>
          <w:t xml:space="preserve"> Alfa</w:t>
        </w:r>
      </w:hyperlink>
      <w:r w:rsidRPr="008E7387">
        <w:rPr>
          <w:b/>
        </w:rPr>
        <w:t xml:space="preserve">, </w:t>
      </w:r>
      <w:hyperlink r:id="rId114" w:tooltip="Siglo VI" w:history="1">
        <w:r w:rsidRPr="008E7387">
          <w:rPr>
            <w:rStyle w:val="Hipervnculo"/>
            <w:b/>
            <w:color w:val="auto"/>
            <w:u w:val="none"/>
          </w:rPr>
          <w:t>siglo VI</w:t>
        </w:r>
      </w:hyperlink>
      <w:r w:rsidRPr="008E7387">
        <w:rPr>
          <w:b/>
        </w:rPr>
        <w:t>. La co</w:t>
      </w:r>
      <w:r w:rsidRPr="008E7387">
        <w:rPr>
          <w:b/>
        </w:rPr>
        <w:t>m</w:t>
      </w:r>
      <w:r w:rsidRPr="008E7387">
        <w:rPr>
          <w:b/>
        </w:rPr>
        <w:t xml:space="preserve">posición incorpora los </w:t>
      </w:r>
      <w:hyperlink r:id="rId115" w:tooltip="Zodiaco" w:history="1">
        <w:r w:rsidRPr="008E7387">
          <w:rPr>
            <w:rStyle w:val="Hipervnculo"/>
            <w:b/>
            <w:color w:val="auto"/>
            <w:u w:val="none"/>
          </w:rPr>
          <w:t>doce motivos zodíacos</w:t>
        </w:r>
      </w:hyperlink>
      <w:r w:rsidRPr="008E7387">
        <w:rPr>
          <w:b/>
        </w:rPr>
        <w:t xml:space="preserve"> por ser coincidentes con los doce meses del </w:t>
      </w:r>
      <w:hyperlink r:id="rId116" w:tooltip="Calendario hebreo" w:history="1">
        <w:r w:rsidRPr="008E7387">
          <w:rPr>
            <w:rStyle w:val="Hipervnculo"/>
            <w:b/>
            <w:color w:val="auto"/>
            <w:u w:val="none"/>
          </w:rPr>
          <w:t>calendario hebreo</w:t>
        </w:r>
      </w:hyperlink>
      <w:r w:rsidRPr="008E7387">
        <w:rPr>
          <w:b/>
        </w:rPr>
        <w:t>. La presencia del motivo central del sol tiene aquí una justificación de orden astronómico (y no religioso). Las cuatro figuras de las esquinas representan los cu</w:t>
      </w:r>
      <w:r w:rsidRPr="008E7387">
        <w:rPr>
          <w:b/>
        </w:rPr>
        <w:t>a</w:t>
      </w:r>
      <w:r w:rsidRPr="008E7387">
        <w:rPr>
          <w:b/>
        </w:rPr>
        <w:t>tro hitos del año,</w:t>
      </w:r>
      <w:hyperlink r:id="rId117" w:anchor="cite_note-19" w:history="1"/>
      <w:r w:rsidRPr="008E7387">
        <w:rPr>
          <w:b/>
        </w:rPr>
        <w:t xml:space="preserve"> solsticios y equinoccios, nombrados en hebreo según el mes en que c</w:t>
      </w:r>
      <w:r w:rsidRPr="008E7387">
        <w:rPr>
          <w:b/>
        </w:rPr>
        <w:t>a</w:t>
      </w:r>
      <w:r w:rsidRPr="008E7387">
        <w:rPr>
          <w:b/>
        </w:rPr>
        <w:t xml:space="preserve">da uno de ellos ocurre: </w:t>
      </w:r>
      <w:proofErr w:type="spellStart"/>
      <w:r w:rsidRPr="008E7387">
        <w:rPr>
          <w:b/>
        </w:rPr>
        <w:t>Tishrei</w:t>
      </w:r>
      <w:proofErr w:type="spellEnd"/>
      <w:r w:rsidRPr="008E7387">
        <w:rPr>
          <w:b/>
        </w:rPr>
        <w:t>, [</w:t>
      </w:r>
      <w:proofErr w:type="spellStart"/>
      <w:r w:rsidRPr="008E7387">
        <w:rPr>
          <w:b/>
        </w:rPr>
        <w:t>Tevet</w:t>
      </w:r>
      <w:proofErr w:type="spellEnd"/>
      <w:r w:rsidRPr="008E7387">
        <w:rPr>
          <w:b/>
        </w:rPr>
        <w:t xml:space="preserve">], Ni[san] y </w:t>
      </w:r>
      <w:proofErr w:type="spellStart"/>
      <w:r w:rsidRPr="008E7387">
        <w:rPr>
          <w:b/>
        </w:rPr>
        <w:t>Tamuz</w:t>
      </w:r>
      <w:proofErr w:type="spellEnd"/>
      <w:r w:rsidRPr="008E7387">
        <w:rPr>
          <w:b/>
        </w:rPr>
        <w:t xml:space="preserve">. </w:t>
      </w:r>
      <w:hyperlink r:id="rId118" w:tooltip="Kibutz" w:history="1">
        <w:r w:rsidRPr="008E7387">
          <w:rPr>
            <w:rStyle w:val="Hipervnculo"/>
            <w:b/>
            <w:color w:val="auto"/>
            <w:u w:val="none"/>
          </w:rPr>
          <w:t>Kibutz</w:t>
        </w:r>
      </w:hyperlink>
      <w:r w:rsidRPr="008E7387">
        <w:rPr>
          <w:b/>
        </w:rPr>
        <w:t xml:space="preserve"> </w:t>
      </w:r>
      <w:proofErr w:type="spellStart"/>
      <w:r w:rsidRPr="008E7387">
        <w:rPr>
          <w:b/>
        </w:rPr>
        <w:t>Beit</w:t>
      </w:r>
      <w:proofErr w:type="spellEnd"/>
      <w:r w:rsidRPr="008E7387">
        <w:rPr>
          <w:b/>
        </w:rPr>
        <w:t xml:space="preserve"> Alfa, </w:t>
      </w:r>
      <w:hyperlink r:id="rId119" w:tooltip="Israel" w:history="1">
        <w:r w:rsidRPr="008E7387">
          <w:rPr>
            <w:rStyle w:val="Hipervnculo"/>
            <w:b/>
            <w:color w:val="auto"/>
            <w:u w:val="none"/>
          </w:rPr>
          <w:t>Israel</w:t>
        </w:r>
      </w:hyperlink>
      <w:r w:rsidRPr="008E7387">
        <w:rPr>
          <w:b/>
        </w:rPr>
        <w:t>.</w:t>
      </w:r>
    </w:p>
    <w:p w:rsidR="008E7387" w:rsidRPr="008E7387" w:rsidRDefault="008E7387" w:rsidP="008E7387">
      <w:pPr>
        <w:jc w:val="both"/>
        <w:rPr>
          <w:b/>
        </w:rPr>
      </w:pPr>
    </w:p>
    <w:p w:rsidR="00641583" w:rsidRPr="008E7387" w:rsidRDefault="00641583" w:rsidP="008E7387">
      <w:pPr>
        <w:jc w:val="both"/>
        <w:rPr>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lastRenderedPageBreak/>
        <w:t xml:space="preserve">El hebreo cambió con el paso del tiempo. La lengua del libro de las </w:t>
      </w:r>
      <w:hyperlink r:id="rId120" w:tooltip="I Crónicas" w:history="1">
        <w:r w:rsidRPr="008E7387">
          <w:rPr>
            <w:rStyle w:val="Hipervnculo"/>
            <w:rFonts w:ascii="Arial" w:hAnsi="Arial" w:cs="Arial"/>
            <w:b/>
            <w:color w:val="auto"/>
            <w:u w:val="none"/>
          </w:rPr>
          <w:t>Crónicas</w:t>
        </w:r>
      </w:hyperlink>
      <w:r w:rsidRPr="008E7387">
        <w:rPr>
          <w:rFonts w:ascii="Arial" w:hAnsi="Arial" w:cs="Arial"/>
          <w:b/>
        </w:rPr>
        <w:t>, por ejemplo, es dif</w:t>
      </w:r>
      <w:r w:rsidRPr="008E7387">
        <w:rPr>
          <w:rFonts w:ascii="Arial" w:hAnsi="Arial" w:cs="Arial"/>
          <w:b/>
        </w:rPr>
        <w:t>e</w:t>
      </w:r>
      <w:r w:rsidRPr="008E7387">
        <w:rPr>
          <w:rFonts w:ascii="Arial" w:hAnsi="Arial" w:cs="Arial"/>
          <w:b/>
        </w:rPr>
        <w:t xml:space="preserve">rente del de </w:t>
      </w:r>
      <w:hyperlink r:id="rId121" w:tooltip="I Reyes" w:history="1">
        <w:r w:rsidRPr="008E7387">
          <w:rPr>
            <w:rStyle w:val="Hipervnculo"/>
            <w:rFonts w:ascii="Arial" w:hAnsi="Arial" w:cs="Arial"/>
            <w:b/>
            <w:color w:val="auto"/>
            <w:u w:val="none"/>
          </w:rPr>
          <w:t>Reyes</w:t>
        </w:r>
      </w:hyperlink>
      <w:r w:rsidRPr="008E7387">
        <w:rPr>
          <w:rFonts w:ascii="Arial" w:hAnsi="Arial" w:cs="Arial"/>
          <w:b/>
        </w:rPr>
        <w:t xml:space="preserve">. El arameo se convirtió en la lengua dominante en la región Siro-Palestina e influyó al hebreo y, finalmente, lo desplazó en algunas áreas. </w:t>
      </w:r>
      <w:hyperlink r:id="rId122" w:tooltip="Nehemías" w:history="1">
        <w:r w:rsidRPr="008E7387">
          <w:rPr>
            <w:rStyle w:val="Hipervnculo"/>
            <w:rFonts w:ascii="Arial" w:hAnsi="Arial" w:cs="Arial"/>
            <w:b/>
            <w:i/>
            <w:iCs/>
            <w:color w:val="auto"/>
            <w:u w:val="none"/>
          </w:rPr>
          <w:t>Nehemías</w:t>
        </w:r>
      </w:hyperlink>
      <w:r w:rsidRPr="008E7387">
        <w:rPr>
          <w:rFonts w:ascii="Arial" w:hAnsi="Arial" w:cs="Arial"/>
          <w:b/>
        </w:rPr>
        <w:t xml:space="preserve"> 13.24 se queja de que algunos niños de matrimonios mixtos ya no podrían hablar la lengua de </w:t>
      </w:r>
      <w:hyperlink r:id="rId123" w:tooltip="Judá" w:history="1">
        <w:r w:rsidRPr="008E7387">
          <w:rPr>
            <w:rStyle w:val="Hipervnculo"/>
            <w:rFonts w:ascii="Arial" w:hAnsi="Arial" w:cs="Arial"/>
            <w:b/>
            <w:color w:val="auto"/>
            <w:u w:val="none"/>
          </w:rPr>
          <w:t>Judá</w:t>
        </w:r>
      </w:hyperlink>
      <w:r w:rsidRPr="008E7387">
        <w:rPr>
          <w:rFonts w:ascii="Arial" w:hAnsi="Arial" w:cs="Arial"/>
          <w:b/>
        </w:rPr>
        <w:t xml:space="preserve"> sino que hablaban "la lengua de </w:t>
      </w:r>
      <w:proofErr w:type="spellStart"/>
      <w:r w:rsidRPr="008E7387">
        <w:rPr>
          <w:rFonts w:ascii="Arial" w:hAnsi="Arial" w:cs="Arial"/>
          <w:b/>
        </w:rPr>
        <w:t>Ashdod</w:t>
      </w:r>
      <w:proofErr w:type="spellEnd"/>
      <w:r w:rsidRPr="008E7387">
        <w:rPr>
          <w:rFonts w:ascii="Arial" w:hAnsi="Arial" w:cs="Arial"/>
          <w:b/>
        </w:rPr>
        <w:t>". Es posible que esto se refiera no a un ve</w:t>
      </w:r>
      <w:r w:rsidRPr="008E7387">
        <w:rPr>
          <w:rFonts w:ascii="Arial" w:hAnsi="Arial" w:cs="Arial"/>
          <w:b/>
        </w:rPr>
        <w:t>s</w:t>
      </w:r>
      <w:r w:rsidRPr="008E7387">
        <w:rPr>
          <w:rFonts w:ascii="Arial" w:hAnsi="Arial" w:cs="Arial"/>
          <w:b/>
        </w:rPr>
        <w:t xml:space="preserve">tigio de la </w:t>
      </w:r>
      <w:hyperlink r:id="rId124" w:tooltip="Lengua filistea" w:history="1">
        <w:r w:rsidRPr="008E7387">
          <w:rPr>
            <w:rStyle w:val="Hipervnculo"/>
            <w:rFonts w:ascii="Arial" w:hAnsi="Arial" w:cs="Arial"/>
            <w:b/>
            <w:color w:val="auto"/>
            <w:u w:val="none"/>
          </w:rPr>
          <w:t>lengua filistea</w:t>
        </w:r>
      </w:hyperlink>
      <w:r w:rsidRPr="008E7387">
        <w:rPr>
          <w:rFonts w:ascii="Arial" w:hAnsi="Arial" w:cs="Arial"/>
          <w:b/>
        </w:rPr>
        <w:t xml:space="preserve"> (aunque esto es algo que no debe ser descartado) sino al ar</w:t>
      </w:r>
      <w:r w:rsidRPr="008E7387">
        <w:rPr>
          <w:rFonts w:ascii="Arial" w:hAnsi="Arial" w:cs="Arial"/>
          <w:b/>
        </w:rPr>
        <w:t>a</w:t>
      </w:r>
      <w:r w:rsidRPr="008E7387">
        <w:rPr>
          <w:rFonts w:ascii="Arial" w:hAnsi="Arial" w:cs="Arial"/>
          <w:b/>
        </w:rPr>
        <w:t>meo.</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lengua del </w:t>
      </w:r>
      <w:hyperlink r:id="rId125" w:tooltip="Eclesiastés" w:history="1">
        <w:r w:rsidRPr="008E7387">
          <w:rPr>
            <w:rStyle w:val="Hipervnculo"/>
            <w:rFonts w:ascii="Arial" w:hAnsi="Arial" w:cs="Arial"/>
            <w:b/>
            <w:color w:val="auto"/>
            <w:u w:val="none"/>
          </w:rPr>
          <w:t>Eclesiastés</w:t>
        </w:r>
      </w:hyperlink>
      <w:r w:rsidRPr="008E7387">
        <w:rPr>
          <w:rFonts w:ascii="Arial" w:hAnsi="Arial" w:cs="Arial"/>
          <w:b/>
        </w:rPr>
        <w:t xml:space="preserve"> difiere marcadamente de la de los textos del </w:t>
      </w:r>
      <w:proofErr w:type="spellStart"/>
      <w:r w:rsidRPr="008E7387">
        <w:rPr>
          <w:rFonts w:ascii="Arial" w:hAnsi="Arial" w:cs="Arial"/>
          <w:b/>
        </w:rPr>
        <w:t>preexilio</w:t>
      </w:r>
      <w:proofErr w:type="spellEnd"/>
      <w:r w:rsidRPr="008E7387">
        <w:rPr>
          <w:rFonts w:ascii="Arial" w:hAnsi="Arial" w:cs="Arial"/>
          <w:b/>
        </w:rPr>
        <w:t>, y las pec</w:t>
      </w:r>
      <w:r w:rsidRPr="008E7387">
        <w:rPr>
          <w:rFonts w:ascii="Arial" w:hAnsi="Arial" w:cs="Arial"/>
          <w:b/>
        </w:rPr>
        <w:t>u</w:t>
      </w:r>
      <w:r w:rsidRPr="008E7387">
        <w:rPr>
          <w:rFonts w:ascii="Arial" w:hAnsi="Arial" w:cs="Arial"/>
          <w:b/>
        </w:rPr>
        <w:t>liarid</w:t>
      </w:r>
      <w:r w:rsidRPr="008E7387">
        <w:rPr>
          <w:rFonts w:ascii="Arial" w:hAnsi="Arial" w:cs="Arial"/>
          <w:b/>
        </w:rPr>
        <w:t>a</w:t>
      </w:r>
      <w:r w:rsidRPr="008E7387">
        <w:rPr>
          <w:rFonts w:ascii="Arial" w:hAnsi="Arial" w:cs="Arial"/>
          <w:b/>
        </w:rPr>
        <w:t xml:space="preserve">des lingüísticas de la </w:t>
      </w:r>
      <w:hyperlink r:id="rId126" w:tooltip="Canción de Salomón (aún no redactado)" w:history="1">
        <w:r w:rsidRPr="008E7387">
          <w:rPr>
            <w:rStyle w:val="Hipervnculo"/>
            <w:rFonts w:ascii="Arial" w:hAnsi="Arial" w:cs="Arial"/>
            <w:b/>
            <w:color w:val="auto"/>
            <w:u w:val="none"/>
          </w:rPr>
          <w:t>Canción de Salomón</w:t>
        </w:r>
      </w:hyperlink>
      <w:r w:rsidRPr="008E7387">
        <w:rPr>
          <w:rFonts w:ascii="Arial" w:hAnsi="Arial" w:cs="Arial"/>
          <w:b/>
        </w:rPr>
        <w:t xml:space="preserve"> son con frecuencia atribuidas a una fecha tardía. Alg</w:t>
      </w:r>
      <w:r w:rsidRPr="008E7387">
        <w:rPr>
          <w:rFonts w:ascii="Arial" w:hAnsi="Arial" w:cs="Arial"/>
          <w:b/>
        </w:rPr>
        <w:t>u</w:t>
      </w:r>
      <w:r w:rsidRPr="008E7387">
        <w:rPr>
          <w:rFonts w:ascii="Arial" w:hAnsi="Arial" w:cs="Arial"/>
          <w:b/>
        </w:rPr>
        <w:t xml:space="preserve">na gente, sin embargo, podría todavía escribir en el estilo primitivo, como se puede ver en el juicio de </w:t>
      </w:r>
      <w:hyperlink r:id="rId127" w:tooltip="Jesús ben Sira (aún no redactado)" w:history="1">
        <w:r w:rsidRPr="008E7387">
          <w:rPr>
            <w:rStyle w:val="Hipervnculo"/>
            <w:rFonts w:ascii="Arial" w:hAnsi="Arial" w:cs="Arial"/>
            <w:b/>
            <w:color w:val="auto"/>
            <w:u w:val="none"/>
          </w:rPr>
          <w:t>Jesús ben Sira</w:t>
        </w:r>
      </w:hyperlink>
      <w:r w:rsidRPr="008E7387">
        <w:rPr>
          <w:rFonts w:ascii="Arial" w:hAnsi="Arial" w:cs="Arial"/>
          <w:b/>
        </w:rPr>
        <w:t>, escrito alrededor del 180 a. C. y en el parcial escr</w:t>
      </w:r>
      <w:r w:rsidRPr="008E7387">
        <w:rPr>
          <w:rFonts w:ascii="Arial" w:hAnsi="Arial" w:cs="Arial"/>
          <w:b/>
        </w:rPr>
        <w:t>i</w:t>
      </w:r>
      <w:r w:rsidRPr="008E7387">
        <w:rPr>
          <w:rFonts w:ascii="Arial" w:hAnsi="Arial" w:cs="Arial"/>
          <w:b/>
        </w:rPr>
        <w:t xml:space="preserve">to de </w:t>
      </w:r>
      <w:hyperlink r:id="rId128" w:tooltip="Qumrán" w:history="1">
        <w:proofErr w:type="spellStart"/>
        <w:r w:rsidRPr="008E7387">
          <w:rPr>
            <w:rStyle w:val="Hipervnculo"/>
            <w:rFonts w:ascii="Arial" w:hAnsi="Arial" w:cs="Arial"/>
            <w:b/>
            <w:color w:val="auto"/>
            <w:u w:val="none"/>
          </w:rPr>
          <w:t>Qumrán</w:t>
        </w:r>
        <w:proofErr w:type="spellEnd"/>
      </w:hyperlink>
      <w:r w:rsidRPr="008E7387">
        <w:rPr>
          <w:rFonts w:ascii="Arial" w:hAnsi="Arial" w:cs="Arial"/>
          <w:b/>
        </w:rPr>
        <w:t xml:space="preserve">. Con todo, tales ensayos de composición en hebreo clásico fueron intentos de </w:t>
      </w:r>
      <w:proofErr w:type="spellStart"/>
      <w:r w:rsidRPr="008E7387">
        <w:rPr>
          <w:rFonts w:ascii="Arial" w:hAnsi="Arial" w:cs="Arial"/>
          <w:b/>
        </w:rPr>
        <w:t>arcaización</w:t>
      </w:r>
      <w:proofErr w:type="spellEnd"/>
      <w:r w:rsidRPr="008E7387">
        <w:rPr>
          <w:rFonts w:ascii="Arial" w:hAnsi="Arial" w:cs="Arial"/>
          <w:b/>
        </w:rPr>
        <w:t xml:space="preserve">. El prólogo a la traducción griega de </w:t>
      </w:r>
      <w:hyperlink r:id="rId129" w:tooltip="Sirach (aún no redactado)" w:history="1">
        <w:proofErr w:type="spellStart"/>
        <w:r w:rsidRPr="008E7387">
          <w:rPr>
            <w:rStyle w:val="Hipervnculo"/>
            <w:rFonts w:ascii="Arial" w:hAnsi="Arial" w:cs="Arial"/>
            <w:b/>
            <w:color w:val="auto"/>
            <w:u w:val="none"/>
          </w:rPr>
          <w:t>Sirach</w:t>
        </w:r>
        <w:proofErr w:type="spellEnd"/>
      </w:hyperlink>
      <w:r w:rsidRPr="008E7387">
        <w:rPr>
          <w:rFonts w:ascii="Arial" w:hAnsi="Arial" w:cs="Arial"/>
          <w:b/>
        </w:rPr>
        <w:t xml:space="preserve"> también contiene el uso primit</w:t>
      </w:r>
      <w:r w:rsidRPr="008E7387">
        <w:rPr>
          <w:rFonts w:ascii="Arial" w:hAnsi="Arial" w:cs="Arial"/>
          <w:b/>
        </w:rPr>
        <w:t>i</w:t>
      </w:r>
      <w:r w:rsidRPr="008E7387">
        <w:rPr>
          <w:rFonts w:ascii="Arial" w:hAnsi="Arial" w:cs="Arial"/>
          <w:b/>
        </w:rPr>
        <w:t xml:space="preserve">vo del término hebreo para la lengua del antiguo </w:t>
      </w:r>
      <w:hyperlink r:id="rId130" w:tooltip="Israel" w:history="1">
        <w:r w:rsidRPr="008E7387">
          <w:rPr>
            <w:rStyle w:val="Hipervnculo"/>
            <w:rFonts w:ascii="Arial" w:hAnsi="Arial" w:cs="Arial"/>
            <w:b/>
            <w:color w:val="auto"/>
            <w:u w:val="none"/>
          </w:rPr>
          <w:t>Israel</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escritura rabínica de los primeros siglos de la era común usa una forma del hebreo que es usualmente conocida como </w:t>
      </w:r>
      <w:r w:rsidRPr="008E7387">
        <w:rPr>
          <w:rFonts w:ascii="Arial" w:hAnsi="Arial" w:cs="Arial"/>
          <w:b/>
          <w:i/>
          <w:iCs/>
        </w:rPr>
        <w:t xml:space="preserve">hebreo </w:t>
      </w:r>
      <w:proofErr w:type="spellStart"/>
      <w:r w:rsidRPr="008E7387">
        <w:rPr>
          <w:rFonts w:ascii="Arial" w:hAnsi="Arial" w:cs="Arial"/>
          <w:b/>
          <w:i/>
          <w:iCs/>
        </w:rPr>
        <w:t>misnaico</w:t>
      </w:r>
      <w:proofErr w:type="spellEnd"/>
      <w:r w:rsidRPr="008E7387">
        <w:rPr>
          <w:rFonts w:ascii="Arial" w:hAnsi="Arial" w:cs="Arial"/>
          <w:b/>
        </w:rPr>
        <w:t xml:space="preserve"> (de la colección de tratados legales con</w:t>
      </w:r>
      <w:r w:rsidRPr="008E7387">
        <w:rPr>
          <w:rFonts w:ascii="Arial" w:hAnsi="Arial" w:cs="Arial"/>
          <w:b/>
        </w:rPr>
        <w:t>o</w:t>
      </w:r>
      <w:r w:rsidRPr="008E7387">
        <w:rPr>
          <w:rFonts w:ascii="Arial" w:hAnsi="Arial" w:cs="Arial"/>
          <w:b/>
        </w:rPr>
        <w:t xml:space="preserve">cida como </w:t>
      </w:r>
      <w:hyperlink r:id="rId131" w:tooltip="Misná" w:history="1">
        <w:proofErr w:type="spellStart"/>
        <w:r w:rsidRPr="008E7387">
          <w:rPr>
            <w:rStyle w:val="Hipervnculo"/>
            <w:rFonts w:ascii="Arial" w:hAnsi="Arial" w:cs="Arial"/>
            <w:b/>
            <w:color w:val="auto"/>
            <w:u w:val="none"/>
          </w:rPr>
          <w:t>Misná</w:t>
        </w:r>
        <w:proofErr w:type="spellEnd"/>
      </w:hyperlink>
      <w:r w:rsidRPr="008E7387">
        <w:rPr>
          <w:rFonts w:ascii="Arial" w:hAnsi="Arial" w:cs="Arial"/>
          <w:b/>
        </w:rPr>
        <w:t xml:space="preserve">, de </w:t>
      </w:r>
      <w:proofErr w:type="spellStart"/>
      <w:r w:rsidRPr="008E7387">
        <w:rPr>
          <w:rFonts w:ascii="Arial" w:hAnsi="Arial" w:cs="Arial"/>
          <w:b/>
        </w:rPr>
        <w:t>ca</w:t>
      </w:r>
      <w:proofErr w:type="spellEnd"/>
      <w:r w:rsidRPr="008E7387">
        <w:rPr>
          <w:rFonts w:ascii="Arial" w:hAnsi="Arial" w:cs="Arial"/>
          <w:b/>
        </w:rPr>
        <w:t>. 200). Fue entonces generalmente creído que esta lengua nunca había sido usada por la gente común sino que fue una lengua erudita creada bajo la i</w:t>
      </w:r>
      <w:r w:rsidRPr="008E7387">
        <w:rPr>
          <w:rFonts w:ascii="Arial" w:hAnsi="Arial" w:cs="Arial"/>
          <w:b/>
        </w:rPr>
        <w:t>n</w:t>
      </w:r>
      <w:r w:rsidRPr="008E7387">
        <w:rPr>
          <w:rFonts w:ascii="Arial" w:hAnsi="Arial" w:cs="Arial"/>
          <w:b/>
        </w:rPr>
        <w:t xml:space="preserve">fluencia del arameo. Ahora es generalmente reconocido que los </w:t>
      </w:r>
      <w:hyperlink r:id="rId132" w:tooltip="Rabí" w:history="1">
        <w:r w:rsidRPr="008E7387">
          <w:rPr>
            <w:rStyle w:val="Hipervnculo"/>
            <w:rFonts w:ascii="Arial" w:hAnsi="Arial" w:cs="Arial"/>
            <w:b/>
            <w:color w:val="auto"/>
            <w:u w:val="none"/>
          </w:rPr>
          <w:t>rabís</w:t>
        </w:r>
      </w:hyperlink>
      <w:r w:rsidRPr="008E7387">
        <w:rPr>
          <w:rFonts w:ascii="Arial" w:hAnsi="Arial" w:cs="Arial"/>
          <w:b/>
        </w:rPr>
        <w:t xml:space="preserve"> no co</w:t>
      </w:r>
      <w:r w:rsidRPr="008E7387">
        <w:rPr>
          <w:rFonts w:ascii="Arial" w:hAnsi="Arial" w:cs="Arial"/>
          <w:b/>
        </w:rPr>
        <w:t>n</w:t>
      </w:r>
      <w:r w:rsidRPr="008E7387">
        <w:rPr>
          <w:rFonts w:ascii="Arial" w:hAnsi="Arial" w:cs="Arial"/>
          <w:b/>
        </w:rPr>
        <w:t>feccionaron una lengua erudita sino que usaron una forma del hebreo que se desarrolló en los últimos siglos a.C. Esta conclusión emerge desde un estudio de la naturaleza de la lengua y de las referencias en los textos rabínicos hasta su uso por la gente ordinaria, y este uso vernác</w:t>
      </w:r>
      <w:r w:rsidRPr="008E7387">
        <w:rPr>
          <w:rFonts w:ascii="Arial" w:hAnsi="Arial" w:cs="Arial"/>
          <w:b/>
        </w:rPr>
        <w:t>u</w:t>
      </w:r>
      <w:r w:rsidRPr="008E7387">
        <w:rPr>
          <w:rFonts w:ascii="Arial" w:hAnsi="Arial" w:cs="Arial"/>
          <w:b/>
        </w:rPr>
        <w:t xml:space="preserve">lo sin duda deja entrever su presencia en el trasfondo de los </w:t>
      </w:r>
      <w:hyperlink r:id="rId133" w:tooltip="Rollo (manuscrito)" w:history="1">
        <w:r w:rsidRPr="008E7387">
          <w:rPr>
            <w:rStyle w:val="Hipervnculo"/>
            <w:rFonts w:ascii="Arial" w:hAnsi="Arial" w:cs="Arial"/>
            <w:b/>
            <w:color w:val="auto"/>
            <w:u w:val="none"/>
          </w:rPr>
          <w:t>rollos</w:t>
        </w:r>
      </w:hyperlink>
      <w:r w:rsidRPr="008E7387">
        <w:rPr>
          <w:rFonts w:ascii="Arial" w:hAnsi="Arial" w:cs="Arial"/>
          <w:b/>
        </w:rPr>
        <w:t xml:space="preserve"> </w:t>
      </w:r>
      <w:hyperlink r:id="rId134" w:tooltip="Copper (aún no redactado)" w:history="1">
        <w:proofErr w:type="spellStart"/>
        <w:r w:rsidRPr="008E7387">
          <w:rPr>
            <w:rStyle w:val="Hipervnculo"/>
            <w:rFonts w:ascii="Arial" w:hAnsi="Arial" w:cs="Arial"/>
            <w:b/>
            <w:color w:val="auto"/>
            <w:u w:val="none"/>
          </w:rPr>
          <w:t>Copper</w:t>
        </w:r>
        <w:proofErr w:type="spellEnd"/>
      </w:hyperlink>
      <w:r w:rsidRPr="008E7387">
        <w:rPr>
          <w:rFonts w:ascii="Arial" w:hAnsi="Arial" w:cs="Arial"/>
          <w:b/>
        </w:rPr>
        <w:t xml:space="preserve"> de </w:t>
      </w:r>
      <w:hyperlink r:id="rId135" w:tooltip="Qumrán" w:history="1">
        <w:proofErr w:type="spellStart"/>
        <w:r w:rsidRPr="008E7387">
          <w:rPr>
            <w:rStyle w:val="Hipervnculo"/>
            <w:rFonts w:ascii="Arial" w:hAnsi="Arial" w:cs="Arial"/>
            <w:b/>
            <w:color w:val="auto"/>
            <w:u w:val="none"/>
          </w:rPr>
          <w:t>Qumrán</w:t>
        </w:r>
        <w:proofErr w:type="spellEnd"/>
      </w:hyperlink>
      <w:r w:rsidRPr="008E7387">
        <w:rPr>
          <w:rFonts w:ascii="Arial" w:hAnsi="Arial" w:cs="Arial"/>
          <w:b/>
        </w:rPr>
        <w:t xml:space="preserve"> y en algunas cartas de la </w:t>
      </w:r>
      <w:hyperlink r:id="rId136" w:tooltip="Segunda Revuelta Judía" w:history="1">
        <w:r w:rsidRPr="008E7387">
          <w:rPr>
            <w:rStyle w:val="Hipervnculo"/>
            <w:rFonts w:ascii="Arial" w:hAnsi="Arial" w:cs="Arial"/>
            <w:b/>
            <w:color w:val="auto"/>
            <w:u w:val="none"/>
          </w:rPr>
          <w:t>Segunda Revuelta Judía</w:t>
        </w:r>
      </w:hyperlink>
      <w:r w:rsidRPr="008E7387">
        <w:rPr>
          <w:rFonts w:ascii="Arial" w:hAnsi="Arial" w:cs="Arial"/>
          <w:b/>
        </w:rPr>
        <w:t xml:space="preserve"> (132-135).</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Aunque el hebreo se usó en </w:t>
      </w:r>
      <w:hyperlink r:id="rId137" w:tooltip="Judá" w:history="1">
        <w:r w:rsidRPr="008E7387">
          <w:rPr>
            <w:rStyle w:val="Hipervnculo"/>
            <w:rFonts w:ascii="Arial" w:hAnsi="Arial" w:cs="Arial"/>
            <w:b/>
            <w:color w:val="auto"/>
            <w:u w:val="none"/>
          </w:rPr>
          <w:t>Judá</w:t>
        </w:r>
      </w:hyperlink>
      <w:r w:rsidRPr="008E7387">
        <w:rPr>
          <w:rFonts w:ascii="Arial" w:hAnsi="Arial" w:cs="Arial"/>
          <w:b/>
        </w:rPr>
        <w:t xml:space="preserve"> en el primer siglo como vernáculo, también se hablaron el </w:t>
      </w:r>
      <w:hyperlink r:id="rId138" w:tooltip="Idioma arameo" w:history="1">
        <w:r w:rsidRPr="008E7387">
          <w:rPr>
            <w:rStyle w:val="Hipervnculo"/>
            <w:rFonts w:ascii="Arial" w:hAnsi="Arial" w:cs="Arial"/>
            <w:b/>
            <w:color w:val="auto"/>
            <w:u w:val="none"/>
          </w:rPr>
          <w:t>ar</w:t>
        </w:r>
        <w:r w:rsidRPr="008E7387">
          <w:rPr>
            <w:rStyle w:val="Hipervnculo"/>
            <w:rFonts w:ascii="Arial" w:hAnsi="Arial" w:cs="Arial"/>
            <w:b/>
            <w:color w:val="auto"/>
            <w:u w:val="none"/>
          </w:rPr>
          <w:t>a</w:t>
        </w:r>
        <w:r w:rsidRPr="008E7387">
          <w:rPr>
            <w:rStyle w:val="Hipervnculo"/>
            <w:rFonts w:ascii="Arial" w:hAnsi="Arial" w:cs="Arial"/>
            <w:b/>
            <w:color w:val="auto"/>
            <w:u w:val="none"/>
          </w:rPr>
          <w:t>meo</w:t>
        </w:r>
      </w:hyperlink>
      <w:r w:rsidRPr="008E7387">
        <w:rPr>
          <w:rFonts w:ascii="Arial" w:hAnsi="Arial" w:cs="Arial"/>
          <w:b/>
        </w:rPr>
        <w:t xml:space="preserve"> y el </w:t>
      </w:r>
      <w:hyperlink r:id="rId139" w:tooltip="Idioma griego" w:history="1">
        <w:r w:rsidRPr="008E7387">
          <w:rPr>
            <w:rStyle w:val="Hipervnculo"/>
            <w:rFonts w:ascii="Arial" w:hAnsi="Arial" w:cs="Arial"/>
            <w:b/>
            <w:color w:val="auto"/>
            <w:u w:val="none"/>
          </w:rPr>
          <w:t>griego</w:t>
        </w:r>
      </w:hyperlink>
      <w:r w:rsidRPr="008E7387">
        <w:rPr>
          <w:rFonts w:ascii="Arial" w:hAnsi="Arial" w:cs="Arial"/>
          <w:b/>
        </w:rPr>
        <w:t xml:space="preserve">, y hay evidencias de que el arameo fue dominante al norte de </w:t>
      </w:r>
      <w:hyperlink r:id="rId140" w:tooltip="Galilea" w:history="1">
        <w:r w:rsidRPr="008E7387">
          <w:rPr>
            <w:rStyle w:val="Hipervnculo"/>
            <w:rFonts w:ascii="Arial" w:hAnsi="Arial" w:cs="Arial"/>
            <w:b/>
            <w:color w:val="auto"/>
            <w:u w:val="none"/>
          </w:rPr>
          <w:t>Galilea</w:t>
        </w:r>
      </w:hyperlink>
      <w:r w:rsidRPr="008E7387">
        <w:rPr>
          <w:rFonts w:ascii="Arial" w:hAnsi="Arial" w:cs="Arial"/>
          <w:b/>
        </w:rPr>
        <w:t xml:space="preserve">. </w:t>
      </w:r>
      <w:hyperlink r:id="rId141" w:tooltip="Jesús" w:history="1">
        <w:r w:rsidRPr="008E7387">
          <w:rPr>
            <w:rStyle w:val="Hipervnculo"/>
            <w:rFonts w:ascii="Arial" w:hAnsi="Arial" w:cs="Arial"/>
            <w:b/>
            <w:color w:val="auto"/>
            <w:u w:val="none"/>
          </w:rPr>
          <w:t>Jesús</w:t>
        </w:r>
      </w:hyperlink>
      <w:r w:rsidRPr="008E7387">
        <w:rPr>
          <w:rFonts w:ascii="Arial" w:hAnsi="Arial" w:cs="Arial"/>
          <w:b/>
        </w:rPr>
        <w:t xml:space="preserve"> vino de </w:t>
      </w:r>
      <w:hyperlink r:id="rId142" w:tooltip="Galilea" w:history="1">
        <w:r w:rsidRPr="008E7387">
          <w:rPr>
            <w:rStyle w:val="Hipervnculo"/>
            <w:rFonts w:ascii="Arial" w:hAnsi="Arial" w:cs="Arial"/>
            <w:b/>
            <w:color w:val="auto"/>
            <w:u w:val="none"/>
          </w:rPr>
          <w:t>Galilea</w:t>
        </w:r>
      </w:hyperlink>
      <w:r w:rsidRPr="008E7387">
        <w:rPr>
          <w:rFonts w:ascii="Arial" w:hAnsi="Arial" w:cs="Arial"/>
          <w:b/>
        </w:rPr>
        <w:t xml:space="preserve"> y, prob</w:t>
      </w:r>
      <w:r w:rsidRPr="008E7387">
        <w:rPr>
          <w:rFonts w:ascii="Arial" w:hAnsi="Arial" w:cs="Arial"/>
          <w:b/>
        </w:rPr>
        <w:t>a</w:t>
      </w:r>
      <w:r w:rsidRPr="008E7387">
        <w:rPr>
          <w:rFonts w:ascii="Arial" w:hAnsi="Arial" w:cs="Arial"/>
          <w:b/>
        </w:rPr>
        <w:t xml:space="preserve">blemente, habló arameo. Algunas de sus palabras citadas en los </w:t>
      </w:r>
      <w:hyperlink r:id="rId143" w:tooltip="Evangelio" w:history="1">
        <w:r w:rsidRPr="008E7387">
          <w:rPr>
            <w:rStyle w:val="Hipervnculo"/>
            <w:rFonts w:ascii="Arial" w:hAnsi="Arial" w:cs="Arial"/>
            <w:b/>
            <w:color w:val="auto"/>
            <w:u w:val="none"/>
          </w:rPr>
          <w:t>Evangelios</w:t>
        </w:r>
      </w:hyperlink>
      <w:r w:rsidRPr="008E7387">
        <w:rPr>
          <w:rFonts w:ascii="Arial" w:hAnsi="Arial" w:cs="Arial"/>
          <w:b/>
        </w:rPr>
        <w:t xml:space="preserve"> están en arameo, aunque algunas (tales como "*</w:t>
      </w:r>
      <w:proofErr w:type="spellStart"/>
      <w:r w:rsidRPr="008E7387">
        <w:rPr>
          <w:rFonts w:ascii="Arial" w:hAnsi="Arial" w:cs="Arial"/>
          <w:b/>
        </w:rPr>
        <w:t>abba</w:t>
      </w:r>
      <w:proofErr w:type="spellEnd"/>
      <w:r w:rsidRPr="008E7387">
        <w:rPr>
          <w:rFonts w:ascii="Arial" w:hAnsi="Arial" w:cs="Arial"/>
          <w:b/>
        </w:rPr>
        <w:t>" y "</w:t>
      </w:r>
      <w:proofErr w:type="spellStart"/>
      <w:r w:rsidRPr="008E7387">
        <w:rPr>
          <w:rFonts w:ascii="Arial" w:hAnsi="Arial" w:cs="Arial"/>
          <w:b/>
        </w:rPr>
        <w:t>ephphatta</w:t>
      </w:r>
      <w:proofErr w:type="spellEnd"/>
      <w:r w:rsidRPr="008E7387">
        <w:rPr>
          <w:rFonts w:ascii="Arial" w:hAnsi="Arial" w:cs="Arial"/>
          <w:b/>
        </w:rPr>
        <w:t>") pu</w:t>
      </w:r>
      <w:r w:rsidRPr="008E7387">
        <w:rPr>
          <w:rFonts w:ascii="Arial" w:hAnsi="Arial" w:cs="Arial"/>
          <w:b/>
        </w:rPr>
        <w:t>e</w:t>
      </w:r>
      <w:r w:rsidRPr="008E7387">
        <w:rPr>
          <w:rFonts w:ascii="Arial" w:hAnsi="Arial" w:cs="Arial"/>
          <w:b/>
        </w:rPr>
        <w:t>dan ser tanto hebreo como arameo. No es improbable que también hablase hebreo, esp</w:t>
      </w:r>
      <w:r w:rsidRPr="008E7387">
        <w:rPr>
          <w:rFonts w:ascii="Arial" w:hAnsi="Arial" w:cs="Arial"/>
          <w:b/>
        </w:rPr>
        <w:t>e</w:t>
      </w:r>
      <w:r w:rsidRPr="008E7387">
        <w:rPr>
          <w:rFonts w:ascii="Arial" w:hAnsi="Arial" w:cs="Arial"/>
          <w:b/>
        </w:rPr>
        <w:t xml:space="preserve">cialmente en sus visitas a </w:t>
      </w:r>
      <w:hyperlink r:id="rId144" w:tooltip="Judea" w:history="1">
        <w:r w:rsidRPr="008E7387">
          <w:rPr>
            <w:rStyle w:val="Hipervnculo"/>
            <w:rFonts w:ascii="Arial" w:hAnsi="Arial" w:cs="Arial"/>
            <w:b/>
            <w:color w:val="auto"/>
            <w:u w:val="none"/>
          </w:rPr>
          <w:t>Judea</w:t>
        </w:r>
      </w:hyperlink>
      <w:r w:rsidRPr="008E7387">
        <w:rPr>
          <w:rFonts w:ascii="Arial" w:hAnsi="Arial" w:cs="Arial"/>
          <w:b/>
        </w:rPr>
        <w:t>. Algunos estudios (ver enlaces externos) indican que lo más probable es que Jesús habl</w:t>
      </w:r>
      <w:r w:rsidRPr="008E7387">
        <w:rPr>
          <w:rFonts w:ascii="Arial" w:hAnsi="Arial" w:cs="Arial"/>
          <w:b/>
        </w:rPr>
        <w:t>a</w:t>
      </w:r>
      <w:r w:rsidRPr="008E7387">
        <w:rPr>
          <w:rFonts w:ascii="Arial" w:hAnsi="Arial" w:cs="Arial"/>
          <w:b/>
        </w:rPr>
        <w:t>ra hebreo con "acento de Galilea".</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Varios versículos en el </w:t>
      </w:r>
      <w:hyperlink r:id="rId145" w:tooltip="Nuevo Testamento" w:history="1">
        <w:r w:rsidRPr="008E7387">
          <w:rPr>
            <w:rStyle w:val="Hipervnculo"/>
            <w:rFonts w:ascii="Arial" w:hAnsi="Arial" w:cs="Arial"/>
            <w:b/>
            <w:color w:val="auto"/>
            <w:u w:val="none"/>
          </w:rPr>
          <w:t>Nuevo Testamento</w:t>
        </w:r>
      </w:hyperlink>
      <w:r w:rsidRPr="008E7387">
        <w:rPr>
          <w:rFonts w:ascii="Arial" w:hAnsi="Arial" w:cs="Arial"/>
          <w:b/>
        </w:rPr>
        <w:t xml:space="preserve"> parecen, a primera vista, referirse a la lengua hebrea, y la palabra griega traducida como </w:t>
      </w:r>
      <w:r w:rsidRPr="008E7387">
        <w:rPr>
          <w:rFonts w:ascii="Arial" w:hAnsi="Arial" w:cs="Arial"/>
          <w:b/>
          <w:i/>
          <w:iCs/>
        </w:rPr>
        <w:t>Hebreo</w:t>
      </w:r>
      <w:r w:rsidRPr="008E7387">
        <w:rPr>
          <w:rFonts w:ascii="Arial" w:hAnsi="Arial" w:cs="Arial"/>
          <w:b/>
        </w:rPr>
        <w:t xml:space="preserve"> (</w:t>
      </w:r>
      <w:proofErr w:type="spellStart"/>
      <w:r w:rsidRPr="008E7387">
        <w:rPr>
          <w:rFonts w:ascii="Arial" w:hAnsi="Arial" w:cs="Arial"/>
          <w:b/>
        </w:rPr>
        <w:t>hebraisti</w:t>
      </w:r>
      <w:proofErr w:type="spellEnd"/>
      <w:r w:rsidRPr="008E7387">
        <w:rPr>
          <w:rFonts w:ascii="Arial" w:hAnsi="Arial" w:cs="Arial"/>
          <w:b/>
        </w:rPr>
        <w:t xml:space="preserve">) se refiere a esa lengua en </w:t>
      </w:r>
      <w:hyperlink r:id="rId146" w:tooltip="Apocalipsis" w:history="1">
        <w:r w:rsidRPr="008E7387">
          <w:rPr>
            <w:rStyle w:val="Hipervnculo"/>
            <w:rFonts w:ascii="Arial" w:hAnsi="Arial" w:cs="Arial"/>
            <w:b/>
            <w:color w:val="auto"/>
            <w:u w:val="none"/>
          </w:rPr>
          <w:t>Apocalipsis</w:t>
        </w:r>
      </w:hyperlink>
      <w:r w:rsidRPr="008E7387">
        <w:rPr>
          <w:rFonts w:ascii="Arial" w:hAnsi="Arial" w:cs="Arial"/>
          <w:b/>
        </w:rPr>
        <w:t xml:space="preserve"> 9,11; 10,16. Pero también se usan del arameo palabras tales como </w:t>
      </w:r>
      <w:proofErr w:type="spellStart"/>
      <w:r w:rsidRPr="008E7387">
        <w:rPr>
          <w:rFonts w:ascii="Arial" w:hAnsi="Arial" w:cs="Arial"/>
          <w:b/>
        </w:rPr>
        <w:t>Gabbatha</w:t>
      </w:r>
      <w:proofErr w:type="spellEnd"/>
      <w:r w:rsidRPr="008E7387">
        <w:rPr>
          <w:rFonts w:ascii="Arial" w:hAnsi="Arial" w:cs="Arial"/>
          <w:b/>
        </w:rPr>
        <w:t xml:space="preserve"> en </w:t>
      </w:r>
      <w:proofErr w:type="spellStart"/>
      <w:r w:rsidRPr="008E7387">
        <w:rPr>
          <w:rFonts w:ascii="Arial" w:hAnsi="Arial" w:cs="Arial"/>
          <w:b/>
        </w:rPr>
        <w:t>Golgotha</w:t>
      </w:r>
      <w:proofErr w:type="spellEnd"/>
      <w:r w:rsidRPr="008E7387">
        <w:rPr>
          <w:rFonts w:ascii="Arial" w:hAnsi="Arial" w:cs="Arial"/>
          <w:b/>
        </w:rPr>
        <w:t xml:space="preserve"> en Juan 19,13-17 y ello, probablemente, denota una lengua semítica (distinta del griego) hablada por los judíos, incluyendo tanto al hebreo como al arameo, más que referirse al hebreo en distinción del arameo. Igualmente, la expresión aramea </w:t>
      </w:r>
      <w:proofErr w:type="spellStart"/>
      <w:r w:rsidRPr="008E7387">
        <w:rPr>
          <w:rFonts w:ascii="Arial" w:hAnsi="Arial" w:cs="Arial"/>
          <w:b/>
          <w:i/>
          <w:iCs/>
        </w:rPr>
        <w:t>Akeldema</w:t>
      </w:r>
      <w:proofErr w:type="spellEnd"/>
      <w:r w:rsidRPr="008E7387">
        <w:rPr>
          <w:rFonts w:ascii="Arial" w:hAnsi="Arial" w:cs="Arial"/>
          <w:b/>
        </w:rPr>
        <w:t xml:space="preserve"> se dice en </w:t>
      </w:r>
      <w:hyperlink r:id="rId147" w:tooltip="Hechos de los Apóstoles" w:history="1">
        <w:r w:rsidRPr="008E7387">
          <w:rPr>
            <w:rStyle w:val="Hipervnculo"/>
            <w:rFonts w:ascii="Arial" w:hAnsi="Arial" w:cs="Arial"/>
            <w:b/>
            <w:i/>
            <w:iCs/>
            <w:color w:val="auto"/>
            <w:u w:val="none"/>
          </w:rPr>
          <w:t>Hechos</w:t>
        </w:r>
      </w:hyperlink>
      <w:r w:rsidRPr="008E7387">
        <w:rPr>
          <w:rFonts w:ascii="Arial" w:hAnsi="Arial" w:cs="Arial"/>
          <w:b/>
        </w:rPr>
        <w:t xml:space="preserve"> 1.19 en "su lengua", o sea, la lengua de la gente de </w:t>
      </w:r>
      <w:hyperlink r:id="rId148" w:tooltip="Jerusalén" w:history="1">
        <w:r w:rsidRPr="008E7387">
          <w:rPr>
            <w:rStyle w:val="Hipervnculo"/>
            <w:rFonts w:ascii="Arial" w:hAnsi="Arial" w:cs="Arial"/>
            <w:b/>
            <w:color w:val="auto"/>
            <w:u w:val="none"/>
          </w:rPr>
          <w:t>Jerusalén</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Algún tiempo después de la </w:t>
      </w:r>
      <w:hyperlink r:id="rId149" w:tooltip="Segunda Revuelta Judía" w:history="1">
        <w:r w:rsidRPr="008E7387">
          <w:rPr>
            <w:rStyle w:val="Hipervnculo"/>
            <w:rFonts w:ascii="Arial" w:hAnsi="Arial" w:cs="Arial"/>
            <w:b/>
            <w:color w:val="auto"/>
            <w:u w:val="none"/>
          </w:rPr>
          <w:t>Segunda Revuelta Judía</w:t>
        </w:r>
      </w:hyperlink>
      <w:r w:rsidRPr="008E7387">
        <w:rPr>
          <w:rFonts w:ascii="Arial" w:hAnsi="Arial" w:cs="Arial"/>
          <w:b/>
        </w:rPr>
        <w:t>, el hebreo murió como lengua vern</w:t>
      </w:r>
      <w:r w:rsidRPr="008E7387">
        <w:rPr>
          <w:rFonts w:ascii="Arial" w:hAnsi="Arial" w:cs="Arial"/>
          <w:b/>
        </w:rPr>
        <w:t>á</w:t>
      </w:r>
      <w:r w:rsidRPr="008E7387">
        <w:rPr>
          <w:rFonts w:ascii="Arial" w:hAnsi="Arial" w:cs="Arial"/>
          <w:b/>
        </w:rPr>
        <w:t>cula en Palestina, probablemente a finales del siglo II o III. Sin embargo, siguió siendo us</w:t>
      </w:r>
      <w:r w:rsidRPr="008E7387">
        <w:rPr>
          <w:rFonts w:ascii="Arial" w:hAnsi="Arial" w:cs="Arial"/>
          <w:b/>
        </w:rPr>
        <w:t>a</w:t>
      </w:r>
      <w:r w:rsidRPr="008E7387">
        <w:rPr>
          <w:rFonts w:ascii="Arial" w:hAnsi="Arial" w:cs="Arial"/>
          <w:b/>
        </w:rPr>
        <w:t>da por los ju</w:t>
      </w:r>
      <w:r w:rsidRPr="008E7387">
        <w:rPr>
          <w:rFonts w:ascii="Arial" w:hAnsi="Arial" w:cs="Arial"/>
          <w:b/>
        </w:rPr>
        <w:t>d</w:t>
      </w:r>
      <w:r w:rsidRPr="008E7387">
        <w:rPr>
          <w:rFonts w:ascii="Arial" w:hAnsi="Arial" w:cs="Arial"/>
          <w:b/>
        </w:rPr>
        <w:t xml:space="preserve">íos como una lengua religiosa, erudita y literaria, y también es hablado en ciertas circunstancias. Fue revivida como vernácula sólo a fines del siglo XIX, y hoy es la lengua viva del estado de </w:t>
      </w:r>
      <w:hyperlink r:id="rId150" w:tooltip="Israel" w:history="1">
        <w:r w:rsidRPr="008E7387">
          <w:rPr>
            <w:rStyle w:val="Hipervnculo"/>
            <w:rFonts w:ascii="Arial" w:hAnsi="Arial" w:cs="Arial"/>
            <w:b/>
            <w:color w:val="auto"/>
            <w:u w:val="none"/>
          </w:rPr>
          <w:t>Isr</w:t>
        </w:r>
        <w:r w:rsidRPr="008E7387">
          <w:rPr>
            <w:rStyle w:val="Hipervnculo"/>
            <w:rFonts w:ascii="Arial" w:hAnsi="Arial" w:cs="Arial"/>
            <w:b/>
            <w:color w:val="auto"/>
            <w:u w:val="none"/>
          </w:rPr>
          <w:t>a</w:t>
        </w:r>
        <w:r w:rsidRPr="008E7387">
          <w:rPr>
            <w:rStyle w:val="Hipervnculo"/>
            <w:rFonts w:ascii="Arial" w:hAnsi="Arial" w:cs="Arial"/>
            <w:b/>
            <w:color w:val="auto"/>
            <w:u w:val="none"/>
          </w:rPr>
          <w:t>el</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2"/>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Escritura</w:t>
      </w:r>
    </w:p>
    <w:p w:rsidR="008E7387" w:rsidRPr="008E7387" w:rsidRDefault="008E7387" w:rsidP="008E7387">
      <w:pPr>
        <w:pStyle w:val="Ttulo2"/>
        <w:spacing w:before="0" w:beforeAutospacing="0" w:after="0" w:afterAutospacing="0"/>
        <w:jc w:val="both"/>
        <w:rPr>
          <w:rFonts w:ascii="Arial" w:hAnsi="Arial" w:cs="Arial"/>
          <w:sz w:val="24"/>
          <w:szCs w:val="24"/>
        </w:rPr>
      </w:pPr>
    </w:p>
    <w:p w:rsid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 lengua hebrea se escribe de derecha a izquierda con un </w:t>
      </w:r>
      <w:hyperlink r:id="rId151" w:tooltip="Alfabeto" w:history="1">
        <w:r w:rsidRPr="008E7387">
          <w:rPr>
            <w:rStyle w:val="Hipervnculo"/>
            <w:rFonts w:ascii="Arial" w:hAnsi="Arial" w:cs="Arial"/>
            <w:b/>
            <w:color w:val="auto"/>
            <w:u w:val="none"/>
          </w:rPr>
          <w:t>alfabeto</w:t>
        </w:r>
      </w:hyperlink>
      <w:r w:rsidRPr="008E7387">
        <w:rPr>
          <w:rFonts w:ascii="Arial" w:hAnsi="Arial" w:cs="Arial"/>
          <w:b/>
        </w:rPr>
        <w:t xml:space="preserve"> de veintidós letras. Originalmente, denotaban sólo consonantes, pero la </w:t>
      </w:r>
      <w:r w:rsidRPr="008E7387">
        <w:rPr>
          <w:rFonts w:ascii="Arial" w:hAnsi="Arial" w:cs="Arial"/>
          <w:b/>
          <w:bCs/>
        </w:rPr>
        <w:t>w</w:t>
      </w:r>
      <w:r w:rsidRPr="008E7387">
        <w:rPr>
          <w:rFonts w:ascii="Arial" w:hAnsi="Arial" w:cs="Arial"/>
          <w:b/>
        </w:rPr>
        <w:t xml:space="preserve">, </w:t>
      </w:r>
      <w:r w:rsidRPr="008E7387">
        <w:rPr>
          <w:rFonts w:ascii="Arial" w:hAnsi="Arial" w:cs="Arial"/>
          <w:b/>
          <w:bCs/>
        </w:rPr>
        <w:t>y</w:t>
      </w:r>
      <w:r w:rsidRPr="008E7387">
        <w:rPr>
          <w:rFonts w:ascii="Arial" w:hAnsi="Arial" w:cs="Arial"/>
          <w:b/>
        </w:rPr>
        <w:t xml:space="preserve"> </w:t>
      </w:r>
      <w:proofErr w:type="spellStart"/>
      <w:r w:rsidRPr="008E7387">
        <w:rPr>
          <w:rFonts w:ascii="Arial" w:hAnsi="Arial" w:cs="Arial"/>
          <w:b/>
        </w:rPr>
        <w:t>y</w:t>
      </w:r>
      <w:proofErr w:type="spellEnd"/>
      <w:r w:rsidRPr="008E7387">
        <w:rPr>
          <w:rFonts w:ascii="Arial" w:hAnsi="Arial" w:cs="Arial"/>
          <w:b/>
        </w:rPr>
        <w:t xml:space="preserve"> la </w:t>
      </w:r>
      <w:r w:rsidRPr="008E7387">
        <w:rPr>
          <w:rFonts w:ascii="Arial" w:hAnsi="Arial" w:cs="Arial"/>
          <w:b/>
          <w:bCs/>
        </w:rPr>
        <w:t>h</w:t>
      </w:r>
      <w:r w:rsidRPr="008E7387">
        <w:rPr>
          <w:rFonts w:ascii="Arial" w:hAnsi="Arial" w:cs="Arial"/>
          <w:b/>
        </w:rPr>
        <w:t xml:space="preserve"> también se usan para r</w:t>
      </w:r>
      <w:r w:rsidRPr="008E7387">
        <w:rPr>
          <w:rFonts w:ascii="Arial" w:hAnsi="Arial" w:cs="Arial"/>
          <w:b/>
        </w:rPr>
        <w:t>e</w:t>
      </w:r>
      <w:r w:rsidRPr="008E7387">
        <w:rPr>
          <w:rFonts w:ascii="Arial" w:hAnsi="Arial" w:cs="Arial"/>
          <w:b/>
        </w:rPr>
        <w:t>presentar ciertas vocales largas y vocales al final de palabra (</w:t>
      </w:r>
      <w:r w:rsidRPr="008E7387">
        <w:rPr>
          <w:rFonts w:ascii="Arial" w:hAnsi="Arial" w:cs="Arial"/>
          <w:b/>
          <w:bCs/>
        </w:rPr>
        <w:t>w</w:t>
      </w:r>
      <w:r w:rsidRPr="008E7387">
        <w:rPr>
          <w:rFonts w:ascii="Arial" w:hAnsi="Arial" w:cs="Arial"/>
          <w:b/>
        </w:rPr>
        <w:t xml:space="preserve"> = /u/; </w:t>
      </w:r>
      <w:r w:rsidRPr="008E7387">
        <w:rPr>
          <w:rFonts w:ascii="Arial" w:hAnsi="Arial" w:cs="Arial"/>
          <w:b/>
          <w:bCs/>
        </w:rPr>
        <w:t>y</w:t>
      </w:r>
      <w:r w:rsidRPr="008E7387">
        <w:rPr>
          <w:rFonts w:ascii="Arial" w:hAnsi="Arial" w:cs="Arial"/>
          <w:b/>
        </w:rPr>
        <w:t xml:space="preserve"> = /i/; </w:t>
      </w:r>
      <w:r w:rsidRPr="008E7387">
        <w:rPr>
          <w:rFonts w:ascii="Arial" w:hAnsi="Arial" w:cs="Arial"/>
          <w:b/>
          <w:bCs/>
        </w:rPr>
        <w:t>h</w:t>
      </w:r>
      <w:r w:rsidRPr="008E7387">
        <w:rPr>
          <w:rFonts w:ascii="Arial" w:hAnsi="Arial" w:cs="Arial"/>
          <w:b/>
        </w:rPr>
        <w:t xml:space="preserve"> = /a/, /o/ y /e/; </w:t>
      </w:r>
      <w:r w:rsidRPr="008E7387">
        <w:rPr>
          <w:rFonts w:ascii="Arial" w:hAnsi="Arial" w:cs="Arial"/>
          <w:b/>
          <w:bCs/>
        </w:rPr>
        <w:t>w</w:t>
      </w:r>
      <w:r w:rsidRPr="008E7387">
        <w:rPr>
          <w:rFonts w:ascii="Arial" w:hAnsi="Arial" w:cs="Arial"/>
          <w:b/>
        </w:rPr>
        <w:t xml:space="preserve"> y </w:t>
      </w:r>
      <w:proofErr w:type="spellStart"/>
      <w:r w:rsidRPr="008E7387">
        <w:rPr>
          <w:rFonts w:ascii="Arial" w:hAnsi="Arial" w:cs="Arial"/>
          <w:b/>
          <w:bCs/>
        </w:rPr>
        <w:t>y</w:t>
      </w:r>
      <w:proofErr w:type="spellEnd"/>
      <w:r w:rsidRPr="008E7387">
        <w:rPr>
          <w:rFonts w:ascii="Arial" w:hAnsi="Arial" w:cs="Arial"/>
          <w:b/>
        </w:rPr>
        <w:t xml:space="preserve"> fueron usadas más tarde para /o/ y /e/, respectivamente) hasta, al menos, el siglo X a. C. y </w:t>
      </w:r>
      <w:r w:rsidRPr="008E7387">
        <w:rPr>
          <w:rFonts w:ascii="Arial" w:hAnsi="Arial" w:cs="Arial"/>
          <w:b/>
          <w:bCs/>
        </w:rPr>
        <w:t>w</w:t>
      </w:r>
      <w:r w:rsidRPr="008E7387">
        <w:rPr>
          <w:rFonts w:ascii="Arial" w:hAnsi="Arial" w:cs="Arial"/>
          <w:b/>
        </w:rPr>
        <w:t xml:space="preserve"> y </w:t>
      </w:r>
      <w:proofErr w:type="spellStart"/>
      <w:r w:rsidRPr="008E7387">
        <w:rPr>
          <w:rFonts w:ascii="Arial" w:hAnsi="Arial" w:cs="Arial"/>
          <w:b/>
          <w:bCs/>
        </w:rPr>
        <w:t>y</w:t>
      </w:r>
      <w:proofErr w:type="spellEnd"/>
      <w:r w:rsidRPr="008E7387">
        <w:rPr>
          <w:rFonts w:ascii="Arial" w:hAnsi="Arial" w:cs="Arial"/>
          <w:b/>
        </w:rPr>
        <w:t xml:space="preserve"> en el interior de palabra hasta el siglo IX. </w:t>
      </w: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lastRenderedPageBreak/>
        <w:t xml:space="preserve">Estas </w:t>
      </w:r>
      <w:hyperlink r:id="rId152" w:tooltip="Matres lectionis" w:history="1">
        <w:proofErr w:type="spellStart"/>
        <w:r w:rsidRPr="008E7387">
          <w:rPr>
            <w:rStyle w:val="Hipervnculo"/>
            <w:rFonts w:ascii="Arial" w:hAnsi="Arial" w:cs="Arial"/>
            <w:b/>
            <w:i/>
            <w:iCs/>
            <w:color w:val="auto"/>
            <w:u w:val="none"/>
          </w:rPr>
          <w:t>matres</w:t>
        </w:r>
        <w:proofErr w:type="spellEnd"/>
        <w:r w:rsidRPr="008E7387">
          <w:rPr>
            <w:rStyle w:val="Hipervnculo"/>
            <w:rFonts w:ascii="Arial" w:hAnsi="Arial" w:cs="Arial"/>
            <w:b/>
            <w:i/>
            <w:iCs/>
            <w:color w:val="auto"/>
            <w:u w:val="none"/>
          </w:rPr>
          <w:t xml:space="preserve"> </w:t>
        </w:r>
        <w:proofErr w:type="spellStart"/>
        <w:r w:rsidRPr="008E7387">
          <w:rPr>
            <w:rStyle w:val="Hipervnculo"/>
            <w:rFonts w:ascii="Arial" w:hAnsi="Arial" w:cs="Arial"/>
            <w:b/>
            <w:i/>
            <w:iCs/>
            <w:color w:val="auto"/>
            <w:u w:val="none"/>
          </w:rPr>
          <w:t>lectionis</w:t>
        </w:r>
        <w:proofErr w:type="spellEnd"/>
      </w:hyperlink>
      <w:r w:rsidRPr="008E7387">
        <w:rPr>
          <w:rFonts w:ascii="Arial" w:hAnsi="Arial" w:cs="Arial"/>
          <w:b/>
        </w:rPr>
        <w:t xml:space="preserve"> o consona</w:t>
      </w:r>
      <w:r w:rsidRPr="008E7387">
        <w:rPr>
          <w:rFonts w:ascii="Arial" w:hAnsi="Arial" w:cs="Arial"/>
          <w:b/>
        </w:rPr>
        <w:t>n</w:t>
      </w:r>
      <w:r w:rsidRPr="008E7387">
        <w:rPr>
          <w:rFonts w:ascii="Arial" w:hAnsi="Arial" w:cs="Arial"/>
          <w:b/>
        </w:rPr>
        <w:t>tes auxiliares, escritas para denotar vocales, se emplean también en otras lenguas semít</w:t>
      </w:r>
      <w:r w:rsidRPr="008E7387">
        <w:rPr>
          <w:rFonts w:ascii="Arial" w:hAnsi="Arial" w:cs="Arial"/>
          <w:b/>
        </w:rPr>
        <w:t>i</w:t>
      </w:r>
      <w:r w:rsidRPr="008E7387">
        <w:rPr>
          <w:rFonts w:ascii="Arial" w:hAnsi="Arial" w:cs="Arial"/>
          <w:b/>
        </w:rPr>
        <w:t xml:space="preserve">cas, y se denominan </w:t>
      </w:r>
      <w:hyperlink r:id="rId153" w:tooltip="Niqud" w:history="1">
        <w:proofErr w:type="spellStart"/>
        <w:r w:rsidRPr="008E7387">
          <w:rPr>
            <w:rStyle w:val="Hipervnculo"/>
            <w:rFonts w:ascii="Arial" w:hAnsi="Arial" w:cs="Arial"/>
            <w:b/>
            <w:color w:val="auto"/>
            <w:u w:val="none"/>
          </w:rPr>
          <w:t>niqud</w:t>
        </w:r>
        <w:proofErr w:type="spellEnd"/>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En los textos procedentes de </w:t>
      </w:r>
      <w:hyperlink r:id="rId154" w:tooltip="Qumrán" w:history="1">
        <w:proofErr w:type="spellStart"/>
        <w:r w:rsidRPr="008E7387">
          <w:rPr>
            <w:rStyle w:val="Hipervnculo"/>
            <w:rFonts w:ascii="Arial" w:hAnsi="Arial" w:cs="Arial"/>
            <w:b/>
            <w:color w:val="auto"/>
            <w:u w:val="none"/>
          </w:rPr>
          <w:t>Qumrán</w:t>
        </w:r>
        <w:proofErr w:type="spellEnd"/>
      </w:hyperlink>
      <w:r w:rsidRPr="008E7387">
        <w:rPr>
          <w:rFonts w:ascii="Arial" w:hAnsi="Arial" w:cs="Arial"/>
          <w:b/>
        </w:rPr>
        <w:t xml:space="preserve"> y en escritos tardíos, las </w:t>
      </w:r>
      <w:hyperlink r:id="rId155" w:tooltip="Letra" w:history="1">
        <w:r w:rsidRPr="008E7387">
          <w:rPr>
            <w:rStyle w:val="Hipervnculo"/>
            <w:rFonts w:ascii="Arial" w:hAnsi="Arial" w:cs="Arial"/>
            <w:b/>
            <w:color w:val="auto"/>
            <w:u w:val="none"/>
          </w:rPr>
          <w:t>letras</w:t>
        </w:r>
      </w:hyperlink>
      <w:r w:rsidRPr="008E7387">
        <w:rPr>
          <w:rFonts w:ascii="Arial" w:hAnsi="Arial" w:cs="Arial"/>
          <w:b/>
        </w:rPr>
        <w:t xml:space="preserve"> se usaron con más profusión para repr</w:t>
      </w:r>
      <w:r w:rsidRPr="008E7387">
        <w:rPr>
          <w:rFonts w:ascii="Arial" w:hAnsi="Arial" w:cs="Arial"/>
          <w:b/>
        </w:rPr>
        <w:t>e</w:t>
      </w:r>
      <w:r w:rsidRPr="008E7387">
        <w:rPr>
          <w:rFonts w:ascii="Arial" w:hAnsi="Arial" w:cs="Arial"/>
          <w:b/>
        </w:rPr>
        <w:t xml:space="preserve">sentar las </w:t>
      </w:r>
      <w:hyperlink r:id="rId156" w:tooltip="Vocal" w:history="1">
        <w:r w:rsidRPr="008E7387">
          <w:rPr>
            <w:rStyle w:val="Hipervnculo"/>
            <w:rFonts w:ascii="Arial" w:hAnsi="Arial" w:cs="Arial"/>
            <w:b/>
            <w:color w:val="auto"/>
            <w:u w:val="none"/>
          </w:rPr>
          <w:t>vocales</w:t>
        </w:r>
      </w:hyperlink>
      <w:r w:rsidRPr="008E7387">
        <w:rPr>
          <w:rFonts w:ascii="Arial" w:hAnsi="Arial" w:cs="Arial"/>
          <w:b/>
        </w:rPr>
        <w:t>. El sistema completo de representación de vocales, añadiendo puntos a las consonantes, se desarrolló mucho más tarde, entre el siglo V y X d. C.</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El actual sistema de vocalización reproduce, entonces, la </w:t>
      </w:r>
      <w:hyperlink r:id="rId157" w:tooltip="Pronunciación" w:history="1">
        <w:r w:rsidRPr="008E7387">
          <w:rPr>
            <w:rStyle w:val="Hipervnculo"/>
            <w:rFonts w:ascii="Arial" w:hAnsi="Arial" w:cs="Arial"/>
            <w:b/>
            <w:color w:val="auto"/>
            <w:u w:val="none"/>
          </w:rPr>
          <w:t>pronunciación</w:t>
        </w:r>
      </w:hyperlink>
      <w:r w:rsidRPr="008E7387">
        <w:rPr>
          <w:rFonts w:ascii="Arial" w:hAnsi="Arial" w:cs="Arial"/>
          <w:b/>
        </w:rPr>
        <w:t xml:space="preserve"> corriente de unos mil años después del final del periodo bíblico, aunque sin duda está basado en las prim</w:t>
      </w:r>
      <w:r w:rsidRPr="008E7387">
        <w:rPr>
          <w:rFonts w:ascii="Arial" w:hAnsi="Arial" w:cs="Arial"/>
          <w:b/>
        </w:rPr>
        <w:t>e</w:t>
      </w:r>
      <w:r w:rsidRPr="008E7387">
        <w:rPr>
          <w:rFonts w:ascii="Arial" w:hAnsi="Arial" w:cs="Arial"/>
          <w:b/>
        </w:rPr>
        <w:t>ras tradici</w:t>
      </w:r>
      <w:r w:rsidRPr="008E7387">
        <w:rPr>
          <w:rFonts w:ascii="Arial" w:hAnsi="Arial" w:cs="Arial"/>
          <w:b/>
        </w:rPr>
        <w:t>o</w:t>
      </w:r>
      <w:r w:rsidRPr="008E7387">
        <w:rPr>
          <w:rFonts w:ascii="Arial" w:hAnsi="Arial" w:cs="Arial"/>
          <w:b/>
        </w:rPr>
        <w:t xml:space="preserve">nes de </w:t>
      </w:r>
      <w:hyperlink r:id="rId158" w:tooltip="Lectura" w:history="1">
        <w:r w:rsidRPr="008E7387">
          <w:rPr>
            <w:rStyle w:val="Hipervnculo"/>
            <w:rFonts w:ascii="Arial" w:hAnsi="Arial" w:cs="Arial"/>
            <w:b/>
            <w:color w:val="auto"/>
            <w:u w:val="none"/>
          </w:rPr>
          <w:t>lectura</w:t>
        </w:r>
      </w:hyperlink>
      <w:r w:rsidRPr="008E7387">
        <w:rPr>
          <w:rFonts w:ascii="Arial" w:hAnsi="Arial" w:cs="Arial"/>
          <w:b/>
        </w:rPr>
        <w:t xml:space="preserve"> de la </w:t>
      </w:r>
      <w:hyperlink r:id="rId159" w:tooltip="Biblia" w:history="1">
        <w:r w:rsidRPr="008E7387">
          <w:rPr>
            <w:rStyle w:val="Hipervnculo"/>
            <w:rFonts w:ascii="Arial" w:hAnsi="Arial" w:cs="Arial"/>
            <w:b/>
            <w:color w:val="auto"/>
            <w:u w:val="none"/>
          </w:rPr>
          <w:t>Biblia</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2"/>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Fonología</w:t>
      </w:r>
    </w:p>
    <w:p w:rsidR="008E7387" w:rsidRPr="008E7387" w:rsidRDefault="008E7387" w:rsidP="008E7387">
      <w:pPr>
        <w:pStyle w:val="Ttulo2"/>
        <w:spacing w:before="0" w:beforeAutospacing="0" w:after="0" w:afterAutospacing="0"/>
        <w:jc w:val="both"/>
        <w:rPr>
          <w:rFonts w:ascii="Arial" w:hAnsi="Arial" w:cs="Arial"/>
          <w:sz w:val="24"/>
          <w:szCs w:val="24"/>
        </w:rPr>
      </w:pPr>
    </w:p>
    <w:p w:rsidR="00641583" w:rsidRP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Esta sección hace una descripción del </w:t>
      </w:r>
      <w:hyperlink r:id="rId160" w:tooltip="Hebreo moderno" w:history="1">
        <w:r w:rsidRPr="008E7387">
          <w:rPr>
            <w:rStyle w:val="Hipervnculo"/>
            <w:rFonts w:ascii="Arial" w:hAnsi="Arial" w:cs="Arial"/>
            <w:b/>
            <w:color w:val="auto"/>
            <w:u w:val="none"/>
          </w:rPr>
          <w:t>hebreo moderno</w:t>
        </w:r>
      </w:hyperlink>
      <w:r w:rsidRPr="008E7387">
        <w:rPr>
          <w:rFonts w:ascii="Arial" w:hAnsi="Arial" w:cs="Arial"/>
          <w:b/>
        </w:rPr>
        <w:t>, que difiere en un cierto número de a</w:t>
      </w:r>
      <w:r w:rsidRPr="008E7387">
        <w:rPr>
          <w:rFonts w:ascii="Arial" w:hAnsi="Arial" w:cs="Arial"/>
          <w:b/>
        </w:rPr>
        <w:t>s</w:t>
      </w:r>
      <w:r w:rsidRPr="008E7387">
        <w:rPr>
          <w:rFonts w:ascii="Arial" w:hAnsi="Arial" w:cs="Arial"/>
          <w:b/>
        </w:rPr>
        <w:t xml:space="preserve">pectos del </w:t>
      </w:r>
      <w:hyperlink r:id="rId161" w:tooltip="Hebreo antiguo" w:history="1">
        <w:r w:rsidRPr="008E7387">
          <w:rPr>
            <w:rStyle w:val="Hipervnculo"/>
            <w:rFonts w:ascii="Arial" w:hAnsi="Arial" w:cs="Arial"/>
            <w:b/>
            <w:color w:val="auto"/>
            <w:u w:val="none"/>
          </w:rPr>
          <w:t>hebreo antiguo</w:t>
        </w:r>
      </w:hyperlink>
      <w:r w:rsidRPr="008E7387">
        <w:rPr>
          <w:rFonts w:ascii="Arial" w:hAnsi="Arial" w:cs="Arial"/>
          <w:b/>
        </w:rPr>
        <w:t xml:space="preserve"> o bíblico. En la pronunciación el hebreo moderno presenta una reducción del número de co</w:t>
      </w:r>
      <w:r w:rsidRPr="008E7387">
        <w:rPr>
          <w:rFonts w:ascii="Arial" w:hAnsi="Arial" w:cs="Arial"/>
          <w:b/>
        </w:rPr>
        <w:t>n</w:t>
      </w:r>
      <w:r w:rsidRPr="008E7387">
        <w:rPr>
          <w:rFonts w:ascii="Arial" w:hAnsi="Arial" w:cs="Arial"/>
          <w:b/>
        </w:rPr>
        <w:t>sonantes.</w:t>
      </w:r>
    </w:p>
    <w:p w:rsidR="00641583" w:rsidRPr="008E7387" w:rsidRDefault="00641583" w:rsidP="008E7387">
      <w:pPr>
        <w:pStyle w:val="Ttulo3"/>
        <w:spacing w:before="0" w:beforeAutospacing="0" w:after="0" w:afterAutospacing="0"/>
        <w:jc w:val="both"/>
        <w:rPr>
          <w:rFonts w:ascii="Arial" w:hAnsi="Arial" w:cs="Arial"/>
          <w:sz w:val="24"/>
          <w:szCs w:val="24"/>
        </w:rPr>
      </w:pPr>
      <w:r w:rsidRPr="008E7387">
        <w:rPr>
          <w:rStyle w:val="mw-headline"/>
          <w:rFonts w:ascii="Arial" w:hAnsi="Arial" w:cs="Arial"/>
          <w:sz w:val="24"/>
          <w:szCs w:val="24"/>
        </w:rPr>
        <w:t>Vocales</w:t>
      </w:r>
    </w:p>
    <w:p w:rsidR="00641583" w:rsidRP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El inventario vocálico del hebreo moderno es:</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13"/>
        <w:gridCol w:w="1024"/>
        <w:gridCol w:w="917"/>
        <w:gridCol w:w="1159"/>
      </w:tblGrid>
      <w:tr w:rsidR="00641583" w:rsidRPr="008E7387" w:rsidTr="006415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hyperlink r:id="rId162" w:tooltip="Vocal anterior" w:history="1">
              <w:r w:rsidRPr="008E7387">
                <w:rPr>
                  <w:rStyle w:val="Hipervnculo"/>
                  <w:b/>
                  <w:bCs/>
                  <w:color w:val="auto"/>
                  <w:u w:val="none"/>
                </w:rPr>
                <w:t>Anterior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hyperlink r:id="rId163" w:tooltip="Vocal central" w:history="1">
              <w:r w:rsidRPr="008E7387">
                <w:rPr>
                  <w:rStyle w:val="Hipervnculo"/>
                  <w:b/>
                  <w:bCs/>
                  <w:color w:val="auto"/>
                  <w:u w:val="none"/>
                </w:rPr>
                <w:t>Central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hyperlink r:id="rId164" w:tooltip="Vocal posterior" w:history="1">
              <w:r w:rsidRPr="008E7387">
                <w:rPr>
                  <w:rStyle w:val="Hipervnculo"/>
                  <w:b/>
                  <w:bCs/>
                  <w:color w:val="auto"/>
                  <w:u w:val="none"/>
                </w:rPr>
                <w:t>Posterior</w:t>
              </w:r>
            </w:hyperlink>
          </w:p>
        </w:tc>
      </w:tr>
      <w:tr w:rsidR="00641583" w:rsidRPr="008E7387" w:rsidTr="006415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hyperlink r:id="rId165" w:tooltip="Vocal cerrada" w:history="1">
              <w:r w:rsidRPr="008E7387">
                <w:rPr>
                  <w:rStyle w:val="Hipervnculo"/>
                  <w:b/>
                  <w:bCs/>
                  <w:color w:val="auto"/>
                  <w:u w:val="none"/>
                </w:rPr>
                <w:t>Cerrada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r w:rsidRPr="008E7387">
              <w:rPr>
                <w:rStyle w:val="ipa"/>
                <w:b/>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r w:rsidRPr="008E7387">
              <w:rPr>
                <w:rStyle w:val="ipa"/>
                <w:b/>
              </w:rPr>
              <w:t>u</w:t>
            </w:r>
          </w:p>
        </w:tc>
      </w:tr>
      <w:tr w:rsidR="00641583" w:rsidRPr="008E7387" w:rsidTr="006415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hyperlink r:id="rId166" w:tooltip="Vocal media" w:history="1">
              <w:r w:rsidRPr="008E7387">
                <w:rPr>
                  <w:rStyle w:val="Hipervnculo"/>
                  <w:b/>
                  <w:bCs/>
                  <w:color w:val="auto"/>
                  <w:u w:val="none"/>
                </w:rPr>
                <w:t>Media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r w:rsidRPr="008E7387">
              <w:rPr>
                <w:rStyle w:val="ipa"/>
                <w:b/>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r w:rsidRPr="008E7387">
              <w:rPr>
                <w:rStyle w:val="ipa"/>
                <w:b/>
              </w:rPr>
              <w:t>o</w:t>
            </w:r>
          </w:p>
        </w:tc>
      </w:tr>
      <w:tr w:rsidR="00641583" w:rsidRPr="008E7387" w:rsidTr="006415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bCs/>
              </w:rPr>
            </w:pPr>
            <w:hyperlink r:id="rId167" w:tooltip="Vocal abierta" w:history="1">
              <w:r w:rsidRPr="008E7387">
                <w:rPr>
                  <w:rStyle w:val="Hipervnculo"/>
                  <w:b/>
                  <w:bCs/>
                  <w:color w:val="auto"/>
                  <w:u w:val="none"/>
                </w:rPr>
                <w:t>Abierta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r w:rsidRPr="008E7387">
              <w:rPr>
                <w:rStyle w:val="ipa"/>
                <w:b/>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641583" w:rsidRPr="008E7387" w:rsidRDefault="00641583" w:rsidP="008E7387">
            <w:pPr>
              <w:jc w:val="both"/>
              <w:rPr>
                <w:b/>
              </w:rPr>
            </w:pPr>
          </w:p>
        </w:tc>
      </w:tr>
    </w:tbl>
    <w:p w:rsid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Este inventario difiere notablemente del de hebreo antiguo que constaba de más eleme</w:t>
      </w:r>
      <w:r w:rsidRPr="008E7387">
        <w:rPr>
          <w:rFonts w:ascii="Arial" w:hAnsi="Arial" w:cs="Arial"/>
          <w:b/>
        </w:rPr>
        <w:t>n</w:t>
      </w:r>
      <w:r w:rsidRPr="008E7387">
        <w:rPr>
          <w:rFonts w:ascii="Arial" w:hAnsi="Arial" w:cs="Arial"/>
          <w:b/>
        </w:rPr>
        <w:t>tos.</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Ttulo3"/>
        <w:spacing w:before="0" w:beforeAutospacing="0" w:after="0" w:afterAutospacing="0"/>
        <w:jc w:val="both"/>
        <w:rPr>
          <w:rStyle w:val="mw-headline"/>
          <w:rFonts w:ascii="Arial" w:hAnsi="Arial" w:cs="Arial"/>
          <w:sz w:val="24"/>
          <w:szCs w:val="24"/>
        </w:rPr>
      </w:pPr>
      <w:r w:rsidRPr="008E7387">
        <w:rPr>
          <w:rStyle w:val="mw-headline"/>
          <w:rFonts w:ascii="Arial" w:hAnsi="Arial" w:cs="Arial"/>
          <w:sz w:val="24"/>
          <w:szCs w:val="24"/>
        </w:rPr>
        <w:t>Consonantes</w:t>
      </w:r>
    </w:p>
    <w:p w:rsidR="008E7387" w:rsidRPr="008E7387" w:rsidRDefault="008E7387" w:rsidP="008E7387">
      <w:pPr>
        <w:pStyle w:val="Ttulo3"/>
        <w:spacing w:before="0" w:beforeAutospacing="0" w:after="0" w:afterAutospacing="0"/>
        <w:jc w:val="both"/>
        <w:rPr>
          <w:rFonts w:ascii="Arial" w:hAnsi="Arial" w:cs="Arial"/>
          <w:sz w:val="24"/>
          <w:szCs w:val="24"/>
        </w:rPr>
      </w:pPr>
    </w:p>
    <w:p w:rsidR="00641583" w:rsidRP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El inventario consonántico del hebreo moderno viene dado por:</w:t>
      </w:r>
    </w:p>
    <w:tbl>
      <w:tblPr>
        <w:tblW w:w="0" w:type="auto"/>
        <w:tblCellSpacing w:w="15" w:type="dxa"/>
        <w:tblInd w:w="720" w:type="dxa"/>
        <w:tblCellMar>
          <w:top w:w="15" w:type="dxa"/>
          <w:left w:w="15" w:type="dxa"/>
          <w:bottom w:w="15" w:type="dxa"/>
          <w:right w:w="15" w:type="dxa"/>
        </w:tblCellMar>
        <w:tblLook w:val="04A0"/>
      </w:tblPr>
      <w:tblGrid>
        <w:gridCol w:w="1903"/>
        <w:gridCol w:w="754"/>
        <w:gridCol w:w="967"/>
        <w:gridCol w:w="807"/>
        <w:gridCol w:w="756"/>
      </w:tblGrid>
      <w:tr w:rsidR="00641583" w:rsidRPr="008E7387" w:rsidTr="00641583">
        <w:trPr>
          <w:tblCellSpacing w:w="15" w:type="dxa"/>
        </w:trPr>
        <w:tc>
          <w:tcPr>
            <w:tcW w:w="0" w:type="auto"/>
            <w:vAlign w:val="center"/>
            <w:hideMark/>
          </w:tcPr>
          <w:p w:rsidR="00641583" w:rsidRPr="008E7387" w:rsidRDefault="00641583" w:rsidP="008E7387">
            <w:pPr>
              <w:jc w:val="both"/>
              <w:rPr>
                <w:b/>
                <w:bCs/>
              </w:rPr>
            </w:pPr>
          </w:p>
        </w:tc>
        <w:tc>
          <w:tcPr>
            <w:tcW w:w="0" w:type="auto"/>
            <w:vAlign w:val="center"/>
            <w:hideMark/>
          </w:tcPr>
          <w:p w:rsidR="00641583" w:rsidRPr="008E7387" w:rsidRDefault="00641583" w:rsidP="008E7387">
            <w:pPr>
              <w:jc w:val="both"/>
              <w:rPr>
                <w:b/>
                <w:bCs/>
              </w:rPr>
            </w:pPr>
            <w:hyperlink r:id="rId168" w:tooltip="Consonante labial" w:history="1">
              <w:r w:rsidRPr="008E7387">
                <w:rPr>
                  <w:rStyle w:val="Hipervnculo"/>
                  <w:b/>
                  <w:bCs/>
                  <w:color w:val="auto"/>
                  <w:u w:val="none"/>
                </w:rPr>
                <w:t>Labial</w:t>
              </w:r>
            </w:hyperlink>
          </w:p>
        </w:tc>
        <w:tc>
          <w:tcPr>
            <w:tcW w:w="0" w:type="auto"/>
            <w:vAlign w:val="center"/>
            <w:hideMark/>
          </w:tcPr>
          <w:p w:rsidR="00641583" w:rsidRPr="008E7387" w:rsidRDefault="00641583" w:rsidP="008E7387">
            <w:pPr>
              <w:jc w:val="both"/>
              <w:rPr>
                <w:b/>
                <w:bCs/>
              </w:rPr>
            </w:pPr>
            <w:hyperlink r:id="rId169" w:tooltip="Consonante coronal" w:history="1">
              <w:r w:rsidRPr="008E7387">
                <w:rPr>
                  <w:rStyle w:val="Hipervnculo"/>
                  <w:b/>
                  <w:bCs/>
                  <w:color w:val="auto"/>
                  <w:u w:val="none"/>
                </w:rPr>
                <w:t>Coronal</w:t>
              </w:r>
            </w:hyperlink>
          </w:p>
        </w:tc>
        <w:tc>
          <w:tcPr>
            <w:tcW w:w="0" w:type="auto"/>
            <w:vAlign w:val="center"/>
            <w:hideMark/>
          </w:tcPr>
          <w:p w:rsidR="00641583" w:rsidRPr="008E7387" w:rsidRDefault="00641583" w:rsidP="008E7387">
            <w:pPr>
              <w:jc w:val="both"/>
              <w:rPr>
                <w:b/>
                <w:bCs/>
              </w:rPr>
            </w:pPr>
            <w:hyperlink r:id="rId170" w:tooltip="Consonante dorsal" w:history="1">
              <w:r w:rsidRPr="008E7387">
                <w:rPr>
                  <w:rStyle w:val="Hipervnculo"/>
                  <w:b/>
                  <w:bCs/>
                  <w:color w:val="auto"/>
                  <w:u w:val="none"/>
                </w:rPr>
                <w:t>Dorsal</w:t>
              </w:r>
            </w:hyperlink>
          </w:p>
        </w:tc>
        <w:tc>
          <w:tcPr>
            <w:tcW w:w="0" w:type="auto"/>
            <w:vAlign w:val="center"/>
            <w:hideMark/>
          </w:tcPr>
          <w:p w:rsidR="00641583" w:rsidRPr="008E7387" w:rsidRDefault="00641583" w:rsidP="008E7387">
            <w:pPr>
              <w:jc w:val="both"/>
              <w:rPr>
                <w:b/>
                <w:bCs/>
              </w:rPr>
            </w:pPr>
            <w:hyperlink r:id="rId171" w:tooltip="Consonante glotal" w:history="1">
              <w:proofErr w:type="spellStart"/>
              <w:r w:rsidRPr="008E7387">
                <w:rPr>
                  <w:rStyle w:val="Hipervnculo"/>
                  <w:b/>
                  <w:bCs/>
                  <w:color w:val="auto"/>
                  <w:u w:val="none"/>
                </w:rPr>
                <w:t>Glotal</w:t>
              </w:r>
              <w:proofErr w:type="spellEnd"/>
            </w:hyperlink>
          </w:p>
        </w:tc>
      </w:tr>
      <w:tr w:rsidR="00641583" w:rsidRPr="008E7387" w:rsidTr="00641583">
        <w:trPr>
          <w:tblCellSpacing w:w="15" w:type="dxa"/>
        </w:trPr>
        <w:tc>
          <w:tcPr>
            <w:tcW w:w="0" w:type="auto"/>
            <w:vAlign w:val="center"/>
            <w:hideMark/>
          </w:tcPr>
          <w:p w:rsidR="00641583" w:rsidRPr="008E7387" w:rsidRDefault="00641583" w:rsidP="008E7387">
            <w:pPr>
              <w:jc w:val="both"/>
              <w:rPr>
                <w:b/>
                <w:bCs/>
              </w:rPr>
            </w:pPr>
            <w:hyperlink r:id="rId172" w:tooltip="Oclusiva" w:history="1">
              <w:r w:rsidRPr="008E7387">
                <w:rPr>
                  <w:rStyle w:val="Hipervnculo"/>
                  <w:b/>
                  <w:bCs/>
                  <w:color w:val="auto"/>
                  <w:u w:val="none"/>
                </w:rPr>
                <w:t>Oclusiva simple</w:t>
              </w:r>
            </w:hyperlink>
          </w:p>
        </w:tc>
        <w:tc>
          <w:tcPr>
            <w:tcW w:w="0" w:type="auto"/>
            <w:vAlign w:val="center"/>
            <w:hideMark/>
          </w:tcPr>
          <w:p w:rsidR="00641583" w:rsidRPr="008E7387" w:rsidRDefault="00641583" w:rsidP="008E7387">
            <w:pPr>
              <w:jc w:val="both"/>
              <w:rPr>
                <w:b/>
              </w:rPr>
            </w:pPr>
            <w:r w:rsidRPr="008E7387">
              <w:rPr>
                <w:rStyle w:val="ipa"/>
                <w:b/>
              </w:rPr>
              <w:t>p, b</w:t>
            </w:r>
          </w:p>
        </w:tc>
        <w:tc>
          <w:tcPr>
            <w:tcW w:w="0" w:type="auto"/>
            <w:vAlign w:val="center"/>
            <w:hideMark/>
          </w:tcPr>
          <w:p w:rsidR="00641583" w:rsidRPr="008E7387" w:rsidRDefault="00641583" w:rsidP="008E7387">
            <w:pPr>
              <w:jc w:val="both"/>
              <w:rPr>
                <w:b/>
              </w:rPr>
            </w:pPr>
            <w:r w:rsidRPr="008E7387">
              <w:rPr>
                <w:rStyle w:val="ipa"/>
                <w:b/>
              </w:rPr>
              <w:t>t, d</w:t>
            </w:r>
          </w:p>
        </w:tc>
        <w:tc>
          <w:tcPr>
            <w:tcW w:w="0" w:type="auto"/>
            <w:vAlign w:val="center"/>
            <w:hideMark/>
          </w:tcPr>
          <w:p w:rsidR="00641583" w:rsidRPr="008E7387" w:rsidRDefault="00641583" w:rsidP="008E7387">
            <w:pPr>
              <w:jc w:val="both"/>
              <w:rPr>
                <w:b/>
              </w:rPr>
            </w:pPr>
            <w:r w:rsidRPr="008E7387">
              <w:rPr>
                <w:rStyle w:val="ipa"/>
                <w:b/>
              </w:rPr>
              <w:t>k, g</w:t>
            </w:r>
          </w:p>
        </w:tc>
        <w:tc>
          <w:tcPr>
            <w:tcW w:w="0" w:type="auto"/>
            <w:vAlign w:val="center"/>
            <w:hideMark/>
          </w:tcPr>
          <w:p w:rsidR="00641583" w:rsidRPr="008E7387" w:rsidRDefault="00641583" w:rsidP="008E7387">
            <w:pPr>
              <w:jc w:val="both"/>
              <w:rPr>
                <w:b/>
              </w:rPr>
            </w:pPr>
            <w:r w:rsidRPr="008E7387">
              <w:rPr>
                <w:rStyle w:val="ipa"/>
                <w:b/>
              </w:rPr>
              <w:t>ʔ</w:t>
            </w:r>
          </w:p>
        </w:tc>
      </w:tr>
      <w:tr w:rsidR="00641583" w:rsidRPr="008E7387" w:rsidTr="00641583">
        <w:trPr>
          <w:tblCellSpacing w:w="15" w:type="dxa"/>
        </w:trPr>
        <w:tc>
          <w:tcPr>
            <w:tcW w:w="0" w:type="auto"/>
            <w:vAlign w:val="center"/>
            <w:hideMark/>
          </w:tcPr>
          <w:p w:rsidR="00641583" w:rsidRPr="008E7387" w:rsidRDefault="00641583" w:rsidP="008E7387">
            <w:pPr>
              <w:jc w:val="both"/>
              <w:rPr>
                <w:b/>
                <w:bCs/>
              </w:rPr>
            </w:pPr>
            <w:hyperlink r:id="rId173" w:tooltip="Africada" w:history="1">
              <w:r w:rsidRPr="008E7387">
                <w:rPr>
                  <w:rStyle w:val="Hipervnculo"/>
                  <w:b/>
                  <w:bCs/>
                  <w:color w:val="auto"/>
                  <w:u w:val="none"/>
                </w:rPr>
                <w:t>Africada simple</w:t>
              </w:r>
            </w:hyperlink>
          </w:p>
        </w:tc>
        <w:tc>
          <w:tcPr>
            <w:tcW w:w="0" w:type="auto"/>
            <w:vAlign w:val="center"/>
            <w:hideMark/>
          </w:tcPr>
          <w:p w:rsidR="00641583" w:rsidRPr="008E7387" w:rsidRDefault="00641583" w:rsidP="008E7387">
            <w:pPr>
              <w:jc w:val="both"/>
              <w:rPr>
                <w:b/>
              </w:rPr>
            </w:pPr>
          </w:p>
        </w:tc>
        <w:tc>
          <w:tcPr>
            <w:tcW w:w="0" w:type="auto"/>
            <w:vAlign w:val="center"/>
            <w:hideMark/>
          </w:tcPr>
          <w:p w:rsidR="00641583" w:rsidRPr="008E7387" w:rsidRDefault="00641583" w:rsidP="008E7387">
            <w:pPr>
              <w:jc w:val="both"/>
              <w:rPr>
                <w:b/>
              </w:rPr>
            </w:pPr>
            <w:r w:rsidRPr="008E7387">
              <w:rPr>
                <w:rStyle w:val="ipa"/>
                <w:b/>
              </w:rPr>
              <w:t>ʦ</w:t>
            </w:r>
          </w:p>
        </w:tc>
        <w:tc>
          <w:tcPr>
            <w:tcW w:w="0" w:type="auto"/>
            <w:vAlign w:val="center"/>
            <w:hideMark/>
          </w:tcPr>
          <w:p w:rsidR="00641583" w:rsidRPr="008E7387" w:rsidRDefault="00641583" w:rsidP="008E7387">
            <w:pPr>
              <w:jc w:val="both"/>
              <w:rPr>
                <w:b/>
              </w:rPr>
            </w:pPr>
          </w:p>
        </w:tc>
        <w:tc>
          <w:tcPr>
            <w:tcW w:w="0" w:type="auto"/>
            <w:vAlign w:val="center"/>
            <w:hideMark/>
          </w:tcPr>
          <w:p w:rsidR="00641583" w:rsidRPr="008E7387" w:rsidRDefault="00641583" w:rsidP="008E7387">
            <w:pPr>
              <w:jc w:val="both"/>
              <w:rPr>
                <w:b/>
              </w:rPr>
            </w:pPr>
          </w:p>
        </w:tc>
      </w:tr>
      <w:tr w:rsidR="00641583" w:rsidRPr="008E7387" w:rsidTr="00641583">
        <w:trPr>
          <w:tblCellSpacing w:w="15" w:type="dxa"/>
        </w:trPr>
        <w:tc>
          <w:tcPr>
            <w:tcW w:w="0" w:type="auto"/>
            <w:vAlign w:val="center"/>
            <w:hideMark/>
          </w:tcPr>
          <w:p w:rsidR="00641583" w:rsidRPr="008E7387" w:rsidRDefault="00641583" w:rsidP="008E7387">
            <w:pPr>
              <w:jc w:val="both"/>
              <w:rPr>
                <w:b/>
                <w:bCs/>
              </w:rPr>
            </w:pPr>
            <w:hyperlink r:id="rId174" w:tooltip="Fricativa" w:history="1">
              <w:r w:rsidRPr="008E7387">
                <w:rPr>
                  <w:rStyle w:val="Hipervnculo"/>
                  <w:b/>
                  <w:bCs/>
                  <w:color w:val="auto"/>
                  <w:u w:val="none"/>
                </w:rPr>
                <w:t>Fricativa</w:t>
              </w:r>
            </w:hyperlink>
          </w:p>
        </w:tc>
        <w:tc>
          <w:tcPr>
            <w:tcW w:w="0" w:type="auto"/>
            <w:vAlign w:val="center"/>
            <w:hideMark/>
          </w:tcPr>
          <w:p w:rsidR="00641583" w:rsidRPr="008E7387" w:rsidRDefault="00641583" w:rsidP="008E7387">
            <w:pPr>
              <w:jc w:val="both"/>
              <w:rPr>
                <w:b/>
              </w:rPr>
            </w:pPr>
            <w:r w:rsidRPr="008E7387">
              <w:rPr>
                <w:rStyle w:val="ipa"/>
                <w:b/>
              </w:rPr>
              <w:t>f, v</w:t>
            </w:r>
          </w:p>
        </w:tc>
        <w:tc>
          <w:tcPr>
            <w:tcW w:w="0" w:type="auto"/>
            <w:vAlign w:val="center"/>
            <w:hideMark/>
          </w:tcPr>
          <w:p w:rsidR="00641583" w:rsidRPr="008E7387" w:rsidRDefault="00641583" w:rsidP="008E7387">
            <w:pPr>
              <w:jc w:val="both"/>
              <w:rPr>
                <w:b/>
              </w:rPr>
            </w:pPr>
            <w:r w:rsidRPr="008E7387">
              <w:rPr>
                <w:rStyle w:val="ipa"/>
                <w:b/>
              </w:rPr>
              <w:t>s, z; ʃ</w:t>
            </w:r>
          </w:p>
        </w:tc>
        <w:tc>
          <w:tcPr>
            <w:tcW w:w="0" w:type="auto"/>
            <w:vAlign w:val="center"/>
            <w:hideMark/>
          </w:tcPr>
          <w:p w:rsidR="00641583" w:rsidRPr="008E7387" w:rsidRDefault="00641583" w:rsidP="008E7387">
            <w:pPr>
              <w:jc w:val="both"/>
              <w:rPr>
                <w:b/>
              </w:rPr>
            </w:pPr>
            <w:r w:rsidRPr="008E7387">
              <w:rPr>
                <w:rStyle w:val="ipa"/>
                <w:b/>
              </w:rPr>
              <w:t>χ, ʁ</w:t>
            </w:r>
          </w:p>
        </w:tc>
        <w:tc>
          <w:tcPr>
            <w:tcW w:w="0" w:type="auto"/>
            <w:vAlign w:val="center"/>
            <w:hideMark/>
          </w:tcPr>
          <w:p w:rsidR="00641583" w:rsidRPr="008E7387" w:rsidRDefault="00641583" w:rsidP="008E7387">
            <w:pPr>
              <w:jc w:val="both"/>
              <w:rPr>
                <w:b/>
              </w:rPr>
            </w:pPr>
            <w:r w:rsidRPr="008E7387">
              <w:rPr>
                <w:rStyle w:val="ipa"/>
                <w:b/>
              </w:rPr>
              <w:t>h</w:t>
            </w:r>
          </w:p>
        </w:tc>
      </w:tr>
      <w:tr w:rsidR="00641583" w:rsidRPr="008E7387" w:rsidTr="00641583">
        <w:trPr>
          <w:tblCellSpacing w:w="15" w:type="dxa"/>
        </w:trPr>
        <w:tc>
          <w:tcPr>
            <w:tcW w:w="0" w:type="auto"/>
            <w:vAlign w:val="center"/>
            <w:hideMark/>
          </w:tcPr>
          <w:p w:rsidR="00641583" w:rsidRPr="008E7387" w:rsidRDefault="00641583" w:rsidP="008E7387">
            <w:pPr>
              <w:jc w:val="both"/>
              <w:rPr>
                <w:b/>
                <w:bCs/>
              </w:rPr>
            </w:pPr>
            <w:hyperlink r:id="rId175" w:tooltip="Aproximante" w:history="1">
              <w:proofErr w:type="spellStart"/>
              <w:r w:rsidRPr="008E7387">
                <w:rPr>
                  <w:rStyle w:val="Hipervnculo"/>
                  <w:b/>
                  <w:bCs/>
                  <w:color w:val="auto"/>
                  <w:u w:val="none"/>
                </w:rPr>
                <w:t>Aproximante</w:t>
              </w:r>
              <w:proofErr w:type="spellEnd"/>
            </w:hyperlink>
          </w:p>
        </w:tc>
        <w:tc>
          <w:tcPr>
            <w:tcW w:w="0" w:type="auto"/>
            <w:vAlign w:val="center"/>
            <w:hideMark/>
          </w:tcPr>
          <w:p w:rsidR="00641583" w:rsidRPr="008E7387" w:rsidRDefault="00641583" w:rsidP="008E7387">
            <w:pPr>
              <w:jc w:val="both"/>
              <w:rPr>
                <w:b/>
              </w:rPr>
            </w:pPr>
          </w:p>
        </w:tc>
        <w:tc>
          <w:tcPr>
            <w:tcW w:w="0" w:type="auto"/>
            <w:vAlign w:val="center"/>
            <w:hideMark/>
          </w:tcPr>
          <w:p w:rsidR="00641583" w:rsidRPr="008E7387" w:rsidRDefault="00641583" w:rsidP="008E7387">
            <w:pPr>
              <w:jc w:val="both"/>
              <w:rPr>
                <w:b/>
              </w:rPr>
            </w:pPr>
            <w:r w:rsidRPr="008E7387">
              <w:rPr>
                <w:rStyle w:val="ipa"/>
                <w:b/>
              </w:rPr>
              <w:t>l</w:t>
            </w:r>
          </w:p>
        </w:tc>
        <w:tc>
          <w:tcPr>
            <w:tcW w:w="0" w:type="auto"/>
            <w:vAlign w:val="center"/>
            <w:hideMark/>
          </w:tcPr>
          <w:p w:rsidR="00641583" w:rsidRPr="008E7387" w:rsidRDefault="00641583" w:rsidP="008E7387">
            <w:pPr>
              <w:jc w:val="both"/>
              <w:rPr>
                <w:b/>
              </w:rPr>
            </w:pPr>
            <w:r w:rsidRPr="008E7387">
              <w:rPr>
                <w:rStyle w:val="ipa"/>
                <w:b/>
              </w:rPr>
              <w:t>j</w:t>
            </w:r>
          </w:p>
        </w:tc>
        <w:tc>
          <w:tcPr>
            <w:tcW w:w="0" w:type="auto"/>
            <w:vAlign w:val="center"/>
            <w:hideMark/>
          </w:tcPr>
          <w:p w:rsidR="00641583" w:rsidRPr="008E7387" w:rsidRDefault="00641583" w:rsidP="008E7387">
            <w:pPr>
              <w:jc w:val="both"/>
              <w:rPr>
                <w:b/>
              </w:rPr>
            </w:pPr>
          </w:p>
        </w:tc>
      </w:tr>
      <w:tr w:rsidR="00641583" w:rsidRPr="008E7387" w:rsidTr="00641583">
        <w:trPr>
          <w:tblCellSpacing w:w="15" w:type="dxa"/>
        </w:trPr>
        <w:tc>
          <w:tcPr>
            <w:tcW w:w="0" w:type="auto"/>
            <w:vAlign w:val="center"/>
            <w:hideMark/>
          </w:tcPr>
          <w:p w:rsidR="00641583" w:rsidRPr="008E7387" w:rsidRDefault="00641583" w:rsidP="008E7387">
            <w:pPr>
              <w:jc w:val="both"/>
              <w:rPr>
                <w:b/>
                <w:bCs/>
              </w:rPr>
            </w:pPr>
            <w:hyperlink r:id="rId176" w:tooltip="Consonante nasal" w:history="1">
              <w:r w:rsidRPr="008E7387">
                <w:rPr>
                  <w:rStyle w:val="Hipervnculo"/>
                  <w:b/>
                  <w:bCs/>
                  <w:color w:val="auto"/>
                  <w:u w:val="none"/>
                </w:rPr>
                <w:t>Nasal</w:t>
              </w:r>
            </w:hyperlink>
          </w:p>
        </w:tc>
        <w:tc>
          <w:tcPr>
            <w:tcW w:w="0" w:type="auto"/>
            <w:vAlign w:val="center"/>
            <w:hideMark/>
          </w:tcPr>
          <w:p w:rsidR="00641583" w:rsidRPr="008E7387" w:rsidRDefault="00641583" w:rsidP="008E7387">
            <w:pPr>
              <w:jc w:val="both"/>
              <w:rPr>
                <w:b/>
              </w:rPr>
            </w:pPr>
            <w:r w:rsidRPr="008E7387">
              <w:rPr>
                <w:rStyle w:val="ipa"/>
                <w:b/>
              </w:rPr>
              <w:t>m</w:t>
            </w:r>
          </w:p>
        </w:tc>
        <w:tc>
          <w:tcPr>
            <w:tcW w:w="0" w:type="auto"/>
            <w:vAlign w:val="center"/>
            <w:hideMark/>
          </w:tcPr>
          <w:p w:rsidR="00641583" w:rsidRPr="008E7387" w:rsidRDefault="00641583" w:rsidP="008E7387">
            <w:pPr>
              <w:jc w:val="both"/>
              <w:rPr>
                <w:b/>
              </w:rPr>
            </w:pPr>
            <w:r w:rsidRPr="008E7387">
              <w:rPr>
                <w:rStyle w:val="ipa"/>
                <w:b/>
              </w:rPr>
              <w:t>n</w:t>
            </w:r>
          </w:p>
        </w:tc>
        <w:tc>
          <w:tcPr>
            <w:tcW w:w="0" w:type="auto"/>
            <w:vAlign w:val="center"/>
            <w:hideMark/>
          </w:tcPr>
          <w:p w:rsidR="00641583" w:rsidRPr="008E7387" w:rsidRDefault="00641583" w:rsidP="008E7387">
            <w:pPr>
              <w:jc w:val="both"/>
              <w:rPr>
                <w:b/>
              </w:rPr>
            </w:pPr>
          </w:p>
        </w:tc>
        <w:tc>
          <w:tcPr>
            <w:tcW w:w="0" w:type="auto"/>
            <w:vAlign w:val="center"/>
            <w:hideMark/>
          </w:tcPr>
          <w:p w:rsidR="00641583" w:rsidRPr="008E7387" w:rsidRDefault="00641583" w:rsidP="008E7387">
            <w:pPr>
              <w:jc w:val="both"/>
              <w:rPr>
                <w:b/>
              </w:rPr>
            </w:pPr>
          </w:p>
        </w:tc>
      </w:tr>
    </w:tbl>
    <w:p w:rsidR="008E7387" w:rsidRDefault="008E7387" w:rsidP="008E7387">
      <w:pPr>
        <w:pStyle w:val="Ttulo2"/>
        <w:spacing w:before="0" w:beforeAutospacing="0" w:after="0" w:afterAutospacing="0"/>
        <w:jc w:val="both"/>
        <w:rPr>
          <w:rStyle w:val="mw-headline"/>
          <w:rFonts w:ascii="Arial" w:hAnsi="Arial" w:cs="Arial"/>
          <w:sz w:val="24"/>
          <w:szCs w:val="24"/>
        </w:rPr>
      </w:pPr>
    </w:p>
    <w:p w:rsidR="00641583" w:rsidRPr="008E7387" w:rsidRDefault="00641583" w:rsidP="008E7387">
      <w:pPr>
        <w:pStyle w:val="Ttulo2"/>
        <w:spacing w:before="0" w:beforeAutospacing="0" w:after="0" w:afterAutospacing="0"/>
        <w:jc w:val="both"/>
        <w:rPr>
          <w:rStyle w:val="mw-headline"/>
          <w:rFonts w:ascii="Arial" w:hAnsi="Arial" w:cs="Arial"/>
          <w:color w:val="FF0000"/>
          <w:sz w:val="24"/>
          <w:szCs w:val="24"/>
        </w:rPr>
      </w:pPr>
      <w:r w:rsidRPr="008E7387">
        <w:rPr>
          <w:rStyle w:val="mw-headline"/>
          <w:rFonts w:ascii="Arial" w:hAnsi="Arial" w:cs="Arial"/>
          <w:color w:val="FF0000"/>
          <w:sz w:val="24"/>
          <w:szCs w:val="24"/>
        </w:rPr>
        <w:t>Gramática</w:t>
      </w:r>
    </w:p>
    <w:p w:rsidR="008E7387" w:rsidRPr="008E7387" w:rsidRDefault="008E7387" w:rsidP="008E7387">
      <w:pPr>
        <w:pStyle w:val="Ttulo2"/>
        <w:spacing w:before="0" w:beforeAutospacing="0" w:after="0" w:afterAutospacing="0"/>
        <w:jc w:val="both"/>
        <w:rPr>
          <w:rFonts w:ascii="Arial" w:hAnsi="Arial" w:cs="Arial"/>
          <w:sz w:val="24"/>
          <w:szCs w:val="24"/>
        </w:rPr>
      </w:pPr>
    </w:p>
    <w:p w:rsidR="00641583" w:rsidRP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En la gramática presenta un acercamiento a la sintaxis de las lenguas europeas, así como una importante cantidad de préstamos léxicos procedentes de estas lenguas.</w:t>
      </w: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Desde el punto de vista tipológico el hebreo es una </w:t>
      </w:r>
      <w:hyperlink r:id="rId177" w:tooltip="Lengua sintética" w:history="1">
        <w:r w:rsidRPr="008E7387">
          <w:rPr>
            <w:rStyle w:val="Hipervnculo"/>
            <w:rFonts w:ascii="Arial" w:hAnsi="Arial" w:cs="Arial"/>
            <w:b/>
            <w:color w:val="auto"/>
            <w:u w:val="none"/>
          </w:rPr>
          <w:t>lengua sintética</w:t>
        </w:r>
      </w:hyperlink>
      <w:r w:rsidRPr="008E7387">
        <w:rPr>
          <w:rFonts w:ascii="Arial" w:hAnsi="Arial" w:cs="Arial"/>
          <w:b/>
        </w:rPr>
        <w:t xml:space="preserve"> con un alto grado de </w:t>
      </w:r>
      <w:hyperlink r:id="rId178" w:tooltip="Lengua fusionante" w:history="1">
        <w:r w:rsidRPr="008E7387">
          <w:rPr>
            <w:rStyle w:val="Hipervnculo"/>
            <w:rFonts w:ascii="Arial" w:hAnsi="Arial" w:cs="Arial"/>
            <w:b/>
            <w:color w:val="auto"/>
            <w:u w:val="none"/>
          </w:rPr>
          <w:t>fusión</w:t>
        </w:r>
      </w:hyperlink>
      <w:r w:rsidRPr="008E7387">
        <w:rPr>
          <w:rFonts w:ascii="Arial" w:hAnsi="Arial" w:cs="Arial"/>
          <w:b/>
        </w:rPr>
        <w:t xml:space="preserve">. En cuanto al orden básico el hebreo tienen </w:t>
      </w:r>
      <w:hyperlink r:id="rId179" w:tooltip="Sujeto Verbo Objeto" w:history="1">
        <w:r w:rsidRPr="008E7387">
          <w:rPr>
            <w:rStyle w:val="Hipervnculo"/>
            <w:rFonts w:ascii="Arial" w:hAnsi="Arial" w:cs="Arial"/>
            <w:b/>
            <w:color w:val="auto"/>
            <w:u w:val="none"/>
          </w:rPr>
          <w:t>SVO</w:t>
        </w:r>
      </w:hyperlink>
      <w:r w:rsidRPr="008E7387">
        <w:rPr>
          <w:rFonts w:ascii="Arial" w:hAnsi="Arial" w:cs="Arial"/>
          <w:b/>
        </w:rPr>
        <w:t xml:space="preserve"> y usa preposiciones, con tendencia a ser </w:t>
      </w:r>
      <w:hyperlink r:id="rId180" w:tooltip="Núcleo sintáctico" w:history="1">
        <w:r w:rsidRPr="008E7387">
          <w:rPr>
            <w:rStyle w:val="Hipervnculo"/>
            <w:rFonts w:ascii="Arial" w:hAnsi="Arial" w:cs="Arial"/>
            <w:b/>
            <w:color w:val="auto"/>
            <w:u w:val="none"/>
          </w:rPr>
          <w:t>núcleo</w:t>
        </w:r>
      </w:hyperlink>
      <w:r w:rsidRPr="008E7387">
        <w:rPr>
          <w:rFonts w:ascii="Arial" w:hAnsi="Arial" w:cs="Arial"/>
          <w:b/>
        </w:rPr>
        <w:t xml:space="preserve"> inicial. Un </w:t>
      </w:r>
      <w:hyperlink r:id="rId181" w:tooltip="Alineamiento morfosintáctico" w:history="1">
        <w:r w:rsidRPr="008E7387">
          <w:rPr>
            <w:rStyle w:val="Hipervnculo"/>
            <w:rFonts w:ascii="Arial" w:hAnsi="Arial" w:cs="Arial"/>
            <w:b/>
            <w:color w:val="auto"/>
            <w:u w:val="none"/>
          </w:rPr>
          <w:t>alineamiento morfosintáctico</w:t>
        </w:r>
      </w:hyperlink>
      <w:r w:rsidRPr="008E7387">
        <w:rPr>
          <w:rFonts w:ascii="Arial" w:hAnsi="Arial" w:cs="Arial"/>
          <w:b/>
        </w:rPr>
        <w:t xml:space="preserve"> de </w:t>
      </w:r>
      <w:hyperlink r:id="rId182" w:tooltip="Lengua nominativo-acusativa" w:history="1">
        <w:r w:rsidRPr="008E7387">
          <w:rPr>
            <w:rStyle w:val="Hipervnculo"/>
            <w:rFonts w:ascii="Arial" w:hAnsi="Arial" w:cs="Arial"/>
            <w:b/>
            <w:color w:val="auto"/>
            <w:u w:val="none"/>
          </w:rPr>
          <w:t>tipo nominativo-acusativo</w:t>
        </w:r>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Ttulo2"/>
        <w:spacing w:before="0" w:beforeAutospacing="0" w:after="0" w:afterAutospacing="0"/>
        <w:jc w:val="both"/>
        <w:rPr>
          <w:rFonts w:ascii="Arial" w:hAnsi="Arial" w:cs="Arial"/>
          <w:color w:val="FF0000"/>
          <w:sz w:val="24"/>
          <w:szCs w:val="24"/>
        </w:rPr>
      </w:pPr>
      <w:r w:rsidRPr="008E7387">
        <w:rPr>
          <w:rStyle w:val="mw-headline"/>
          <w:rFonts w:ascii="Arial" w:hAnsi="Arial" w:cs="Arial"/>
          <w:color w:val="FF0000"/>
          <w:sz w:val="24"/>
          <w:szCs w:val="24"/>
        </w:rPr>
        <w:t>Hebreo y español</w:t>
      </w:r>
    </w:p>
    <w:p w:rsidR="00641583" w:rsidRPr="008E7387" w:rsidRDefault="00641583" w:rsidP="008E7387">
      <w:pPr>
        <w:jc w:val="both"/>
        <w:rPr>
          <w:b/>
        </w:rPr>
      </w:pPr>
    </w:p>
    <w:p w:rsid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Las coincidencias entre el </w:t>
      </w:r>
      <w:hyperlink r:id="rId183" w:tooltip="Idioma español" w:history="1">
        <w:r w:rsidRPr="008E7387">
          <w:rPr>
            <w:rStyle w:val="Hipervnculo"/>
            <w:rFonts w:ascii="Arial" w:hAnsi="Arial" w:cs="Arial"/>
            <w:b/>
            <w:color w:val="auto"/>
            <w:u w:val="none"/>
          </w:rPr>
          <w:t>español</w:t>
        </w:r>
      </w:hyperlink>
      <w:r w:rsidRPr="008E7387">
        <w:rPr>
          <w:rFonts w:ascii="Arial" w:hAnsi="Arial" w:cs="Arial"/>
          <w:b/>
        </w:rPr>
        <w:t xml:space="preserve"> y el hebreo antiguo son escasas, mientras que las exi</w:t>
      </w:r>
      <w:r w:rsidRPr="008E7387">
        <w:rPr>
          <w:rFonts w:ascii="Arial" w:hAnsi="Arial" w:cs="Arial"/>
          <w:b/>
        </w:rPr>
        <w:t>s</w:t>
      </w:r>
      <w:r w:rsidRPr="008E7387">
        <w:rPr>
          <w:rFonts w:ascii="Arial" w:hAnsi="Arial" w:cs="Arial"/>
          <w:b/>
        </w:rPr>
        <w:t>tentes entre el español y el hebreo moderno son más numerosas. La razón de esto es que la lengua antigua tenía una exigua i</w:t>
      </w:r>
      <w:r w:rsidRPr="008E7387">
        <w:rPr>
          <w:rFonts w:ascii="Arial" w:hAnsi="Arial" w:cs="Arial"/>
          <w:b/>
        </w:rPr>
        <w:t>n</w:t>
      </w:r>
      <w:r w:rsidRPr="008E7387">
        <w:rPr>
          <w:rFonts w:ascii="Arial" w:hAnsi="Arial" w:cs="Arial"/>
          <w:b/>
        </w:rPr>
        <w:t xml:space="preserve">fluencia de las lenguas origen del </w:t>
      </w:r>
      <w:hyperlink r:id="rId184" w:tooltip="Idioma español" w:history="1">
        <w:r w:rsidRPr="008E7387">
          <w:rPr>
            <w:rStyle w:val="Hipervnculo"/>
            <w:rFonts w:ascii="Arial" w:hAnsi="Arial" w:cs="Arial"/>
            <w:b/>
            <w:color w:val="auto"/>
            <w:u w:val="none"/>
          </w:rPr>
          <w:t>español</w:t>
        </w:r>
      </w:hyperlink>
      <w:r w:rsidRPr="008E7387">
        <w:rPr>
          <w:rFonts w:ascii="Arial" w:hAnsi="Arial" w:cs="Arial"/>
          <w:b/>
        </w:rPr>
        <w:t xml:space="preserve">, el </w:t>
      </w:r>
      <w:hyperlink r:id="rId185" w:tooltip="Latín" w:history="1">
        <w:r w:rsidRPr="008E7387">
          <w:rPr>
            <w:rStyle w:val="Hipervnculo"/>
            <w:rFonts w:ascii="Arial" w:hAnsi="Arial" w:cs="Arial"/>
            <w:b/>
            <w:color w:val="auto"/>
            <w:u w:val="none"/>
          </w:rPr>
          <w:t>latín</w:t>
        </w:r>
      </w:hyperlink>
      <w:r w:rsidRPr="008E7387">
        <w:rPr>
          <w:rFonts w:ascii="Arial" w:hAnsi="Arial" w:cs="Arial"/>
          <w:b/>
        </w:rPr>
        <w:t xml:space="preserve"> y el </w:t>
      </w:r>
      <w:hyperlink r:id="rId186" w:tooltip="Idioma griego" w:history="1">
        <w:r w:rsidRPr="008E7387">
          <w:rPr>
            <w:rStyle w:val="Hipervnculo"/>
            <w:rFonts w:ascii="Arial" w:hAnsi="Arial" w:cs="Arial"/>
            <w:b/>
            <w:color w:val="auto"/>
            <w:u w:val="none"/>
          </w:rPr>
          <w:t>griego</w:t>
        </w:r>
      </w:hyperlink>
      <w:r w:rsidRPr="008E7387">
        <w:rPr>
          <w:rFonts w:ascii="Arial" w:hAnsi="Arial" w:cs="Arial"/>
          <w:b/>
        </w:rPr>
        <w:t xml:space="preserve">, mientras que el hebreo moderno ha adoptado numerosos préstamos de ambos idiomas. </w:t>
      </w: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lastRenderedPageBreak/>
        <w:t xml:space="preserve">Además, la adopción por el Estado de </w:t>
      </w:r>
      <w:hyperlink r:id="rId187" w:tooltip="Israel" w:history="1">
        <w:r w:rsidRPr="008E7387">
          <w:rPr>
            <w:rStyle w:val="Hipervnculo"/>
            <w:rFonts w:ascii="Arial" w:hAnsi="Arial" w:cs="Arial"/>
            <w:b/>
            <w:color w:val="auto"/>
            <w:u w:val="none"/>
          </w:rPr>
          <w:t>Israel</w:t>
        </w:r>
      </w:hyperlink>
      <w:r w:rsidRPr="008E7387">
        <w:rPr>
          <w:rFonts w:ascii="Arial" w:hAnsi="Arial" w:cs="Arial"/>
          <w:b/>
        </w:rPr>
        <w:t xml:space="preserve"> de la norma de pr</w:t>
      </w:r>
      <w:r w:rsidRPr="008E7387">
        <w:rPr>
          <w:rFonts w:ascii="Arial" w:hAnsi="Arial" w:cs="Arial"/>
          <w:b/>
        </w:rPr>
        <w:t>o</w:t>
      </w:r>
      <w:r w:rsidRPr="008E7387">
        <w:rPr>
          <w:rFonts w:ascii="Arial" w:hAnsi="Arial" w:cs="Arial"/>
          <w:b/>
        </w:rPr>
        <w:t xml:space="preserve">nunciación </w:t>
      </w:r>
      <w:hyperlink r:id="rId188" w:tooltip="Sefardí" w:history="1">
        <w:r w:rsidRPr="008E7387">
          <w:rPr>
            <w:rStyle w:val="Hipervnculo"/>
            <w:rFonts w:ascii="Arial" w:hAnsi="Arial" w:cs="Arial"/>
            <w:b/>
            <w:color w:val="auto"/>
            <w:u w:val="none"/>
          </w:rPr>
          <w:t>sefardí</w:t>
        </w:r>
      </w:hyperlink>
      <w:r w:rsidRPr="008E7387">
        <w:rPr>
          <w:rFonts w:ascii="Arial" w:hAnsi="Arial" w:cs="Arial"/>
          <w:b/>
        </w:rPr>
        <w:t xml:space="preserve"> (frente a la </w:t>
      </w:r>
      <w:hyperlink r:id="rId189" w:tooltip="Ashkenazí" w:history="1">
        <w:proofErr w:type="spellStart"/>
        <w:r w:rsidRPr="008E7387">
          <w:rPr>
            <w:rStyle w:val="Hipervnculo"/>
            <w:rFonts w:ascii="Arial" w:hAnsi="Arial" w:cs="Arial"/>
            <w:b/>
            <w:color w:val="auto"/>
            <w:u w:val="none"/>
          </w:rPr>
          <w:t>ashkenazí</w:t>
        </w:r>
        <w:proofErr w:type="spellEnd"/>
      </w:hyperlink>
      <w:r w:rsidRPr="008E7387">
        <w:rPr>
          <w:rFonts w:ascii="Arial" w:hAnsi="Arial" w:cs="Arial"/>
          <w:b/>
        </w:rPr>
        <w:t xml:space="preserve">) supuso que la pronunciación moderna del hebreo sea casi igual a la de los judíos expulsados de </w:t>
      </w:r>
      <w:hyperlink r:id="rId190" w:tooltip="España" w:history="1">
        <w:r w:rsidRPr="008E7387">
          <w:rPr>
            <w:rStyle w:val="Hipervnculo"/>
            <w:rFonts w:ascii="Arial" w:hAnsi="Arial" w:cs="Arial"/>
            <w:b/>
            <w:color w:val="auto"/>
            <w:u w:val="none"/>
          </w:rPr>
          <w:t>España</w:t>
        </w:r>
      </w:hyperlink>
      <w:r w:rsidRPr="008E7387">
        <w:rPr>
          <w:rFonts w:ascii="Arial" w:hAnsi="Arial" w:cs="Arial"/>
          <w:b/>
        </w:rPr>
        <w:t xml:space="preserve"> en </w:t>
      </w:r>
      <w:hyperlink r:id="rId191" w:tooltip="1492" w:history="1">
        <w:r w:rsidRPr="008E7387">
          <w:rPr>
            <w:rStyle w:val="Hipervnculo"/>
            <w:rFonts w:ascii="Arial" w:hAnsi="Arial" w:cs="Arial"/>
            <w:b/>
            <w:color w:val="auto"/>
            <w:u w:val="none"/>
          </w:rPr>
          <w:t>1492</w:t>
        </w:r>
      </w:hyperlink>
      <w:r w:rsidRPr="008E7387">
        <w:rPr>
          <w:rFonts w:ascii="Arial" w:hAnsi="Arial" w:cs="Arial"/>
          <w:b/>
        </w:rPr>
        <w:t xml:space="preserve">, y naturalmente próxima a la del </w:t>
      </w:r>
      <w:hyperlink r:id="rId192" w:tooltip="Idioma español" w:history="1">
        <w:r w:rsidRPr="008E7387">
          <w:rPr>
            <w:rStyle w:val="Hipervnculo"/>
            <w:rFonts w:ascii="Arial" w:hAnsi="Arial" w:cs="Arial"/>
            <w:b/>
            <w:color w:val="auto"/>
            <w:u w:val="none"/>
          </w:rPr>
          <w:t>español</w:t>
        </w:r>
      </w:hyperlink>
      <w:r w:rsidRPr="008E7387">
        <w:rPr>
          <w:rFonts w:ascii="Arial" w:hAnsi="Arial" w:cs="Arial"/>
          <w:b/>
        </w:rPr>
        <w:t xml:space="preserve">. Un ejemplo de ambas similitudes serían los nombres hebreos de numerosas ciencias: </w:t>
      </w:r>
      <w:proofErr w:type="spellStart"/>
      <w:r w:rsidRPr="008E7387">
        <w:rPr>
          <w:rFonts w:ascii="Arial" w:hAnsi="Arial" w:cs="Arial"/>
          <w:b/>
        </w:rPr>
        <w:t>ביולוגיה</w:t>
      </w:r>
      <w:proofErr w:type="spellEnd"/>
      <w:r w:rsidRPr="008E7387">
        <w:rPr>
          <w:rFonts w:ascii="Arial" w:hAnsi="Arial" w:cs="Arial"/>
          <w:b/>
        </w:rPr>
        <w:t xml:space="preserve"> (</w:t>
      </w:r>
      <w:proofErr w:type="spellStart"/>
      <w:r w:rsidRPr="008E7387">
        <w:rPr>
          <w:rFonts w:ascii="Arial" w:hAnsi="Arial" w:cs="Arial"/>
          <w:b/>
          <w:i/>
          <w:iCs/>
        </w:rPr>
        <w:t>byol</w:t>
      </w:r>
      <w:r w:rsidRPr="008E7387">
        <w:rPr>
          <w:rFonts w:ascii="Arial" w:hAnsi="Arial" w:cs="Arial"/>
          <w:b/>
          <w:i/>
          <w:iCs/>
        </w:rPr>
        <w:t>ó</w:t>
      </w:r>
      <w:r w:rsidRPr="008E7387">
        <w:rPr>
          <w:rFonts w:ascii="Arial" w:hAnsi="Arial" w:cs="Arial"/>
          <w:b/>
          <w:i/>
          <w:iCs/>
        </w:rPr>
        <w:t>guia</w:t>
      </w:r>
      <w:proofErr w:type="spellEnd"/>
      <w:r w:rsidRPr="008E7387">
        <w:rPr>
          <w:rFonts w:ascii="Arial" w:hAnsi="Arial" w:cs="Arial"/>
          <w:b/>
        </w:rPr>
        <w:t xml:space="preserve">), </w:t>
      </w:r>
      <w:proofErr w:type="spellStart"/>
      <w:r w:rsidRPr="008E7387">
        <w:rPr>
          <w:rFonts w:ascii="Arial" w:hAnsi="Arial" w:cs="Arial"/>
          <w:b/>
        </w:rPr>
        <w:t>גאוגרפיה</w:t>
      </w:r>
      <w:proofErr w:type="spellEnd"/>
      <w:r w:rsidRPr="008E7387">
        <w:rPr>
          <w:rFonts w:ascii="Arial" w:hAnsi="Arial" w:cs="Arial"/>
          <w:b/>
        </w:rPr>
        <w:t xml:space="preserve"> (</w:t>
      </w:r>
      <w:proofErr w:type="spellStart"/>
      <w:r w:rsidRPr="008E7387">
        <w:rPr>
          <w:rFonts w:ascii="Arial" w:hAnsi="Arial" w:cs="Arial"/>
          <w:b/>
          <w:i/>
          <w:iCs/>
        </w:rPr>
        <w:t>gueográfia</w:t>
      </w:r>
      <w:proofErr w:type="spellEnd"/>
      <w:r w:rsidRPr="008E7387">
        <w:rPr>
          <w:rFonts w:ascii="Arial" w:hAnsi="Arial" w:cs="Arial"/>
          <w:b/>
        </w:rPr>
        <w:t xml:space="preserve">), </w:t>
      </w:r>
      <w:proofErr w:type="spellStart"/>
      <w:r w:rsidRPr="008E7387">
        <w:rPr>
          <w:rFonts w:ascii="Arial" w:hAnsi="Arial" w:cs="Arial"/>
          <w:b/>
        </w:rPr>
        <w:t>היסטוריה</w:t>
      </w:r>
      <w:proofErr w:type="spellEnd"/>
      <w:r w:rsidRPr="008E7387">
        <w:rPr>
          <w:rFonts w:ascii="Arial" w:hAnsi="Arial" w:cs="Arial"/>
          <w:b/>
        </w:rPr>
        <w:t xml:space="preserve"> (</w:t>
      </w:r>
      <w:proofErr w:type="spellStart"/>
      <w:r w:rsidRPr="008E7387">
        <w:rPr>
          <w:rFonts w:ascii="Arial" w:hAnsi="Arial" w:cs="Arial"/>
          <w:b/>
          <w:i/>
          <w:iCs/>
        </w:rPr>
        <w:t>história</w:t>
      </w:r>
      <w:proofErr w:type="spellEnd"/>
      <w:r w:rsidRPr="008E7387">
        <w:rPr>
          <w:rFonts w:ascii="Arial" w:hAnsi="Arial" w:cs="Arial"/>
          <w:b/>
        </w:rPr>
        <w:t>), etc.</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Entre las coincidencias está la presencia de dos </w:t>
      </w:r>
      <w:hyperlink r:id="rId193" w:tooltip="Género gramatical" w:history="1">
        <w:r w:rsidRPr="008E7387">
          <w:rPr>
            <w:rStyle w:val="Hipervnculo"/>
            <w:rFonts w:ascii="Arial" w:hAnsi="Arial" w:cs="Arial"/>
            <w:b/>
            <w:color w:val="auto"/>
            <w:u w:val="none"/>
          </w:rPr>
          <w:t>géneros gramaticales</w:t>
        </w:r>
      </w:hyperlink>
      <w:r w:rsidRPr="008E7387">
        <w:rPr>
          <w:rFonts w:ascii="Arial" w:hAnsi="Arial" w:cs="Arial"/>
          <w:b/>
        </w:rPr>
        <w:t xml:space="preserve"> (</w:t>
      </w:r>
      <w:hyperlink r:id="rId194" w:tooltip="Masculino" w:history="1">
        <w:r w:rsidRPr="008E7387">
          <w:rPr>
            <w:rStyle w:val="Hipervnculo"/>
            <w:rFonts w:ascii="Arial" w:hAnsi="Arial" w:cs="Arial"/>
            <w:b/>
            <w:color w:val="auto"/>
            <w:u w:val="none"/>
          </w:rPr>
          <w:t>masculino</w:t>
        </w:r>
      </w:hyperlink>
      <w:r w:rsidRPr="008E7387">
        <w:rPr>
          <w:rFonts w:ascii="Arial" w:hAnsi="Arial" w:cs="Arial"/>
          <w:b/>
        </w:rPr>
        <w:t xml:space="preserve"> y </w:t>
      </w:r>
      <w:hyperlink r:id="rId195" w:tooltip="Femenino" w:history="1">
        <w:r w:rsidRPr="008E7387">
          <w:rPr>
            <w:rStyle w:val="Hipervnculo"/>
            <w:rFonts w:ascii="Arial" w:hAnsi="Arial" w:cs="Arial"/>
            <w:b/>
            <w:color w:val="auto"/>
            <w:u w:val="none"/>
          </w:rPr>
          <w:t>fem</w:t>
        </w:r>
        <w:r w:rsidRPr="008E7387">
          <w:rPr>
            <w:rStyle w:val="Hipervnculo"/>
            <w:rFonts w:ascii="Arial" w:hAnsi="Arial" w:cs="Arial"/>
            <w:b/>
            <w:color w:val="auto"/>
            <w:u w:val="none"/>
          </w:rPr>
          <w:t>e</w:t>
        </w:r>
        <w:r w:rsidRPr="008E7387">
          <w:rPr>
            <w:rStyle w:val="Hipervnculo"/>
            <w:rFonts w:ascii="Arial" w:hAnsi="Arial" w:cs="Arial"/>
            <w:b/>
            <w:color w:val="auto"/>
            <w:u w:val="none"/>
          </w:rPr>
          <w:t>nino</w:t>
        </w:r>
      </w:hyperlink>
      <w:r w:rsidRPr="008E7387">
        <w:rPr>
          <w:rFonts w:ascii="Arial" w:hAnsi="Arial" w:cs="Arial"/>
          <w:b/>
        </w:rPr>
        <w:t>) así como la relativa libertad del orden sintáctico en las frases. El orden SVO y el uso de preposiciones, así como una morfología nominal más o menos sencilla junto a una mo</w:t>
      </w:r>
      <w:r w:rsidRPr="008E7387">
        <w:rPr>
          <w:rFonts w:ascii="Arial" w:hAnsi="Arial" w:cs="Arial"/>
          <w:b/>
        </w:rPr>
        <w:t>r</w:t>
      </w:r>
      <w:r w:rsidRPr="008E7387">
        <w:rPr>
          <w:rFonts w:ascii="Arial" w:hAnsi="Arial" w:cs="Arial"/>
          <w:b/>
        </w:rPr>
        <w:t xml:space="preserve">fología verbal más compleja y de </w:t>
      </w:r>
      <w:hyperlink r:id="rId196" w:tooltip="Lengua fusionante" w:history="1">
        <w:r w:rsidRPr="008E7387">
          <w:rPr>
            <w:rStyle w:val="Hipervnculo"/>
            <w:rFonts w:ascii="Arial" w:hAnsi="Arial" w:cs="Arial"/>
            <w:b/>
            <w:color w:val="auto"/>
            <w:u w:val="none"/>
          </w:rPr>
          <w:t xml:space="preserve">tipo </w:t>
        </w:r>
        <w:proofErr w:type="spellStart"/>
        <w:r w:rsidRPr="008E7387">
          <w:rPr>
            <w:rStyle w:val="Hipervnculo"/>
            <w:rFonts w:ascii="Arial" w:hAnsi="Arial" w:cs="Arial"/>
            <w:b/>
            <w:color w:val="auto"/>
            <w:u w:val="none"/>
          </w:rPr>
          <w:t>fusionante</w:t>
        </w:r>
        <w:proofErr w:type="spellEnd"/>
      </w:hyperlink>
      <w:r w:rsidRPr="008E7387">
        <w:rPr>
          <w:rFonts w:ascii="Arial" w:hAnsi="Arial" w:cs="Arial"/>
          <w:b/>
        </w:rPr>
        <w:t>.</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Entre las diferencias entre el hebreo antiguo (junto con otras lenguas semíticas) y el </w:t>
      </w:r>
      <w:hyperlink r:id="rId197" w:tooltip="Idioma español" w:history="1">
        <w:r w:rsidRPr="008E7387">
          <w:rPr>
            <w:rStyle w:val="Hipervnculo"/>
            <w:rFonts w:ascii="Arial" w:hAnsi="Arial" w:cs="Arial"/>
            <w:b/>
            <w:color w:val="auto"/>
            <w:u w:val="none"/>
          </w:rPr>
          <w:t>esp</w:t>
        </w:r>
        <w:r w:rsidRPr="008E7387">
          <w:rPr>
            <w:rStyle w:val="Hipervnculo"/>
            <w:rFonts w:ascii="Arial" w:hAnsi="Arial" w:cs="Arial"/>
            <w:b/>
            <w:color w:val="auto"/>
            <w:u w:val="none"/>
          </w:rPr>
          <w:t>a</w:t>
        </w:r>
        <w:r w:rsidRPr="008E7387">
          <w:rPr>
            <w:rStyle w:val="Hipervnculo"/>
            <w:rFonts w:ascii="Arial" w:hAnsi="Arial" w:cs="Arial"/>
            <w:b/>
            <w:color w:val="auto"/>
            <w:u w:val="none"/>
          </w:rPr>
          <w:t>ñol</w:t>
        </w:r>
      </w:hyperlink>
      <w:r w:rsidRPr="008E7387">
        <w:rPr>
          <w:rFonts w:ascii="Arial" w:hAnsi="Arial" w:cs="Arial"/>
          <w:b/>
        </w:rPr>
        <w:t xml:space="preserve"> están la presencia en el primero de las </w:t>
      </w:r>
      <w:hyperlink r:id="rId198" w:tooltip="Consonante gutural" w:history="1">
        <w:r w:rsidRPr="008E7387">
          <w:rPr>
            <w:rStyle w:val="Hipervnculo"/>
            <w:rFonts w:ascii="Arial" w:hAnsi="Arial" w:cs="Arial"/>
            <w:b/>
            <w:color w:val="auto"/>
            <w:u w:val="none"/>
          </w:rPr>
          <w:t>consonantes guturales</w:t>
        </w:r>
      </w:hyperlink>
      <w:r w:rsidRPr="008E7387">
        <w:rPr>
          <w:rFonts w:ascii="Arial" w:hAnsi="Arial" w:cs="Arial"/>
          <w:b/>
        </w:rPr>
        <w:t xml:space="preserve"> </w:t>
      </w:r>
      <w:proofErr w:type="spellStart"/>
      <w:r w:rsidRPr="008E7387">
        <w:rPr>
          <w:rStyle w:val="ipa"/>
          <w:rFonts w:ascii="Arial" w:hAnsi="Arial" w:cs="Arial"/>
          <w:b/>
          <w:vertAlign w:val="superscript"/>
        </w:rPr>
        <w:t>ʕ</w:t>
      </w:r>
      <w:r w:rsidRPr="008E7387">
        <w:rPr>
          <w:rFonts w:ascii="Arial" w:hAnsi="Arial" w:cs="Arial"/>
          <w:b/>
          <w:i/>
          <w:iCs/>
        </w:rPr>
        <w:t>ayin</w:t>
      </w:r>
      <w:proofErr w:type="spellEnd"/>
      <w:r w:rsidRPr="008E7387">
        <w:rPr>
          <w:rFonts w:ascii="Arial" w:hAnsi="Arial" w:cs="Arial"/>
          <w:b/>
        </w:rPr>
        <w:t xml:space="preserve"> y </w:t>
      </w:r>
      <w:proofErr w:type="spellStart"/>
      <w:r w:rsidRPr="008E7387">
        <w:rPr>
          <w:rFonts w:ascii="Arial" w:hAnsi="Arial" w:cs="Arial"/>
          <w:b/>
          <w:i/>
          <w:iCs/>
        </w:rPr>
        <w:t>het</w:t>
      </w:r>
      <w:proofErr w:type="spellEnd"/>
      <w:r w:rsidRPr="008E7387">
        <w:rPr>
          <w:rFonts w:ascii="Arial" w:hAnsi="Arial" w:cs="Arial"/>
          <w:b/>
        </w:rPr>
        <w:t xml:space="preserve">; las </w:t>
      </w:r>
      <w:hyperlink r:id="rId199" w:tooltip="Consonante" w:history="1">
        <w:r w:rsidRPr="008E7387">
          <w:rPr>
            <w:rStyle w:val="Hipervnculo"/>
            <w:rFonts w:ascii="Arial" w:hAnsi="Arial" w:cs="Arial"/>
            <w:b/>
            <w:color w:val="auto"/>
            <w:u w:val="none"/>
          </w:rPr>
          <w:t>cons</w:t>
        </w:r>
        <w:r w:rsidRPr="008E7387">
          <w:rPr>
            <w:rStyle w:val="Hipervnculo"/>
            <w:rFonts w:ascii="Arial" w:hAnsi="Arial" w:cs="Arial"/>
            <w:b/>
            <w:color w:val="auto"/>
            <w:u w:val="none"/>
          </w:rPr>
          <w:t>o</w:t>
        </w:r>
        <w:r w:rsidRPr="008E7387">
          <w:rPr>
            <w:rStyle w:val="Hipervnculo"/>
            <w:rFonts w:ascii="Arial" w:hAnsi="Arial" w:cs="Arial"/>
            <w:b/>
            <w:color w:val="auto"/>
            <w:u w:val="none"/>
          </w:rPr>
          <w:t>nantes</w:t>
        </w:r>
      </w:hyperlink>
      <w:r w:rsidRPr="008E7387">
        <w:rPr>
          <w:rFonts w:ascii="Arial" w:hAnsi="Arial" w:cs="Arial"/>
          <w:b/>
        </w:rPr>
        <w:t xml:space="preserve"> enfát</w:t>
      </w:r>
      <w:r w:rsidRPr="008E7387">
        <w:rPr>
          <w:rFonts w:ascii="Arial" w:hAnsi="Arial" w:cs="Arial"/>
          <w:b/>
        </w:rPr>
        <w:t>i</w:t>
      </w:r>
      <w:r w:rsidRPr="008E7387">
        <w:rPr>
          <w:rFonts w:ascii="Arial" w:hAnsi="Arial" w:cs="Arial"/>
          <w:b/>
        </w:rPr>
        <w:t xml:space="preserve">cas </w:t>
      </w:r>
      <w:proofErr w:type="spellStart"/>
      <w:r w:rsidRPr="008E7387">
        <w:rPr>
          <w:rFonts w:ascii="Arial" w:hAnsi="Arial" w:cs="Arial"/>
          <w:b/>
          <w:i/>
          <w:iCs/>
        </w:rPr>
        <w:t>tet</w:t>
      </w:r>
      <w:proofErr w:type="spellEnd"/>
      <w:r w:rsidRPr="008E7387">
        <w:rPr>
          <w:rFonts w:ascii="Arial" w:hAnsi="Arial" w:cs="Arial"/>
          <w:b/>
        </w:rPr>
        <w:t xml:space="preserve">, </w:t>
      </w:r>
      <w:proofErr w:type="spellStart"/>
      <w:r w:rsidRPr="008E7387">
        <w:rPr>
          <w:rFonts w:ascii="Arial" w:hAnsi="Arial" w:cs="Arial"/>
          <w:b/>
          <w:i/>
          <w:iCs/>
        </w:rPr>
        <w:t>tsadik</w:t>
      </w:r>
      <w:proofErr w:type="spellEnd"/>
      <w:r w:rsidRPr="008E7387">
        <w:rPr>
          <w:rFonts w:ascii="Arial" w:hAnsi="Arial" w:cs="Arial"/>
          <w:b/>
        </w:rPr>
        <w:t xml:space="preserve"> y </w:t>
      </w:r>
      <w:proofErr w:type="spellStart"/>
      <w:r w:rsidRPr="008E7387">
        <w:rPr>
          <w:rFonts w:ascii="Arial" w:hAnsi="Arial" w:cs="Arial"/>
          <w:b/>
          <w:i/>
          <w:iCs/>
        </w:rPr>
        <w:t>kuf</w:t>
      </w:r>
      <w:proofErr w:type="spellEnd"/>
      <w:r w:rsidRPr="008E7387">
        <w:rPr>
          <w:rFonts w:ascii="Arial" w:hAnsi="Arial" w:cs="Arial"/>
          <w:b/>
        </w:rPr>
        <w:t xml:space="preserve"> (tipos de /t/, /s/ y /k/); la </w:t>
      </w:r>
      <w:hyperlink r:id="rId200" w:tooltip="Consonante sibilante" w:history="1">
        <w:r w:rsidRPr="008E7387">
          <w:rPr>
            <w:rStyle w:val="Hipervnculo"/>
            <w:rFonts w:ascii="Arial" w:hAnsi="Arial" w:cs="Arial"/>
            <w:b/>
            <w:color w:val="auto"/>
            <w:u w:val="none"/>
          </w:rPr>
          <w:t>sibilante</w:t>
        </w:r>
      </w:hyperlink>
      <w:r w:rsidRPr="008E7387">
        <w:rPr>
          <w:rFonts w:ascii="Arial" w:hAnsi="Arial" w:cs="Arial"/>
          <w:b/>
        </w:rPr>
        <w:t xml:space="preserve"> </w:t>
      </w:r>
      <w:r w:rsidRPr="008E7387">
        <w:rPr>
          <w:rFonts w:ascii="Arial" w:hAnsi="Arial" w:cs="Arial"/>
          <w:b/>
          <w:i/>
          <w:iCs/>
        </w:rPr>
        <w:t>sin</w:t>
      </w:r>
      <w:r w:rsidRPr="008E7387">
        <w:rPr>
          <w:rFonts w:ascii="Arial" w:hAnsi="Arial" w:cs="Arial"/>
          <w:b/>
        </w:rPr>
        <w:t xml:space="preserve"> (probablemente, la misma que hay en dialectos sur-arábigos modernos) junto con </w:t>
      </w:r>
      <w:proofErr w:type="spellStart"/>
      <w:r w:rsidRPr="008E7387">
        <w:rPr>
          <w:rFonts w:ascii="Arial" w:hAnsi="Arial" w:cs="Arial"/>
          <w:b/>
          <w:i/>
          <w:iCs/>
        </w:rPr>
        <w:t>samej</w:t>
      </w:r>
      <w:proofErr w:type="spellEnd"/>
      <w:r w:rsidRPr="008E7387">
        <w:rPr>
          <w:rFonts w:ascii="Arial" w:hAnsi="Arial" w:cs="Arial"/>
          <w:b/>
        </w:rPr>
        <w:t xml:space="preserve"> (/s/) y sin (/s/). En el hebreo moderno, sin e</w:t>
      </w:r>
      <w:r w:rsidRPr="008E7387">
        <w:rPr>
          <w:rFonts w:ascii="Arial" w:hAnsi="Arial" w:cs="Arial"/>
          <w:b/>
        </w:rPr>
        <w:t>m</w:t>
      </w:r>
      <w:r w:rsidRPr="008E7387">
        <w:rPr>
          <w:rFonts w:ascii="Arial" w:hAnsi="Arial" w:cs="Arial"/>
          <w:b/>
        </w:rPr>
        <w:t>bargo, tales consonantes se pronuncian con sonidos exactamente iguales que en el español:</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 </w:t>
      </w:r>
      <w:proofErr w:type="spellStart"/>
      <w:r w:rsidRPr="008E7387">
        <w:rPr>
          <w:rStyle w:val="ipa"/>
          <w:rFonts w:ascii="Arial" w:hAnsi="Arial" w:cs="Arial"/>
          <w:b/>
          <w:vertAlign w:val="superscript"/>
        </w:rPr>
        <w:t>ʕ</w:t>
      </w:r>
      <w:r w:rsidRPr="008E7387">
        <w:rPr>
          <w:rFonts w:ascii="Arial" w:hAnsi="Arial" w:cs="Arial"/>
          <w:b/>
          <w:i/>
          <w:iCs/>
        </w:rPr>
        <w:t>ayin</w:t>
      </w:r>
      <w:proofErr w:type="spellEnd"/>
      <w:r w:rsidRPr="008E7387">
        <w:rPr>
          <w:rFonts w:ascii="Arial" w:hAnsi="Arial" w:cs="Arial"/>
          <w:b/>
        </w:rPr>
        <w:t xml:space="preserve"> no se pronuncia - </w:t>
      </w:r>
      <w:proofErr w:type="spellStart"/>
      <w:r w:rsidRPr="008E7387">
        <w:rPr>
          <w:rFonts w:ascii="Arial" w:hAnsi="Arial" w:cs="Arial"/>
          <w:b/>
          <w:i/>
          <w:iCs/>
        </w:rPr>
        <w:t>het</w:t>
      </w:r>
      <w:proofErr w:type="spellEnd"/>
      <w:r w:rsidRPr="008E7387">
        <w:rPr>
          <w:rFonts w:ascii="Arial" w:hAnsi="Arial" w:cs="Arial"/>
          <w:b/>
        </w:rPr>
        <w:t xml:space="preserve"> como </w:t>
      </w:r>
      <w:r w:rsidRPr="008E7387">
        <w:rPr>
          <w:rFonts w:ascii="Arial" w:hAnsi="Arial" w:cs="Arial"/>
          <w:b/>
          <w:i/>
          <w:iCs/>
        </w:rPr>
        <w:t>j</w:t>
      </w:r>
      <w:r w:rsidRPr="008E7387">
        <w:rPr>
          <w:rFonts w:ascii="Arial" w:hAnsi="Arial" w:cs="Arial"/>
          <w:b/>
        </w:rPr>
        <w:t xml:space="preserve"> /x/ - </w:t>
      </w:r>
      <w:proofErr w:type="spellStart"/>
      <w:r w:rsidRPr="008E7387">
        <w:rPr>
          <w:rFonts w:ascii="Arial" w:hAnsi="Arial" w:cs="Arial"/>
          <w:b/>
          <w:i/>
          <w:iCs/>
        </w:rPr>
        <w:t>tet</w:t>
      </w:r>
      <w:proofErr w:type="spellEnd"/>
      <w:r w:rsidRPr="008E7387">
        <w:rPr>
          <w:rFonts w:ascii="Arial" w:hAnsi="Arial" w:cs="Arial"/>
          <w:b/>
        </w:rPr>
        <w:t xml:space="preserve"> como </w:t>
      </w:r>
      <w:r w:rsidRPr="008E7387">
        <w:rPr>
          <w:rFonts w:ascii="Arial" w:hAnsi="Arial" w:cs="Arial"/>
          <w:b/>
          <w:i/>
          <w:iCs/>
        </w:rPr>
        <w:t>t</w:t>
      </w:r>
      <w:r w:rsidRPr="008E7387">
        <w:rPr>
          <w:rFonts w:ascii="Arial" w:hAnsi="Arial" w:cs="Arial"/>
          <w:b/>
        </w:rPr>
        <w:t xml:space="preserve"> /t/ - </w:t>
      </w:r>
      <w:proofErr w:type="spellStart"/>
      <w:r w:rsidRPr="008E7387">
        <w:rPr>
          <w:rFonts w:ascii="Arial" w:hAnsi="Arial" w:cs="Arial"/>
          <w:b/>
          <w:i/>
          <w:iCs/>
        </w:rPr>
        <w:t>tsadik</w:t>
      </w:r>
      <w:proofErr w:type="spellEnd"/>
      <w:r w:rsidRPr="008E7387">
        <w:rPr>
          <w:rFonts w:ascii="Arial" w:hAnsi="Arial" w:cs="Arial"/>
          <w:b/>
        </w:rPr>
        <w:t xml:space="preserve"> como </w:t>
      </w:r>
      <w:proofErr w:type="spellStart"/>
      <w:r w:rsidRPr="008E7387">
        <w:rPr>
          <w:rFonts w:ascii="Arial" w:hAnsi="Arial" w:cs="Arial"/>
          <w:b/>
          <w:i/>
          <w:iCs/>
        </w:rPr>
        <w:t>ts</w:t>
      </w:r>
      <w:proofErr w:type="spellEnd"/>
      <w:r w:rsidRPr="008E7387">
        <w:rPr>
          <w:rFonts w:ascii="Arial" w:hAnsi="Arial" w:cs="Arial"/>
          <w:b/>
        </w:rPr>
        <w:t xml:space="preserve"> /</w:t>
      </w:r>
      <w:proofErr w:type="spellStart"/>
      <w:r w:rsidRPr="008E7387">
        <w:rPr>
          <w:rFonts w:ascii="Arial" w:hAnsi="Arial" w:cs="Arial"/>
          <w:b/>
        </w:rPr>
        <w:t>ts</w:t>
      </w:r>
      <w:proofErr w:type="spellEnd"/>
      <w:r w:rsidRPr="008E7387">
        <w:rPr>
          <w:rFonts w:ascii="Arial" w:hAnsi="Arial" w:cs="Arial"/>
          <w:b/>
        </w:rPr>
        <w:t xml:space="preserve">/ - </w:t>
      </w:r>
      <w:proofErr w:type="spellStart"/>
      <w:r w:rsidRPr="008E7387">
        <w:rPr>
          <w:rFonts w:ascii="Arial" w:hAnsi="Arial" w:cs="Arial"/>
          <w:b/>
          <w:i/>
          <w:iCs/>
        </w:rPr>
        <w:t>kuf</w:t>
      </w:r>
      <w:proofErr w:type="spellEnd"/>
      <w:r w:rsidRPr="008E7387">
        <w:rPr>
          <w:rFonts w:ascii="Arial" w:hAnsi="Arial" w:cs="Arial"/>
          <w:b/>
        </w:rPr>
        <w:t xml:space="preserve"> como 'c, q </w:t>
      </w:r>
      <w:r w:rsidRPr="008E7387">
        <w:rPr>
          <w:rFonts w:ascii="Arial" w:hAnsi="Arial" w:cs="Arial"/>
          <w:b/>
          <w:i/>
          <w:iCs/>
        </w:rPr>
        <w:t>/k/</w:t>
      </w:r>
      <w:r w:rsidRPr="008E7387">
        <w:rPr>
          <w:rFonts w:ascii="Arial" w:hAnsi="Arial" w:cs="Arial"/>
          <w:b/>
        </w:rPr>
        <w:t xml:space="preserve"> - </w:t>
      </w:r>
      <w:r w:rsidRPr="008E7387">
        <w:rPr>
          <w:rFonts w:ascii="Arial" w:hAnsi="Arial" w:cs="Arial"/>
          <w:b/>
          <w:i/>
          <w:iCs/>
        </w:rPr>
        <w:t>sin</w:t>
      </w:r>
      <w:r w:rsidRPr="008E7387">
        <w:rPr>
          <w:rFonts w:ascii="Arial" w:hAnsi="Arial" w:cs="Arial"/>
          <w:b/>
        </w:rPr>
        <w:t xml:space="preserve"> como </w:t>
      </w:r>
      <w:r w:rsidRPr="008E7387">
        <w:rPr>
          <w:rFonts w:ascii="Arial" w:hAnsi="Arial" w:cs="Arial"/>
          <w:b/>
          <w:i/>
          <w:iCs/>
        </w:rPr>
        <w:t>s</w:t>
      </w:r>
      <w:r w:rsidRPr="008E7387">
        <w:rPr>
          <w:rFonts w:ascii="Arial" w:hAnsi="Arial" w:cs="Arial"/>
          <w:b/>
        </w:rPr>
        <w:t xml:space="preserve"> /s/ - </w:t>
      </w:r>
      <w:proofErr w:type="spellStart"/>
      <w:r w:rsidRPr="008E7387">
        <w:rPr>
          <w:rFonts w:ascii="Arial" w:hAnsi="Arial" w:cs="Arial"/>
          <w:b/>
          <w:i/>
          <w:iCs/>
        </w:rPr>
        <w:t>samej</w:t>
      </w:r>
      <w:proofErr w:type="spellEnd"/>
      <w:r w:rsidRPr="008E7387">
        <w:rPr>
          <w:rFonts w:ascii="Arial" w:hAnsi="Arial" w:cs="Arial"/>
          <w:b/>
        </w:rPr>
        <w:t xml:space="preserve"> como </w:t>
      </w:r>
      <w:r w:rsidRPr="008E7387">
        <w:rPr>
          <w:rFonts w:ascii="Arial" w:hAnsi="Arial" w:cs="Arial"/>
          <w:b/>
          <w:i/>
          <w:iCs/>
        </w:rPr>
        <w:t>s</w:t>
      </w:r>
      <w:r w:rsidRPr="008E7387">
        <w:rPr>
          <w:rFonts w:ascii="Arial" w:hAnsi="Arial" w:cs="Arial"/>
          <w:b/>
        </w:rPr>
        <w:t xml:space="preserve"> /s/</w:t>
      </w:r>
    </w:p>
    <w:p w:rsidR="008E7387" w:rsidRPr="008E7387" w:rsidRDefault="008E7387" w:rsidP="008E7387">
      <w:pPr>
        <w:pStyle w:val="NormalWeb"/>
        <w:spacing w:before="0" w:beforeAutospacing="0" w:after="0" w:afterAutospacing="0"/>
        <w:jc w:val="both"/>
        <w:rPr>
          <w:rFonts w:ascii="Arial" w:hAnsi="Arial" w:cs="Arial"/>
          <w:b/>
        </w:rPr>
      </w:pPr>
    </w:p>
    <w:p w:rsidR="00641583" w:rsidRDefault="00641583" w:rsidP="008E7387">
      <w:pPr>
        <w:pStyle w:val="NormalWeb"/>
        <w:spacing w:before="0" w:beforeAutospacing="0" w:after="0" w:afterAutospacing="0"/>
        <w:jc w:val="both"/>
        <w:rPr>
          <w:rFonts w:ascii="Arial" w:hAnsi="Arial" w:cs="Arial"/>
          <w:b/>
        </w:rPr>
      </w:pPr>
      <w:r w:rsidRPr="008E7387">
        <w:rPr>
          <w:rFonts w:ascii="Arial" w:hAnsi="Arial" w:cs="Arial"/>
          <w:b/>
        </w:rPr>
        <w:t xml:space="preserve">Otras diferencias son el uso de la forma </w:t>
      </w:r>
      <w:hyperlink r:id="rId201" w:tooltip="Número dual" w:history="1">
        <w:r w:rsidRPr="008E7387">
          <w:rPr>
            <w:rStyle w:val="Hipervnculo"/>
            <w:rFonts w:ascii="Arial" w:hAnsi="Arial" w:cs="Arial"/>
            <w:b/>
            <w:color w:val="auto"/>
            <w:u w:val="none"/>
          </w:rPr>
          <w:t>dual</w:t>
        </w:r>
      </w:hyperlink>
      <w:r w:rsidRPr="008E7387">
        <w:rPr>
          <w:rFonts w:ascii="Arial" w:hAnsi="Arial" w:cs="Arial"/>
          <w:b/>
        </w:rPr>
        <w:t xml:space="preserve"> para ciertas formas de algunos nombres que </w:t>
      </w:r>
      <w:proofErr w:type="spellStart"/>
      <w:r w:rsidRPr="008E7387">
        <w:rPr>
          <w:rFonts w:ascii="Arial" w:hAnsi="Arial" w:cs="Arial"/>
          <w:b/>
        </w:rPr>
        <w:t>aparencen</w:t>
      </w:r>
      <w:proofErr w:type="spellEnd"/>
      <w:r w:rsidRPr="008E7387">
        <w:rPr>
          <w:rFonts w:ascii="Arial" w:hAnsi="Arial" w:cs="Arial"/>
          <w:b/>
        </w:rPr>
        <w:t xml:space="preserve"> en par</w:t>
      </w:r>
      <w:r w:rsidRPr="008E7387">
        <w:rPr>
          <w:rFonts w:ascii="Arial" w:hAnsi="Arial" w:cs="Arial"/>
          <w:b/>
        </w:rPr>
        <w:t>e</w:t>
      </w:r>
      <w:r w:rsidRPr="008E7387">
        <w:rPr>
          <w:rFonts w:ascii="Arial" w:hAnsi="Arial" w:cs="Arial"/>
          <w:b/>
        </w:rPr>
        <w:t xml:space="preserve">jas (ej. </w:t>
      </w:r>
      <w:r w:rsidRPr="008E7387">
        <w:rPr>
          <w:rFonts w:ascii="Arial" w:hAnsi="Arial" w:cs="Arial"/>
          <w:b/>
          <w:i/>
          <w:iCs/>
        </w:rPr>
        <w:t>ojos, orejas, pies</w:t>
      </w:r>
      <w:r w:rsidRPr="008E7387">
        <w:rPr>
          <w:rFonts w:ascii="Arial" w:hAnsi="Arial" w:cs="Arial"/>
          <w:b/>
        </w:rPr>
        <w:t xml:space="preserve">); el hecho de que muchas palabras deriven de raíces de tres </w:t>
      </w:r>
      <w:hyperlink r:id="rId202" w:tooltip="Consonante" w:history="1">
        <w:r w:rsidRPr="008E7387">
          <w:rPr>
            <w:rStyle w:val="Hipervnculo"/>
            <w:rFonts w:ascii="Arial" w:hAnsi="Arial" w:cs="Arial"/>
            <w:b/>
            <w:color w:val="auto"/>
            <w:u w:val="none"/>
          </w:rPr>
          <w:t>consonantes</w:t>
        </w:r>
      </w:hyperlink>
      <w:r w:rsidRPr="008E7387">
        <w:rPr>
          <w:rFonts w:ascii="Arial" w:hAnsi="Arial" w:cs="Arial"/>
          <w:b/>
        </w:rPr>
        <w:t xml:space="preserve">; y un sistema verbal en el que el uso de ciertas </w:t>
      </w:r>
      <w:hyperlink r:id="rId203" w:tooltip="Vocal" w:history="1">
        <w:r w:rsidRPr="008E7387">
          <w:rPr>
            <w:rStyle w:val="Hipervnculo"/>
            <w:rFonts w:ascii="Arial" w:hAnsi="Arial" w:cs="Arial"/>
            <w:b/>
            <w:color w:val="auto"/>
            <w:u w:val="none"/>
          </w:rPr>
          <w:t>vocales</w:t>
        </w:r>
      </w:hyperlink>
      <w:r w:rsidRPr="008E7387">
        <w:rPr>
          <w:rFonts w:ascii="Arial" w:hAnsi="Arial" w:cs="Arial"/>
          <w:b/>
        </w:rPr>
        <w:t xml:space="preserve"> y </w:t>
      </w:r>
      <w:hyperlink r:id="rId204" w:tooltip="Consonante" w:history="1">
        <w:r w:rsidRPr="008E7387">
          <w:rPr>
            <w:rStyle w:val="Hipervnculo"/>
            <w:rFonts w:ascii="Arial" w:hAnsi="Arial" w:cs="Arial"/>
            <w:b/>
            <w:color w:val="auto"/>
            <w:u w:val="none"/>
          </w:rPr>
          <w:t>co</w:t>
        </w:r>
        <w:r w:rsidRPr="008E7387">
          <w:rPr>
            <w:rStyle w:val="Hipervnculo"/>
            <w:rFonts w:ascii="Arial" w:hAnsi="Arial" w:cs="Arial"/>
            <w:b/>
            <w:color w:val="auto"/>
            <w:u w:val="none"/>
          </w:rPr>
          <w:t>n</w:t>
        </w:r>
        <w:r w:rsidRPr="008E7387">
          <w:rPr>
            <w:rStyle w:val="Hipervnculo"/>
            <w:rFonts w:ascii="Arial" w:hAnsi="Arial" w:cs="Arial"/>
            <w:b/>
            <w:color w:val="auto"/>
            <w:u w:val="none"/>
          </w:rPr>
          <w:t>sonantes</w:t>
        </w:r>
      </w:hyperlink>
      <w:r w:rsidRPr="008E7387">
        <w:rPr>
          <w:rFonts w:ascii="Arial" w:hAnsi="Arial" w:cs="Arial"/>
          <w:b/>
        </w:rPr>
        <w:t xml:space="preserve"> denota diferencias en el significado (ej. </w:t>
      </w:r>
      <w:proofErr w:type="spellStart"/>
      <w:r w:rsidRPr="008E7387">
        <w:rPr>
          <w:rFonts w:ascii="Arial" w:hAnsi="Arial" w:cs="Arial"/>
          <w:b/>
          <w:i/>
          <w:iCs/>
        </w:rPr>
        <w:t>katab</w:t>
      </w:r>
      <w:proofErr w:type="spellEnd"/>
      <w:r w:rsidRPr="008E7387">
        <w:rPr>
          <w:rFonts w:ascii="Arial" w:hAnsi="Arial" w:cs="Arial"/>
          <w:b/>
        </w:rPr>
        <w:t xml:space="preserve"> "él escribió"; </w:t>
      </w:r>
      <w:proofErr w:type="spellStart"/>
      <w:r w:rsidRPr="008E7387">
        <w:rPr>
          <w:rFonts w:ascii="Arial" w:hAnsi="Arial" w:cs="Arial"/>
          <w:b/>
          <w:i/>
          <w:iCs/>
        </w:rPr>
        <w:t>niktab</w:t>
      </w:r>
      <w:proofErr w:type="spellEnd"/>
      <w:r w:rsidRPr="008E7387">
        <w:rPr>
          <w:rFonts w:ascii="Arial" w:hAnsi="Arial" w:cs="Arial"/>
          <w:b/>
        </w:rPr>
        <w:t xml:space="preserve"> "eso fue escr</w:t>
      </w:r>
      <w:r w:rsidRPr="008E7387">
        <w:rPr>
          <w:rFonts w:ascii="Arial" w:hAnsi="Arial" w:cs="Arial"/>
          <w:b/>
        </w:rPr>
        <w:t>i</w:t>
      </w:r>
      <w:r w:rsidRPr="008E7387">
        <w:rPr>
          <w:rFonts w:ascii="Arial" w:hAnsi="Arial" w:cs="Arial"/>
          <w:b/>
        </w:rPr>
        <w:t xml:space="preserve">to"; </w:t>
      </w:r>
      <w:proofErr w:type="spellStart"/>
      <w:r w:rsidRPr="008E7387">
        <w:rPr>
          <w:rFonts w:ascii="Arial" w:hAnsi="Arial" w:cs="Arial"/>
          <w:b/>
          <w:i/>
          <w:iCs/>
        </w:rPr>
        <w:t>hiktîb</w:t>
      </w:r>
      <w:proofErr w:type="spellEnd"/>
      <w:r w:rsidRPr="008E7387">
        <w:rPr>
          <w:rFonts w:ascii="Arial" w:hAnsi="Arial" w:cs="Arial"/>
          <w:b/>
        </w:rPr>
        <w:t xml:space="preserve"> "él hizo escribir") y en el que hay dos formas, las llamadas </w:t>
      </w:r>
      <w:r w:rsidRPr="008E7387">
        <w:rPr>
          <w:rFonts w:ascii="Arial" w:hAnsi="Arial" w:cs="Arial"/>
          <w:b/>
          <w:i/>
          <w:iCs/>
        </w:rPr>
        <w:t>pe</w:t>
      </w:r>
      <w:r w:rsidRPr="008E7387">
        <w:rPr>
          <w:rFonts w:ascii="Arial" w:hAnsi="Arial" w:cs="Arial"/>
          <w:b/>
          <w:i/>
          <w:iCs/>
        </w:rPr>
        <w:t>r</w:t>
      </w:r>
      <w:r w:rsidRPr="008E7387">
        <w:rPr>
          <w:rFonts w:ascii="Arial" w:hAnsi="Arial" w:cs="Arial"/>
          <w:b/>
          <w:i/>
          <w:iCs/>
        </w:rPr>
        <w:t>fecto</w:t>
      </w:r>
      <w:r w:rsidRPr="008E7387">
        <w:rPr>
          <w:rFonts w:ascii="Arial" w:hAnsi="Arial" w:cs="Arial"/>
          <w:b/>
        </w:rPr>
        <w:t xml:space="preserve"> e </w:t>
      </w:r>
      <w:r w:rsidRPr="008E7387">
        <w:rPr>
          <w:rFonts w:ascii="Arial" w:hAnsi="Arial" w:cs="Arial"/>
          <w:b/>
          <w:i/>
          <w:iCs/>
        </w:rPr>
        <w:t>imperfecto</w:t>
      </w:r>
      <w:r w:rsidRPr="008E7387">
        <w:rPr>
          <w:rFonts w:ascii="Arial" w:hAnsi="Arial" w:cs="Arial"/>
          <w:b/>
        </w:rPr>
        <w:t xml:space="preserve">, que fueron usadas en los últimos tiempos para denotar el </w:t>
      </w:r>
      <w:hyperlink r:id="rId205" w:tooltip="Pasado" w:history="1">
        <w:r w:rsidRPr="008E7387">
          <w:rPr>
            <w:rStyle w:val="Hipervnculo"/>
            <w:rFonts w:ascii="Arial" w:hAnsi="Arial" w:cs="Arial"/>
            <w:b/>
            <w:color w:val="auto"/>
            <w:u w:val="none"/>
          </w:rPr>
          <w:t>pasado</w:t>
        </w:r>
      </w:hyperlink>
      <w:r w:rsidRPr="008E7387">
        <w:rPr>
          <w:rFonts w:ascii="Arial" w:hAnsi="Arial" w:cs="Arial"/>
          <w:b/>
        </w:rPr>
        <w:t xml:space="preserve"> y el </w:t>
      </w:r>
      <w:hyperlink r:id="rId206" w:tooltip="Futuro" w:history="1">
        <w:r w:rsidRPr="008E7387">
          <w:rPr>
            <w:rStyle w:val="Hipervnculo"/>
            <w:rFonts w:ascii="Arial" w:hAnsi="Arial" w:cs="Arial"/>
            <w:b/>
            <w:color w:val="auto"/>
            <w:u w:val="none"/>
          </w:rPr>
          <w:t>futuro</w:t>
        </w:r>
      </w:hyperlink>
      <w:r w:rsidRPr="008E7387">
        <w:rPr>
          <w:rFonts w:ascii="Arial" w:hAnsi="Arial" w:cs="Arial"/>
          <w:b/>
        </w:rPr>
        <w:t>, pero que ha</w:t>
      </w:r>
      <w:r w:rsidRPr="008E7387">
        <w:rPr>
          <w:rFonts w:ascii="Arial" w:hAnsi="Arial" w:cs="Arial"/>
          <w:b/>
        </w:rPr>
        <w:t>b</w:t>
      </w:r>
      <w:r w:rsidRPr="008E7387">
        <w:rPr>
          <w:rFonts w:ascii="Arial" w:hAnsi="Arial" w:cs="Arial"/>
          <w:b/>
        </w:rPr>
        <w:t>ían sido empleadas en los primeros tiempos de forma que es todavía discutida.</w:t>
      </w:r>
    </w:p>
    <w:p w:rsidR="008E7387" w:rsidRPr="008E7387" w:rsidRDefault="008E7387" w:rsidP="008E7387">
      <w:pPr>
        <w:pStyle w:val="NormalWeb"/>
        <w:spacing w:before="0" w:beforeAutospacing="0" w:after="0" w:afterAutospacing="0"/>
        <w:jc w:val="both"/>
        <w:rPr>
          <w:rFonts w:ascii="Arial" w:hAnsi="Arial" w:cs="Arial"/>
          <w:b/>
        </w:rPr>
      </w:pPr>
    </w:p>
    <w:p w:rsidR="00641583" w:rsidRPr="008E7387" w:rsidRDefault="00641583" w:rsidP="008E7387">
      <w:pPr>
        <w:pStyle w:val="NormalWeb"/>
        <w:spacing w:before="0" w:beforeAutospacing="0" w:after="0" w:afterAutospacing="0"/>
        <w:jc w:val="both"/>
        <w:rPr>
          <w:rFonts w:ascii="Arial" w:hAnsi="Arial" w:cs="Arial"/>
          <w:b/>
        </w:rPr>
      </w:pPr>
      <w:r w:rsidRPr="008E7387">
        <w:rPr>
          <w:rFonts w:ascii="Arial" w:hAnsi="Arial" w:cs="Arial"/>
          <w:b/>
        </w:rPr>
        <w:t>Las escasas similitudes semánticas entre ambas lenguas se deben, además de la influe</w:t>
      </w:r>
      <w:r w:rsidRPr="008E7387">
        <w:rPr>
          <w:rFonts w:ascii="Arial" w:hAnsi="Arial" w:cs="Arial"/>
          <w:b/>
        </w:rPr>
        <w:t>n</w:t>
      </w:r>
      <w:r w:rsidRPr="008E7387">
        <w:rPr>
          <w:rFonts w:ascii="Arial" w:hAnsi="Arial" w:cs="Arial"/>
          <w:b/>
        </w:rPr>
        <w:t xml:space="preserve">cia latina y griega sobre el hebreo moderno, a la influencia del </w:t>
      </w:r>
      <w:hyperlink r:id="rId207" w:tooltip="Lengua árabe" w:history="1">
        <w:r w:rsidRPr="008E7387">
          <w:rPr>
            <w:rStyle w:val="Hipervnculo"/>
            <w:rFonts w:ascii="Arial" w:hAnsi="Arial" w:cs="Arial"/>
            <w:b/>
            <w:color w:val="auto"/>
            <w:u w:val="none"/>
          </w:rPr>
          <w:t>árabe</w:t>
        </w:r>
      </w:hyperlink>
      <w:r w:rsidRPr="008E7387">
        <w:rPr>
          <w:rFonts w:ascii="Arial" w:hAnsi="Arial" w:cs="Arial"/>
          <w:b/>
        </w:rPr>
        <w:t xml:space="preserve"> sobre el </w:t>
      </w:r>
      <w:hyperlink r:id="rId208" w:tooltip="Idioma español" w:history="1">
        <w:r w:rsidRPr="008E7387">
          <w:rPr>
            <w:rStyle w:val="Hipervnculo"/>
            <w:rFonts w:ascii="Arial" w:hAnsi="Arial" w:cs="Arial"/>
            <w:b/>
            <w:color w:val="auto"/>
            <w:u w:val="none"/>
          </w:rPr>
          <w:t>español</w:t>
        </w:r>
      </w:hyperlink>
      <w:r w:rsidRPr="008E7387">
        <w:rPr>
          <w:rFonts w:ascii="Arial" w:hAnsi="Arial" w:cs="Arial"/>
          <w:b/>
        </w:rPr>
        <w:t xml:space="preserve">, que introdujo palabras semíticas similares en algunos casos al hebreo: </w:t>
      </w:r>
      <w:proofErr w:type="spellStart"/>
      <w:r w:rsidRPr="008E7387">
        <w:rPr>
          <w:rFonts w:ascii="Arial" w:hAnsi="Arial" w:cs="Arial"/>
          <w:b/>
        </w:rPr>
        <w:t>לימון</w:t>
      </w:r>
      <w:proofErr w:type="spellEnd"/>
      <w:r w:rsidRPr="008E7387">
        <w:rPr>
          <w:rFonts w:ascii="Arial" w:hAnsi="Arial" w:cs="Arial"/>
          <w:b/>
        </w:rPr>
        <w:t xml:space="preserve"> limón (limón). Existen además prést</w:t>
      </w:r>
      <w:r w:rsidRPr="008E7387">
        <w:rPr>
          <w:rFonts w:ascii="Arial" w:hAnsi="Arial" w:cs="Arial"/>
          <w:b/>
        </w:rPr>
        <w:t>a</w:t>
      </w:r>
      <w:r w:rsidRPr="008E7387">
        <w:rPr>
          <w:rFonts w:ascii="Arial" w:hAnsi="Arial" w:cs="Arial"/>
          <w:b/>
        </w:rPr>
        <w:t xml:space="preserve">mos directos del hebreo bíblico al </w:t>
      </w:r>
      <w:hyperlink r:id="rId209" w:tooltip="Idioma español" w:history="1">
        <w:r w:rsidRPr="008E7387">
          <w:rPr>
            <w:rStyle w:val="Hipervnculo"/>
            <w:rFonts w:ascii="Arial" w:hAnsi="Arial" w:cs="Arial"/>
            <w:b/>
            <w:color w:val="auto"/>
            <w:u w:val="none"/>
          </w:rPr>
          <w:t>español</w:t>
        </w:r>
      </w:hyperlink>
      <w:r w:rsidRPr="008E7387">
        <w:rPr>
          <w:rFonts w:ascii="Arial" w:hAnsi="Arial" w:cs="Arial"/>
          <w:b/>
        </w:rPr>
        <w:t xml:space="preserve">, como 'aleluya', 'amén' o 'mesías', así como gran cantidad de nombres de pila como </w:t>
      </w:r>
      <w:hyperlink r:id="rId210" w:tooltip="Juan (nombre)" w:history="1">
        <w:r w:rsidRPr="008E7387">
          <w:rPr>
            <w:rStyle w:val="Hipervnculo"/>
            <w:rFonts w:ascii="Arial" w:hAnsi="Arial" w:cs="Arial"/>
            <w:b/>
            <w:color w:val="auto"/>
            <w:u w:val="none"/>
          </w:rPr>
          <w:t>Juan</w:t>
        </w:r>
      </w:hyperlink>
      <w:r w:rsidRPr="008E7387">
        <w:rPr>
          <w:rFonts w:ascii="Arial" w:hAnsi="Arial" w:cs="Arial"/>
          <w:b/>
        </w:rPr>
        <w:t xml:space="preserve">, </w:t>
      </w:r>
      <w:hyperlink r:id="rId211" w:tooltip="José (nombre)" w:history="1">
        <w:r w:rsidRPr="008E7387">
          <w:rPr>
            <w:rStyle w:val="Hipervnculo"/>
            <w:rFonts w:ascii="Arial" w:hAnsi="Arial" w:cs="Arial"/>
            <w:b/>
            <w:color w:val="auto"/>
            <w:u w:val="none"/>
          </w:rPr>
          <w:t>José</w:t>
        </w:r>
      </w:hyperlink>
      <w:r w:rsidRPr="008E7387">
        <w:rPr>
          <w:rFonts w:ascii="Arial" w:hAnsi="Arial" w:cs="Arial"/>
          <w:b/>
        </w:rPr>
        <w:t xml:space="preserve">, </w:t>
      </w:r>
      <w:hyperlink r:id="rId212" w:tooltip="María (nombre)" w:history="1">
        <w:r w:rsidRPr="008E7387">
          <w:rPr>
            <w:rStyle w:val="Hipervnculo"/>
            <w:rFonts w:ascii="Arial" w:hAnsi="Arial" w:cs="Arial"/>
            <w:b/>
            <w:color w:val="auto"/>
            <w:u w:val="none"/>
          </w:rPr>
          <w:t>Ma</w:t>
        </w:r>
        <w:r w:rsidRPr="008E7387">
          <w:rPr>
            <w:rStyle w:val="Hipervnculo"/>
            <w:rFonts w:ascii="Arial" w:hAnsi="Arial" w:cs="Arial"/>
            <w:b/>
            <w:color w:val="auto"/>
            <w:u w:val="none"/>
          </w:rPr>
          <w:t>r</w:t>
        </w:r>
        <w:r w:rsidRPr="008E7387">
          <w:rPr>
            <w:rStyle w:val="Hipervnculo"/>
            <w:rFonts w:ascii="Arial" w:hAnsi="Arial" w:cs="Arial"/>
            <w:b/>
            <w:color w:val="auto"/>
            <w:u w:val="none"/>
          </w:rPr>
          <w:t>ía</w:t>
        </w:r>
      </w:hyperlink>
      <w:r w:rsidRPr="008E7387">
        <w:rPr>
          <w:rFonts w:ascii="Arial" w:hAnsi="Arial" w:cs="Arial"/>
          <w:b/>
        </w:rPr>
        <w:t xml:space="preserve">, </w:t>
      </w:r>
      <w:hyperlink r:id="rId213" w:tooltip="Jesús (nombre)" w:history="1">
        <w:r w:rsidRPr="008E7387">
          <w:rPr>
            <w:rStyle w:val="Hipervnculo"/>
            <w:rFonts w:ascii="Arial" w:hAnsi="Arial" w:cs="Arial"/>
            <w:b/>
            <w:color w:val="auto"/>
            <w:u w:val="none"/>
          </w:rPr>
          <w:t>Jesús</w:t>
        </w:r>
      </w:hyperlink>
      <w:r w:rsidRPr="008E7387">
        <w:rPr>
          <w:rFonts w:ascii="Arial" w:hAnsi="Arial" w:cs="Arial"/>
          <w:b/>
        </w:rPr>
        <w:t xml:space="preserve">, </w:t>
      </w:r>
      <w:hyperlink r:id="rId214" w:tooltip="Ana (nombre)" w:history="1">
        <w:r w:rsidRPr="008E7387">
          <w:rPr>
            <w:rStyle w:val="Hipervnculo"/>
            <w:rFonts w:ascii="Arial" w:hAnsi="Arial" w:cs="Arial"/>
            <w:b/>
            <w:color w:val="auto"/>
            <w:u w:val="none"/>
          </w:rPr>
          <w:t>Ana</w:t>
        </w:r>
      </w:hyperlink>
      <w:r w:rsidRPr="008E7387">
        <w:rPr>
          <w:rFonts w:ascii="Arial" w:hAnsi="Arial" w:cs="Arial"/>
          <w:b/>
        </w:rPr>
        <w:t xml:space="preserve">, </w:t>
      </w:r>
      <w:hyperlink r:id="rId215" w:tooltip="Manuel (nombre)" w:history="1">
        <w:r w:rsidRPr="008E7387">
          <w:rPr>
            <w:rStyle w:val="Hipervnculo"/>
            <w:rFonts w:ascii="Arial" w:hAnsi="Arial" w:cs="Arial"/>
            <w:b/>
            <w:color w:val="auto"/>
            <w:u w:val="none"/>
          </w:rPr>
          <w:t>Manuel</w:t>
        </w:r>
      </w:hyperlink>
      <w:r w:rsidRPr="008E7387">
        <w:rPr>
          <w:rFonts w:ascii="Arial" w:hAnsi="Arial" w:cs="Arial"/>
          <w:b/>
        </w:rPr>
        <w:t xml:space="preserve">, </w:t>
      </w:r>
      <w:hyperlink r:id="rId216" w:tooltip="Santiago (nombre)" w:history="1">
        <w:r w:rsidRPr="008E7387">
          <w:rPr>
            <w:rStyle w:val="Hipervnculo"/>
            <w:rFonts w:ascii="Arial" w:hAnsi="Arial" w:cs="Arial"/>
            <w:b/>
            <w:color w:val="auto"/>
            <w:u w:val="none"/>
          </w:rPr>
          <w:t>Santiago</w:t>
        </w:r>
      </w:hyperlink>
      <w:r w:rsidRPr="008E7387">
        <w:rPr>
          <w:rFonts w:ascii="Arial" w:hAnsi="Arial" w:cs="Arial"/>
          <w:b/>
        </w:rPr>
        <w:t>, etc.</w:t>
      </w:r>
    </w:p>
    <w:p w:rsidR="00AE70EE" w:rsidRPr="00AE70EE" w:rsidRDefault="00AE70EE" w:rsidP="00E24321">
      <w:pPr>
        <w:jc w:val="center"/>
        <w:rPr>
          <w:b/>
          <w:color w:val="FF0000"/>
          <w:sz w:val="40"/>
          <w:szCs w:val="40"/>
        </w:rPr>
      </w:pPr>
    </w:p>
    <w:sectPr w:rsidR="00AE70EE" w:rsidRPr="00AE70EE"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875"/>
    <w:multiLevelType w:val="multilevel"/>
    <w:tmpl w:val="4586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A2ED2"/>
    <w:multiLevelType w:val="multilevel"/>
    <w:tmpl w:val="EE8E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583"/>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0CA6"/>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E7387"/>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AE70EE"/>
    <w:rsid w:val="00B05483"/>
    <w:rsid w:val="00B10D75"/>
    <w:rsid w:val="00B17011"/>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70C"/>
    <w:rsid w:val="00D94EDB"/>
    <w:rsid w:val="00DA0071"/>
    <w:rsid w:val="00DB2958"/>
    <w:rsid w:val="00DC04BC"/>
    <w:rsid w:val="00DC07E1"/>
    <w:rsid w:val="00DD3D4F"/>
    <w:rsid w:val="00DD4B70"/>
    <w:rsid w:val="00DD6058"/>
    <w:rsid w:val="00DE7CBD"/>
    <w:rsid w:val="00E04A11"/>
    <w:rsid w:val="00E20C5D"/>
    <w:rsid w:val="00E24321"/>
    <w:rsid w:val="00E245B1"/>
    <w:rsid w:val="00E31788"/>
    <w:rsid w:val="00E352EB"/>
    <w:rsid w:val="00E41D0E"/>
    <w:rsid w:val="00E41D78"/>
    <w:rsid w:val="00E44B84"/>
    <w:rsid w:val="00E54631"/>
    <w:rsid w:val="00E578D5"/>
    <w:rsid w:val="00E7015D"/>
    <w:rsid w:val="00E718D5"/>
    <w:rsid w:val="00E75041"/>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E24321"/>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985193">
      <w:bodyDiv w:val="1"/>
      <w:marLeft w:val="0"/>
      <w:marRight w:val="0"/>
      <w:marTop w:val="0"/>
      <w:marBottom w:val="0"/>
      <w:divBdr>
        <w:top w:val="none" w:sz="0" w:space="0" w:color="auto"/>
        <w:left w:val="none" w:sz="0" w:space="0" w:color="auto"/>
        <w:bottom w:val="none" w:sz="0" w:space="0" w:color="auto"/>
        <w:right w:val="none" w:sz="0" w:space="0" w:color="auto"/>
      </w:divBdr>
      <w:divsChild>
        <w:div w:id="1291400837">
          <w:marLeft w:val="0"/>
          <w:marRight w:val="0"/>
          <w:marTop w:val="0"/>
          <w:marBottom w:val="0"/>
          <w:divBdr>
            <w:top w:val="none" w:sz="0" w:space="0" w:color="auto"/>
            <w:left w:val="none" w:sz="0" w:space="0" w:color="auto"/>
            <w:bottom w:val="none" w:sz="0" w:space="0" w:color="auto"/>
            <w:right w:val="none" w:sz="0" w:space="0" w:color="auto"/>
          </w:divBdr>
          <w:divsChild>
            <w:div w:id="1226179566">
              <w:marLeft w:val="0"/>
              <w:marRight w:val="0"/>
              <w:marTop w:val="0"/>
              <w:marBottom w:val="0"/>
              <w:divBdr>
                <w:top w:val="none" w:sz="0" w:space="0" w:color="auto"/>
                <w:left w:val="none" w:sz="0" w:space="0" w:color="auto"/>
                <w:bottom w:val="none" w:sz="0" w:space="0" w:color="auto"/>
                <w:right w:val="none" w:sz="0" w:space="0" w:color="auto"/>
              </w:divBdr>
            </w:div>
          </w:divsChild>
        </w:div>
        <w:div w:id="1032145065">
          <w:marLeft w:val="0"/>
          <w:marRight w:val="0"/>
          <w:marTop w:val="0"/>
          <w:marBottom w:val="0"/>
          <w:divBdr>
            <w:top w:val="none" w:sz="0" w:space="0" w:color="auto"/>
            <w:left w:val="none" w:sz="0" w:space="0" w:color="auto"/>
            <w:bottom w:val="none" w:sz="0" w:space="0" w:color="auto"/>
            <w:right w:val="none" w:sz="0" w:space="0" w:color="auto"/>
          </w:divBdr>
        </w:div>
        <w:div w:id="700055759">
          <w:marLeft w:val="0"/>
          <w:marRight w:val="0"/>
          <w:marTop w:val="0"/>
          <w:marBottom w:val="0"/>
          <w:divBdr>
            <w:top w:val="none" w:sz="0" w:space="0" w:color="auto"/>
            <w:left w:val="none" w:sz="0" w:space="0" w:color="auto"/>
            <w:bottom w:val="none" w:sz="0" w:space="0" w:color="auto"/>
            <w:right w:val="none" w:sz="0" w:space="0" w:color="auto"/>
          </w:divBdr>
        </w:div>
        <w:div w:id="1062483236">
          <w:marLeft w:val="0"/>
          <w:marRight w:val="0"/>
          <w:marTop w:val="0"/>
          <w:marBottom w:val="0"/>
          <w:divBdr>
            <w:top w:val="none" w:sz="0" w:space="0" w:color="auto"/>
            <w:left w:val="none" w:sz="0" w:space="0" w:color="auto"/>
            <w:bottom w:val="none" w:sz="0" w:space="0" w:color="auto"/>
            <w:right w:val="none" w:sz="0" w:space="0" w:color="auto"/>
          </w:divBdr>
          <w:divsChild>
            <w:div w:id="1777601482">
              <w:marLeft w:val="0"/>
              <w:marRight w:val="0"/>
              <w:marTop w:val="0"/>
              <w:marBottom w:val="0"/>
              <w:divBdr>
                <w:top w:val="none" w:sz="0" w:space="0" w:color="auto"/>
                <w:left w:val="none" w:sz="0" w:space="0" w:color="auto"/>
                <w:bottom w:val="none" w:sz="0" w:space="0" w:color="auto"/>
                <w:right w:val="none" w:sz="0" w:space="0" w:color="auto"/>
              </w:divBdr>
              <w:divsChild>
                <w:div w:id="21137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076">
          <w:marLeft w:val="0"/>
          <w:marRight w:val="0"/>
          <w:marTop w:val="0"/>
          <w:marBottom w:val="0"/>
          <w:divBdr>
            <w:top w:val="none" w:sz="0" w:space="0" w:color="auto"/>
            <w:left w:val="none" w:sz="0" w:space="0" w:color="auto"/>
            <w:bottom w:val="none" w:sz="0" w:space="0" w:color="auto"/>
            <w:right w:val="none" w:sz="0" w:space="0" w:color="auto"/>
          </w:divBdr>
          <w:divsChild>
            <w:div w:id="837043867">
              <w:marLeft w:val="0"/>
              <w:marRight w:val="0"/>
              <w:marTop w:val="0"/>
              <w:marBottom w:val="0"/>
              <w:divBdr>
                <w:top w:val="none" w:sz="0" w:space="0" w:color="auto"/>
                <w:left w:val="none" w:sz="0" w:space="0" w:color="auto"/>
                <w:bottom w:val="none" w:sz="0" w:space="0" w:color="auto"/>
                <w:right w:val="none" w:sz="0" w:space="0" w:color="auto"/>
              </w:divBdr>
            </w:div>
          </w:divsChild>
        </w:div>
        <w:div w:id="1390034381">
          <w:marLeft w:val="0"/>
          <w:marRight w:val="0"/>
          <w:marTop w:val="0"/>
          <w:marBottom w:val="0"/>
          <w:divBdr>
            <w:top w:val="none" w:sz="0" w:space="0" w:color="auto"/>
            <w:left w:val="none" w:sz="0" w:space="0" w:color="auto"/>
            <w:bottom w:val="none" w:sz="0" w:space="0" w:color="auto"/>
            <w:right w:val="none" w:sz="0" w:space="0" w:color="auto"/>
          </w:divBdr>
          <w:divsChild>
            <w:div w:id="1834025459">
              <w:marLeft w:val="0"/>
              <w:marRight w:val="0"/>
              <w:marTop w:val="0"/>
              <w:marBottom w:val="0"/>
              <w:divBdr>
                <w:top w:val="none" w:sz="0" w:space="0" w:color="auto"/>
                <w:left w:val="none" w:sz="0" w:space="0" w:color="auto"/>
                <w:bottom w:val="none" w:sz="0" w:space="0" w:color="auto"/>
                <w:right w:val="none" w:sz="0" w:space="0" w:color="auto"/>
              </w:divBdr>
              <w:divsChild>
                <w:div w:id="1645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8938">
          <w:marLeft w:val="0"/>
          <w:marRight w:val="0"/>
          <w:marTop w:val="0"/>
          <w:marBottom w:val="0"/>
          <w:divBdr>
            <w:top w:val="none" w:sz="0" w:space="0" w:color="auto"/>
            <w:left w:val="none" w:sz="0" w:space="0" w:color="auto"/>
            <w:bottom w:val="none" w:sz="0" w:space="0" w:color="auto"/>
            <w:right w:val="none" w:sz="0" w:space="0" w:color="auto"/>
          </w:divBdr>
        </w:div>
        <w:div w:id="1378317223">
          <w:marLeft w:val="0"/>
          <w:marRight w:val="0"/>
          <w:marTop w:val="0"/>
          <w:marBottom w:val="0"/>
          <w:divBdr>
            <w:top w:val="none" w:sz="0" w:space="0" w:color="auto"/>
            <w:left w:val="none" w:sz="0" w:space="0" w:color="auto"/>
            <w:bottom w:val="none" w:sz="0" w:space="0" w:color="auto"/>
            <w:right w:val="none" w:sz="0" w:space="0" w:color="auto"/>
          </w:divBdr>
          <w:divsChild>
            <w:div w:id="777484238">
              <w:marLeft w:val="0"/>
              <w:marRight w:val="0"/>
              <w:marTop w:val="0"/>
              <w:marBottom w:val="0"/>
              <w:divBdr>
                <w:top w:val="none" w:sz="0" w:space="0" w:color="auto"/>
                <w:left w:val="none" w:sz="0" w:space="0" w:color="auto"/>
                <w:bottom w:val="none" w:sz="0" w:space="0" w:color="auto"/>
                <w:right w:val="none" w:sz="0" w:space="0" w:color="auto"/>
              </w:divBdr>
              <w:divsChild>
                <w:div w:id="658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87182">
          <w:marLeft w:val="0"/>
          <w:marRight w:val="0"/>
          <w:marTop w:val="0"/>
          <w:marBottom w:val="0"/>
          <w:divBdr>
            <w:top w:val="none" w:sz="0" w:space="0" w:color="auto"/>
            <w:left w:val="none" w:sz="0" w:space="0" w:color="auto"/>
            <w:bottom w:val="none" w:sz="0" w:space="0" w:color="auto"/>
            <w:right w:val="none" w:sz="0" w:space="0" w:color="auto"/>
          </w:divBdr>
        </w:div>
        <w:div w:id="153422525">
          <w:marLeft w:val="0"/>
          <w:marRight w:val="0"/>
          <w:marTop w:val="0"/>
          <w:marBottom w:val="0"/>
          <w:divBdr>
            <w:top w:val="none" w:sz="0" w:space="0" w:color="auto"/>
            <w:left w:val="none" w:sz="0" w:space="0" w:color="auto"/>
            <w:bottom w:val="none" w:sz="0" w:space="0" w:color="auto"/>
            <w:right w:val="none" w:sz="0" w:space="0" w:color="auto"/>
          </w:divBdr>
          <w:divsChild>
            <w:div w:id="1400979157">
              <w:marLeft w:val="0"/>
              <w:marRight w:val="0"/>
              <w:marTop w:val="0"/>
              <w:marBottom w:val="0"/>
              <w:divBdr>
                <w:top w:val="none" w:sz="0" w:space="0" w:color="auto"/>
                <w:left w:val="none" w:sz="0" w:space="0" w:color="auto"/>
                <w:bottom w:val="none" w:sz="0" w:space="0" w:color="auto"/>
                <w:right w:val="none" w:sz="0" w:space="0" w:color="auto"/>
              </w:divBdr>
              <w:divsChild>
                <w:div w:id="19857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68491">
      <w:bodyDiv w:val="1"/>
      <w:marLeft w:val="0"/>
      <w:marRight w:val="0"/>
      <w:marTop w:val="0"/>
      <w:marBottom w:val="0"/>
      <w:divBdr>
        <w:top w:val="none" w:sz="0" w:space="0" w:color="auto"/>
        <w:left w:val="none" w:sz="0" w:space="0" w:color="auto"/>
        <w:bottom w:val="none" w:sz="0" w:space="0" w:color="auto"/>
        <w:right w:val="none" w:sz="0" w:space="0" w:color="auto"/>
      </w:divBdr>
      <w:divsChild>
        <w:div w:id="1525904787">
          <w:marLeft w:val="0"/>
          <w:marRight w:val="0"/>
          <w:marTop w:val="0"/>
          <w:marBottom w:val="0"/>
          <w:divBdr>
            <w:top w:val="none" w:sz="0" w:space="0" w:color="auto"/>
            <w:left w:val="none" w:sz="0" w:space="0" w:color="auto"/>
            <w:bottom w:val="none" w:sz="0" w:space="0" w:color="auto"/>
            <w:right w:val="none" w:sz="0" w:space="0" w:color="auto"/>
          </w:divBdr>
        </w:div>
        <w:div w:id="629289479">
          <w:marLeft w:val="0"/>
          <w:marRight w:val="0"/>
          <w:marTop w:val="0"/>
          <w:marBottom w:val="0"/>
          <w:divBdr>
            <w:top w:val="none" w:sz="0" w:space="0" w:color="auto"/>
            <w:left w:val="none" w:sz="0" w:space="0" w:color="auto"/>
            <w:bottom w:val="none" w:sz="0" w:space="0" w:color="auto"/>
            <w:right w:val="none" w:sz="0" w:space="0" w:color="auto"/>
          </w:divBdr>
          <w:divsChild>
            <w:div w:id="1154420187">
              <w:marLeft w:val="0"/>
              <w:marRight w:val="0"/>
              <w:marTop w:val="0"/>
              <w:marBottom w:val="0"/>
              <w:divBdr>
                <w:top w:val="none" w:sz="0" w:space="0" w:color="auto"/>
                <w:left w:val="none" w:sz="0" w:space="0" w:color="auto"/>
                <w:bottom w:val="none" w:sz="0" w:space="0" w:color="auto"/>
                <w:right w:val="none" w:sz="0" w:space="0" w:color="auto"/>
              </w:divBdr>
            </w:div>
          </w:divsChild>
        </w:div>
        <w:div w:id="1714580069">
          <w:marLeft w:val="0"/>
          <w:marRight w:val="0"/>
          <w:marTop w:val="0"/>
          <w:marBottom w:val="0"/>
          <w:divBdr>
            <w:top w:val="none" w:sz="0" w:space="0" w:color="auto"/>
            <w:left w:val="none" w:sz="0" w:space="0" w:color="auto"/>
            <w:bottom w:val="none" w:sz="0" w:space="0" w:color="auto"/>
            <w:right w:val="none" w:sz="0" w:space="0" w:color="auto"/>
          </w:divBdr>
          <w:divsChild>
            <w:div w:id="435753351">
              <w:marLeft w:val="0"/>
              <w:marRight w:val="0"/>
              <w:marTop w:val="0"/>
              <w:marBottom w:val="0"/>
              <w:divBdr>
                <w:top w:val="none" w:sz="0" w:space="0" w:color="auto"/>
                <w:left w:val="none" w:sz="0" w:space="0" w:color="auto"/>
                <w:bottom w:val="none" w:sz="0" w:space="0" w:color="auto"/>
                <w:right w:val="none" w:sz="0" w:space="0" w:color="auto"/>
              </w:divBdr>
              <w:divsChild>
                <w:div w:id="13305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5376">
          <w:marLeft w:val="0"/>
          <w:marRight w:val="0"/>
          <w:marTop w:val="0"/>
          <w:marBottom w:val="0"/>
          <w:divBdr>
            <w:top w:val="none" w:sz="0" w:space="0" w:color="auto"/>
            <w:left w:val="none" w:sz="0" w:space="0" w:color="auto"/>
            <w:bottom w:val="none" w:sz="0" w:space="0" w:color="auto"/>
            <w:right w:val="none" w:sz="0" w:space="0" w:color="auto"/>
          </w:divBdr>
          <w:divsChild>
            <w:div w:id="1152218218">
              <w:marLeft w:val="0"/>
              <w:marRight w:val="0"/>
              <w:marTop w:val="0"/>
              <w:marBottom w:val="0"/>
              <w:divBdr>
                <w:top w:val="none" w:sz="0" w:space="0" w:color="auto"/>
                <w:left w:val="none" w:sz="0" w:space="0" w:color="auto"/>
                <w:bottom w:val="none" w:sz="0" w:space="0" w:color="auto"/>
                <w:right w:val="none" w:sz="0" w:space="0" w:color="auto"/>
              </w:divBdr>
            </w:div>
          </w:divsChild>
        </w:div>
        <w:div w:id="585111848">
          <w:marLeft w:val="0"/>
          <w:marRight w:val="0"/>
          <w:marTop w:val="0"/>
          <w:marBottom w:val="0"/>
          <w:divBdr>
            <w:top w:val="none" w:sz="0" w:space="0" w:color="auto"/>
            <w:left w:val="none" w:sz="0" w:space="0" w:color="auto"/>
            <w:bottom w:val="none" w:sz="0" w:space="0" w:color="auto"/>
            <w:right w:val="none" w:sz="0" w:space="0" w:color="auto"/>
          </w:divBdr>
        </w:div>
        <w:div w:id="593444185">
          <w:marLeft w:val="0"/>
          <w:marRight w:val="0"/>
          <w:marTop w:val="0"/>
          <w:marBottom w:val="0"/>
          <w:divBdr>
            <w:top w:val="none" w:sz="0" w:space="0" w:color="auto"/>
            <w:left w:val="none" w:sz="0" w:space="0" w:color="auto"/>
            <w:bottom w:val="none" w:sz="0" w:space="0" w:color="auto"/>
            <w:right w:val="none" w:sz="0" w:space="0" w:color="auto"/>
          </w:divBdr>
        </w:div>
        <w:div w:id="128131241">
          <w:marLeft w:val="0"/>
          <w:marRight w:val="0"/>
          <w:marTop w:val="0"/>
          <w:marBottom w:val="0"/>
          <w:divBdr>
            <w:top w:val="none" w:sz="0" w:space="0" w:color="auto"/>
            <w:left w:val="none" w:sz="0" w:space="0" w:color="auto"/>
            <w:bottom w:val="none" w:sz="0" w:space="0" w:color="auto"/>
            <w:right w:val="none" w:sz="0" w:space="0" w:color="auto"/>
          </w:divBdr>
          <w:divsChild>
            <w:div w:id="987706769">
              <w:marLeft w:val="0"/>
              <w:marRight w:val="0"/>
              <w:marTop w:val="0"/>
              <w:marBottom w:val="0"/>
              <w:divBdr>
                <w:top w:val="none" w:sz="0" w:space="0" w:color="auto"/>
                <w:left w:val="none" w:sz="0" w:space="0" w:color="auto"/>
                <w:bottom w:val="none" w:sz="0" w:space="0" w:color="auto"/>
                <w:right w:val="none" w:sz="0" w:space="0" w:color="auto"/>
              </w:divBdr>
              <w:divsChild>
                <w:div w:id="4359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81">
          <w:marLeft w:val="0"/>
          <w:marRight w:val="0"/>
          <w:marTop w:val="0"/>
          <w:marBottom w:val="0"/>
          <w:divBdr>
            <w:top w:val="none" w:sz="0" w:space="0" w:color="auto"/>
            <w:left w:val="none" w:sz="0" w:space="0" w:color="auto"/>
            <w:bottom w:val="none" w:sz="0" w:space="0" w:color="auto"/>
            <w:right w:val="none" w:sz="0" w:space="0" w:color="auto"/>
          </w:divBdr>
        </w:div>
        <w:div w:id="1675256759">
          <w:marLeft w:val="0"/>
          <w:marRight w:val="0"/>
          <w:marTop w:val="0"/>
          <w:marBottom w:val="0"/>
          <w:divBdr>
            <w:top w:val="none" w:sz="0" w:space="0" w:color="auto"/>
            <w:left w:val="none" w:sz="0" w:space="0" w:color="auto"/>
            <w:bottom w:val="none" w:sz="0" w:space="0" w:color="auto"/>
            <w:right w:val="none" w:sz="0" w:space="0" w:color="auto"/>
          </w:divBdr>
          <w:divsChild>
            <w:div w:id="217521323">
              <w:marLeft w:val="0"/>
              <w:marRight w:val="0"/>
              <w:marTop w:val="0"/>
              <w:marBottom w:val="0"/>
              <w:divBdr>
                <w:top w:val="none" w:sz="0" w:space="0" w:color="auto"/>
                <w:left w:val="none" w:sz="0" w:space="0" w:color="auto"/>
                <w:bottom w:val="none" w:sz="0" w:space="0" w:color="auto"/>
                <w:right w:val="none" w:sz="0" w:space="0" w:color="auto"/>
              </w:divBdr>
              <w:divsChild>
                <w:div w:id="5834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4631">
          <w:marLeft w:val="0"/>
          <w:marRight w:val="0"/>
          <w:marTop w:val="0"/>
          <w:marBottom w:val="0"/>
          <w:divBdr>
            <w:top w:val="none" w:sz="0" w:space="0" w:color="auto"/>
            <w:left w:val="none" w:sz="0" w:space="0" w:color="auto"/>
            <w:bottom w:val="none" w:sz="0" w:space="0" w:color="auto"/>
            <w:right w:val="none" w:sz="0" w:space="0" w:color="auto"/>
          </w:divBdr>
          <w:divsChild>
            <w:div w:id="2028287168">
              <w:marLeft w:val="0"/>
              <w:marRight w:val="0"/>
              <w:marTop w:val="0"/>
              <w:marBottom w:val="0"/>
              <w:divBdr>
                <w:top w:val="none" w:sz="0" w:space="0" w:color="auto"/>
                <w:left w:val="none" w:sz="0" w:space="0" w:color="auto"/>
                <w:bottom w:val="none" w:sz="0" w:space="0" w:color="auto"/>
                <w:right w:val="none" w:sz="0" w:space="0" w:color="auto"/>
              </w:divBdr>
            </w:div>
          </w:divsChild>
        </w:div>
        <w:div w:id="2081907578">
          <w:marLeft w:val="0"/>
          <w:marRight w:val="0"/>
          <w:marTop w:val="0"/>
          <w:marBottom w:val="0"/>
          <w:divBdr>
            <w:top w:val="none" w:sz="0" w:space="0" w:color="auto"/>
            <w:left w:val="none" w:sz="0" w:space="0" w:color="auto"/>
            <w:bottom w:val="none" w:sz="0" w:space="0" w:color="auto"/>
            <w:right w:val="none" w:sz="0" w:space="0" w:color="auto"/>
          </w:divBdr>
          <w:divsChild>
            <w:div w:id="807429631">
              <w:marLeft w:val="0"/>
              <w:marRight w:val="0"/>
              <w:marTop w:val="0"/>
              <w:marBottom w:val="0"/>
              <w:divBdr>
                <w:top w:val="none" w:sz="0" w:space="0" w:color="auto"/>
                <w:left w:val="none" w:sz="0" w:space="0" w:color="auto"/>
                <w:bottom w:val="none" w:sz="0" w:space="0" w:color="auto"/>
                <w:right w:val="none" w:sz="0" w:space="0" w:color="auto"/>
              </w:divBdr>
              <w:divsChild>
                <w:div w:id="3097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111">
          <w:marLeft w:val="0"/>
          <w:marRight w:val="0"/>
          <w:marTop w:val="0"/>
          <w:marBottom w:val="0"/>
          <w:divBdr>
            <w:top w:val="none" w:sz="0" w:space="0" w:color="auto"/>
            <w:left w:val="none" w:sz="0" w:space="0" w:color="auto"/>
            <w:bottom w:val="none" w:sz="0" w:space="0" w:color="auto"/>
            <w:right w:val="none" w:sz="0" w:space="0" w:color="auto"/>
          </w:divBdr>
          <w:divsChild>
            <w:div w:id="1507404819">
              <w:marLeft w:val="0"/>
              <w:marRight w:val="0"/>
              <w:marTop w:val="0"/>
              <w:marBottom w:val="0"/>
              <w:divBdr>
                <w:top w:val="none" w:sz="0" w:space="0" w:color="auto"/>
                <w:left w:val="none" w:sz="0" w:space="0" w:color="auto"/>
                <w:bottom w:val="none" w:sz="0" w:space="0" w:color="auto"/>
                <w:right w:val="none" w:sz="0" w:space="0" w:color="auto"/>
              </w:divBdr>
            </w:div>
          </w:divsChild>
        </w:div>
        <w:div w:id="977492708">
          <w:marLeft w:val="0"/>
          <w:marRight w:val="0"/>
          <w:marTop w:val="0"/>
          <w:marBottom w:val="0"/>
          <w:divBdr>
            <w:top w:val="none" w:sz="0" w:space="0" w:color="auto"/>
            <w:left w:val="none" w:sz="0" w:space="0" w:color="auto"/>
            <w:bottom w:val="none" w:sz="0" w:space="0" w:color="auto"/>
            <w:right w:val="none" w:sz="0" w:space="0" w:color="auto"/>
          </w:divBdr>
          <w:divsChild>
            <w:div w:id="1117064248">
              <w:marLeft w:val="0"/>
              <w:marRight w:val="0"/>
              <w:marTop w:val="0"/>
              <w:marBottom w:val="0"/>
              <w:divBdr>
                <w:top w:val="none" w:sz="0" w:space="0" w:color="auto"/>
                <w:left w:val="none" w:sz="0" w:space="0" w:color="auto"/>
                <w:bottom w:val="none" w:sz="0" w:space="0" w:color="auto"/>
                <w:right w:val="none" w:sz="0" w:space="0" w:color="auto"/>
              </w:divBdr>
              <w:divsChild>
                <w:div w:id="19306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1100">
          <w:marLeft w:val="0"/>
          <w:marRight w:val="0"/>
          <w:marTop w:val="0"/>
          <w:marBottom w:val="0"/>
          <w:divBdr>
            <w:top w:val="none" w:sz="0" w:space="0" w:color="auto"/>
            <w:left w:val="none" w:sz="0" w:space="0" w:color="auto"/>
            <w:bottom w:val="none" w:sz="0" w:space="0" w:color="auto"/>
            <w:right w:val="none" w:sz="0" w:space="0" w:color="auto"/>
          </w:divBdr>
          <w:divsChild>
            <w:div w:id="206723013">
              <w:marLeft w:val="0"/>
              <w:marRight w:val="0"/>
              <w:marTop w:val="0"/>
              <w:marBottom w:val="0"/>
              <w:divBdr>
                <w:top w:val="none" w:sz="0" w:space="0" w:color="auto"/>
                <w:left w:val="none" w:sz="0" w:space="0" w:color="auto"/>
                <w:bottom w:val="none" w:sz="0" w:space="0" w:color="auto"/>
                <w:right w:val="none" w:sz="0" w:space="0" w:color="auto"/>
              </w:divBdr>
            </w:div>
          </w:divsChild>
        </w:div>
        <w:div w:id="324088629">
          <w:marLeft w:val="0"/>
          <w:marRight w:val="0"/>
          <w:marTop w:val="0"/>
          <w:marBottom w:val="0"/>
          <w:divBdr>
            <w:top w:val="none" w:sz="0" w:space="0" w:color="auto"/>
            <w:left w:val="none" w:sz="0" w:space="0" w:color="auto"/>
            <w:bottom w:val="none" w:sz="0" w:space="0" w:color="auto"/>
            <w:right w:val="none" w:sz="0" w:space="0" w:color="auto"/>
          </w:divBdr>
          <w:divsChild>
            <w:div w:id="13773244">
              <w:marLeft w:val="0"/>
              <w:marRight w:val="0"/>
              <w:marTop w:val="0"/>
              <w:marBottom w:val="0"/>
              <w:divBdr>
                <w:top w:val="none" w:sz="0" w:space="0" w:color="auto"/>
                <w:left w:val="none" w:sz="0" w:space="0" w:color="auto"/>
                <w:bottom w:val="none" w:sz="0" w:space="0" w:color="auto"/>
                <w:right w:val="none" w:sz="0" w:space="0" w:color="auto"/>
              </w:divBdr>
              <w:divsChild>
                <w:div w:id="4677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3839">
          <w:marLeft w:val="0"/>
          <w:marRight w:val="0"/>
          <w:marTop w:val="0"/>
          <w:marBottom w:val="0"/>
          <w:divBdr>
            <w:top w:val="none" w:sz="0" w:space="0" w:color="auto"/>
            <w:left w:val="none" w:sz="0" w:space="0" w:color="auto"/>
            <w:bottom w:val="none" w:sz="0" w:space="0" w:color="auto"/>
            <w:right w:val="none" w:sz="0" w:space="0" w:color="auto"/>
          </w:divBdr>
        </w:div>
        <w:div w:id="1308707733">
          <w:marLeft w:val="0"/>
          <w:marRight w:val="0"/>
          <w:marTop w:val="0"/>
          <w:marBottom w:val="0"/>
          <w:divBdr>
            <w:top w:val="none" w:sz="0" w:space="0" w:color="auto"/>
            <w:left w:val="none" w:sz="0" w:space="0" w:color="auto"/>
            <w:bottom w:val="none" w:sz="0" w:space="0" w:color="auto"/>
            <w:right w:val="none" w:sz="0" w:space="0" w:color="auto"/>
          </w:divBdr>
          <w:divsChild>
            <w:div w:id="1631012941">
              <w:marLeft w:val="0"/>
              <w:marRight w:val="0"/>
              <w:marTop w:val="0"/>
              <w:marBottom w:val="0"/>
              <w:divBdr>
                <w:top w:val="none" w:sz="0" w:space="0" w:color="auto"/>
                <w:left w:val="none" w:sz="0" w:space="0" w:color="auto"/>
                <w:bottom w:val="none" w:sz="0" w:space="0" w:color="auto"/>
                <w:right w:val="none" w:sz="0" w:space="0" w:color="auto"/>
              </w:divBdr>
              <w:divsChild>
                <w:div w:id="1867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1444">
          <w:marLeft w:val="0"/>
          <w:marRight w:val="0"/>
          <w:marTop w:val="0"/>
          <w:marBottom w:val="0"/>
          <w:divBdr>
            <w:top w:val="none" w:sz="0" w:space="0" w:color="auto"/>
            <w:left w:val="none" w:sz="0" w:space="0" w:color="auto"/>
            <w:bottom w:val="none" w:sz="0" w:space="0" w:color="auto"/>
            <w:right w:val="none" w:sz="0" w:space="0" w:color="auto"/>
          </w:divBdr>
        </w:div>
        <w:div w:id="756095296">
          <w:marLeft w:val="0"/>
          <w:marRight w:val="0"/>
          <w:marTop w:val="0"/>
          <w:marBottom w:val="0"/>
          <w:divBdr>
            <w:top w:val="none" w:sz="0" w:space="0" w:color="auto"/>
            <w:left w:val="none" w:sz="0" w:space="0" w:color="auto"/>
            <w:bottom w:val="none" w:sz="0" w:space="0" w:color="auto"/>
            <w:right w:val="none" w:sz="0" w:space="0" w:color="auto"/>
          </w:divBdr>
          <w:divsChild>
            <w:div w:id="315114659">
              <w:marLeft w:val="0"/>
              <w:marRight w:val="0"/>
              <w:marTop w:val="0"/>
              <w:marBottom w:val="0"/>
              <w:divBdr>
                <w:top w:val="none" w:sz="0" w:space="0" w:color="auto"/>
                <w:left w:val="none" w:sz="0" w:space="0" w:color="auto"/>
                <w:bottom w:val="none" w:sz="0" w:space="0" w:color="auto"/>
                <w:right w:val="none" w:sz="0" w:space="0" w:color="auto"/>
              </w:divBdr>
              <w:divsChild>
                <w:div w:id="1931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94195">
          <w:marLeft w:val="0"/>
          <w:marRight w:val="0"/>
          <w:marTop w:val="0"/>
          <w:marBottom w:val="0"/>
          <w:divBdr>
            <w:top w:val="none" w:sz="0" w:space="0" w:color="auto"/>
            <w:left w:val="none" w:sz="0" w:space="0" w:color="auto"/>
            <w:bottom w:val="none" w:sz="0" w:space="0" w:color="auto"/>
            <w:right w:val="none" w:sz="0" w:space="0" w:color="auto"/>
          </w:divBdr>
          <w:divsChild>
            <w:div w:id="1250773265">
              <w:marLeft w:val="0"/>
              <w:marRight w:val="0"/>
              <w:marTop w:val="0"/>
              <w:marBottom w:val="0"/>
              <w:divBdr>
                <w:top w:val="none" w:sz="0" w:space="0" w:color="auto"/>
                <w:left w:val="none" w:sz="0" w:space="0" w:color="auto"/>
                <w:bottom w:val="none" w:sz="0" w:space="0" w:color="auto"/>
                <w:right w:val="none" w:sz="0" w:space="0" w:color="auto"/>
              </w:divBdr>
            </w:div>
          </w:divsChild>
        </w:div>
        <w:div w:id="1342076678">
          <w:marLeft w:val="0"/>
          <w:marRight w:val="0"/>
          <w:marTop w:val="0"/>
          <w:marBottom w:val="0"/>
          <w:divBdr>
            <w:top w:val="none" w:sz="0" w:space="0" w:color="auto"/>
            <w:left w:val="none" w:sz="0" w:space="0" w:color="auto"/>
            <w:bottom w:val="none" w:sz="0" w:space="0" w:color="auto"/>
            <w:right w:val="none" w:sz="0" w:space="0" w:color="auto"/>
          </w:divBdr>
          <w:divsChild>
            <w:div w:id="1542210450">
              <w:marLeft w:val="0"/>
              <w:marRight w:val="0"/>
              <w:marTop w:val="0"/>
              <w:marBottom w:val="0"/>
              <w:divBdr>
                <w:top w:val="none" w:sz="0" w:space="0" w:color="auto"/>
                <w:left w:val="none" w:sz="0" w:space="0" w:color="auto"/>
                <w:bottom w:val="none" w:sz="0" w:space="0" w:color="auto"/>
                <w:right w:val="none" w:sz="0" w:space="0" w:color="auto"/>
              </w:divBdr>
              <w:divsChild>
                <w:div w:id="4090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1899">
          <w:marLeft w:val="0"/>
          <w:marRight w:val="0"/>
          <w:marTop w:val="0"/>
          <w:marBottom w:val="0"/>
          <w:divBdr>
            <w:top w:val="none" w:sz="0" w:space="0" w:color="auto"/>
            <w:left w:val="none" w:sz="0" w:space="0" w:color="auto"/>
            <w:bottom w:val="none" w:sz="0" w:space="0" w:color="auto"/>
            <w:right w:val="none" w:sz="0" w:space="0" w:color="auto"/>
          </w:divBdr>
        </w:div>
        <w:div w:id="540023087">
          <w:marLeft w:val="0"/>
          <w:marRight w:val="0"/>
          <w:marTop w:val="0"/>
          <w:marBottom w:val="0"/>
          <w:divBdr>
            <w:top w:val="none" w:sz="0" w:space="0" w:color="auto"/>
            <w:left w:val="none" w:sz="0" w:space="0" w:color="auto"/>
            <w:bottom w:val="none" w:sz="0" w:space="0" w:color="auto"/>
            <w:right w:val="none" w:sz="0" w:space="0" w:color="auto"/>
          </w:divBdr>
          <w:divsChild>
            <w:div w:id="987980791">
              <w:marLeft w:val="0"/>
              <w:marRight w:val="0"/>
              <w:marTop w:val="0"/>
              <w:marBottom w:val="0"/>
              <w:divBdr>
                <w:top w:val="none" w:sz="0" w:space="0" w:color="auto"/>
                <w:left w:val="none" w:sz="0" w:space="0" w:color="auto"/>
                <w:bottom w:val="none" w:sz="0" w:space="0" w:color="auto"/>
                <w:right w:val="none" w:sz="0" w:space="0" w:color="auto"/>
              </w:divBdr>
              <w:divsChild>
                <w:div w:id="19100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2751">
          <w:marLeft w:val="0"/>
          <w:marRight w:val="0"/>
          <w:marTop w:val="0"/>
          <w:marBottom w:val="0"/>
          <w:divBdr>
            <w:top w:val="none" w:sz="0" w:space="0" w:color="auto"/>
            <w:left w:val="none" w:sz="0" w:space="0" w:color="auto"/>
            <w:bottom w:val="none" w:sz="0" w:space="0" w:color="auto"/>
            <w:right w:val="none" w:sz="0" w:space="0" w:color="auto"/>
          </w:divBdr>
          <w:divsChild>
            <w:div w:id="622228845">
              <w:marLeft w:val="0"/>
              <w:marRight w:val="0"/>
              <w:marTop w:val="0"/>
              <w:marBottom w:val="0"/>
              <w:divBdr>
                <w:top w:val="none" w:sz="0" w:space="0" w:color="auto"/>
                <w:left w:val="none" w:sz="0" w:space="0" w:color="auto"/>
                <w:bottom w:val="none" w:sz="0" w:space="0" w:color="auto"/>
                <w:right w:val="none" w:sz="0" w:space="0" w:color="auto"/>
              </w:divBdr>
            </w:div>
          </w:divsChild>
        </w:div>
        <w:div w:id="1098788449">
          <w:marLeft w:val="0"/>
          <w:marRight w:val="0"/>
          <w:marTop w:val="0"/>
          <w:marBottom w:val="0"/>
          <w:divBdr>
            <w:top w:val="none" w:sz="0" w:space="0" w:color="auto"/>
            <w:left w:val="none" w:sz="0" w:space="0" w:color="auto"/>
            <w:bottom w:val="none" w:sz="0" w:space="0" w:color="auto"/>
            <w:right w:val="none" w:sz="0" w:space="0" w:color="auto"/>
          </w:divBdr>
          <w:divsChild>
            <w:div w:id="192882472">
              <w:marLeft w:val="0"/>
              <w:marRight w:val="0"/>
              <w:marTop w:val="0"/>
              <w:marBottom w:val="0"/>
              <w:divBdr>
                <w:top w:val="none" w:sz="0" w:space="0" w:color="auto"/>
                <w:left w:val="none" w:sz="0" w:space="0" w:color="auto"/>
                <w:bottom w:val="none" w:sz="0" w:space="0" w:color="auto"/>
                <w:right w:val="none" w:sz="0" w:space="0" w:color="auto"/>
              </w:divBdr>
              <w:divsChild>
                <w:div w:id="1406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4756">
          <w:marLeft w:val="0"/>
          <w:marRight w:val="0"/>
          <w:marTop w:val="0"/>
          <w:marBottom w:val="0"/>
          <w:divBdr>
            <w:top w:val="none" w:sz="0" w:space="0" w:color="auto"/>
            <w:left w:val="none" w:sz="0" w:space="0" w:color="auto"/>
            <w:bottom w:val="none" w:sz="0" w:space="0" w:color="auto"/>
            <w:right w:val="none" w:sz="0" w:space="0" w:color="auto"/>
          </w:divBdr>
          <w:divsChild>
            <w:div w:id="1402437322">
              <w:marLeft w:val="0"/>
              <w:marRight w:val="0"/>
              <w:marTop w:val="0"/>
              <w:marBottom w:val="0"/>
              <w:divBdr>
                <w:top w:val="none" w:sz="0" w:space="0" w:color="auto"/>
                <w:left w:val="none" w:sz="0" w:space="0" w:color="auto"/>
                <w:bottom w:val="none" w:sz="0" w:space="0" w:color="auto"/>
                <w:right w:val="none" w:sz="0" w:space="0" w:color="auto"/>
              </w:divBdr>
            </w:div>
          </w:divsChild>
        </w:div>
        <w:div w:id="1787114692">
          <w:marLeft w:val="0"/>
          <w:marRight w:val="0"/>
          <w:marTop w:val="0"/>
          <w:marBottom w:val="0"/>
          <w:divBdr>
            <w:top w:val="none" w:sz="0" w:space="0" w:color="auto"/>
            <w:left w:val="none" w:sz="0" w:space="0" w:color="auto"/>
            <w:bottom w:val="none" w:sz="0" w:space="0" w:color="auto"/>
            <w:right w:val="none" w:sz="0" w:space="0" w:color="auto"/>
          </w:divBdr>
          <w:divsChild>
            <w:div w:id="2063751654">
              <w:marLeft w:val="0"/>
              <w:marRight w:val="0"/>
              <w:marTop w:val="0"/>
              <w:marBottom w:val="0"/>
              <w:divBdr>
                <w:top w:val="none" w:sz="0" w:space="0" w:color="auto"/>
                <w:left w:val="none" w:sz="0" w:space="0" w:color="auto"/>
                <w:bottom w:val="none" w:sz="0" w:space="0" w:color="auto"/>
                <w:right w:val="none" w:sz="0" w:space="0" w:color="auto"/>
              </w:divBdr>
              <w:divsChild>
                <w:div w:id="19721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2381">
          <w:marLeft w:val="0"/>
          <w:marRight w:val="0"/>
          <w:marTop w:val="0"/>
          <w:marBottom w:val="0"/>
          <w:divBdr>
            <w:top w:val="none" w:sz="0" w:space="0" w:color="auto"/>
            <w:left w:val="none" w:sz="0" w:space="0" w:color="auto"/>
            <w:bottom w:val="none" w:sz="0" w:space="0" w:color="auto"/>
            <w:right w:val="none" w:sz="0" w:space="0" w:color="auto"/>
          </w:divBdr>
        </w:div>
        <w:div w:id="1812752425">
          <w:marLeft w:val="0"/>
          <w:marRight w:val="0"/>
          <w:marTop w:val="0"/>
          <w:marBottom w:val="0"/>
          <w:divBdr>
            <w:top w:val="none" w:sz="0" w:space="0" w:color="auto"/>
            <w:left w:val="none" w:sz="0" w:space="0" w:color="auto"/>
            <w:bottom w:val="none" w:sz="0" w:space="0" w:color="auto"/>
            <w:right w:val="none" w:sz="0" w:space="0" w:color="auto"/>
          </w:divBdr>
        </w:div>
        <w:div w:id="718895629">
          <w:marLeft w:val="0"/>
          <w:marRight w:val="0"/>
          <w:marTop w:val="0"/>
          <w:marBottom w:val="0"/>
          <w:divBdr>
            <w:top w:val="none" w:sz="0" w:space="0" w:color="auto"/>
            <w:left w:val="none" w:sz="0" w:space="0" w:color="auto"/>
            <w:bottom w:val="none" w:sz="0" w:space="0" w:color="auto"/>
            <w:right w:val="none" w:sz="0" w:space="0" w:color="auto"/>
          </w:divBdr>
          <w:divsChild>
            <w:div w:id="1824349799">
              <w:marLeft w:val="0"/>
              <w:marRight w:val="0"/>
              <w:marTop w:val="0"/>
              <w:marBottom w:val="0"/>
              <w:divBdr>
                <w:top w:val="none" w:sz="0" w:space="0" w:color="auto"/>
                <w:left w:val="none" w:sz="0" w:space="0" w:color="auto"/>
                <w:bottom w:val="none" w:sz="0" w:space="0" w:color="auto"/>
                <w:right w:val="none" w:sz="0" w:space="0" w:color="auto"/>
              </w:divBdr>
              <w:divsChild>
                <w:div w:id="2793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Idioma_hebreo" TargetMode="External"/><Relationship Id="rId21" Type="http://schemas.openxmlformats.org/officeDocument/2006/relationships/hyperlink" Target="https://es.wikipedia.org/wiki/Idioma_%C3%A1rabe" TargetMode="External"/><Relationship Id="rId42" Type="http://schemas.openxmlformats.org/officeDocument/2006/relationships/hyperlink" Target="https://es.wikipedia.org/wiki/Idioma_fenicio" TargetMode="External"/><Relationship Id="rId63" Type="http://schemas.openxmlformats.org/officeDocument/2006/relationships/hyperlink" Target="https://es.wikipedia.org/wiki/Manuscritos_del_Mar_Muerto" TargetMode="External"/><Relationship Id="rId84" Type="http://schemas.openxmlformats.org/officeDocument/2006/relationships/hyperlink" Target="https://es.wikipedia.org/wiki/Yahveh" TargetMode="External"/><Relationship Id="rId138" Type="http://schemas.openxmlformats.org/officeDocument/2006/relationships/hyperlink" Target="https://es.wikipedia.org/wiki/Idioma_arameo" TargetMode="External"/><Relationship Id="rId159" Type="http://schemas.openxmlformats.org/officeDocument/2006/relationships/hyperlink" Target="https://es.wikipedia.org/wiki/Biblia" TargetMode="External"/><Relationship Id="rId170" Type="http://schemas.openxmlformats.org/officeDocument/2006/relationships/hyperlink" Target="https://es.wikipedia.org/wiki/Consonante_dorsal" TargetMode="External"/><Relationship Id="rId191" Type="http://schemas.openxmlformats.org/officeDocument/2006/relationships/hyperlink" Target="https://es.wikipedia.org/wiki/1492" TargetMode="External"/><Relationship Id="rId205" Type="http://schemas.openxmlformats.org/officeDocument/2006/relationships/hyperlink" Target="https://es.wikipedia.org/wiki/Pasado" TargetMode="External"/><Relationship Id="rId107" Type="http://schemas.openxmlformats.org/officeDocument/2006/relationships/hyperlink" Target="https://es.wikipedia.org/w/index.php?title=Elisha&amp;action=edit&amp;redlink=1" TargetMode="External"/><Relationship Id="rId11" Type="http://schemas.openxmlformats.org/officeDocument/2006/relationships/hyperlink" Target="https://es.wikipedia.org/wiki/Alfabeto_fon%C3%A9tico_internacional" TargetMode="External"/><Relationship Id="rId32" Type="http://schemas.openxmlformats.org/officeDocument/2006/relationships/hyperlink" Target="https://es.wikipedia.org/wiki/Idioma_arameo" TargetMode="External"/><Relationship Id="rId53" Type="http://schemas.openxmlformats.org/officeDocument/2006/relationships/hyperlink" Target="https://es.wikipedia.org/wiki/Idioma_hebreo_medieval" TargetMode="External"/><Relationship Id="rId74" Type="http://schemas.openxmlformats.org/officeDocument/2006/relationships/hyperlink" Target="https://es.wikipedia.org/wiki/Lengua_muerta" TargetMode="External"/><Relationship Id="rId128" Type="http://schemas.openxmlformats.org/officeDocument/2006/relationships/hyperlink" Target="https://es.wikipedia.org/wiki/Qumr%C3%A1n" TargetMode="External"/><Relationship Id="rId149" Type="http://schemas.openxmlformats.org/officeDocument/2006/relationships/hyperlink" Target="https://es.wikipedia.org/wiki/Segunda_Revuelta_Jud%C3%ADa" TargetMode="External"/><Relationship Id="rId5" Type="http://schemas.openxmlformats.org/officeDocument/2006/relationships/webSettings" Target="webSettings.xml"/><Relationship Id="rId90" Type="http://schemas.openxmlformats.org/officeDocument/2006/relationships/hyperlink" Target="https://es.wikipedia.org/wiki/Agua" TargetMode="External"/><Relationship Id="rId95" Type="http://schemas.openxmlformats.org/officeDocument/2006/relationships/hyperlink" Target="https://es.wikipedia.org/wiki/Mesha" TargetMode="External"/><Relationship Id="rId160" Type="http://schemas.openxmlformats.org/officeDocument/2006/relationships/hyperlink" Target="https://es.wikipedia.org/wiki/Hebreo_moderno" TargetMode="External"/><Relationship Id="rId165" Type="http://schemas.openxmlformats.org/officeDocument/2006/relationships/hyperlink" Target="https://es.wikipedia.org/wiki/Vocal_cerrada" TargetMode="External"/><Relationship Id="rId181" Type="http://schemas.openxmlformats.org/officeDocument/2006/relationships/hyperlink" Target="https://es.wikipedia.org/wiki/Alineamiento_morfosint%C3%A1ctico" TargetMode="External"/><Relationship Id="rId186" Type="http://schemas.openxmlformats.org/officeDocument/2006/relationships/hyperlink" Target="https://es.wikipedia.org/wiki/Idioma_griego" TargetMode="External"/><Relationship Id="rId216" Type="http://schemas.openxmlformats.org/officeDocument/2006/relationships/hyperlink" Target="https://es.wikipedia.org/wiki/Santiago_%28nombre%29" TargetMode="External"/><Relationship Id="rId211" Type="http://schemas.openxmlformats.org/officeDocument/2006/relationships/hyperlink" Target="https://es.wikipedia.org/wiki/Jos%C3%A9_%28nombre%29" TargetMode="External"/><Relationship Id="rId22" Type="http://schemas.openxmlformats.org/officeDocument/2006/relationships/hyperlink" Target="https://es.wikipedia.org/wiki/Idioma_oficial" TargetMode="External"/><Relationship Id="rId27" Type="http://schemas.openxmlformats.org/officeDocument/2006/relationships/hyperlink" Target="https://es.wikipedia.org/wiki/Lenguas_sem%C3%ADticas" TargetMode="External"/><Relationship Id="rId43" Type="http://schemas.openxmlformats.org/officeDocument/2006/relationships/hyperlink" Target="https://es.wikipedia.org/wiki/Cartas_de_Amarna" TargetMode="External"/><Relationship Id="rId48" Type="http://schemas.openxmlformats.org/officeDocument/2006/relationships/hyperlink" Target="https://es.wikipedia.org/wiki/Mois%C3%A9s" TargetMode="External"/><Relationship Id="rId64" Type="http://schemas.openxmlformats.org/officeDocument/2006/relationships/hyperlink" Target="https://es.wikipedia.org/wiki/Palestina_%28regi%C3%B3n%29" TargetMode="External"/><Relationship Id="rId69" Type="http://schemas.openxmlformats.org/officeDocument/2006/relationships/hyperlink" Target="https://es.wikipedia.org/wiki/Sefard%C3%ADes" TargetMode="External"/><Relationship Id="rId113" Type="http://schemas.openxmlformats.org/officeDocument/2006/relationships/hyperlink" Target="https://es.wikipedia.org/wiki/Beit_Alfa" TargetMode="External"/><Relationship Id="rId118" Type="http://schemas.openxmlformats.org/officeDocument/2006/relationships/hyperlink" Target="https://es.wikipedia.org/wiki/Kibutz" TargetMode="External"/><Relationship Id="rId134" Type="http://schemas.openxmlformats.org/officeDocument/2006/relationships/hyperlink" Target="https://es.wikipedia.org/w/index.php?title=Copper&amp;action=edit&amp;redlink=1" TargetMode="External"/><Relationship Id="rId139" Type="http://schemas.openxmlformats.org/officeDocument/2006/relationships/hyperlink" Target="https://es.wikipedia.org/wiki/Idioma_griego" TargetMode="External"/><Relationship Id="rId80" Type="http://schemas.openxmlformats.org/officeDocument/2006/relationships/hyperlink" Target="https://es.wikipedia.org/wiki/Lengua_vehicular" TargetMode="External"/><Relationship Id="rId85" Type="http://schemas.openxmlformats.org/officeDocument/2006/relationships/hyperlink" Target="https://es.wikipedia.org/wiki/Vino" TargetMode="External"/><Relationship Id="rId150" Type="http://schemas.openxmlformats.org/officeDocument/2006/relationships/hyperlink" Target="https://es.wikipedia.org/wiki/Israel" TargetMode="External"/><Relationship Id="rId155" Type="http://schemas.openxmlformats.org/officeDocument/2006/relationships/hyperlink" Target="https://es.wikipedia.org/wiki/Letra" TargetMode="External"/><Relationship Id="rId171" Type="http://schemas.openxmlformats.org/officeDocument/2006/relationships/hyperlink" Target="https://es.wikipedia.org/wiki/Consonante_glotal" TargetMode="External"/><Relationship Id="rId176" Type="http://schemas.openxmlformats.org/officeDocument/2006/relationships/hyperlink" Target="https://es.wikipedia.org/wiki/Consonante_nasal" TargetMode="External"/><Relationship Id="rId192" Type="http://schemas.openxmlformats.org/officeDocument/2006/relationships/hyperlink" Target="https://es.wikipedia.org/wiki/Idioma_espa%C3%B1ol" TargetMode="External"/><Relationship Id="rId197" Type="http://schemas.openxmlformats.org/officeDocument/2006/relationships/hyperlink" Target="https://es.wikipedia.org/wiki/Idioma_espa%C3%B1ol" TargetMode="External"/><Relationship Id="rId206" Type="http://schemas.openxmlformats.org/officeDocument/2006/relationships/hyperlink" Target="https://es.wikipedia.org/wiki/Futuro" TargetMode="External"/><Relationship Id="rId201" Type="http://schemas.openxmlformats.org/officeDocument/2006/relationships/hyperlink" Target="https://es.wikipedia.org/wiki/N%C3%BAmero_dual" TargetMode="External"/><Relationship Id="rId12" Type="http://schemas.openxmlformats.org/officeDocument/2006/relationships/hyperlink" Target="https://es.wikipedia.org/wiki/Lenguas_sem%C3%ADticas" TargetMode="External"/><Relationship Id="rId17" Type="http://schemas.openxmlformats.org/officeDocument/2006/relationships/hyperlink" Target="https://es.wikipedia.org/wiki/Juda%C3%ADsmo" TargetMode="External"/><Relationship Id="rId33" Type="http://schemas.openxmlformats.org/officeDocument/2006/relationships/hyperlink" Target="https://es.wikipedia.org/wiki/Inteligibilidad_mutua" TargetMode="External"/><Relationship Id="rId38" Type="http://schemas.openxmlformats.org/officeDocument/2006/relationships/hyperlink" Target="https://es.wikipedia.org/wiki/Libro_de_Nehem%C3%ADas" TargetMode="External"/><Relationship Id="rId59" Type="http://schemas.openxmlformats.org/officeDocument/2006/relationships/hyperlink" Target="https://es.wikipedia.org/wiki/Joram" TargetMode="External"/><Relationship Id="rId103" Type="http://schemas.openxmlformats.org/officeDocument/2006/relationships/hyperlink" Target="https://es.wikipedia.org/wiki/Jud%C3%A1" TargetMode="External"/><Relationship Id="rId108" Type="http://schemas.openxmlformats.org/officeDocument/2006/relationships/hyperlink" Target="https://es.wikipedia.org/wiki/Libro_de_Oseas" TargetMode="External"/><Relationship Id="rId124" Type="http://schemas.openxmlformats.org/officeDocument/2006/relationships/hyperlink" Target="https://es.wikipedia.org/wiki/Lengua_filistea" TargetMode="External"/><Relationship Id="rId129" Type="http://schemas.openxmlformats.org/officeDocument/2006/relationships/hyperlink" Target="https://es.wikipedia.org/w/index.php?title=Sirach&amp;action=edit&amp;redlink=1" TargetMode="External"/><Relationship Id="rId54" Type="http://schemas.openxmlformats.org/officeDocument/2006/relationships/hyperlink" Target="https://es.wikipedia.org/wiki/Estela_de_Tel_Dan" TargetMode="External"/><Relationship Id="rId70" Type="http://schemas.openxmlformats.org/officeDocument/2006/relationships/hyperlink" Target="https://es.wikipedia.org/wiki/Pen%C3%ADnsula_Ib%C3%A9rica" TargetMode="External"/><Relationship Id="rId75" Type="http://schemas.openxmlformats.org/officeDocument/2006/relationships/hyperlink" Target="https://es.wikipedia.org/wiki/Lengua_lit%C3%BArgica" TargetMode="External"/><Relationship Id="rId91" Type="http://schemas.openxmlformats.org/officeDocument/2006/relationships/hyperlink" Target="https://es.wikipedia.org/wiki/Siloam" TargetMode="External"/><Relationship Id="rId96" Type="http://schemas.openxmlformats.org/officeDocument/2006/relationships/hyperlink" Target="http://www.biblegateway.com/passage/?search=Jueces12%3A5-6;&amp;version=RVR1960;" TargetMode="External"/><Relationship Id="rId140" Type="http://schemas.openxmlformats.org/officeDocument/2006/relationships/hyperlink" Target="https://es.wikipedia.org/wiki/Galilea" TargetMode="External"/><Relationship Id="rId145" Type="http://schemas.openxmlformats.org/officeDocument/2006/relationships/hyperlink" Target="https://es.wikipedia.org/wiki/Nuevo_Testamento" TargetMode="External"/><Relationship Id="rId161" Type="http://schemas.openxmlformats.org/officeDocument/2006/relationships/hyperlink" Target="https://es.wikipedia.org/wiki/Hebreo_antiguo" TargetMode="External"/><Relationship Id="rId166" Type="http://schemas.openxmlformats.org/officeDocument/2006/relationships/hyperlink" Target="https://es.wikipedia.org/wiki/Vocal_media" TargetMode="External"/><Relationship Id="rId182" Type="http://schemas.openxmlformats.org/officeDocument/2006/relationships/hyperlink" Target="https://es.wikipedia.org/wiki/Lengua_nominativo-acusativa" TargetMode="External"/><Relationship Id="rId187" Type="http://schemas.openxmlformats.org/officeDocument/2006/relationships/hyperlink" Target="https://es.wikipedia.org/wiki/Israel"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es.wikipedia.org/wiki/Mar%C3%ADa_%28nombre%29" TargetMode="External"/><Relationship Id="rId23" Type="http://schemas.openxmlformats.org/officeDocument/2006/relationships/hyperlink" Target="https://es.wikipedia.org/wiki/Israel" TargetMode="External"/><Relationship Id="rId28" Type="http://schemas.openxmlformats.org/officeDocument/2006/relationships/hyperlink" Target="https://es.wikipedia.org/wiki/Lenguas_cananeas" TargetMode="External"/><Relationship Id="rId49" Type="http://schemas.openxmlformats.org/officeDocument/2006/relationships/hyperlink" Target="https://es.wikipedia.org/wiki/Idioma_hebreo" TargetMode="External"/><Relationship Id="rId114" Type="http://schemas.openxmlformats.org/officeDocument/2006/relationships/hyperlink" Target="https://es.wikipedia.org/wiki/Siglo_VI" TargetMode="External"/><Relationship Id="rId119" Type="http://schemas.openxmlformats.org/officeDocument/2006/relationships/hyperlink" Target="https://es.wikipedia.org/wiki/Israel" TargetMode="External"/><Relationship Id="rId44" Type="http://schemas.openxmlformats.org/officeDocument/2006/relationships/hyperlink" Target="https://es.wikipedia.org/wiki/Deuteronomio" TargetMode="External"/><Relationship Id="rId60" Type="http://schemas.openxmlformats.org/officeDocument/2006/relationships/hyperlink" Target="https://es.wikipedia.org/wiki/Jud%C3%A1" TargetMode="External"/><Relationship Id="rId65" Type="http://schemas.openxmlformats.org/officeDocument/2006/relationships/hyperlink" Target="https://es.wikipedia.org/wiki/Idioma_arameo" TargetMode="External"/><Relationship Id="rId81" Type="http://schemas.openxmlformats.org/officeDocument/2006/relationships/hyperlink" Target="https://es.wikipedia.org/wiki/Biblia" TargetMode="External"/><Relationship Id="rId86" Type="http://schemas.openxmlformats.org/officeDocument/2006/relationships/hyperlink" Target="https://es.wikipedia.org/wiki/Aceite" TargetMode="External"/><Relationship Id="rId130" Type="http://schemas.openxmlformats.org/officeDocument/2006/relationships/hyperlink" Target="https://es.wikipedia.org/wiki/Israel" TargetMode="External"/><Relationship Id="rId135" Type="http://schemas.openxmlformats.org/officeDocument/2006/relationships/hyperlink" Target="https://es.wikipedia.org/wiki/Qumr%C3%A1n" TargetMode="External"/><Relationship Id="rId151" Type="http://schemas.openxmlformats.org/officeDocument/2006/relationships/hyperlink" Target="https://es.wikipedia.org/wiki/Alfabeto" TargetMode="External"/><Relationship Id="rId156" Type="http://schemas.openxmlformats.org/officeDocument/2006/relationships/hyperlink" Target="https://es.wikipedia.org/wiki/Vocal" TargetMode="External"/><Relationship Id="rId177" Type="http://schemas.openxmlformats.org/officeDocument/2006/relationships/hyperlink" Target="https://es.wikipedia.org/wiki/Lengua_sint%C3%A9tica" TargetMode="External"/><Relationship Id="rId198" Type="http://schemas.openxmlformats.org/officeDocument/2006/relationships/hyperlink" Target="https://es.wikipedia.org/wiki/Consonante_gutural" TargetMode="External"/><Relationship Id="rId172" Type="http://schemas.openxmlformats.org/officeDocument/2006/relationships/hyperlink" Target="https://es.wikipedia.org/wiki/Oclusiva" TargetMode="External"/><Relationship Id="rId193" Type="http://schemas.openxmlformats.org/officeDocument/2006/relationships/hyperlink" Target="https://es.wikipedia.org/wiki/G%C3%A9nero_gramatical" TargetMode="External"/><Relationship Id="rId202" Type="http://schemas.openxmlformats.org/officeDocument/2006/relationships/hyperlink" Target="https://es.wikipedia.org/wiki/Consonante" TargetMode="External"/><Relationship Id="rId207" Type="http://schemas.openxmlformats.org/officeDocument/2006/relationships/hyperlink" Target="https://es.wikipedia.org/wiki/Lengua_%C3%A1rabe" TargetMode="External"/><Relationship Id="rId13" Type="http://schemas.openxmlformats.org/officeDocument/2006/relationships/hyperlink" Target="https://es.wikipedia.org/wiki/Lenguas_afroasi%C3%A1ticas" TargetMode="External"/><Relationship Id="rId18" Type="http://schemas.openxmlformats.org/officeDocument/2006/relationships/hyperlink" Target="https://es.wikipedia.org/wiki/Lengua_lit%C3%BArgica" TargetMode="External"/><Relationship Id="rId39" Type="http://schemas.openxmlformats.org/officeDocument/2006/relationships/hyperlink" Target="https://es.wikipedia.org/wiki/Jerosolimitano" TargetMode="External"/><Relationship Id="rId109" Type="http://schemas.openxmlformats.org/officeDocument/2006/relationships/hyperlink" Target="https://es.wikipedia.org/wiki/Profeta" TargetMode="External"/><Relationship Id="rId34" Type="http://schemas.openxmlformats.org/officeDocument/2006/relationships/hyperlink" Target="https://es.wikipedia.org/wiki/Biblia" TargetMode="External"/><Relationship Id="rId50" Type="http://schemas.openxmlformats.org/officeDocument/2006/relationships/hyperlink" Target="https://es.wikipedia.org/wiki/Cambio_ling%C3%BC%C3%ADstico" TargetMode="External"/><Relationship Id="rId55" Type="http://schemas.openxmlformats.org/officeDocument/2006/relationships/hyperlink" Target="https://es.wikipedia.org/wiki/Siglo_VIII_a._C." TargetMode="External"/><Relationship Id="rId76" Type="http://schemas.openxmlformats.org/officeDocument/2006/relationships/hyperlink" Target="https://es.wikipedia.org/wiki/Lengua_materna" TargetMode="External"/><Relationship Id="rId97" Type="http://schemas.openxmlformats.org/officeDocument/2006/relationships/hyperlink" Target="https://es.wikipedia.org/wiki/Biblia" TargetMode="External"/><Relationship Id="rId104" Type="http://schemas.openxmlformats.org/officeDocument/2006/relationships/hyperlink" Target="https://es.wikipedia.org/wiki/Pronombre" TargetMode="External"/><Relationship Id="rId120" Type="http://schemas.openxmlformats.org/officeDocument/2006/relationships/hyperlink" Target="https://es.wikipedia.org/wiki/I_Cr%C3%B3nicas" TargetMode="External"/><Relationship Id="rId125" Type="http://schemas.openxmlformats.org/officeDocument/2006/relationships/hyperlink" Target="https://es.wikipedia.org/wiki/Eclesiast%C3%A9s" TargetMode="External"/><Relationship Id="rId141" Type="http://schemas.openxmlformats.org/officeDocument/2006/relationships/hyperlink" Target="https://es.wikipedia.org/wiki/Jes%C3%BAs" TargetMode="External"/><Relationship Id="rId146" Type="http://schemas.openxmlformats.org/officeDocument/2006/relationships/hyperlink" Target="https://es.wikipedia.org/wiki/Apocalipsis" TargetMode="External"/><Relationship Id="rId167" Type="http://schemas.openxmlformats.org/officeDocument/2006/relationships/hyperlink" Target="https://es.wikipedia.org/wiki/Vocal_abierta" TargetMode="External"/><Relationship Id="rId188" Type="http://schemas.openxmlformats.org/officeDocument/2006/relationships/hyperlink" Target="https://es.wikipedia.org/wiki/Sefard%C3%AD" TargetMode="External"/><Relationship Id="rId7" Type="http://schemas.openxmlformats.org/officeDocument/2006/relationships/image" Target="media/image2.png"/><Relationship Id="rId71" Type="http://schemas.openxmlformats.org/officeDocument/2006/relationships/hyperlink" Target="https://es.wikipedia.org/wiki/Sionismo" TargetMode="External"/><Relationship Id="rId92" Type="http://schemas.openxmlformats.org/officeDocument/2006/relationships/hyperlink" Target="https://es.wikipedia.org/wiki/Ostracon" TargetMode="External"/><Relationship Id="rId162" Type="http://schemas.openxmlformats.org/officeDocument/2006/relationships/hyperlink" Target="https://es.wikipedia.org/wiki/Vocal_anterior" TargetMode="External"/><Relationship Id="rId183" Type="http://schemas.openxmlformats.org/officeDocument/2006/relationships/hyperlink" Target="https://es.wikipedia.org/wiki/Idioma_espa%C3%B1ol" TargetMode="External"/><Relationship Id="rId213" Type="http://schemas.openxmlformats.org/officeDocument/2006/relationships/hyperlink" Target="https://es.wikipedia.org/wiki/Jes%C3%BAs_%28nombre%29"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Idioma_fenicio" TargetMode="External"/><Relationship Id="rId24" Type="http://schemas.openxmlformats.org/officeDocument/2006/relationships/hyperlink" Target="https://es.wikipedia.org/wiki/Tor%C3%A1" TargetMode="External"/><Relationship Id="rId40" Type="http://schemas.openxmlformats.org/officeDocument/2006/relationships/hyperlink" Target="https://es.wikipedia.org/wiki/Libro_de_Isa%C3%ADas" TargetMode="External"/><Relationship Id="rId45" Type="http://schemas.openxmlformats.org/officeDocument/2006/relationships/hyperlink" Target="https://es.wikipedia.org/wiki/Cana%C3%A1n" TargetMode="External"/><Relationship Id="rId66" Type="http://schemas.openxmlformats.org/officeDocument/2006/relationships/hyperlink" Target="https://es.wikipedia.org/wiki/Y%C3%ADdish" TargetMode="External"/><Relationship Id="rId87" Type="http://schemas.openxmlformats.org/officeDocument/2006/relationships/hyperlink" Target="https://es.wikipedia.org/wiki/Siloam" TargetMode="External"/><Relationship Id="rId110" Type="http://schemas.openxmlformats.org/officeDocument/2006/relationships/hyperlink" Target="https://es.wikipedia.org/wiki/Arte_jud%C3%ADo" TargetMode="External"/><Relationship Id="rId115" Type="http://schemas.openxmlformats.org/officeDocument/2006/relationships/hyperlink" Target="https://es.wikipedia.org/wiki/Zodiaco" TargetMode="External"/><Relationship Id="rId131" Type="http://schemas.openxmlformats.org/officeDocument/2006/relationships/hyperlink" Target="https://es.wikipedia.org/wiki/Misn%C3%A1" TargetMode="External"/><Relationship Id="rId136" Type="http://schemas.openxmlformats.org/officeDocument/2006/relationships/hyperlink" Target="https://es.wikipedia.org/wiki/Segunda_Revuelta_Jud%C3%ADa" TargetMode="External"/><Relationship Id="rId157" Type="http://schemas.openxmlformats.org/officeDocument/2006/relationships/hyperlink" Target="https://es.wikipedia.org/wiki/Pronunciaci%C3%B3n" TargetMode="External"/><Relationship Id="rId178" Type="http://schemas.openxmlformats.org/officeDocument/2006/relationships/hyperlink" Target="https://es.wikipedia.org/wiki/Lengua_fusionante" TargetMode="External"/><Relationship Id="rId61" Type="http://schemas.openxmlformats.org/officeDocument/2006/relationships/hyperlink" Target="https://es.wikipedia.org/wiki/David" TargetMode="External"/><Relationship Id="rId82" Type="http://schemas.openxmlformats.org/officeDocument/2006/relationships/hyperlink" Target="https://es.wikipedia.org/wiki/Idioma_hebreo" TargetMode="External"/><Relationship Id="rId152" Type="http://schemas.openxmlformats.org/officeDocument/2006/relationships/hyperlink" Target="https://es.wikipedia.org/wiki/Matres_lectionis" TargetMode="External"/><Relationship Id="rId173" Type="http://schemas.openxmlformats.org/officeDocument/2006/relationships/hyperlink" Target="https://es.wikipedia.org/wiki/Africada" TargetMode="External"/><Relationship Id="rId194" Type="http://schemas.openxmlformats.org/officeDocument/2006/relationships/hyperlink" Target="https://es.wikipedia.org/wiki/Masculino" TargetMode="External"/><Relationship Id="rId199" Type="http://schemas.openxmlformats.org/officeDocument/2006/relationships/hyperlink" Target="https://es.wikipedia.org/wiki/Consonante" TargetMode="External"/><Relationship Id="rId203" Type="http://schemas.openxmlformats.org/officeDocument/2006/relationships/hyperlink" Target="https://es.wikipedia.org/wiki/Vocal" TargetMode="External"/><Relationship Id="rId208" Type="http://schemas.openxmlformats.org/officeDocument/2006/relationships/hyperlink" Target="https://es.wikipedia.org/wiki/Idioma_espa%C3%B1ol" TargetMode="External"/><Relationship Id="rId19" Type="http://schemas.openxmlformats.org/officeDocument/2006/relationships/hyperlink" Target="https://es.wikipedia.org/wiki/Hebreos" TargetMode="External"/><Relationship Id="rId14" Type="http://schemas.openxmlformats.org/officeDocument/2006/relationships/hyperlink" Target="https://es.wikipedia.org/wiki/Israel" TargetMode="External"/><Relationship Id="rId30" Type="http://schemas.openxmlformats.org/officeDocument/2006/relationships/hyperlink" Target="https://es.wikipedia.org/wiki/Idioma_moabita" TargetMode="External"/><Relationship Id="rId35" Type="http://schemas.openxmlformats.org/officeDocument/2006/relationships/hyperlink" Target="https://es.wikipedia.org/wiki/Libro_de_Isa%C3%ADas" TargetMode="External"/><Relationship Id="rId56" Type="http://schemas.openxmlformats.org/officeDocument/2006/relationships/hyperlink" Target="https://es.wikipedia.org/wiki/Hazael" TargetMode="External"/><Relationship Id="rId77" Type="http://schemas.openxmlformats.org/officeDocument/2006/relationships/hyperlink" Target="https://es.wikipedia.org/wiki/Sustrato_ling%C3%BC%C3%ADstico" TargetMode="External"/><Relationship Id="rId100" Type="http://schemas.openxmlformats.org/officeDocument/2006/relationships/hyperlink" Target="https://es.wikipedia.org/wiki/C%C3%A1ntico_de_D%C3%A9bora" TargetMode="External"/><Relationship Id="rId105" Type="http://schemas.openxmlformats.org/officeDocument/2006/relationships/hyperlink" Target="https://es.wikipedia.org/wiki/Sufijo" TargetMode="External"/><Relationship Id="rId126" Type="http://schemas.openxmlformats.org/officeDocument/2006/relationships/hyperlink" Target="https://es.wikipedia.org/w/index.php?title=Canci%C3%B3n_de_Salom%C3%B3n&amp;action=edit&amp;redlink=1" TargetMode="External"/><Relationship Id="rId147" Type="http://schemas.openxmlformats.org/officeDocument/2006/relationships/hyperlink" Target="https://es.wikipedia.org/wiki/Hechos_de_los_Ap%C3%B3stoles" TargetMode="External"/><Relationship Id="rId168" Type="http://schemas.openxmlformats.org/officeDocument/2006/relationships/hyperlink" Target="https://es.wikipedia.org/wiki/Consonante_labial" TargetMode="External"/><Relationship Id="rId8" Type="http://schemas.openxmlformats.org/officeDocument/2006/relationships/image" Target="media/image3.png"/><Relationship Id="rId51" Type="http://schemas.openxmlformats.org/officeDocument/2006/relationships/hyperlink" Target="https://es.wikipedia.org/wiki/Tor%C3%A1" TargetMode="External"/><Relationship Id="rId72" Type="http://schemas.openxmlformats.org/officeDocument/2006/relationships/hyperlink" Target="https://es.wikipedia.org/wiki/Siglo_XIX" TargetMode="External"/><Relationship Id="rId93" Type="http://schemas.openxmlformats.org/officeDocument/2006/relationships/hyperlink" Target="https://es.wikipedia.org/wiki/La_estela_de_Mesha" TargetMode="External"/><Relationship Id="rId98" Type="http://schemas.openxmlformats.org/officeDocument/2006/relationships/hyperlink" Target="https://es.wikipedia.org/wiki/Jud%C3%A1" TargetMode="External"/><Relationship Id="rId121" Type="http://schemas.openxmlformats.org/officeDocument/2006/relationships/hyperlink" Target="https://es.wikipedia.org/wiki/I_Reyes" TargetMode="External"/><Relationship Id="rId142" Type="http://schemas.openxmlformats.org/officeDocument/2006/relationships/hyperlink" Target="https://es.wikipedia.org/wiki/Galilea" TargetMode="External"/><Relationship Id="rId163" Type="http://schemas.openxmlformats.org/officeDocument/2006/relationships/hyperlink" Target="https://es.wikipedia.org/wiki/Vocal_central" TargetMode="External"/><Relationship Id="rId184" Type="http://schemas.openxmlformats.org/officeDocument/2006/relationships/hyperlink" Target="https://es.wikipedia.org/wiki/Idioma_espa%C3%B1ol" TargetMode="External"/><Relationship Id="rId189" Type="http://schemas.openxmlformats.org/officeDocument/2006/relationships/hyperlink" Target="https://es.wikipedia.org/wiki/Ashkenaz%C3%AD" TargetMode="External"/><Relationship Id="rId3" Type="http://schemas.openxmlformats.org/officeDocument/2006/relationships/styles" Target="styles.xml"/><Relationship Id="rId214" Type="http://schemas.openxmlformats.org/officeDocument/2006/relationships/hyperlink" Target="https://es.wikipedia.org/wiki/Ana_%28nombre%29" TargetMode="External"/><Relationship Id="rId25" Type="http://schemas.openxmlformats.org/officeDocument/2006/relationships/hyperlink" Target="https://es.wikipedia.org/wiki/Ephraim_Moses_Lilien" TargetMode="External"/><Relationship Id="rId46" Type="http://schemas.openxmlformats.org/officeDocument/2006/relationships/hyperlink" Target="https://es.wikipedia.org/wiki/Idioma_hebreo" TargetMode="External"/><Relationship Id="rId67" Type="http://schemas.openxmlformats.org/officeDocument/2006/relationships/hyperlink" Target="https://es.wikipedia.org/wiki/Ashkenaz%C3%ADes" TargetMode="External"/><Relationship Id="rId116" Type="http://schemas.openxmlformats.org/officeDocument/2006/relationships/hyperlink" Target="https://es.wikipedia.org/wiki/Calendario_hebreo" TargetMode="External"/><Relationship Id="rId137" Type="http://schemas.openxmlformats.org/officeDocument/2006/relationships/hyperlink" Target="https://es.wikipedia.org/wiki/Jud%C3%A1" TargetMode="External"/><Relationship Id="rId158" Type="http://schemas.openxmlformats.org/officeDocument/2006/relationships/hyperlink" Target="https://es.wikipedia.org/wiki/Lectura" TargetMode="External"/><Relationship Id="rId20" Type="http://schemas.openxmlformats.org/officeDocument/2006/relationships/hyperlink" Target="https://es.wikipedia.org/wiki/Yahveh" TargetMode="External"/><Relationship Id="rId41" Type="http://schemas.openxmlformats.org/officeDocument/2006/relationships/hyperlink" Target="https://es.wikipedia.org/wiki/II_Cr%C3%B3nicas" TargetMode="External"/><Relationship Id="rId62" Type="http://schemas.openxmlformats.org/officeDocument/2006/relationships/hyperlink" Target="https://es.wikipedia.org/wiki/Manuscritos_del_mar_muerto" TargetMode="External"/><Relationship Id="rId83" Type="http://schemas.openxmlformats.org/officeDocument/2006/relationships/hyperlink" Target="https://es.wikipedia.org/wiki/Calendario_de_G%C3%A9zer" TargetMode="External"/><Relationship Id="rId88" Type="http://schemas.openxmlformats.org/officeDocument/2006/relationships/hyperlink" Target="https://es.wikipedia.org/wiki/Ezequ%C3%ADas" TargetMode="External"/><Relationship Id="rId111" Type="http://schemas.openxmlformats.org/officeDocument/2006/relationships/hyperlink" Target="https://es.wikipedia.org/wiki/Mosaico" TargetMode="External"/><Relationship Id="rId132" Type="http://schemas.openxmlformats.org/officeDocument/2006/relationships/hyperlink" Target="https://es.wikipedia.org/wiki/Rab%C3%AD" TargetMode="External"/><Relationship Id="rId153" Type="http://schemas.openxmlformats.org/officeDocument/2006/relationships/hyperlink" Target="https://es.wikipedia.org/wiki/Niqud" TargetMode="External"/><Relationship Id="rId174" Type="http://schemas.openxmlformats.org/officeDocument/2006/relationships/hyperlink" Target="https://es.wikipedia.org/wiki/Fricativa" TargetMode="External"/><Relationship Id="rId179" Type="http://schemas.openxmlformats.org/officeDocument/2006/relationships/hyperlink" Target="https://es.wikipedia.org/wiki/Sujeto_Verbo_Objeto" TargetMode="External"/><Relationship Id="rId195" Type="http://schemas.openxmlformats.org/officeDocument/2006/relationships/hyperlink" Target="https://es.wikipedia.org/wiki/Femenino" TargetMode="External"/><Relationship Id="rId209" Type="http://schemas.openxmlformats.org/officeDocument/2006/relationships/hyperlink" Target="https://es.wikipedia.org/wiki/Idioma_espa%C3%B1ol" TargetMode="External"/><Relationship Id="rId190" Type="http://schemas.openxmlformats.org/officeDocument/2006/relationships/hyperlink" Target="https://es.wikipedia.org/wiki/Espa%C3%B1a" TargetMode="External"/><Relationship Id="rId204" Type="http://schemas.openxmlformats.org/officeDocument/2006/relationships/hyperlink" Target="https://es.wikipedia.org/wiki/Consonante" TargetMode="External"/><Relationship Id="rId15" Type="http://schemas.openxmlformats.org/officeDocument/2006/relationships/hyperlink" Target="https://es.wikipedia.org/wiki/Di%C3%A1spora" TargetMode="External"/><Relationship Id="rId36" Type="http://schemas.openxmlformats.org/officeDocument/2006/relationships/hyperlink" Target="https://es.wikipedia.org/wiki/Reyes" TargetMode="External"/><Relationship Id="rId57" Type="http://schemas.openxmlformats.org/officeDocument/2006/relationships/hyperlink" Target="https://es.wikipedia.org/wiki/Acab" TargetMode="External"/><Relationship Id="rId106" Type="http://schemas.openxmlformats.org/officeDocument/2006/relationships/hyperlink" Target="http://www.biblegateway.com/passage/?search=2Reyes4;&amp;version=RVR1960;" TargetMode="External"/><Relationship Id="rId127" Type="http://schemas.openxmlformats.org/officeDocument/2006/relationships/hyperlink" Target="https://es.wikipedia.org/w/index.php?title=Jes%C3%BAs_ben_Sira&amp;action=edit&amp;redlink=1" TargetMode="External"/><Relationship Id="rId10" Type="http://schemas.openxmlformats.org/officeDocument/2006/relationships/hyperlink" Target="https://es.wikipedia.org/wiki/Alfabeto_fon%C3%A9tico_internacional" TargetMode="External"/><Relationship Id="rId31" Type="http://schemas.openxmlformats.org/officeDocument/2006/relationships/hyperlink" Target="https://es.wikipedia.org/wiki/Idioma_amonita" TargetMode="External"/><Relationship Id="rId52" Type="http://schemas.openxmlformats.org/officeDocument/2006/relationships/hyperlink" Target="https://es.wikipedia.org/wiki/Mishn%C3%A1" TargetMode="External"/><Relationship Id="rId73" Type="http://schemas.openxmlformats.org/officeDocument/2006/relationships/hyperlink" Target="https://es.wikipedia.org/wiki/Eliezer_Ben_Yehuda" TargetMode="External"/><Relationship Id="rId78" Type="http://schemas.openxmlformats.org/officeDocument/2006/relationships/hyperlink" Target="https://es.wikipedia.org/wiki/Consonante_faringal" TargetMode="External"/><Relationship Id="rId94" Type="http://schemas.openxmlformats.org/officeDocument/2006/relationships/hyperlink" Target="https://es.wikipedia.org/wiki/Moab" TargetMode="External"/><Relationship Id="rId99" Type="http://schemas.openxmlformats.org/officeDocument/2006/relationships/hyperlink" Target="https://es.wikipedia.org/wiki/Biblia" TargetMode="External"/><Relationship Id="rId101" Type="http://schemas.openxmlformats.org/officeDocument/2006/relationships/hyperlink" Target="http://www.biblegateway.com/passage/?search=Jueces5;&amp;version=RVR1960;" TargetMode="External"/><Relationship Id="rId122" Type="http://schemas.openxmlformats.org/officeDocument/2006/relationships/hyperlink" Target="https://es.wikipedia.org/wiki/Nehem%C3%ADas" TargetMode="External"/><Relationship Id="rId143" Type="http://schemas.openxmlformats.org/officeDocument/2006/relationships/hyperlink" Target="https://es.wikipedia.org/wiki/Evangelio" TargetMode="External"/><Relationship Id="rId148" Type="http://schemas.openxmlformats.org/officeDocument/2006/relationships/hyperlink" Target="https://es.wikipedia.org/wiki/Jerusal%C3%A9n" TargetMode="External"/><Relationship Id="rId164" Type="http://schemas.openxmlformats.org/officeDocument/2006/relationships/hyperlink" Target="https://es.wikipedia.org/wiki/Vocal_posterior" TargetMode="External"/><Relationship Id="rId169" Type="http://schemas.openxmlformats.org/officeDocument/2006/relationships/hyperlink" Target="https://es.wikipedia.org/wiki/Consonante_coronal" TargetMode="External"/><Relationship Id="rId185" Type="http://schemas.openxmlformats.org/officeDocument/2006/relationships/hyperlink" Target="https://es.wikipedia.org/wiki/Lat%C3%ADn"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N%C3%BAcleo_sint%C3%A1ctico" TargetMode="External"/><Relationship Id="rId210" Type="http://schemas.openxmlformats.org/officeDocument/2006/relationships/hyperlink" Target="https://es.wikipedia.org/wiki/Juan_%28nombre%29" TargetMode="External"/><Relationship Id="rId215" Type="http://schemas.openxmlformats.org/officeDocument/2006/relationships/hyperlink" Target="https://es.wikipedia.org/wiki/Manuel_%28nombre%29" TargetMode="External"/><Relationship Id="rId26" Type="http://schemas.openxmlformats.org/officeDocument/2006/relationships/hyperlink" Target="https://es.wikipedia.org/wiki/Shabat" TargetMode="External"/><Relationship Id="rId47" Type="http://schemas.openxmlformats.org/officeDocument/2006/relationships/hyperlink" Target="https://es.wikipedia.org/wiki/Tor%C3%A1" TargetMode="External"/><Relationship Id="rId68" Type="http://schemas.openxmlformats.org/officeDocument/2006/relationships/hyperlink" Target="https://es.wikipedia.org/wiki/Judeoespa%C3%B1ol" TargetMode="External"/><Relationship Id="rId89" Type="http://schemas.openxmlformats.org/officeDocument/2006/relationships/hyperlink" Target="https://es.wikipedia.org/wiki/David" TargetMode="External"/><Relationship Id="rId112" Type="http://schemas.openxmlformats.org/officeDocument/2006/relationships/hyperlink" Target="https://es.wikipedia.org/wiki/Sinagoga" TargetMode="External"/><Relationship Id="rId133" Type="http://schemas.openxmlformats.org/officeDocument/2006/relationships/hyperlink" Target="https://es.wikipedia.org/wiki/Rollo_%28manuscrito%29" TargetMode="External"/><Relationship Id="rId154" Type="http://schemas.openxmlformats.org/officeDocument/2006/relationships/hyperlink" Target="https://es.wikipedia.org/wiki/Qumr%C3%A1n" TargetMode="External"/><Relationship Id="rId175" Type="http://schemas.openxmlformats.org/officeDocument/2006/relationships/hyperlink" Target="https://es.wikipedia.org/wiki/Aproximante" TargetMode="External"/><Relationship Id="rId196" Type="http://schemas.openxmlformats.org/officeDocument/2006/relationships/hyperlink" Target="https://es.wikipedia.org/wiki/Lengua_fusionante" TargetMode="External"/><Relationship Id="rId200" Type="http://schemas.openxmlformats.org/officeDocument/2006/relationships/hyperlink" Target="https://es.wikipedia.org/wiki/Consonante_sibilante" TargetMode="External"/><Relationship Id="rId16" Type="http://schemas.openxmlformats.org/officeDocument/2006/relationships/hyperlink" Target="https://es.wikipedia.org/wiki/Di%C3%A1spora" TargetMode="External"/><Relationship Id="rId37" Type="http://schemas.openxmlformats.org/officeDocument/2006/relationships/hyperlink" Target="https://es.wikipedia.org/wiki/Idioma_hebreo" TargetMode="External"/><Relationship Id="rId58" Type="http://schemas.openxmlformats.org/officeDocument/2006/relationships/hyperlink" Target="https://es.wikipedia.org/wiki/Ocoz%C3%ADas" TargetMode="External"/><Relationship Id="rId79" Type="http://schemas.openxmlformats.org/officeDocument/2006/relationships/hyperlink" Target="https://es.wikipedia.org/wiki/Fricativa" TargetMode="External"/><Relationship Id="rId102" Type="http://schemas.openxmlformats.org/officeDocument/2006/relationships/hyperlink" Target="https://es.wikipedia.org/wiki/Dialecto" TargetMode="External"/><Relationship Id="rId123" Type="http://schemas.openxmlformats.org/officeDocument/2006/relationships/hyperlink" Target="https://es.wikipedia.org/wiki/Jud%C3%A1" TargetMode="External"/><Relationship Id="rId144" Type="http://schemas.openxmlformats.org/officeDocument/2006/relationships/hyperlink" Target="https://es.wikipedia.org/wiki/Jude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5402</Words>
  <Characters>29714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2016-10-08T05:40:00Z</dcterms:created>
  <dcterms:modified xsi:type="dcterms:W3CDTF">2016-10-08T05:40:00Z</dcterms:modified>
</cp:coreProperties>
</file>