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3420" w:rsidRDefault="005D18EC" w:rsidP="005D18EC">
      <w:pPr>
        <w:jc w:val="center"/>
        <w:rPr>
          <w:b/>
          <w:noProof/>
          <w:color w:val="FF0000"/>
          <w:sz w:val="40"/>
          <w:szCs w:val="40"/>
        </w:rPr>
      </w:pPr>
      <w:r w:rsidRPr="005D18EC">
        <w:rPr>
          <w:b/>
          <w:color w:val="FF0000"/>
          <w:sz w:val="40"/>
          <w:szCs w:val="40"/>
        </w:rPr>
        <w:t>Egipcio   Egipto</w:t>
      </w:r>
    </w:p>
    <w:p w:rsidR="005D18EC" w:rsidRPr="005D18EC" w:rsidRDefault="005D18EC" w:rsidP="005D18EC">
      <w:pPr>
        <w:jc w:val="center"/>
        <w:rPr>
          <w:b/>
          <w:color w:val="FF0000"/>
          <w:sz w:val="40"/>
          <w:szCs w:val="40"/>
        </w:rPr>
      </w:pPr>
    </w:p>
    <w:p w:rsidR="004B3420" w:rsidRDefault="005D18EC" w:rsidP="005D18EC">
      <w:pPr>
        <w:jc w:val="center"/>
      </w:pPr>
      <w:r>
        <w:rPr>
          <w:noProof/>
        </w:rPr>
        <w:drawing>
          <wp:inline distT="0" distB="0" distL="0" distR="0">
            <wp:extent cx="5334000" cy="3419231"/>
            <wp:effectExtent l="19050" t="0" r="0" b="0"/>
            <wp:docPr id="142" name="Imagen 142" descr="Resultado de imagen de egipcio moderno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Resultado de imagen de egipcio moderno mapa"/>
                    <pic:cNvPicPr>
                      <a:picLocks noChangeAspect="1" noChangeArrowheads="1"/>
                    </pic:cNvPicPr>
                  </pic:nvPicPr>
                  <pic:blipFill>
                    <a:blip r:embed="rId6"/>
                    <a:srcRect/>
                    <a:stretch>
                      <a:fillRect/>
                    </a:stretch>
                  </pic:blipFill>
                  <pic:spPr bwMode="auto">
                    <a:xfrm>
                      <a:off x="0" y="0"/>
                      <a:ext cx="5334000" cy="3419231"/>
                    </a:xfrm>
                    <a:prstGeom prst="rect">
                      <a:avLst/>
                    </a:prstGeom>
                    <a:noFill/>
                    <a:ln w="9525">
                      <a:noFill/>
                      <a:miter lim="800000"/>
                      <a:headEnd/>
                      <a:tailEnd/>
                    </a:ln>
                  </pic:spPr>
                </pic:pic>
              </a:graphicData>
            </a:graphic>
          </wp:inline>
        </w:drawing>
      </w:r>
    </w:p>
    <w:p w:rsidR="005D18EC" w:rsidRDefault="005D18EC" w:rsidP="005D18EC">
      <w:pPr>
        <w:jc w:val="center"/>
      </w:pPr>
    </w:p>
    <w:p w:rsidR="004B3420" w:rsidRDefault="005D18EC" w:rsidP="00EE5746">
      <w:pPr>
        <w:jc w:val="center"/>
      </w:pPr>
      <w:r>
        <w:rPr>
          <w:noProof/>
        </w:rPr>
        <w:drawing>
          <wp:inline distT="0" distB="0" distL="0" distR="0">
            <wp:extent cx="3486150" cy="3514867"/>
            <wp:effectExtent l="19050" t="0" r="0" b="0"/>
            <wp:docPr id="145" name="Imagen 145" descr="Resultado de imagen de egipcio moderno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Resultado de imagen de egipcio moderno mapa"/>
                    <pic:cNvPicPr>
                      <a:picLocks noChangeAspect="1" noChangeArrowheads="1"/>
                    </pic:cNvPicPr>
                  </pic:nvPicPr>
                  <pic:blipFill>
                    <a:blip r:embed="rId7"/>
                    <a:srcRect/>
                    <a:stretch>
                      <a:fillRect/>
                    </a:stretch>
                  </pic:blipFill>
                  <pic:spPr bwMode="auto">
                    <a:xfrm>
                      <a:off x="0" y="0"/>
                      <a:ext cx="3488830" cy="3517569"/>
                    </a:xfrm>
                    <a:prstGeom prst="rect">
                      <a:avLst/>
                    </a:prstGeom>
                    <a:noFill/>
                    <a:ln w="9525">
                      <a:noFill/>
                      <a:miter lim="800000"/>
                      <a:headEnd/>
                      <a:tailEnd/>
                    </a:ln>
                  </pic:spPr>
                </pic:pic>
              </a:graphicData>
            </a:graphic>
          </wp:inline>
        </w:drawing>
      </w:r>
      <w:r>
        <w:rPr>
          <w:noProof/>
        </w:rPr>
        <w:drawing>
          <wp:inline distT="0" distB="0" distL="0" distR="0">
            <wp:extent cx="2781300" cy="3594296"/>
            <wp:effectExtent l="19050" t="0" r="0" b="0"/>
            <wp:docPr id="148" name="Imagen 148" descr="Resultado de imagen de egipcio moderno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Resultado de imagen de egipcio moderno mapa"/>
                    <pic:cNvPicPr>
                      <a:picLocks noChangeAspect="1" noChangeArrowheads="1"/>
                    </pic:cNvPicPr>
                  </pic:nvPicPr>
                  <pic:blipFill>
                    <a:blip r:embed="rId8"/>
                    <a:srcRect/>
                    <a:stretch>
                      <a:fillRect/>
                    </a:stretch>
                  </pic:blipFill>
                  <pic:spPr bwMode="auto">
                    <a:xfrm>
                      <a:off x="0" y="0"/>
                      <a:ext cx="2782483" cy="3595824"/>
                    </a:xfrm>
                    <a:prstGeom prst="rect">
                      <a:avLst/>
                    </a:prstGeom>
                    <a:noFill/>
                    <a:ln w="9525">
                      <a:noFill/>
                      <a:miter lim="800000"/>
                      <a:headEnd/>
                      <a:tailEnd/>
                    </a:ln>
                  </pic:spPr>
                </pic:pic>
              </a:graphicData>
            </a:graphic>
          </wp:inline>
        </w:drawing>
      </w:r>
    </w:p>
    <w:p w:rsidR="00EE5746" w:rsidRDefault="00EE5746" w:rsidP="00EE5746">
      <w:pPr>
        <w:jc w:val="center"/>
      </w:pPr>
      <w:r>
        <w:rPr>
          <w:noProof/>
        </w:rPr>
        <w:drawing>
          <wp:inline distT="0" distB="0" distL="0" distR="0">
            <wp:extent cx="4181475" cy="1618094"/>
            <wp:effectExtent l="19050" t="0" r="9525" b="0"/>
            <wp:docPr id="151" name="Imagen 151" descr="Resultado de imagen de egipcio moderno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Resultado de imagen de egipcio moderno mapa"/>
                    <pic:cNvPicPr>
                      <a:picLocks noChangeAspect="1" noChangeArrowheads="1"/>
                    </pic:cNvPicPr>
                  </pic:nvPicPr>
                  <pic:blipFill>
                    <a:blip r:embed="rId9"/>
                    <a:srcRect t="32278" b="10760"/>
                    <a:stretch>
                      <a:fillRect/>
                    </a:stretch>
                  </pic:blipFill>
                  <pic:spPr bwMode="auto">
                    <a:xfrm>
                      <a:off x="0" y="0"/>
                      <a:ext cx="4181475" cy="1618094"/>
                    </a:xfrm>
                    <a:prstGeom prst="rect">
                      <a:avLst/>
                    </a:prstGeom>
                    <a:noFill/>
                    <a:ln w="9525">
                      <a:noFill/>
                      <a:miter lim="800000"/>
                      <a:headEnd/>
                      <a:tailEnd/>
                    </a:ln>
                  </pic:spPr>
                </pic:pic>
              </a:graphicData>
            </a:graphic>
          </wp:inline>
        </w:drawing>
      </w:r>
    </w:p>
    <w:p w:rsidR="004B3420" w:rsidRDefault="004B3420" w:rsidP="005D18EC">
      <w:pPr>
        <w:jc w:val="center"/>
      </w:pPr>
    </w:p>
    <w:p w:rsidR="005D18EC" w:rsidRDefault="005D18EC" w:rsidP="005D18EC">
      <w:pPr>
        <w:jc w:val="center"/>
      </w:pPr>
    </w:p>
    <w:p w:rsidR="00FD7664" w:rsidRDefault="00FD7664" w:rsidP="005D18EC">
      <w:pPr>
        <w:jc w:val="center"/>
      </w:pPr>
    </w:p>
    <w:p w:rsidR="00FD7664" w:rsidRDefault="00FD7664" w:rsidP="005D18EC">
      <w:pPr>
        <w:jc w:val="center"/>
      </w:pPr>
    </w:p>
    <w:p w:rsidR="00FD7664" w:rsidRDefault="00FD7664" w:rsidP="005D18EC">
      <w:pPr>
        <w:jc w:val="center"/>
      </w:pPr>
      <w:r>
        <w:rPr>
          <w:noProof/>
        </w:rPr>
        <w:drawing>
          <wp:inline distT="0" distB="0" distL="0" distR="0">
            <wp:extent cx="5790399" cy="8724900"/>
            <wp:effectExtent l="19050" t="0" r="801" b="0"/>
            <wp:docPr id="31" name="Imagen 31" descr="C:\Users\PECHI\Desktop\img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ECHI\Desktop\img929.jpg"/>
                    <pic:cNvPicPr>
                      <a:picLocks noChangeAspect="1" noChangeArrowheads="1"/>
                    </pic:cNvPicPr>
                  </pic:nvPicPr>
                  <pic:blipFill>
                    <a:blip r:embed="rId10"/>
                    <a:srcRect/>
                    <a:stretch>
                      <a:fillRect/>
                    </a:stretch>
                  </pic:blipFill>
                  <pic:spPr bwMode="auto">
                    <a:xfrm>
                      <a:off x="0" y="0"/>
                      <a:ext cx="5790399" cy="8724900"/>
                    </a:xfrm>
                    <a:prstGeom prst="rect">
                      <a:avLst/>
                    </a:prstGeom>
                    <a:noFill/>
                    <a:ln w="9525">
                      <a:noFill/>
                      <a:miter lim="800000"/>
                      <a:headEnd/>
                      <a:tailEnd/>
                    </a:ln>
                  </pic:spPr>
                </pic:pic>
              </a:graphicData>
            </a:graphic>
          </wp:inline>
        </w:drawing>
      </w:r>
    </w:p>
    <w:p w:rsidR="005D18EC" w:rsidRDefault="005D18EC" w:rsidP="005D18EC">
      <w:pPr>
        <w:jc w:val="center"/>
      </w:pPr>
    </w:p>
    <w:p w:rsidR="005D18EC" w:rsidRDefault="005D18EC" w:rsidP="005D18EC">
      <w:pPr>
        <w:jc w:val="center"/>
      </w:pPr>
    </w:p>
    <w:p w:rsidR="005D18EC" w:rsidRDefault="005D18EC" w:rsidP="005D18EC">
      <w:pPr>
        <w:jc w:val="center"/>
      </w:pPr>
    </w:p>
    <w:p w:rsidR="005D18EC" w:rsidRDefault="005D18EC" w:rsidP="005D18EC">
      <w:pPr>
        <w:jc w:val="center"/>
      </w:pPr>
    </w:p>
    <w:p w:rsidR="00EE5746" w:rsidRDefault="006647D3" w:rsidP="00EE5746">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5D18EC" w:rsidRPr="00EE5746">
        <w:rPr>
          <w:rFonts w:ascii="Arial" w:hAnsi="Arial" w:cs="Arial"/>
          <w:b/>
        </w:rPr>
        <w:t xml:space="preserve">El </w:t>
      </w:r>
      <w:r w:rsidR="005D18EC" w:rsidRPr="00EE5746">
        <w:rPr>
          <w:rFonts w:ascii="Arial" w:hAnsi="Arial" w:cs="Arial"/>
          <w:b/>
          <w:bCs/>
        </w:rPr>
        <w:t>árabe egipcio</w:t>
      </w:r>
      <w:r w:rsidR="005D18EC" w:rsidRPr="00EE5746">
        <w:rPr>
          <w:rFonts w:ascii="Arial" w:hAnsi="Arial" w:cs="Arial"/>
          <w:b/>
        </w:rPr>
        <w:t xml:space="preserve"> es una variedad del </w:t>
      </w:r>
      <w:hyperlink r:id="rId11" w:tooltip="Lengua árabe" w:history="1">
        <w:r w:rsidR="005D18EC" w:rsidRPr="00EE5746">
          <w:rPr>
            <w:rStyle w:val="Hipervnculo"/>
            <w:rFonts w:ascii="Arial" w:hAnsi="Arial" w:cs="Arial"/>
            <w:b/>
            <w:color w:val="auto"/>
            <w:u w:val="none"/>
          </w:rPr>
          <w:t>idioma árabe</w:t>
        </w:r>
      </w:hyperlink>
      <w:r w:rsidR="005D18EC" w:rsidRPr="00EE5746">
        <w:rPr>
          <w:rFonts w:ascii="Arial" w:hAnsi="Arial" w:cs="Arial"/>
          <w:b/>
        </w:rPr>
        <w:t xml:space="preserve"> usado en Egipto, que tiene influencias de otros idiomas cercanos. La constitución egipcia reconoce el idioma árabe como la </w:t>
      </w:r>
      <w:hyperlink r:id="rId12" w:tooltip="Lengua oficial" w:history="1">
        <w:r w:rsidR="005D18EC" w:rsidRPr="00EE5746">
          <w:rPr>
            <w:rStyle w:val="Hipervnculo"/>
            <w:rFonts w:ascii="Arial" w:hAnsi="Arial" w:cs="Arial"/>
            <w:b/>
            <w:color w:val="auto"/>
            <w:u w:val="none"/>
          </w:rPr>
          <w:t>le</w:t>
        </w:r>
        <w:r w:rsidR="005D18EC" w:rsidRPr="00EE5746">
          <w:rPr>
            <w:rStyle w:val="Hipervnculo"/>
            <w:rFonts w:ascii="Arial" w:hAnsi="Arial" w:cs="Arial"/>
            <w:b/>
            <w:color w:val="auto"/>
            <w:u w:val="none"/>
          </w:rPr>
          <w:t>n</w:t>
        </w:r>
        <w:r w:rsidR="005D18EC" w:rsidRPr="00EE5746">
          <w:rPr>
            <w:rStyle w:val="Hipervnculo"/>
            <w:rFonts w:ascii="Arial" w:hAnsi="Arial" w:cs="Arial"/>
            <w:b/>
            <w:color w:val="auto"/>
            <w:u w:val="none"/>
          </w:rPr>
          <w:t>gua oficial</w:t>
        </w:r>
      </w:hyperlink>
      <w:r w:rsidR="005D18EC" w:rsidRPr="00EE5746">
        <w:rPr>
          <w:rFonts w:ascii="Arial" w:hAnsi="Arial" w:cs="Arial"/>
          <w:b/>
        </w:rPr>
        <w:t xml:space="preserve"> de Egipto, y es hablado por casi la totalidad de sus más de 80 millones de hab</w:t>
      </w:r>
      <w:r w:rsidR="005D18EC" w:rsidRPr="00EE5746">
        <w:rPr>
          <w:rFonts w:ascii="Arial" w:hAnsi="Arial" w:cs="Arial"/>
          <w:b/>
        </w:rPr>
        <w:t>i</w:t>
      </w:r>
      <w:r w:rsidR="005D18EC" w:rsidRPr="00EE5746">
        <w:rPr>
          <w:rFonts w:ascii="Arial" w:hAnsi="Arial" w:cs="Arial"/>
          <w:b/>
        </w:rPr>
        <w:t>tantes.</w:t>
      </w:r>
    </w:p>
    <w:p w:rsidR="005D18EC" w:rsidRPr="00EE5746" w:rsidRDefault="00EE5746" w:rsidP="00EE5746">
      <w:pPr>
        <w:pStyle w:val="NormalWeb"/>
        <w:spacing w:before="0" w:beforeAutospacing="0" w:after="0" w:afterAutospacing="0"/>
        <w:jc w:val="both"/>
        <w:rPr>
          <w:rFonts w:ascii="Arial" w:hAnsi="Arial" w:cs="Arial"/>
          <w:b/>
        </w:rPr>
      </w:pPr>
      <w:r w:rsidRPr="00EE5746">
        <w:rPr>
          <w:rFonts w:ascii="Arial" w:hAnsi="Arial" w:cs="Arial"/>
          <w:b/>
        </w:rPr>
        <w:t xml:space="preserve"> </w:t>
      </w:r>
    </w:p>
    <w:p w:rsidR="005D18EC" w:rsidRDefault="006647D3" w:rsidP="00EE5746">
      <w:pPr>
        <w:pStyle w:val="NormalWeb"/>
        <w:spacing w:before="0" w:beforeAutospacing="0" w:after="0" w:afterAutospacing="0"/>
        <w:jc w:val="both"/>
        <w:rPr>
          <w:rFonts w:ascii="Arial" w:hAnsi="Arial" w:cs="Arial"/>
          <w:b/>
        </w:rPr>
      </w:pPr>
      <w:r>
        <w:rPr>
          <w:rFonts w:ascii="Arial" w:hAnsi="Arial" w:cs="Arial"/>
          <w:b/>
        </w:rPr>
        <w:t xml:space="preserve">    </w:t>
      </w:r>
      <w:r w:rsidR="005D18EC" w:rsidRPr="00EE5746">
        <w:rPr>
          <w:rFonts w:ascii="Arial" w:hAnsi="Arial" w:cs="Arial"/>
          <w:b/>
        </w:rPr>
        <w:t>Todos los dialectos árabes coloquiales normalmente solo son transmitidos oralmente, sin dejar nada escrito.</w:t>
      </w:r>
    </w:p>
    <w:p w:rsidR="00EE5746" w:rsidRPr="00EE5746" w:rsidRDefault="00EE5746" w:rsidP="00EE5746">
      <w:pPr>
        <w:pStyle w:val="NormalWeb"/>
        <w:spacing w:before="0" w:beforeAutospacing="0" w:after="0" w:afterAutospacing="0"/>
        <w:jc w:val="both"/>
        <w:rPr>
          <w:rFonts w:ascii="Arial" w:hAnsi="Arial" w:cs="Arial"/>
          <w:b/>
        </w:rPr>
      </w:pPr>
    </w:p>
    <w:p w:rsidR="005D18EC" w:rsidRDefault="006647D3" w:rsidP="00EE5746">
      <w:pPr>
        <w:pStyle w:val="NormalWeb"/>
        <w:spacing w:before="0" w:beforeAutospacing="0" w:after="0" w:afterAutospacing="0"/>
        <w:jc w:val="both"/>
        <w:rPr>
          <w:rFonts w:ascii="Arial" w:hAnsi="Arial" w:cs="Arial"/>
          <w:b/>
        </w:rPr>
      </w:pPr>
      <w:r>
        <w:rPr>
          <w:rFonts w:ascii="Arial" w:hAnsi="Arial" w:cs="Arial"/>
          <w:b/>
        </w:rPr>
        <w:t xml:space="preserve">    </w:t>
      </w:r>
      <w:r w:rsidR="005D18EC" w:rsidRPr="00EE5746">
        <w:rPr>
          <w:rFonts w:ascii="Arial" w:hAnsi="Arial" w:cs="Arial"/>
          <w:b/>
        </w:rPr>
        <w:t>La gran vitalidad de esta lengua hace que sea una de las que más escritos posee, esp</w:t>
      </w:r>
      <w:r w:rsidR="005D18EC" w:rsidRPr="00EE5746">
        <w:rPr>
          <w:rFonts w:ascii="Arial" w:hAnsi="Arial" w:cs="Arial"/>
          <w:b/>
        </w:rPr>
        <w:t>e</w:t>
      </w:r>
      <w:r w:rsidR="005D18EC" w:rsidRPr="00EE5746">
        <w:rPr>
          <w:rFonts w:ascii="Arial" w:hAnsi="Arial" w:cs="Arial"/>
          <w:b/>
        </w:rPr>
        <w:t>cialmente de poesía y teatro. Gracias a los medios audiovisuales modernos, el árabe egi</w:t>
      </w:r>
      <w:r w:rsidR="005D18EC" w:rsidRPr="00EE5746">
        <w:rPr>
          <w:rFonts w:ascii="Arial" w:hAnsi="Arial" w:cs="Arial"/>
          <w:b/>
        </w:rPr>
        <w:t>p</w:t>
      </w:r>
      <w:r w:rsidR="005D18EC" w:rsidRPr="00EE5746">
        <w:rPr>
          <w:rFonts w:ascii="Arial" w:hAnsi="Arial" w:cs="Arial"/>
          <w:b/>
        </w:rPr>
        <w:t xml:space="preserve">cio es la variedad de </w:t>
      </w:r>
      <w:hyperlink r:id="rId13" w:tooltip="Idioma árabe" w:history="1">
        <w:r w:rsidR="005D18EC" w:rsidRPr="00EE5746">
          <w:rPr>
            <w:rStyle w:val="Hipervnculo"/>
            <w:rFonts w:ascii="Arial" w:hAnsi="Arial" w:cs="Arial"/>
            <w:b/>
            <w:color w:val="auto"/>
            <w:u w:val="none"/>
          </w:rPr>
          <w:t>árabe</w:t>
        </w:r>
      </w:hyperlink>
      <w:r w:rsidR="005D18EC" w:rsidRPr="00EE5746">
        <w:rPr>
          <w:rFonts w:ascii="Arial" w:hAnsi="Arial" w:cs="Arial"/>
          <w:b/>
        </w:rPr>
        <w:t xml:space="preserve"> más conocida del mundo islámico, ya que es comprendido, en gran medida, en los países pertenecientes al </w:t>
      </w:r>
      <w:hyperlink r:id="rId14" w:tooltip="Mundo árabe" w:history="1">
        <w:r w:rsidR="005D18EC" w:rsidRPr="00EE5746">
          <w:rPr>
            <w:rStyle w:val="Hipervnculo"/>
            <w:rFonts w:ascii="Arial" w:hAnsi="Arial" w:cs="Arial"/>
            <w:b/>
            <w:color w:val="auto"/>
            <w:u w:val="none"/>
          </w:rPr>
          <w:t>mundo árabe</w:t>
        </w:r>
      </w:hyperlink>
      <w:r w:rsidR="005D18EC" w:rsidRPr="00EE5746">
        <w:rPr>
          <w:rFonts w:ascii="Arial" w:hAnsi="Arial" w:cs="Arial"/>
          <w:b/>
        </w:rPr>
        <w:t xml:space="preserve"> oriental (</w:t>
      </w:r>
      <w:proofErr w:type="spellStart"/>
      <w:r w:rsidR="00FB43BC" w:rsidRPr="00EE5746">
        <w:rPr>
          <w:rFonts w:ascii="Arial" w:hAnsi="Arial" w:cs="Arial"/>
          <w:b/>
        </w:rPr>
        <w:fldChar w:fldCharType="begin"/>
      </w:r>
      <w:r w:rsidR="005D18EC" w:rsidRPr="00EE5746">
        <w:rPr>
          <w:rFonts w:ascii="Arial" w:hAnsi="Arial" w:cs="Arial"/>
          <w:b/>
        </w:rPr>
        <w:instrText xml:space="preserve"> HYPERLINK "https://es.wikipedia.org/wiki/M%C3%A1shreq" \o "Máshreq" </w:instrText>
      </w:r>
      <w:r w:rsidR="00FB43BC" w:rsidRPr="00EE5746">
        <w:rPr>
          <w:rFonts w:ascii="Arial" w:hAnsi="Arial" w:cs="Arial"/>
          <w:b/>
        </w:rPr>
        <w:fldChar w:fldCharType="separate"/>
      </w:r>
      <w:r w:rsidR="005D18EC" w:rsidRPr="00EE5746">
        <w:rPr>
          <w:rStyle w:val="Hipervnculo"/>
          <w:rFonts w:ascii="Arial" w:hAnsi="Arial" w:cs="Arial"/>
          <w:b/>
          <w:color w:val="auto"/>
          <w:u w:val="none"/>
        </w:rPr>
        <w:t>Máshreq</w:t>
      </w:r>
      <w:proofErr w:type="spellEnd"/>
      <w:r w:rsidR="00FB43BC" w:rsidRPr="00EE5746">
        <w:rPr>
          <w:rFonts w:ascii="Arial" w:hAnsi="Arial" w:cs="Arial"/>
          <w:b/>
        </w:rPr>
        <w:fldChar w:fldCharType="end"/>
      </w:r>
      <w:r w:rsidR="005D18EC" w:rsidRPr="00EE5746">
        <w:rPr>
          <w:rFonts w:ascii="Arial" w:hAnsi="Arial" w:cs="Arial"/>
          <w:b/>
        </w:rPr>
        <w:t xml:space="preserve"> en árabe) y, aunque posee diferencias con otros dialectos del </w:t>
      </w:r>
      <w:hyperlink r:id="rId15" w:tooltip="Magreb" w:history="1">
        <w:r w:rsidR="005D18EC" w:rsidRPr="00EE5746">
          <w:rPr>
            <w:rStyle w:val="Hipervnculo"/>
            <w:rFonts w:ascii="Arial" w:hAnsi="Arial" w:cs="Arial"/>
            <w:b/>
            <w:color w:val="auto"/>
            <w:u w:val="none"/>
          </w:rPr>
          <w:t>Magreb</w:t>
        </w:r>
      </w:hyperlink>
      <w:r w:rsidR="005D18EC" w:rsidRPr="00EE5746">
        <w:rPr>
          <w:rFonts w:ascii="Arial" w:hAnsi="Arial" w:cs="Arial"/>
          <w:b/>
        </w:rPr>
        <w:t>, también es generalmente co</w:t>
      </w:r>
      <w:r w:rsidR="005D18EC" w:rsidRPr="00EE5746">
        <w:rPr>
          <w:rFonts w:ascii="Arial" w:hAnsi="Arial" w:cs="Arial"/>
          <w:b/>
        </w:rPr>
        <w:t>m</w:t>
      </w:r>
      <w:r w:rsidR="005D18EC" w:rsidRPr="00EE5746">
        <w:rPr>
          <w:rFonts w:ascii="Arial" w:hAnsi="Arial" w:cs="Arial"/>
          <w:b/>
        </w:rPr>
        <w:t>prendido.</w:t>
      </w:r>
    </w:p>
    <w:p w:rsidR="00EE5746" w:rsidRPr="00EE5746" w:rsidRDefault="00EE5746" w:rsidP="00EE5746">
      <w:pPr>
        <w:pStyle w:val="NormalWeb"/>
        <w:spacing w:before="0" w:beforeAutospacing="0" w:after="0" w:afterAutospacing="0"/>
        <w:jc w:val="both"/>
        <w:rPr>
          <w:rFonts w:ascii="Arial" w:hAnsi="Arial" w:cs="Arial"/>
          <w:b/>
        </w:rPr>
      </w:pPr>
    </w:p>
    <w:p w:rsidR="005D18EC" w:rsidRDefault="006647D3" w:rsidP="00EE5746">
      <w:pPr>
        <w:pStyle w:val="NormalWeb"/>
        <w:spacing w:before="0" w:beforeAutospacing="0" w:after="0" w:afterAutospacing="0"/>
        <w:jc w:val="both"/>
        <w:rPr>
          <w:rFonts w:ascii="Arial" w:hAnsi="Arial" w:cs="Arial"/>
          <w:b/>
        </w:rPr>
      </w:pPr>
      <w:r>
        <w:rPr>
          <w:rFonts w:ascii="Arial" w:hAnsi="Arial" w:cs="Arial"/>
          <w:b/>
        </w:rPr>
        <w:t xml:space="preserve">    </w:t>
      </w:r>
      <w:r w:rsidR="005D18EC" w:rsidRPr="00EE5746">
        <w:rPr>
          <w:rFonts w:ascii="Arial" w:hAnsi="Arial" w:cs="Arial"/>
          <w:b/>
        </w:rPr>
        <w:t xml:space="preserve">La </w:t>
      </w:r>
      <w:hyperlink r:id="rId16" w:tooltip="Gramática" w:history="1">
        <w:r w:rsidR="005D18EC" w:rsidRPr="00EE5746">
          <w:rPr>
            <w:rStyle w:val="Hipervnculo"/>
            <w:rFonts w:ascii="Arial" w:hAnsi="Arial" w:cs="Arial"/>
            <w:b/>
            <w:color w:val="auto"/>
            <w:u w:val="none"/>
          </w:rPr>
          <w:t>gramática</w:t>
        </w:r>
      </w:hyperlink>
      <w:r w:rsidR="005D18EC" w:rsidRPr="00EE5746">
        <w:rPr>
          <w:rFonts w:ascii="Arial" w:hAnsi="Arial" w:cs="Arial"/>
          <w:b/>
        </w:rPr>
        <w:t xml:space="preserve"> del egipcio, como la de todos los dialectos árabes coloquiales, está simpl</w:t>
      </w:r>
      <w:r w:rsidR="005D18EC" w:rsidRPr="00EE5746">
        <w:rPr>
          <w:rFonts w:ascii="Arial" w:hAnsi="Arial" w:cs="Arial"/>
          <w:b/>
        </w:rPr>
        <w:t>i</w:t>
      </w:r>
      <w:r w:rsidR="005D18EC" w:rsidRPr="00EE5746">
        <w:rPr>
          <w:rFonts w:ascii="Arial" w:hAnsi="Arial" w:cs="Arial"/>
          <w:b/>
        </w:rPr>
        <w:t xml:space="preserve">ficada en comparación con el árabe clásico. Como ejemplo, la mayoría de las vocales de unión se omiten, y las formas nominales y verbales del dual se sustituyen con frecuencia por el plural. En </w:t>
      </w:r>
      <w:hyperlink r:id="rId17" w:tooltip="Fonología" w:history="1">
        <w:r w:rsidR="005D18EC" w:rsidRPr="00EE5746">
          <w:rPr>
            <w:rStyle w:val="Hipervnculo"/>
            <w:rFonts w:ascii="Arial" w:hAnsi="Arial" w:cs="Arial"/>
            <w:b/>
            <w:color w:val="auto"/>
            <w:u w:val="none"/>
          </w:rPr>
          <w:t>fonología</w:t>
        </w:r>
      </w:hyperlink>
      <w:r w:rsidR="005D18EC" w:rsidRPr="00EE5746">
        <w:rPr>
          <w:rFonts w:ascii="Arial" w:hAnsi="Arial" w:cs="Arial"/>
          <w:b/>
        </w:rPr>
        <w:t xml:space="preserve">, cinco consonantes cambian su pronunciación en el egipcio: la </w:t>
      </w:r>
      <w:proofErr w:type="spellStart"/>
      <w:r w:rsidR="005D18EC" w:rsidRPr="00EE5746">
        <w:rPr>
          <w:rFonts w:ascii="Arial" w:hAnsi="Arial" w:cs="Arial"/>
          <w:b/>
          <w:i/>
          <w:iCs/>
        </w:rPr>
        <w:t>dhal</w:t>
      </w:r>
      <w:proofErr w:type="spellEnd"/>
      <w:r w:rsidR="005D18EC" w:rsidRPr="00EE5746">
        <w:rPr>
          <w:rFonts w:ascii="Arial" w:hAnsi="Arial" w:cs="Arial"/>
          <w:b/>
        </w:rPr>
        <w:t xml:space="preserve"> suena como </w:t>
      </w:r>
      <w:proofErr w:type="spellStart"/>
      <w:r w:rsidR="005D18EC" w:rsidRPr="00EE5746">
        <w:rPr>
          <w:rFonts w:ascii="Arial" w:hAnsi="Arial" w:cs="Arial"/>
          <w:b/>
        </w:rPr>
        <w:t>dal</w:t>
      </w:r>
      <w:proofErr w:type="spellEnd"/>
      <w:r w:rsidR="005D18EC" w:rsidRPr="00EE5746">
        <w:rPr>
          <w:rFonts w:ascii="Arial" w:hAnsi="Arial" w:cs="Arial"/>
          <w:b/>
        </w:rPr>
        <w:t xml:space="preserve">, </w:t>
      </w:r>
      <w:proofErr w:type="spellStart"/>
      <w:r w:rsidR="005D18EC" w:rsidRPr="00EE5746">
        <w:rPr>
          <w:rFonts w:ascii="Arial" w:hAnsi="Arial" w:cs="Arial"/>
          <w:b/>
          <w:i/>
          <w:iCs/>
        </w:rPr>
        <w:t>zha</w:t>
      </w:r>
      <w:proofErr w:type="spellEnd"/>
      <w:r w:rsidR="005D18EC" w:rsidRPr="00EE5746">
        <w:rPr>
          <w:rFonts w:ascii="Arial" w:hAnsi="Arial" w:cs="Arial"/>
          <w:b/>
        </w:rPr>
        <w:t xml:space="preserve"> como dad, </w:t>
      </w:r>
      <w:proofErr w:type="spellStart"/>
      <w:r w:rsidR="005D18EC" w:rsidRPr="00EE5746">
        <w:rPr>
          <w:rFonts w:ascii="Arial" w:hAnsi="Arial" w:cs="Arial"/>
          <w:b/>
          <w:i/>
          <w:iCs/>
        </w:rPr>
        <w:t>yim</w:t>
      </w:r>
      <w:proofErr w:type="spellEnd"/>
      <w:r w:rsidR="005D18EC" w:rsidRPr="00EE5746">
        <w:rPr>
          <w:rFonts w:ascii="Arial" w:hAnsi="Arial" w:cs="Arial"/>
          <w:b/>
        </w:rPr>
        <w:t xml:space="preserve"> como la g de gato, </w:t>
      </w:r>
      <w:proofErr w:type="spellStart"/>
      <w:r w:rsidR="005D18EC" w:rsidRPr="00EE5746">
        <w:rPr>
          <w:rFonts w:ascii="Arial" w:hAnsi="Arial" w:cs="Arial"/>
          <w:b/>
          <w:i/>
          <w:iCs/>
        </w:rPr>
        <w:t>qaf</w:t>
      </w:r>
      <w:proofErr w:type="spellEnd"/>
      <w:r w:rsidR="005D18EC" w:rsidRPr="00EE5746">
        <w:rPr>
          <w:rFonts w:ascii="Arial" w:hAnsi="Arial" w:cs="Arial"/>
          <w:b/>
        </w:rPr>
        <w:t xml:space="preserve"> como la </w:t>
      </w:r>
      <w:proofErr w:type="spellStart"/>
      <w:r w:rsidR="005D18EC" w:rsidRPr="00EE5746">
        <w:rPr>
          <w:rFonts w:ascii="Arial" w:hAnsi="Arial" w:cs="Arial"/>
          <w:b/>
          <w:i/>
          <w:iCs/>
        </w:rPr>
        <w:t>hamza</w:t>
      </w:r>
      <w:proofErr w:type="spellEnd"/>
      <w:r w:rsidR="005D18EC" w:rsidRPr="00EE5746">
        <w:rPr>
          <w:rFonts w:ascii="Arial" w:hAnsi="Arial" w:cs="Arial"/>
          <w:b/>
        </w:rPr>
        <w:t xml:space="preserve"> (ʔ), y </w:t>
      </w:r>
      <w:proofErr w:type="spellStart"/>
      <w:r w:rsidR="005D18EC" w:rsidRPr="00EE5746">
        <w:rPr>
          <w:rFonts w:ascii="Arial" w:hAnsi="Arial" w:cs="Arial"/>
          <w:b/>
          <w:i/>
          <w:iCs/>
        </w:rPr>
        <w:t>tha</w:t>
      </w:r>
      <w:proofErr w:type="spellEnd"/>
      <w:r w:rsidR="005D18EC" w:rsidRPr="00EE5746">
        <w:rPr>
          <w:rFonts w:ascii="Arial" w:hAnsi="Arial" w:cs="Arial"/>
          <w:b/>
        </w:rPr>
        <w:t xml:space="preserve"> como </w:t>
      </w:r>
      <w:proofErr w:type="spellStart"/>
      <w:r w:rsidR="005D18EC" w:rsidRPr="00EE5746">
        <w:rPr>
          <w:rFonts w:ascii="Arial" w:hAnsi="Arial" w:cs="Arial"/>
          <w:b/>
        </w:rPr>
        <w:t>ta</w:t>
      </w:r>
      <w:proofErr w:type="spellEnd"/>
      <w:r w:rsidR="005D18EC" w:rsidRPr="00EE5746">
        <w:rPr>
          <w:rFonts w:ascii="Arial" w:hAnsi="Arial" w:cs="Arial"/>
          <w:b/>
        </w:rPr>
        <w:t xml:space="preserve"> (véase </w:t>
      </w:r>
      <w:hyperlink r:id="rId18" w:tooltip="Alfabeto árabe" w:history="1">
        <w:r w:rsidR="005D18EC" w:rsidRPr="00EE5746">
          <w:rPr>
            <w:rStyle w:val="Hipervnculo"/>
            <w:rFonts w:ascii="Arial" w:hAnsi="Arial" w:cs="Arial"/>
            <w:b/>
            <w:color w:val="auto"/>
            <w:u w:val="none"/>
          </w:rPr>
          <w:t>alfabeto árabe</w:t>
        </w:r>
      </w:hyperlink>
      <w:r w:rsidR="005D18EC" w:rsidRPr="00EE5746">
        <w:rPr>
          <w:rFonts w:ascii="Arial" w:hAnsi="Arial" w:cs="Arial"/>
          <w:b/>
        </w:rPr>
        <w:t>).</w:t>
      </w:r>
    </w:p>
    <w:p w:rsidR="00EE5746" w:rsidRPr="00EE5746" w:rsidRDefault="00EE5746" w:rsidP="00EE5746">
      <w:pPr>
        <w:pStyle w:val="NormalWeb"/>
        <w:spacing w:before="0" w:beforeAutospacing="0" w:after="0" w:afterAutospacing="0"/>
        <w:jc w:val="both"/>
        <w:rPr>
          <w:rFonts w:ascii="Arial" w:hAnsi="Arial" w:cs="Arial"/>
          <w:b/>
        </w:rPr>
      </w:pPr>
    </w:p>
    <w:p w:rsidR="005D18EC" w:rsidRPr="00EE5746" w:rsidRDefault="005D18EC" w:rsidP="00EE5746">
      <w:pPr>
        <w:pStyle w:val="Ttulo2"/>
        <w:spacing w:before="0" w:beforeAutospacing="0" w:after="0" w:afterAutospacing="0"/>
        <w:jc w:val="both"/>
        <w:rPr>
          <w:rStyle w:val="mw-headline"/>
          <w:rFonts w:ascii="Arial" w:hAnsi="Arial" w:cs="Arial"/>
          <w:color w:val="FF0000"/>
          <w:sz w:val="24"/>
          <w:szCs w:val="24"/>
        </w:rPr>
      </w:pPr>
      <w:r w:rsidRPr="00EE5746">
        <w:rPr>
          <w:rStyle w:val="mw-headline"/>
          <w:rFonts w:ascii="Arial" w:hAnsi="Arial" w:cs="Arial"/>
          <w:color w:val="FF0000"/>
          <w:sz w:val="24"/>
          <w:szCs w:val="24"/>
        </w:rPr>
        <w:t>Historia</w:t>
      </w:r>
    </w:p>
    <w:p w:rsidR="00EE5746" w:rsidRPr="00EE5746" w:rsidRDefault="00EE5746" w:rsidP="00EE5746">
      <w:pPr>
        <w:pStyle w:val="Ttulo2"/>
        <w:spacing w:before="0" w:beforeAutospacing="0" w:after="0" w:afterAutospacing="0"/>
        <w:jc w:val="both"/>
        <w:rPr>
          <w:rFonts w:ascii="Arial" w:hAnsi="Arial" w:cs="Arial"/>
          <w:sz w:val="24"/>
          <w:szCs w:val="24"/>
        </w:rPr>
      </w:pPr>
    </w:p>
    <w:p w:rsidR="005D18EC" w:rsidRPr="00EE5746" w:rsidRDefault="005D18EC" w:rsidP="00EE5746">
      <w:pPr>
        <w:pStyle w:val="NormalWeb"/>
        <w:spacing w:before="0" w:beforeAutospacing="0" w:after="0" w:afterAutospacing="0"/>
        <w:jc w:val="both"/>
        <w:rPr>
          <w:rFonts w:ascii="Arial" w:hAnsi="Arial" w:cs="Arial"/>
          <w:b/>
          <w:vertAlign w:val="superscript"/>
        </w:rPr>
      </w:pPr>
      <w:r w:rsidRPr="00EE5746">
        <w:rPr>
          <w:rFonts w:ascii="Arial" w:hAnsi="Arial" w:cs="Arial"/>
          <w:b/>
        </w:rPr>
        <w:t xml:space="preserve">El árabe egipcio tiene sus orígenes en la zona del </w:t>
      </w:r>
      <w:hyperlink r:id="rId19" w:tooltip="Delta del Nilo" w:history="1">
        <w:r w:rsidRPr="00EE5746">
          <w:rPr>
            <w:rStyle w:val="Hipervnculo"/>
            <w:rFonts w:ascii="Arial" w:hAnsi="Arial" w:cs="Arial"/>
            <w:b/>
            <w:color w:val="auto"/>
            <w:u w:val="none"/>
          </w:rPr>
          <w:t>delta del Nilo</w:t>
        </w:r>
      </w:hyperlink>
      <w:r w:rsidRPr="00EE5746">
        <w:rPr>
          <w:rFonts w:ascii="Arial" w:hAnsi="Arial" w:cs="Arial"/>
          <w:b/>
        </w:rPr>
        <w:t xml:space="preserve"> y en el Bajo Egipto, alred</w:t>
      </w:r>
      <w:r w:rsidRPr="00EE5746">
        <w:rPr>
          <w:rFonts w:ascii="Arial" w:hAnsi="Arial" w:cs="Arial"/>
          <w:b/>
        </w:rPr>
        <w:t>e</w:t>
      </w:r>
      <w:r w:rsidRPr="00EE5746">
        <w:rPr>
          <w:rFonts w:ascii="Arial" w:hAnsi="Arial" w:cs="Arial"/>
          <w:b/>
        </w:rPr>
        <w:t xml:space="preserve">dor de </w:t>
      </w:r>
      <w:hyperlink r:id="rId20" w:tooltip="El Cairo" w:history="1">
        <w:r w:rsidRPr="00EE5746">
          <w:rPr>
            <w:rStyle w:val="Hipervnculo"/>
            <w:rFonts w:ascii="Arial" w:hAnsi="Arial" w:cs="Arial"/>
            <w:b/>
            <w:color w:val="auto"/>
            <w:u w:val="none"/>
          </w:rPr>
          <w:t>El Cairo</w:t>
        </w:r>
      </w:hyperlink>
      <w:r w:rsidRPr="00EE5746">
        <w:rPr>
          <w:rFonts w:ascii="Arial" w:hAnsi="Arial" w:cs="Arial"/>
          <w:b/>
        </w:rPr>
        <w:t>. Desciende del árabe hablado que fue llevado a Egipto por los conquistad</w:t>
      </w:r>
      <w:r w:rsidRPr="00EE5746">
        <w:rPr>
          <w:rFonts w:ascii="Arial" w:hAnsi="Arial" w:cs="Arial"/>
          <w:b/>
        </w:rPr>
        <w:t>o</w:t>
      </w:r>
      <w:r w:rsidRPr="00EE5746">
        <w:rPr>
          <w:rFonts w:ascii="Arial" w:hAnsi="Arial" w:cs="Arial"/>
          <w:b/>
        </w:rPr>
        <w:t xml:space="preserve">res musulmanes en el siglo VII, y su desarrollo histórico se ha visto muy influenciado por el </w:t>
      </w:r>
      <w:hyperlink r:id="rId21" w:tooltip="Idioma copto" w:history="1">
        <w:r w:rsidRPr="00EE5746">
          <w:rPr>
            <w:rStyle w:val="Hipervnculo"/>
            <w:rFonts w:ascii="Arial" w:hAnsi="Arial" w:cs="Arial"/>
            <w:b/>
            <w:color w:val="auto"/>
            <w:u w:val="none"/>
          </w:rPr>
          <w:t>Idioma copto</w:t>
        </w:r>
      </w:hyperlink>
      <w:r w:rsidRPr="00EE5746">
        <w:rPr>
          <w:rFonts w:ascii="Arial" w:hAnsi="Arial" w:cs="Arial"/>
          <w:b/>
        </w:rPr>
        <w:t xml:space="preserve"> del </w:t>
      </w:r>
      <w:hyperlink r:id="rId22" w:tooltip="Antiguo Egipto" w:history="1">
        <w:r w:rsidRPr="00EE5746">
          <w:rPr>
            <w:rStyle w:val="Hipervnculo"/>
            <w:rFonts w:ascii="Arial" w:hAnsi="Arial" w:cs="Arial"/>
            <w:b/>
            <w:color w:val="auto"/>
            <w:u w:val="none"/>
          </w:rPr>
          <w:t>Egipto pre-islámico</w:t>
        </w:r>
      </w:hyperlink>
      <w:r w:rsidRPr="00EE5746">
        <w:rPr>
          <w:rFonts w:ascii="Arial" w:hAnsi="Arial" w:cs="Arial"/>
          <w:b/>
        </w:rPr>
        <w:t xml:space="preserve"> y posteriormente por otras lenguas como el </w:t>
      </w:r>
      <w:hyperlink r:id="rId23" w:tooltip="Idioma turco" w:history="1">
        <w:r w:rsidRPr="00EE5746">
          <w:rPr>
            <w:rStyle w:val="Hipervnculo"/>
            <w:rFonts w:ascii="Arial" w:hAnsi="Arial" w:cs="Arial"/>
            <w:b/>
            <w:color w:val="auto"/>
            <w:u w:val="none"/>
          </w:rPr>
          <w:t>tu</w:t>
        </w:r>
        <w:r w:rsidRPr="00EE5746">
          <w:rPr>
            <w:rStyle w:val="Hipervnculo"/>
            <w:rFonts w:ascii="Arial" w:hAnsi="Arial" w:cs="Arial"/>
            <w:b/>
            <w:color w:val="auto"/>
            <w:u w:val="none"/>
          </w:rPr>
          <w:t>r</w:t>
        </w:r>
        <w:r w:rsidRPr="00EE5746">
          <w:rPr>
            <w:rStyle w:val="Hipervnculo"/>
            <w:rFonts w:ascii="Arial" w:hAnsi="Arial" w:cs="Arial"/>
            <w:b/>
            <w:color w:val="auto"/>
            <w:u w:val="none"/>
          </w:rPr>
          <w:t>co</w:t>
        </w:r>
      </w:hyperlink>
      <w:r w:rsidRPr="00EE5746">
        <w:rPr>
          <w:rFonts w:ascii="Arial" w:hAnsi="Arial" w:cs="Arial"/>
          <w:b/>
        </w:rPr>
        <w:t>/</w:t>
      </w:r>
      <w:hyperlink r:id="rId24" w:tooltip="Idioma turco otomano" w:history="1">
        <w:r w:rsidRPr="00EE5746">
          <w:rPr>
            <w:rStyle w:val="Hipervnculo"/>
            <w:rFonts w:ascii="Arial" w:hAnsi="Arial" w:cs="Arial"/>
            <w:b/>
            <w:color w:val="auto"/>
            <w:u w:val="none"/>
          </w:rPr>
          <w:t>turco otomano</w:t>
        </w:r>
      </w:hyperlink>
      <w:r w:rsidRPr="00EE5746">
        <w:rPr>
          <w:rFonts w:ascii="Arial" w:hAnsi="Arial" w:cs="Arial"/>
          <w:b/>
        </w:rPr>
        <w:t xml:space="preserve">, </w:t>
      </w:r>
      <w:hyperlink r:id="rId25" w:tooltip="Idioma italiano" w:history="1">
        <w:r w:rsidRPr="00EE5746">
          <w:rPr>
            <w:rStyle w:val="Hipervnculo"/>
            <w:rFonts w:ascii="Arial" w:hAnsi="Arial" w:cs="Arial"/>
            <w:b/>
            <w:color w:val="auto"/>
            <w:u w:val="none"/>
          </w:rPr>
          <w:t>italiano</w:t>
        </w:r>
      </w:hyperlink>
      <w:r w:rsidRPr="00EE5746">
        <w:rPr>
          <w:rFonts w:ascii="Arial" w:hAnsi="Arial" w:cs="Arial"/>
          <w:b/>
        </w:rPr>
        <w:t xml:space="preserve">, </w:t>
      </w:r>
      <w:hyperlink r:id="rId26" w:tooltip="Idioma francés" w:history="1">
        <w:r w:rsidRPr="00EE5746">
          <w:rPr>
            <w:rStyle w:val="Hipervnculo"/>
            <w:rFonts w:ascii="Arial" w:hAnsi="Arial" w:cs="Arial"/>
            <w:b/>
            <w:color w:val="auto"/>
            <w:u w:val="none"/>
          </w:rPr>
          <w:t>francés</w:t>
        </w:r>
      </w:hyperlink>
      <w:r w:rsidRPr="00EE5746">
        <w:rPr>
          <w:rFonts w:ascii="Arial" w:hAnsi="Arial" w:cs="Arial"/>
          <w:b/>
        </w:rPr>
        <w:t xml:space="preserve"> y el </w:t>
      </w:r>
      <w:hyperlink r:id="rId27" w:tooltip="Idioma inglés" w:history="1">
        <w:r w:rsidRPr="00EE5746">
          <w:rPr>
            <w:rStyle w:val="Hipervnculo"/>
            <w:rFonts w:ascii="Arial" w:hAnsi="Arial" w:cs="Arial"/>
            <w:b/>
            <w:color w:val="auto"/>
            <w:u w:val="none"/>
          </w:rPr>
          <w:t>inglés</w:t>
        </w:r>
      </w:hyperlink>
      <w:r w:rsidRPr="00EE5746">
        <w:rPr>
          <w:rFonts w:ascii="Arial" w:hAnsi="Arial" w:cs="Arial"/>
          <w:b/>
        </w:rPr>
        <w:t>.</w:t>
      </w:r>
      <w:r w:rsidR="00EE5746" w:rsidRPr="00EE5746">
        <w:rPr>
          <w:rFonts w:ascii="Arial" w:hAnsi="Arial" w:cs="Arial"/>
          <w:b/>
          <w:vertAlign w:val="superscript"/>
        </w:rPr>
        <w:t xml:space="preserve"> </w:t>
      </w:r>
    </w:p>
    <w:p w:rsidR="005D18EC" w:rsidRPr="00EE5746" w:rsidRDefault="005D18EC" w:rsidP="00EE5746">
      <w:pPr>
        <w:pStyle w:val="NormalWeb"/>
        <w:spacing w:before="0" w:beforeAutospacing="0" w:after="0" w:afterAutospacing="0"/>
        <w:jc w:val="both"/>
        <w:rPr>
          <w:rFonts w:ascii="Arial" w:hAnsi="Arial" w:cs="Arial"/>
          <w:b/>
          <w:vertAlign w:val="superscript"/>
        </w:rPr>
      </w:pPr>
    </w:p>
    <w:p w:rsidR="005D18EC" w:rsidRPr="00EE5746" w:rsidRDefault="005D18EC" w:rsidP="00EE5746">
      <w:pPr>
        <w:pStyle w:val="Ttulo2"/>
        <w:spacing w:before="0" w:beforeAutospacing="0" w:after="0" w:afterAutospacing="0"/>
        <w:jc w:val="both"/>
        <w:rPr>
          <w:rStyle w:val="mw-headline"/>
          <w:rFonts w:ascii="Arial" w:hAnsi="Arial" w:cs="Arial"/>
          <w:color w:val="FF0000"/>
          <w:sz w:val="24"/>
          <w:szCs w:val="24"/>
        </w:rPr>
      </w:pPr>
      <w:r w:rsidRPr="00EE5746">
        <w:rPr>
          <w:rStyle w:val="mw-headline"/>
          <w:rFonts w:ascii="Arial" w:hAnsi="Arial" w:cs="Arial"/>
          <w:color w:val="FF0000"/>
          <w:sz w:val="24"/>
          <w:szCs w:val="24"/>
        </w:rPr>
        <w:t>Religión</w:t>
      </w:r>
    </w:p>
    <w:p w:rsidR="00EE5746" w:rsidRPr="00EE5746" w:rsidRDefault="00EE5746" w:rsidP="00EE5746">
      <w:pPr>
        <w:pStyle w:val="Ttulo2"/>
        <w:spacing w:before="0" w:beforeAutospacing="0" w:after="0" w:afterAutospacing="0"/>
        <w:jc w:val="both"/>
        <w:rPr>
          <w:rFonts w:ascii="Arial" w:hAnsi="Arial" w:cs="Arial"/>
          <w:sz w:val="24"/>
          <w:szCs w:val="24"/>
        </w:rPr>
      </w:pPr>
    </w:p>
    <w:p w:rsidR="005D18EC" w:rsidRDefault="005D18EC" w:rsidP="00EE5746">
      <w:pPr>
        <w:pStyle w:val="NormalWeb"/>
        <w:spacing w:before="0" w:beforeAutospacing="0" w:after="0" w:afterAutospacing="0"/>
        <w:jc w:val="both"/>
        <w:rPr>
          <w:rFonts w:ascii="Arial" w:hAnsi="Arial" w:cs="Arial"/>
          <w:b/>
        </w:rPr>
      </w:pPr>
      <w:r w:rsidRPr="00EE5746">
        <w:rPr>
          <w:rFonts w:ascii="Arial" w:hAnsi="Arial" w:cs="Arial"/>
          <w:b/>
        </w:rPr>
        <w:t xml:space="preserve">La religión que predomina actualmente es el </w:t>
      </w:r>
      <w:hyperlink r:id="rId28" w:tooltip="Islam" w:history="1">
        <w:r w:rsidRPr="00EE5746">
          <w:rPr>
            <w:rStyle w:val="Hipervnculo"/>
            <w:rFonts w:ascii="Arial" w:hAnsi="Arial" w:cs="Arial"/>
            <w:b/>
            <w:color w:val="auto"/>
            <w:u w:val="none"/>
          </w:rPr>
          <w:t>Islam</w:t>
        </w:r>
      </w:hyperlink>
      <w:r w:rsidRPr="00EE5746">
        <w:rPr>
          <w:rFonts w:ascii="Arial" w:hAnsi="Arial" w:cs="Arial"/>
          <w:b/>
        </w:rPr>
        <w:t xml:space="preserve"> (el 90% de la población lo practica), que además es oficial, mientras que, cerca del 10% de la población se divide entre </w:t>
      </w:r>
      <w:hyperlink r:id="rId29" w:tooltip="Iglesia Ortodoxa Copta" w:history="1">
        <w:r w:rsidRPr="00EE5746">
          <w:rPr>
            <w:rStyle w:val="Hipervnculo"/>
            <w:rFonts w:ascii="Arial" w:hAnsi="Arial" w:cs="Arial"/>
            <w:b/>
            <w:color w:val="auto"/>
            <w:u w:val="none"/>
          </w:rPr>
          <w:t>ortodoxos coptos</w:t>
        </w:r>
      </w:hyperlink>
      <w:r w:rsidRPr="00EE5746">
        <w:rPr>
          <w:rFonts w:ascii="Arial" w:hAnsi="Arial" w:cs="Arial"/>
          <w:b/>
        </w:rPr>
        <w:t xml:space="preserve"> y </w:t>
      </w:r>
      <w:hyperlink r:id="rId30" w:tooltip="Iglesia Católica Copta" w:history="1">
        <w:r w:rsidRPr="00EE5746">
          <w:rPr>
            <w:rStyle w:val="Hipervnculo"/>
            <w:rFonts w:ascii="Arial" w:hAnsi="Arial" w:cs="Arial"/>
            <w:b/>
            <w:color w:val="auto"/>
            <w:u w:val="none"/>
          </w:rPr>
          <w:t>católicos coptos</w:t>
        </w:r>
      </w:hyperlink>
      <w:r w:rsidRPr="00EE5746">
        <w:rPr>
          <w:rFonts w:ascii="Arial" w:hAnsi="Arial" w:cs="Arial"/>
          <w:b/>
        </w:rPr>
        <w:t xml:space="preserve">, También existen pequeñas minorías de </w:t>
      </w:r>
      <w:hyperlink r:id="rId31" w:tooltip="Iglesia apostólica armenia" w:history="1">
        <w:r w:rsidRPr="00EE5746">
          <w:rPr>
            <w:rStyle w:val="Hipervnculo"/>
            <w:rFonts w:ascii="Arial" w:hAnsi="Arial" w:cs="Arial"/>
            <w:b/>
            <w:color w:val="auto"/>
            <w:u w:val="none"/>
          </w:rPr>
          <w:t>ortodoxos armenios</w:t>
        </w:r>
      </w:hyperlink>
      <w:r w:rsidRPr="00EE5746">
        <w:rPr>
          <w:rFonts w:ascii="Arial" w:hAnsi="Arial" w:cs="Arial"/>
          <w:b/>
        </w:rPr>
        <w:t xml:space="preserve">, </w:t>
      </w:r>
      <w:hyperlink r:id="rId32" w:tooltip="Iglesia católica caldea" w:history="1">
        <w:r w:rsidRPr="00EE5746">
          <w:rPr>
            <w:rStyle w:val="Hipervnculo"/>
            <w:rFonts w:ascii="Arial" w:hAnsi="Arial" w:cs="Arial"/>
            <w:b/>
            <w:color w:val="auto"/>
            <w:u w:val="none"/>
          </w:rPr>
          <w:t>católicos caldeos</w:t>
        </w:r>
      </w:hyperlink>
      <w:r w:rsidRPr="00EE5746">
        <w:rPr>
          <w:rFonts w:ascii="Arial" w:hAnsi="Arial" w:cs="Arial"/>
          <w:b/>
        </w:rPr>
        <w:t xml:space="preserve">, </w:t>
      </w:r>
      <w:hyperlink r:id="rId33" w:tooltip="Maronita" w:history="1">
        <w:r w:rsidRPr="00EE5746">
          <w:rPr>
            <w:rStyle w:val="Hipervnculo"/>
            <w:rFonts w:ascii="Arial" w:hAnsi="Arial" w:cs="Arial"/>
            <w:b/>
            <w:color w:val="auto"/>
            <w:u w:val="none"/>
          </w:rPr>
          <w:t>maronitas</w:t>
        </w:r>
      </w:hyperlink>
      <w:r w:rsidRPr="00EE5746">
        <w:rPr>
          <w:rFonts w:ascii="Arial" w:hAnsi="Arial" w:cs="Arial"/>
          <w:b/>
        </w:rPr>
        <w:t xml:space="preserve"> y </w:t>
      </w:r>
      <w:hyperlink r:id="rId34" w:tooltip="Bahai" w:history="1">
        <w:proofErr w:type="spellStart"/>
        <w:r w:rsidRPr="00EE5746">
          <w:rPr>
            <w:rStyle w:val="Hipervnculo"/>
            <w:rFonts w:ascii="Arial" w:hAnsi="Arial" w:cs="Arial"/>
            <w:b/>
            <w:color w:val="auto"/>
            <w:u w:val="none"/>
          </w:rPr>
          <w:t>bahá'ís</w:t>
        </w:r>
        <w:proofErr w:type="spellEnd"/>
      </w:hyperlink>
      <w:r w:rsidRPr="00EE5746">
        <w:rPr>
          <w:rFonts w:ascii="Arial" w:hAnsi="Arial" w:cs="Arial"/>
          <w:b/>
        </w:rPr>
        <w:t>.</w:t>
      </w:r>
    </w:p>
    <w:p w:rsidR="00EE5746" w:rsidRPr="00EE5746" w:rsidRDefault="00EE5746" w:rsidP="00EE5746">
      <w:pPr>
        <w:pStyle w:val="NormalWeb"/>
        <w:spacing w:before="0" w:beforeAutospacing="0" w:after="0" w:afterAutospacing="0"/>
        <w:jc w:val="both"/>
        <w:rPr>
          <w:rFonts w:ascii="Arial" w:hAnsi="Arial" w:cs="Arial"/>
          <w:b/>
        </w:rPr>
      </w:pPr>
    </w:p>
    <w:p w:rsidR="005D18EC" w:rsidRDefault="005D18EC" w:rsidP="00EE5746">
      <w:pPr>
        <w:pStyle w:val="NormalWeb"/>
        <w:spacing w:before="0" w:beforeAutospacing="0" w:after="0" w:afterAutospacing="0"/>
        <w:jc w:val="both"/>
        <w:rPr>
          <w:rFonts w:ascii="Arial" w:hAnsi="Arial" w:cs="Arial"/>
          <w:b/>
        </w:rPr>
      </w:pPr>
      <w:r w:rsidRPr="00EE5746">
        <w:rPr>
          <w:rFonts w:ascii="Arial" w:hAnsi="Arial" w:cs="Arial"/>
          <w:b/>
        </w:rPr>
        <w:t xml:space="preserve">La antigua </w:t>
      </w:r>
      <w:hyperlink r:id="rId35" w:tooltip="Religión egipcia" w:history="1">
        <w:r w:rsidRPr="00EE5746">
          <w:rPr>
            <w:rStyle w:val="Hipervnculo"/>
            <w:rFonts w:ascii="Arial" w:hAnsi="Arial" w:cs="Arial"/>
            <w:b/>
            <w:color w:val="auto"/>
            <w:u w:val="none"/>
          </w:rPr>
          <w:t>religión egipcia</w:t>
        </w:r>
      </w:hyperlink>
      <w:r w:rsidRPr="00EE5746">
        <w:rPr>
          <w:rFonts w:ascii="Arial" w:hAnsi="Arial" w:cs="Arial"/>
          <w:b/>
        </w:rPr>
        <w:t xml:space="preserve"> estaba basada en la adoración de dioses padres (identificados con el sol) como </w:t>
      </w:r>
      <w:hyperlink r:id="rId36" w:tooltip="Ra (mitología)" w:history="1">
        <w:r w:rsidRPr="00EE5746">
          <w:rPr>
            <w:rStyle w:val="Hipervnculo"/>
            <w:rFonts w:ascii="Arial" w:hAnsi="Arial" w:cs="Arial"/>
            <w:b/>
            <w:color w:val="auto"/>
            <w:u w:val="none"/>
          </w:rPr>
          <w:t>Ra</w:t>
        </w:r>
      </w:hyperlink>
      <w:r w:rsidRPr="00EE5746">
        <w:rPr>
          <w:rFonts w:ascii="Arial" w:hAnsi="Arial" w:cs="Arial"/>
          <w:b/>
        </w:rPr>
        <w:t xml:space="preserve"> (dios del sol), </w:t>
      </w:r>
      <w:hyperlink r:id="rId37" w:tooltip="Osiris" w:history="1">
        <w:r w:rsidRPr="00EE5746">
          <w:rPr>
            <w:rStyle w:val="Hipervnculo"/>
            <w:rFonts w:ascii="Arial" w:hAnsi="Arial" w:cs="Arial"/>
            <w:b/>
            <w:color w:val="auto"/>
            <w:u w:val="none"/>
          </w:rPr>
          <w:t>Osiris</w:t>
        </w:r>
      </w:hyperlink>
      <w:r w:rsidRPr="00EE5746">
        <w:rPr>
          <w:rFonts w:ascii="Arial" w:hAnsi="Arial" w:cs="Arial"/>
          <w:b/>
        </w:rPr>
        <w:t xml:space="preserve"> (dios que representaba al sol cuando se pone y cuando renace por eso era el </w:t>
      </w:r>
      <w:proofErr w:type="spellStart"/>
      <w:r w:rsidRPr="00EE5746">
        <w:rPr>
          <w:rFonts w:ascii="Arial" w:hAnsi="Arial" w:cs="Arial"/>
          <w:b/>
          <w:i/>
          <w:iCs/>
        </w:rPr>
        <w:t>neter</w:t>
      </w:r>
      <w:proofErr w:type="spellEnd"/>
      <w:r w:rsidRPr="00EE5746">
        <w:rPr>
          <w:rFonts w:ascii="Arial" w:hAnsi="Arial" w:cs="Arial"/>
          <w:b/>
        </w:rPr>
        <w:t xml:space="preserve"> o dios de los muertos y la resurrección) e </w:t>
      </w:r>
      <w:hyperlink r:id="rId38" w:tooltip="Isis" w:history="1">
        <w:r w:rsidRPr="00EE5746">
          <w:rPr>
            <w:rStyle w:val="Hipervnculo"/>
            <w:rFonts w:ascii="Arial" w:hAnsi="Arial" w:cs="Arial"/>
            <w:b/>
            <w:color w:val="auto"/>
            <w:u w:val="none"/>
          </w:rPr>
          <w:t>Isis</w:t>
        </w:r>
      </w:hyperlink>
      <w:r w:rsidRPr="00EE5746">
        <w:rPr>
          <w:rFonts w:ascii="Arial" w:hAnsi="Arial" w:cs="Arial"/>
          <w:b/>
        </w:rPr>
        <w:t xml:space="preserve"> ( herm</w:t>
      </w:r>
      <w:r w:rsidRPr="00EE5746">
        <w:rPr>
          <w:rFonts w:ascii="Arial" w:hAnsi="Arial" w:cs="Arial"/>
          <w:b/>
        </w:rPr>
        <w:t>a</w:t>
      </w:r>
      <w:r w:rsidRPr="00EE5746">
        <w:rPr>
          <w:rFonts w:ascii="Arial" w:hAnsi="Arial" w:cs="Arial"/>
          <w:b/>
        </w:rPr>
        <w:t xml:space="preserve">na de y esposa de Osiris, era la </w:t>
      </w:r>
      <w:hyperlink r:id="rId39" w:tooltip="Diosa madre" w:history="1">
        <w:r w:rsidRPr="00EE5746">
          <w:rPr>
            <w:rStyle w:val="Hipervnculo"/>
            <w:rFonts w:ascii="Arial" w:hAnsi="Arial" w:cs="Arial"/>
            <w:b/>
            <w:color w:val="auto"/>
            <w:u w:val="none"/>
          </w:rPr>
          <w:t>diosa madre</w:t>
        </w:r>
      </w:hyperlink>
      <w:r w:rsidRPr="00EE5746">
        <w:rPr>
          <w:rFonts w:ascii="Arial" w:hAnsi="Arial" w:cs="Arial"/>
          <w:b/>
        </w:rPr>
        <w:t xml:space="preserve"> de la fertilidad)Horus (cielo)</w:t>
      </w:r>
    </w:p>
    <w:p w:rsidR="00EE5746" w:rsidRPr="00EE5746" w:rsidRDefault="00EE5746" w:rsidP="00EE5746">
      <w:pPr>
        <w:pStyle w:val="NormalWeb"/>
        <w:spacing w:before="0" w:beforeAutospacing="0" w:after="0" w:afterAutospacing="0"/>
        <w:jc w:val="both"/>
        <w:rPr>
          <w:rFonts w:ascii="Arial" w:hAnsi="Arial" w:cs="Arial"/>
          <w:b/>
        </w:rPr>
      </w:pPr>
    </w:p>
    <w:p w:rsidR="005D18EC" w:rsidRPr="00EE5746" w:rsidRDefault="005D18EC" w:rsidP="00EE5746">
      <w:pPr>
        <w:pStyle w:val="Ttulo2"/>
        <w:spacing w:before="0" w:beforeAutospacing="0" w:after="0" w:afterAutospacing="0"/>
        <w:jc w:val="both"/>
        <w:rPr>
          <w:rStyle w:val="mw-headline"/>
          <w:rFonts w:ascii="Arial" w:hAnsi="Arial" w:cs="Arial"/>
          <w:color w:val="FF0000"/>
          <w:sz w:val="24"/>
          <w:szCs w:val="24"/>
        </w:rPr>
      </w:pPr>
      <w:r w:rsidRPr="00EE5746">
        <w:rPr>
          <w:rStyle w:val="mw-headline"/>
          <w:rFonts w:ascii="Arial" w:hAnsi="Arial" w:cs="Arial"/>
          <w:color w:val="FF0000"/>
          <w:sz w:val="24"/>
          <w:szCs w:val="24"/>
        </w:rPr>
        <w:t>Literatura</w:t>
      </w:r>
    </w:p>
    <w:p w:rsidR="00EE5746" w:rsidRPr="00EE5746" w:rsidRDefault="00EE5746" w:rsidP="00EE5746">
      <w:pPr>
        <w:pStyle w:val="Ttulo2"/>
        <w:spacing w:before="0" w:beforeAutospacing="0" w:after="0" w:afterAutospacing="0"/>
        <w:jc w:val="both"/>
        <w:rPr>
          <w:rFonts w:ascii="Arial" w:hAnsi="Arial" w:cs="Arial"/>
          <w:sz w:val="24"/>
          <w:szCs w:val="24"/>
        </w:rPr>
      </w:pPr>
    </w:p>
    <w:p w:rsidR="005D18EC" w:rsidRPr="00EE5746" w:rsidRDefault="005D18EC" w:rsidP="00EE5746">
      <w:pPr>
        <w:pStyle w:val="NormalWeb"/>
        <w:spacing w:before="0" w:beforeAutospacing="0" w:after="0" w:afterAutospacing="0"/>
        <w:jc w:val="both"/>
        <w:rPr>
          <w:rFonts w:ascii="Arial" w:hAnsi="Arial" w:cs="Arial"/>
          <w:b/>
          <w:vertAlign w:val="superscript"/>
        </w:rPr>
      </w:pPr>
      <w:r w:rsidRPr="00EE5746">
        <w:rPr>
          <w:rFonts w:ascii="Arial" w:hAnsi="Arial" w:cs="Arial"/>
          <w:b/>
        </w:rPr>
        <w:t>En la época contemporánea, novelistas y poetas egipcios fueron los primeros en exper</w:t>
      </w:r>
      <w:r w:rsidRPr="00EE5746">
        <w:rPr>
          <w:rFonts w:ascii="Arial" w:hAnsi="Arial" w:cs="Arial"/>
          <w:b/>
        </w:rPr>
        <w:t>i</w:t>
      </w:r>
      <w:r w:rsidRPr="00EE5746">
        <w:rPr>
          <w:rFonts w:ascii="Arial" w:hAnsi="Arial" w:cs="Arial"/>
          <w:b/>
        </w:rPr>
        <w:t>mentar con estilos modernos la literatura árabe, y las formas que se han desarrollado a</w:t>
      </w:r>
      <w:r w:rsidRPr="00EE5746">
        <w:rPr>
          <w:rFonts w:ascii="Arial" w:hAnsi="Arial" w:cs="Arial"/>
          <w:b/>
        </w:rPr>
        <w:t>m</w:t>
      </w:r>
      <w:r w:rsidRPr="00EE5746">
        <w:rPr>
          <w:rFonts w:ascii="Arial" w:hAnsi="Arial" w:cs="Arial"/>
          <w:b/>
        </w:rPr>
        <w:t xml:space="preserve">pliamente imitado. La primera novela moderna de Egipto por </w:t>
      </w:r>
      <w:hyperlink r:id="rId40" w:tooltip="Zaynab Muhammad Husayn Haykal (aún no redactado)" w:history="1">
        <w:proofErr w:type="spellStart"/>
        <w:r w:rsidRPr="00EE5746">
          <w:rPr>
            <w:rStyle w:val="Hipervnculo"/>
            <w:rFonts w:ascii="Arial" w:hAnsi="Arial" w:cs="Arial"/>
            <w:b/>
            <w:color w:val="auto"/>
            <w:u w:val="none"/>
          </w:rPr>
          <w:t>Zaynab</w:t>
        </w:r>
        <w:proofErr w:type="spellEnd"/>
        <w:r w:rsidRPr="00EE5746">
          <w:rPr>
            <w:rStyle w:val="Hipervnculo"/>
            <w:rFonts w:ascii="Arial" w:hAnsi="Arial" w:cs="Arial"/>
            <w:b/>
            <w:color w:val="auto"/>
            <w:u w:val="none"/>
          </w:rPr>
          <w:t xml:space="preserve"> Muhammad Husayn </w:t>
        </w:r>
        <w:proofErr w:type="spellStart"/>
        <w:r w:rsidRPr="00EE5746">
          <w:rPr>
            <w:rStyle w:val="Hipervnculo"/>
            <w:rFonts w:ascii="Arial" w:hAnsi="Arial" w:cs="Arial"/>
            <w:b/>
            <w:color w:val="auto"/>
            <w:u w:val="none"/>
          </w:rPr>
          <w:t>Haykal</w:t>
        </w:r>
        <w:proofErr w:type="spellEnd"/>
      </w:hyperlink>
      <w:r w:rsidRPr="00EE5746">
        <w:rPr>
          <w:rFonts w:ascii="Arial" w:hAnsi="Arial" w:cs="Arial"/>
          <w:b/>
        </w:rPr>
        <w:t xml:space="preserve"> fue publicado en 1913 en la lengua el dialecto árabe de Egipto. El novelista egipcio </w:t>
      </w:r>
      <w:hyperlink r:id="rId41" w:tooltip="Naguib Mahfouz" w:history="1">
        <w:proofErr w:type="spellStart"/>
        <w:r w:rsidRPr="00EE5746">
          <w:rPr>
            <w:rStyle w:val="Hipervnculo"/>
            <w:rFonts w:ascii="Arial" w:hAnsi="Arial" w:cs="Arial"/>
            <w:b/>
            <w:color w:val="auto"/>
            <w:u w:val="none"/>
          </w:rPr>
          <w:t>Naguib</w:t>
        </w:r>
        <w:proofErr w:type="spellEnd"/>
        <w:r w:rsidRPr="00EE5746">
          <w:rPr>
            <w:rStyle w:val="Hipervnculo"/>
            <w:rFonts w:ascii="Arial" w:hAnsi="Arial" w:cs="Arial"/>
            <w:b/>
            <w:color w:val="auto"/>
            <w:u w:val="none"/>
          </w:rPr>
          <w:t xml:space="preserve"> </w:t>
        </w:r>
        <w:proofErr w:type="spellStart"/>
        <w:r w:rsidRPr="00EE5746">
          <w:rPr>
            <w:rStyle w:val="Hipervnculo"/>
            <w:rFonts w:ascii="Arial" w:hAnsi="Arial" w:cs="Arial"/>
            <w:b/>
            <w:color w:val="auto"/>
            <w:u w:val="none"/>
          </w:rPr>
          <w:t>Mahfouz</w:t>
        </w:r>
        <w:proofErr w:type="spellEnd"/>
      </w:hyperlink>
      <w:r w:rsidRPr="00EE5746">
        <w:rPr>
          <w:rFonts w:ascii="Arial" w:hAnsi="Arial" w:cs="Arial"/>
          <w:b/>
        </w:rPr>
        <w:t xml:space="preserve"> fue el primer escritor en </w:t>
      </w:r>
      <w:hyperlink r:id="rId42" w:tooltip="Idioma árabe" w:history="1">
        <w:r w:rsidRPr="00EE5746">
          <w:rPr>
            <w:rStyle w:val="Hipervnculo"/>
            <w:rFonts w:ascii="Arial" w:hAnsi="Arial" w:cs="Arial"/>
            <w:b/>
            <w:color w:val="auto"/>
            <w:u w:val="none"/>
          </w:rPr>
          <w:t>idioma árabe</w:t>
        </w:r>
      </w:hyperlink>
      <w:r w:rsidRPr="00EE5746">
        <w:rPr>
          <w:rFonts w:ascii="Arial" w:hAnsi="Arial" w:cs="Arial"/>
          <w:b/>
        </w:rPr>
        <w:t xml:space="preserve"> que ganó el </w:t>
      </w:r>
      <w:hyperlink r:id="rId43" w:tooltip="Premio Nobel" w:history="1">
        <w:r w:rsidRPr="00EE5746">
          <w:rPr>
            <w:rStyle w:val="Hipervnculo"/>
            <w:rFonts w:ascii="Arial" w:hAnsi="Arial" w:cs="Arial"/>
            <w:b/>
            <w:color w:val="auto"/>
            <w:u w:val="none"/>
          </w:rPr>
          <w:t>premio Nobel</w:t>
        </w:r>
      </w:hyperlink>
      <w:r w:rsidRPr="00EE5746">
        <w:rPr>
          <w:rFonts w:ascii="Arial" w:hAnsi="Arial" w:cs="Arial"/>
          <w:b/>
        </w:rPr>
        <w:t xml:space="preserve"> de Liter</w:t>
      </w:r>
      <w:r w:rsidRPr="00EE5746">
        <w:rPr>
          <w:rFonts w:ascii="Arial" w:hAnsi="Arial" w:cs="Arial"/>
          <w:b/>
        </w:rPr>
        <w:t>a</w:t>
      </w:r>
      <w:r w:rsidRPr="00EE5746">
        <w:rPr>
          <w:rFonts w:ascii="Arial" w:hAnsi="Arial" w:cs="Arial"/>
          <w:b/>
        </w:rPr>
        <w:t xml:space="preserve">tura. Muchos libros de Egipto y películas están disponibles en todo el </w:t>
      </w:r>
      <w:hyperlink r:id="rId44" w:tooltip="Oriente Medio" w:history="1">
        <w:r w:rsidRPr="00EE5746">
          <w:rPr>
            <w:rStyle w:val="Hipervnculo"/>
            <w:rFonts w:ascii="Arial" w:hAnsi="Arial" w:cs="Arial"/>
            <w:b/>
            <w:color w:val="auto"/>
            <w:u w:val="none"/>
          </w:rPr>
          <w:t>Oriente Medio</w:t>
        </w:r>
      </w:hyperlink>
      <w:r w:rsidRPr="00EE5746">
        <w:rPr>
          <w:rFonts w:ascii="Arial" w:hAnsi="Arial" w:cs="Arial"/>
          <w:b/>
        </w:rPr>
        <w:t xml:space="preserve">. Otros destacados escritores egipcios incluyen </w:t>
      </w:r>
      <w:hyperlink r:id="rId45" w:tooltip="Nawal El Saadawi" w:history="1">
        <w:proofErr w:type="spellStart"/>
        <w:r w:rsidRPr="00EE5746">
          <w:rPr>
            <w:rStyle w:val="Hipervnculo"/>
            <w:rFonts w:ascii="Arial" w:hAnsi="Arial" w:cs="Arial"/>
            <w:b/>
            <w:color w:val="auto"/>
            <w:u w:val="none"/>
          </w:rPr>
          <w:t>Nawal</w:t>
        </w:r>
        <w:proofErr w:type="spellEnd"/>
        <w:r w:rsidRPr="00EE5746">
          <w:rPr>
            <w:rStyle w:val="Hipervnculo"/>
            <w:rFonts w:ascii="Arial" w:hAnsi="Arial" w:cs="Arial"/>
            <w:b/>
            <w:color w:val="auto"/>
            <w:u w:val="none"/>
          </w:rPr>
          <w:t xml:space="preserve"> El </w:t>
        </w:r>
        <w:proofErr w:type="spellStart"/>
        <w:r w:rsidRPr="00EE5746">
          <w:rPr>
            <w:rStyle w:val="Hipervnculo"/>
            <w:rFonts w:ascii="Arial" w:hAnsi="Arial" w:cs="Arial"/>
            <w:b/>
            <w:color w:val="auto"/>
            <w:u w:val="none"/>
          </w:rPr>
          <w:t>Saadawi</w:t>
        </w:r>
        <w:proofErr w:type="spellEnd"/>
      </w:hyperlink>
      <w:r w:rsidRPr="00EE5746">
        <w:rPr>
          <w:rFonts w:ascii="Arial" w:hAnsi="Arial" w:cs="Arial"/>
          <w:b/>
        </w:rPr>
        <w:t xml:space="preserve">, bien conocido por sus obras y el activismo feminista, y Alifa </w:t>
      </w:r>
      <w:proofErr w:type="spellStart"/>
      <w:r w:rsidRPr="00EE5746">
        <w:rPr>
          <w:rFonts w:ascii="Arial" w:hAnsi="Arial" w:cs="Arial"/>
          <w:b/>
        </w:rPr>
        <w:t>Rifaat</w:t>
      </w:r>
      <w:proofErr w:type="spellEnd"/>
      <w:r w:rsidRPr="00EE5746">
        <w:rPr>
          <w:rFonts w:ascii="Arial" w:hAnsi="Arial" w:cs="Arial"/>
          <w:b/>
        </w:rPr>
        <w:t>, que también escribe sobre las mujeres y la tradición. Poesía vernácula se dice que es el género literario más popular entre los egipcios, repr</w:t>
      </w:r>
      <w:r w:rsidRPr="00EE5746">
        <w:rPr>
          <w:rFonts w:ascii="Arial" w:hAnsi="Arial" w:cs="Arial"/>
          <w:b/>
        </w:rPr>
        <w:t>e</w:t>
      </w:r>
      <w:r w:rsidRPr="00EE5746">
        <w:rPr>
          <w:rFonts w:ascii="Arial" w:hAnsi="Arial" w:cs="Arial"/>
          <w:b/>
        </w:rPr>
        <w:t xml:space="preserve">sentada por el más significativo </w:t>
      </w:r>
      <w:hyperlink r:id="rId46" w:tooltip="Bayram-Tunsi (aún no redactado)" w:history="1">
        <w:proofErr w:type="spellStart"/>
        <w:r w:rsidRPr="00EE5746">
          <w:rPr>
            <w:rStyle w:val="Hipervnculo"/>
            <w:rFonts w:ascii="Arial" w:hAnsi="Arial" w:cs="Arial"/>
            <w:b/>
            <w:color w:val="auto"/>
            <w:u w:val="none"/>
          </w:rPr>
          <w:t>Bayram-Tunsi</w:t>
        </w:r>
        <w:proofErr w:type="spellEnd"/>
      </w:hyperlink>
      <w:r w:rsidRPr="00EE5746">
        <w:rPr>
          <w:rFonts w:ascii="Arial" w:hAnsi="Arial" w:cs="Arial"/>
          <w:b/>
        </w:rPr>
        <w:t xml:space="preserve">, </w:t>
      </w:r>
      <w:hyperlink r:id="rId47" w:tooltip="Ahmed Fouad Negm" w:history="1">
        <w:r w:rsidRPr="00EE5746">
          <w:rPr>
            <w:rStyle w:val="Hipervnculo"/>
            <w:rFonts w:ascii="Arial" w:hAnsi="Arial" w:cs="Arial"/>
            <w:b/>
            <w:color w:val="auto"/>
            <w:u w:val="none"/>
          </w:rPr>
          <w:t xml:space="preserve">Ahmed </w:t>
        </w:r>
        <w:proofErr w:type="spellStart"/>
        <w:r w:rsidRPr="00EE5746">
          <w:rPr>
            <w:rStyle w:val="Hipervnculo"/>
            <w:rFonts w:ascii="Arial" w:hAnsi="Arial" w:cs="Arial"/>
            <w:b/>
            <w:color w:val="auto"/>
            <w:u w:val="none"/>
          </w:rPr>
          <w:t>Fouad</w:t>
        </w:r>
        <w:proofErr w:type="spellEnd"/>
        <w:r w:rsidRPr="00EE5746">
          <w:rPr>
            <w:rStyle w:val="Hipervnculo"/>
            <w:rFonts w:ascii="Arial" w:hAnsi="Arial" w:cs="Arial"/>
            <w:b/>
            <w:color w:val="auto"/>
            <w:u w:val="none"/>
          </w:rPr>
          <w:t xml:space="preserve"> </w:t>
        </w:r>
        <w:proofErr w:type="spellStart"/>
        <w:r w:rsidRPr="00EE5746">
          <w:rPr>
            <w:rStyle w:val="Hipervnculo"/>
            <w:rFonts w:ascii="Arial" w:hAnsi="Arial" w:cs="Arial"/>
            <w:b/>
            <w:color w:val="auto"/>
            <w:u w:val="none"/>
          </w:rPr>
          <w:t>Negm</w:t>
        </w:r>
        <w:proofErr w:type="spellEnd"/>
      </w:hyperlink>
      <w:r w:rsidRPr="00EE5746">
        <w:rPr>
          <w:rFonts w:ascii="Arial" w:hAnsi="Arial" w:cs="Arial"/>
          <w:b/>
        </w:rPr>
        <w:t xml:space="preserve"> (</w:t>
      </w:r>
      <w:proofErr w:type="spellStart"/>
      <w:r w:rsidR="00FB43BC" w:rsidRPr="00EE5746">
        <w:rPr>
          <w:rFonts w:ascii="Arial" w:hAnsi="Arial" w:cs="Arial"/>
          <w:b/>
        </w:rPr>
        <w:fldChar w:fldCharType="begin"/>
      </w:r>
      <w:r w:rsidRPr="00EE5746">
        <w:rPr>
          <w:rFonts w:ascii="Arial" w:hAnsi="Arial" w:cs="Arial"/>
          <w:b/>
        </w:rPr>
        <w:instrText xml:space="preserve"> HYPERLINK "https://es.wikipedia.org/w/index.php?title=Fagumi&amp;action=edit&amp;redlink=1" \o "Fagumi (aún no redactado)" </w:instrText>
      </w:r>
      <w:r w:rsidR="00FB43BC" w:rsidRPr="00EE5746">
        <w:rPr>
          <w:rFonts w:ascii="Arial" w:hAnsi="Arial" w:cs="Arial"/>
          <w:b/>
        </w:rPr>
        <w:fldChar w:fldCharType="separate"/>
      </w:r>
      <w:r w:rsidRPr="00EE5746">
        <w:rPr>
          <w:rStyle w:val="Hipervnculo"/>
          <w:rFonts w:ascii="Arial" w:hAnsi="Arial" w:cs="Arial"/>
          <w:b/>
          <w:color w:val="auto"/>
          <w:u w:val="none"/>
        </w:rPr>
        <w:t>Fagumi</w:t>
      </w:r>
      <w:proofErr w:type="spellEnd"/>
      <w:r w:rsidR="00FB43BC" w:rsidRPr="00EE5746">
        <w:rPr>
          <w:rFonts w:ascii="Arial" w:hAnsi="Arial" w:cs="Arial"/>
          <w:b/>
        </w:rPr>
        <w:fldChar w:fldCharType="end"/>
      </w:r>
      <w:r w:rsidRPr="00EE5746">
        <w:rPr>
          <w:rFonts w:ascii="Arial" w:hAnsi="Arial" w:cs="Arial"/>
          <w:b/>
        </w:rPr>
        <w:t xml:space="preserve">), </w:t>
      </w:r>
      <w:hyperlink r:id="rId48" w:tooltip="Salah Jaheen (aún no redactado)" w:history="1">
        <w:proofErr w:type="spellStart"/>
        <w:r w:rsidRPr="00EE5746">
          <w:rPr>
            <w:rStyle w:val="Hipervnculo"/>
            <w:rFonts w:ascii="Arial" w:hAnsi="Arial" w:cs="Arial"/>
            <w:b/>
            <w:color w:val="auto"/>
            <w:u w:val="none"/>
          </w:rPr>
          <w:t>Salah</w:t>
        </w:r>
        <w:proofErr w:type="spellEnd"/>
        <w:r w:rsidRPr="00EE5746">
          <w:rPr>
            <w:rStyle w:val="Hipervnculo"/>
            <w:rFonts w:ascii="Arial" w:hAnsi="Arial" w:cs="Arial"/>
            <w:b/>
            <w:color w:val="auto"/>
            <w:u w:val="none"/>
          </w:rPr>
          <w:t xml:space="preserve"> </w:t>
        </w:r>
        <w:proofErr w:type="spellStart"/>
        <w:r w:rsidRPr="00EE5746">
          <w:rPr>
            <w:rStyle w:val="Hipervnculo"/>
            <w:rFonts w:ascii="Arial" w:hAnsi="Arial" w:cs="Arial"/>
            <w:b/>
            <w:color w:val="auto"/>
            <w:u w:val="none"/>
          </w:rPr>
          <w:t>J</w:t>
        </w:r>
        <w:r w:rsidRPr="00EE5746">
          <w:rPr>
            <w:rStyle w:val="Hipervnculo"/>
            <w:rFonts w:ascii="Arial" w:hAnsi="Arial" w:cs="Arial"/>
            <w:b/>
            <w:color w:val="auto"/>
            <w:u w:val="none"/>
          </w:rPr>
          <w:t>a</w:t>
        </w:r>
        <w:r w:rsidRPr="00EE5746">
          <w:rPr>
            <w:rStyle w:val="Hipervnculo"/>
            <w:rFonts w:ascii="Arial" w:hAnsi="Arial" w:cs="Arial"/>
            <w:b/>
            <w:color w:val="auto"/>
            <w:u w:val="none"/>
          </w:rPr>
          <w:t>heen</w:t>
        </w:r>
        <w:proofErr w:type="spellEnd"/>
      </w:hyperlink>
      <w:r w:rsidRPr="00EE5746">
        <w:rPr>
          <w:rFonts w:ascii="Arial" w:hAnsi="Arial" w:cs="Arial"/>
          <w:b/>
        </w:rPr>
        <w:t xml:space="preserve"> y </w:t>
      </w:r>
      <w:hyperlink r:id="rId49" w:tooltip="Abdel Rahman al-Abnud Milechi (aún no redactado)" w:history="1">
        <w:proofErr w:type="spellStart"/>
        <w:r w:rsidRPr="00EE5746">
          <w:rPr>
            <w:rStyle w:val="Hipervnculo"/>
            <w:rFonts w:ascii="Arial" w:hAnsi="Arial" w:cs="Arial"/>
            <w:b/>
            <w:color w:val="auto"/>
            <w:u w:val="none"/>
          </w:rPr>
          <w:t>Abdel</w:t>
        </w:r>
        <w:proofErr w:type="spellEnd"/>
        <w:r w:rsidRPr="00EE5746">
          <w:rPr>
            <w:rStyle w:val="Hipervnculo"/>
            <w:rFonts w:ascii="Arial" w:hAnsi="Arial" w:cs="Arial"/>
            <w:b/>
            <w:color w:val="auto"/>
            <w:u w:val="none"/>
          </w:rPr>
          <w:t xml:space="preserve"> </w:t>
        </w:r>
        <w:proofErr w:type="spellStart"/>
        <w:r w:rsidRPr="00EE5746">
          <w:rPr>
            <w:rStyle w:val="Hipervnculo"/>
            <w:rFonts w:ascii="Arial" w:hAnsi="Arial" w:cs="Arial"/>
            <w:b/>
            <w:color w:val="auto"/>
            <w:u w:val="none"/>
          </w:rPr>
          <w:t>Rahman</w:t>
        </w:r>
        <w:proofErr w:type="spellEnd"/>
        <w:r w:rsidRPr="00EE5746">
          <w:rPr>
            <w:rStyle w:val="Hipervnculo"/>
            <w:rFonts w:ascii="Arial" w:hAnsi="Arial" w:cs="Arial"/>
            <w:b/>
            <w:color w:val="auto"/>
            <w:u w:val="none"/>
          </w:rPr>
          <w:t xml:space="preserve"> al-</w:t>
        </w:r>
        <w:proofErr w:type="spellStart"/>
        <w:r w:rsidRPr="00EE5746">
          <w:rPr>
            <w:rStyle w:val="Hipervnculo"/>
            <w:rFonts w:ascii="Arial" w:hAnsi="Arial" w:cs="Arial"/>
            <w:b/>
            <w:color w:val="auto"/>
            <w:u w:val="none"/>
          </w:rPr>
          <w:t>Abnud</w:t>
        </w:r>
        <w:proofErr w:type="spellEnd"/>
        <w:r w:rsidRPr="00EE5746">
          <w:rPr>
            <w:rStyle w:val="Hipervnculo"/>
            <w:rFonts w:ascii="Arial" w:hAnsi="Arial" w:cs="Arial"/>
            <w:b/>
            <w:color w:val="auto"/>
            <w:u w:val="none"/>
          </w:rPr>
          <w:t xml:space="preserve"> </w:t>
        </w:r>
        <w:proofErr w:type="spellStart"/>
        <w:r w:rsidRPr="00EE5746">
          <w:rPr>
            <w:rStyle w:val="Hipervnculo"/>
            <w:rFonts w:ascii="Arial" w:hAnsi="Arial" w:cs="Arial"/>
            <w:b/>
            <w:color w:val="auto"/>
            <w:u w:val="none"/>
          </w:rPr>
          <w:t>Milechi</w:t>
        </w:r>
        <w:proofErr w:type="spellEnd"/>
      </w:hyperlink>
      <w:r w:rsidRPr="00EE5746">
        <w:rPr>
          <w:rFonts w:ascii="Arial" w:hAnsi="Arial" w:cs="Arial"/>
          <w:b/>
        </w:rPr>
        <w:t>.</w:t>
      </w:r>
    </w:p>
    <w:p w:rsidR="005D18EC" w:rsidRPr="00EE5746" w:rsidRDefault="005D18EC" w:rsidP="00EE5746">
      <w:pPr>
        <w:pStyle w:val="NormalWeb"/>
        <w:spacing w:before="0" w:beforeAutospacing="0" w:after="0" w:afterAutospacing="0"/>
        <w:jc w:val="both"/>
        <w:rPr>
          <w:rFonts w:ascii="Arial" w:hAnsi="Arial" w:cs="Arial"/>
          <w:b/>
          <w:vertAlign w:val="superscript"/>
        </w:rPr>
      </w:pPr>
    </w:p>
    <w:p w:rsidR="005D18EC" w:rsidRPr="00EE5746" w:rsidRDefault="005D18EC" w:rsidP="00EE5746">
      <w:pPr>
        <w:pStyle w:val="NormalWeb"/>
        <w:spacing w:before="0" w:beforeAutospacing="0" w:after="0" w:afterAutospacing="0"/>
        <w:jc w:val="both"/>
        <w:rPr>
          <w:rFonts w:ascii="Arial" w:hAnsi="Arial" w:cs="Arial"/>
          <w:b/>
        </w:rPr>
      </w:pPr>
    </w:p>
    <w:p w:rsidR="005D18EC" w:rsidRDefault="005D18EC" w:rsidP="00EE5746">
      <w:pPr>
        <w:jc w:val="both"/>
        <w:rPr>
          <w:rStyle w:val="reference-text"/>
          <w:b/>
        </w:rPr>
      </w:pPr>
      <w:r w:rsidRPr="00EE5746">
        <w:rPr>
          <w:b/>
        </w:rPr>
        <w:t xml:space="preserve">  </w:t>
      </w:r>
      <w:hyperlink r:id="rId50" w:history="1">
        <w:r w:rsidRPr="00EE5746">
          <w:rPr>
            <w:rStyle w:val="Hipervnculo"/>
            <w:b/>
            <w:color w:val="auto"/>
            <w:u w:val="none"/>
          </w:rPr>
          <w:t>«Árabe Egipcio»</w:t>
        </w:r>
      </w:hyperlink>
      <w:r w:rsidRPr="00EE5746">
        <w:rPr>
          <w:rStyle w:val="reference-accessdate"/>
          <w:b/>
        </w:rPr>
        <w:t>. Consultado el 10 de julio de 2013</w:t>
      </w:r>
      <w:r w:rsidRPr="00EE5746">
        <w:rPr>
          <w:rStyle w:val="citation"/>
          <w:b/>
        </w:rPr>
        <w:t>.</w:t>
      </w:r>
      <w:r w:rsidRPr="00EE5746">
        <w:rPr>
          <w:rStyle w:val="reference-text"/>
          <w:b/>
        </w:rPr>
        <w:t xml:space="preserve"> </w:t>
      </w:r>
    </w:p>
    <w:p w:rsidR="00EE5746" w:rsidRPr="00EE5746" w:rsidRDefault="00EE5746" w:rsidP="00EE5746">
      <w:pPr>
        <w:jc w:val="both"/>
        <w:rPr>
          <w:b/>
        </w:rPr>
      </w:pPr>
    </w:p>
    <w:p w:rsidR="005D18EC" w:rsidRDefault="005D18EC" w:rsidP="00EE5746">
      <w:pPr>
        <w:jc w:val="both"/>
        <w:rPr>
          <w:b/>
          <w:lang w:val="en-US"/>
        </w:rPr>
      </w:pPr>
      <w:r w:rsidRPr="00EE5746">
        <w:rPr>
          <w:b/>
        </w:rPr>
        <w:t></w:t>
      </w:r>
      <w:r w:rsidRPr="00EE5746">
        <w:rPr>
          <w:b/>
          <w:lang w:val="en-US"/>
        </w:rPr>
        <w:t xml:space="preserve">  </w:t>
      </w:r>
      <w:r w:rsidRPr="00EE5746">
        <w:rPr>
          <w:rStyle w:val="reference-text"/>
          <w:b/>
          <w:lang w:val="en-US"/>
        </w:rPr>
        <w:t xml:space="preserve">Tetsuo Nishio (1996). "Word order and word order change of wh-questions in Egyptian Arabic: The Coptic substratum reconsidered", en </w:t>
      </w:r>
      <w:r w:rsidRPr="00EE5746">
        <w:rPr>
          <w:rStyle w:val="reference-text"/>
          <w:b/>
          <w:i/>
          <w:iCs/>
          <w:lang w:val="en-US"/>
        </w:rPr>
        <w:t>Proceedings of the 2nd International Co</w:t>
      </w:r>
      <w:r w:rsidRPr="00EE5746">
        <w:rPr>
          <w:rStyle w:val="reference-text"/>
          <w:b/>
          <w:i/>
          <w:iCs/>
          <w:lang w:val="en-US"/>
        </w:rPr>
        <w:t>n</w:t>
      </w:r>
      <w:r w:rsidRPr="00EE5746">
        <w:rPr>
          <w:rStyle w:val="reference-text"/>
          <w:b/>
          <w:i/>
          <w:iCs/>
          <w:lang w:val="en-US"/>
        </w:rPr>
        <w:t>ference of L'Association Internationale pour la Dialectologie Arabe</w:t>
      </w:r>
      <w:r w:rsidRPr="00EE5746">
        <w:rPr>
          <w:rStyle w:val="reference-text"/>
          <w:b/>
          <w:lang w:val="en-US"/>
        </w:rPr>
        <w:t xml:space="preserve">, </w:t>
      </w:r>
      <w:hyperlink r:id="rId51" w:tooltip="University of Cambridge" w:history="1">
        <w:r w:rsidRPr="00EE5746">
          <w:rPr>
            <w:rStyle w:val="Hipervnculo"/>
            <w:b/>
            <w:color w:val="auto"/>
            <w:u w:val="none"/>
            <w:lang w:val="en-US"/>
          </w:rPr>
          <w:t>University of Ca</w:t>
        </w:r>
        <w:r w:rsidRPr="00EE5746">
          <w:rPr>
            <w:rStyle w:val="Hipervnculo"/>
            <w:b/>
            <w:color w:val="auto"/>
            <w:u w:val="none"/>
            <w:lang w:val="en-US"/>
          </w:rPr>
          <w:t>m</w:t>
        </w:r>
        <w:r w:rsidRPr="00EE5746">
          <w:rPr>
            <w:rStyle w:val="Hipervnculo"/>
            <w:b/>
            <w:color w:val="auto"/>
            <w:u w:val="none"/>
            <w:lang w:val="en-US"/>
          </w:rPr>
          <w:t>bridge</w:t>
        </w:r>
      </w:hyperlink>
      <w:r w:rsidRPr="00EE5746">
        <w:rPr>
          <w:rStyle w:val="reference-text"/>
          <w:b/>
          <w:lang w:val="en-US"/>
        </w:rPr>
        <w:t>, pp. 171-179</w:t>
      </w:r>
      <w:r w:rsidRPr="00EE5746">
        <w:rPr>
          <w:b/>
          <w:lang w:val="en-US"/>
        </w:rPr>
        <w:t xml:space="preserve"> </w:t>
      </w:r>
    </w:p>
    <w:p w:rsidR="00EE5746" w:rsidRPr="00EE5746" w:rsidRDefault="00EE5746" w:rsidP="00EE5746">
      <w:pPr>
        <w:jc w:val="both"/>
        <w:rPr>
          <w:b/>
          <w:lang w:val="en-US"/>
        </w:rPr>
      </w:pPr>
    </w:p>
    <w:p w:rsidR="005D18EC" w:rsidRPr="00EE5746" w:rsidRDefault="005D18EC" w:rsidP="00EE5746">
      <w:pPr>
        <w:jc w:val="both"/>
        <w:rPr>
          <w:b/>
          <w:lang w:val="en-US"/>
        </w:rPr>
      </w:pPr>
      <w:r w:rsidRPr="00EE5746">
        <w:rPr>
          <w:b/>
        </w:rPr>
        <w:t></w:t>
      </w:r>
      <w:r w:rsidRPr="00EE5746">
        <w:rPr>
          <w:b/>
          <w:lang w:val="en-US"/>
        </w:rPr>
        <w:t xml:space="preserve">  </w:t>
      </w:r>
      <w:r w:rsidRPr="00EE5746">
        <w:rPr>
          <w:rStyle w:val="reference-text"/>
          <w:b/>
          <w:lang w:val="en-US"/>
        </w:rPr>
        <w:t xml:space="preserve">Wilson B. Bishai, "Coptic grammatical influence on Egyptian Arabic", en </w:t>
      </w:r>
      <w:r w:rsidRPr="00EE5746">
        <w:rPr>
          <w:rStyle w:val="reference-text"/>
          <w:b/>
          <w:i/>
          <w:iCs/>
          <w:lang w:val="en-US"/>
        </w:rPr>
        <w:t>Journal of the American Oriental Society</w:t>
      </w:r>
      <w:r w:rsidRPr="00EE5746">
        <w:rPr>
          <w:rStyle w:val="reference-text"/>
          <w:b/>
          <w:lang w:val="en-US"/>
        </w:rPr>
        <w:t>, No. 82, pp. 285-2</w:t>
      </w:r>
    </w:p>
    <w:p w:rsidR="005D18EC" w:rsidRPr="00EE5746" w:rsidRDefault="005D18EC" w:rsidP="00EE5746">
      <w:pPr>
        <w:jc w:val="both"/>
        <w:rPr>
          <w:b/>
          <w:lang w:val="en-US"/>
        </w:rPr>
      </w:pPr>
    </w:p>
    <w:p w:rsidR="005D18EC" w:rsidRPr="00EE5746" w:rsidRDefault="005D18EC" w:rsidP="00EE5746">
      <w:pPr>
        <w:jc w:val="both"/>
        <w:rPr>
          <w:b/>
          <w:lang w:val="en-US"/>
        </w:rPr>
      </w:pPr>
    </w:p>
    <w:p w:rsidR="005D18EC" w:rsidRPr="00EE5746" w:rsidRDefault="005D18EC" w:rsidP="00EE5746">
      <w:pPr>
        <w:pStyle w:val="Ttulo3"/>
        <w:spacing w:before="0" w:beforeAutospacing="0" w:after="0" w:afterAutospacing="0"/>
        <w:jc w:val="both"/>
        <w:rPr>
          <w:rFonts w:ascii="Arial" w:hAnsi="Arial" w:cs="Arial"/>
          <w:color w:val="FF0000"/>
          <w:sz w:val="24"/>
          <w:szCs w:val="24"/>
        </w:rPr>
      </w:pPr>
      <w:r w:rsidRPr="00EE5746">
        <w:rPr>
          <w:rStyle w:val="mw-headline"/>
          <w:rFonts w:ascii="Arial" w:hAnsi="Arial" w:cs="Arial"/>
          <w:color w:val="FF0000"/>
          <w:sz w:val="24"/>
          <w:szCs w:val="24"/>
        </w:rPr>
        <w:t>República</w:t>
      </w:r>
    </w:p>
    <w:p w:rsidR="005D18EC" w:rsidRPr="00EE5746" w:rsidRDefault="005D18EC" w:rsidP="00EE5746">
      <w:pPr>
        <w:jc w:val="both"/>
        <w:rPr>
          <w:b/>
        </w:rPr>
      </w:pPr>
    </w:p>
    <w:p w:rsidR="00EE5746" w:rsidRDefault="005D18EC" w:rsidP="00EE5746">
      <w:pPr>
        <w:pStyle w:val="NormalWeb"/>
        <w:spacing w:before="0" w:beforeAutospacing="0" w:after="0" w:afterAutospacing="0"/>
        <w:jc w:val="both"/>
        <w:rPr>
          <w:rFonts w:ascii="Arial" w:hAnsi="Arial" w:cs="Arial"/>
          <w:b/>
        </w:rPr>
      </w:pPr>
      <w:r w:rsidRPr="00EE5746">
        <w:rPr>
          <w:rFonts w:ascii="Arial" w:hAnsi="Arial" w:cs="Arial"/>
          <w:b/>
        </w:rPr>
        <w:t xml:space="preserve">Las continuas injerencias británicas mantenían una inestabilidad política hasta que en 1952 un golpe de estado forzó al rey </w:t>
      </w:r>
      <w:hyperlink r:id="rId52" w:tooltip="Faruk I" w:history="1">
        <w:proofErr w:type="spellStart"/>
        <w:r w:rsidRPr="00EE5746">
          <w:rPr>
            <w:rStyle w:val="Hipervnculo"/>
            <w:rFonts w:ascii="Arial" w:hAnsi="Arial" w:cs="Arial"/>
            <w:b/>
            <w:color w:val="auto"/>
            <w:u w:val="none"/>
          </w:rPr>
          <w:t>Faruk</w:t>
        </w:r>
        <w:proofErr w:type="spellEnd"/>
        <w:r w:rsidRPr="00EE5746">
          <w:rPr>
            <w:rStyle w:val="Hipervnculo"/>
            <w:rFonts w:ascii="Arial" w:hAnsi="Arial" w:cs="Arial"/>
            <w:b/>
            <w:color w:val="auto"/>
            <w:u w:val="none"/>
          </w:rPr>
          <w:t xml:space="preserve"> I</w:t>
        </w:r>
      </w:hyperlink>
      <w:r w:rsidRPr="00EE5746">
        <w:rPr>
          <w:rFonts w:ascii="Arial" w:hAnsi="Arial" w:cs="Arial"/>
          <w:b/>
        </w:rPr>
        <w:t xml:space="preserve"> a abdicar y llevó al gobierno al coronel </w:t>
      </w:r>
      <w:hyperlink r:id="rId53" w:tooltip="Gamal Abdel Nasser" w:history="1">
        <w:proofErr w:type="spellStart"/>
        <w:r w:rsidRPr="00EE5746">
          <w:rPr>
            <w:rStyle w:val="Hipervnculo"/>
            <w:rFonts w:ascii="Arial" w:hAnsi="Arial" w:cs="Arial"/>
            <w:b/>
            <w:color w:val="auto"/>
            <w:u w:val="none"/>
          </w:rPr>
          <w:t>Gamal</w:t>
        </w:r>
        <w:proofErr w:type="spellEnd"/>
        <w:r w:rsidRPr="00EE5746">
          <w:rPr>
            <w:rStyle w:val="Hipervnculo"/>
            <w:rFonts w:ascii="Arial" w:hAnsi="Arial" w:cs="Arial"/>
            <w:b/>
            <w:color w:val="auto"/>
            <w:u w:val="none"/>
          </w:rPr>
          <w:t xml:space="preserve"> </w:t>
        </w:r>
        <w:proofErr w:type="spellStart"/>
        <w:r w:rsidRPr="00EE5746">
          <w:rPr>
            <w:rStyle w:val="Hipervnculo"/>
            <w:rFonts w:ascii="Arial" w:hAnsi="Arial" w:cs="Arial"/>
            <w:b/>
            <w:color w:val="auto"/>
            <w:u w:val="none"/>
          </w:rPr>
          <w:t>Abdel</w:t>
        </w:r>
        <w:proofErr w:type="spellEnd"/>
        <w:r w:rsidRPr="00EE5746">
          <w:rPr>
            <w:rStyle w:val="Hipervnculo"/>
            <w:rFonts w:ascii="Arial" w:hAnsi="Arial" w:cs="Arial"/>
            <w:b/>
            <w:color w:val="auto"/>
            <w:u w:val="none"/>
          </w:rPr>
          <w:t xml:space="preserve"> </w:t>
        </w:r>
        <w:proofErr w:type="spellStart"/>
        <w:r w:rsidRPr="00EE5746">
          <w:rPr>
            <w:rStyle w:val="Hipervnculo"/>
            <w:rFonts w:ascii="Arial" w:hAnsi="Arial" w:cs="Arial"/>
            <w:b/>
            <w:color w:val="auto"/>
            <w:u w:val="none"/>
          </w:rPr>
          <w:t>Nasser</w:t>
        </w:r>
        <w:proofErr w:type="spellEnd"/>
      </w:hyperlink>
      <w:r w:rsidRPr="00EE5746">
        <w:rPr>
          <w:rFonts w:ascii="Arial" w:hAnsi="Arial" w:cs="Arial"/>
          <w:b/>
        </w:rPr>
        <w:t xml:space="preserve">, como Presidente del nuevo gobierno. </w:t>
      </w:r>
      <w:proofErr w:type="spellStart"/>
      <w:r w:rsidRPr="00EE5746">
        <w:rPr>
          <w:rFonts w:ascii="Arial" w:hAnsi="Arial" w:cs="Arial"/>
          <w:b/>
        </w:rPr>
        <w:t>Nasser</w:t>
      </w:r>
      <w:proofErr w:type="spellEnd"/>
      <w:r w:rsidRPr="00EE5746">
        <w:rPr>
          <w:rFonts w:ascii="Arial" w:hAnsi="Arial" w:cs="Arial"/>
          <w:b/>
        </w:rPr>
        <w:t xml:space="preserve"> declaró la titularidad pública del Canal de Suez lo que supuso una importante mejora para la Tesorería egipcia, aunque para ello tuvo que enfrentarse militarmente en 1956 a las tropas conjuntas francesas, i</w:t>
      </w:r>
      <w:r w:rsidRPr="00EE5746">
        <w:rPr>
          <w:rFonts w:ascii="Arial" w:hAnsi="Arial" w:cs="Arial"/>
          <w:b/>
        </w:rPr>
        <w:t>n</w:t>
      </w:r>
      <w:r w:rsidRPr="00EE5746">
        <w:rPr>
          <w:rFonts w:ascii="Arial" w:hAnsi="Arial" w:cs="Arial"/>
          <w:b/>
        </w:rPr>
        <w:t>glesas e israelíes que intentaron derrocar al gobierno sin conseguirlo (</w:t>
      </w:r>
      <w:hyperlink r:id="rId54" w:tooltip="Crisis de Suez" w:history="1">
        <w:r w:rsidRPr="00EE5746">
          <w:rPr>
            <w:rStyle w:val="Hipervnculo"/>
            <w:rFonts w:ascii="Arial" w:hAnsi="Arial" w:cs="Arial"/>
            <w:b/>
            <w:color w:val="auto"/>
            <w:u w:val="none"/>
          </w:rPr>
          <w:t>Crisis de Suez</w:t>
        </w:r>
      </w:hyperlink>
      <w:r w:rsidRPr="00EE5746">
        <w:rPr>
          <w:rFonts w:ascii="Arial" w:hAnsi="Arial" w:cs="Arial"/>
          <w:b/>
        </w:rPr>
        <w:t xml:space="preserve">). </w:t>
      </w:r>
    </w:p>
    <w:p w:rsidR="00EE5746" w:rsidRDefault="00EE5746" w:rsidP="00EE5746">
      <w:pPr>
        <w:pStyle w:val="NormalWeb"/>
        <w:spacing w:before="0" w:beforeAutospacing="0" w:after="0" w:afterAutospacing="0"/>
        <w:jc w:val="both"/>
        <w:rPr>
          <w:rFonts w:ascii="Arial" w:hAnsi="Arial" w:cs="Arial"/>
          <w:b/>
        </w:rPr>
      </w:pPr>
    </w:p>
    <w:p w:rsidR="005D18EC" w:rsidRDefault="005D18EC" w:rsidP="00EE5746">
      <w:pPr>
        <w:pStyle w:val="NormalWeb"/>
        <w:spacing w:before="0" w:beforeAutospacing="0" w:after="0" w:afterAutospacing="0"/>
        <w:jc w:val="both"/>
        <w:rPr>
          <w:rFonts w:ascii="Arial" w:hAnsi="Arial" w:cs="Arial"/>
          <w:b/>
        </w:rPr>
      </w:pPr>
      <w:r w:rsidRPr="00EE5746">
        <w:rPr>
          <w:rFonts w:ascii="Arial" w:hAnsi="Arial" w:cs="Arial"/>
          <w:b/>
        </w:rPr>
        <w:t xml:space="preserve">Esta victoria militar colocó a </w:t>
      </w:r>
      <w:proofErr w:type="spellStart"/>
      <w:r w:rsidRPr="00EE5746">
        <w:rPr>
          <w:rFonts w:ascii="Arial" w:hAnsi="Arial" w:cs="Arial"/>
          <w:b/>
        </w:rPr>
        <w:t>Nasser</w:t>
      </w:r>
      <w:proofErr w:type="spellEnd"/>
      <w:r w:rsidRPr="00EE5746">
        <w:rPr>
          <w:rFonts w:ascii="Arial" w:hAnsi="Arial" w:cs="Arial"/>
          <w:b/>
        </w:rPr>
        <w:t xml:space="preserve"> a la cabeza de los líderes de Oriente Medio y como ejemplo a seguir por el mundo árabe para desembarazarse de las injerencias extranjeras. Entre 1958 y 1961 Egipto, durante la presidencia de </w:t>
      </w:r>
      <w:proofErr w:type="spellStart"/>
      <w:r w:rsidRPr="00EE5746">
        <w:rPr>
          <w:rFonts w:ascii="Arial" w:hAnsi="Arial" w:cs="Arial"/>
          <w:b/>
        </w:rPr>
        <w:t>Nasser</w:t>
      </w:r>
      <w:proofErr w:type="spellEnd"/>
      <w:r w:rsidRPr="00EE5746">
        <w:rPr>
          <w:rFonts w:ascii="Arial" w:hAnsi="Arial" w:cs="Arial"/>
          <w:b/>
        </w:rPr>
        <w:t xml:space="preserve">, formó parte, junto con </w:t>
      </w:r>
      <w:hyperlink r:id="rId55" w:tooltip="Siria" w:history="1">
        <w:r w:rsidRPr="00EE5746">
          <w:rPr>
            <w:rStyle w:val="Hipervnculo"/>
            <w:rFonts w:ascii="Arial" w:hAnsi="Arial" w:cs="Arial"/>
            <w:b/>
            <w:color w:val="auto"/>
            <w:u w:val="none"/>
          </w:rPr>
          <w:t>Siria</w:t>
        </w:r>
      </w:hyperlink>
      <w:r w:rsidRPr="00EE5746">
        <w:rPr>
          <w:rFonts w:ascii="Arial" w:hAnsi="Arial" w:cs="Arial"/>
          <w:b/>
        </w:rPr>
        <w:t xml:space="preserve">, de la </w:t>
      </w:r>
      <w:hyperlink r:id="rId56" w:tooltip="República Árabe Unida" w:history="1">
        <w:r w:rsidRPr="00EE5746">
          <w:rPr>
            <w:rStyle w:val="Hipervnculo"/>
            <w:rFonts w:ascii="Arial" w:hAnsi="Arial" w:cs="Arial"/>
            <w:b/>
            <w:color w:val="auto"/>
            <w:u w:val="none"/>
          </w:rPr>
          <w:t>República Árabe Unida</w:t>
        </w:r>
      </w:hyperlink>
      <w:r w:rsidRPr="00EE5746">
        <w:rPr>
          <w:rFonts w:ascii="Arial" w:hAnsi="Arial" w:cs="Arial"/>
          <w:b/>
        </w:rPr>
        <w:t xml:space="preserve">. La derrota de las fuerzas árabes por Israel en 1967 durante la </w:t>
      </w:r>
      <w:hyperlink r:id="rId57" w:tooltip="Guerra de los Seis Días" w:history="1">
        <w:r w:rsidRPr="00EE5746">
          <w:rPr>
            <w:rStyle w:val="Hipervnculo"/>
            <w:rFonts w:ascii="Arial" w:hAnsi="Arial" w:cs="Arial"/>
            <w:b/>
            <w:color w:val="auto"/>
            <w:u w:val="none"/>
          </w:rPr>
          <w:t>Guerra de los Seis Días</w:t>
        </w:r>
      </w:hyperlink>
      <w:r w:rsidRPr="00EE5746">
        <w:rPr>
          <w:rFonts w:ascii="Arial" w:hAnsi="Arial" w:cs="Arial"/>
          <w:b/>
        </w:rPr>
        <w:t>, privó a Egipto de la península del Sinaí y de la franja de Gaza.</w:t>
      </w:r>
    </w:p>
    <w:p w:rsidR="00EE5746" w:rsidRPr="00EE5746" w:rsidRDefault="00EE5746" w:rsidP="00EE5746">
      <w:pPr>
        <w:pStyle w:val="NormalWeb"/>
        <w:spacing w:before="0" w:beforeAutospacing="0" w:after="0" w:afterAutospacing="0"/>
        <w:jc w:val="both"/>
        <w:rPr>
          <w:rFonts w:ascii="Arial" w:hAnsi="Arial" w:cs="Arial"/>
          <w:b/>
        </w:rPr>
      </w:pPr>
    </w:p>
    <w:p w:rsidR="005D18EC" w:rsidRDefault="005D18EC" w:rsidP="00EE5746">
      <w:pPr>
        <w:pStyle w:val="NormalWeb"/>
        <w:spacing w:before="0" w:beforeAutospacing="0" w:after="0" w:afterAutospacing="0"/>
        <w:jc w:val="both"/>
        <w:rPr>
          <w:rFonts w:ascii="Arial" w:hAnsi="Arial" w:cs="Arial"/>
          <w:b/>
        </w:rPr>
      </w:pPr>
      <w:r w:rsidRPr="00EE5746">
        <w:rPr>
          <w:rFonts w:ascii="Arial" w:hAnsi="Arial" w:cs="Arial"/>
          <w:b/>
        </w:rPr>
        <w:t xml:space="preserve">Tras la guerra con Israel, </w:t>
      </w:r>
      <w:hyperlink r:id="rId58" w:tooltip="Guerra del Yom Kippur" w:history="1">
        <w:r w:rsidRPr="00EE5746">
          <w:rPr>
            <w:rStyle w:val="Hipervnculo"/>
            <w:rFonts w:ascii="Arial" w:hAnsi="Arial" w:cs="Arial"/>
            <w:b/>
            <w:color w:val="auto"/>
            <w:u w:val="none"/>
          </w:rPr>
          <w:t xml:space="preserve">guerra del </w:t>
        </w:r>
        <w:proofErr w:type="spellStart"/>
        <w:r w:rsidRPr="00EE5746">
          <w:rPr>
            <w:rStyle w:val="Hipervnculo"/>
            <w:rFonts w:ascii="Arial" w:hAnsi="Arial" w:cs="Arial"/>
            <w:b/>
            <w:color w:val="auto"/>
            <w:u w:val="none"/>
          </w:rPr>
          <w:t>Yom</w:t>
        </w:r>
        <w:proofErr w:type="spellEnd"/>
        <w:r w:rsidRPr="00EE5746">
          <w:rPr>
            <w:rStyle w:val="Hipervnculo"/>
            <w:rFonts w:ascii="Arial" w:hAnsi="Arial" w:cs="Arial"/>
            <w:b/>
            <w:color w:val="auto"/>
            <w:u w:val="none"/>
          </w:rPr>
          <w:t xml:space="preserve"> </w:t>
        </w:r>
        <w:proofErr w:type="spellStart"/>
        <w:r w:rsidRPr="00EE5746">
          <w:rPr>
            <w:rStyle w:val="Hipervnculo"/>
            <w:rFonts w:ascii="Arial" w:hAnsi="Arial" w:cs="Arial"/>
            <w:b/>
            <w:color w:val="auto"/>
            <w:u w:val="none"/>
          </w:rPr>
          <w:t>Kippur</w:t>
        </w:r>
        <w:proofErr w:type="spellEnd"/>
      </w:hyperlink>
      <w:r w:rsidRPr="00EE5746">
        <w:rPr>
          <w:rFonts w:ascii="Arial" w:hAnsi="Arial" w:cs="Arial"/>
          <w:b/>
        </w:rPr>
        <w:t xml:space="preserve"> de 1973, a lo que siguió la firma en 1978 del acuerdo de </w:t>
      </w:r>
      <w:hyperlink r:id="rId59" w:tooltip="Acuerdos de Camp David" w:history="1">
        <w:r w:rsidRPr="00EE5746">
          <w:rPr>
            <w:rStyle w:val="Hipervnculo"/>
            <w:rFonts w:ascii="Arial" w:hAnsi="Arial" w:cs="Arial"/>
            <w:b/>
            <w:color w:val="auto"/>
            <w:u w:val="none"/>
          </w:rPr>
          <w:t>Camp David</w:t>
        </w:r>
      </w:hyperlink>
      <w:r w:rsidRPr="00EE5746">
        <w:rPr>
          <w:rFonts w:ascii="Arial" w:hAnsi="Arial" w:cs="Arial"/>
          <w:b/>
        </w:rPr>
        <w:t xml:space="preserve"> (por el sucesor de </w:t>
      </w:r>
      <w:proofErr w:type="spellStart"/>
      <w:r w:rsidRPr="00EE5746">
        <w:rPr>
          <w:rFonts w:ascii="Arial" w:hAnsi="Arial" w:cs="Arial"/>
          <w:b/>
        </w:rPr>
        <w:t>Nasser</w:t>
      </w:r>
      <w:proofErr w:type="spellEnd"/>
      <w:r w:rsidRPr="00EE5746">
        <w:rPr>
          <w:rFonts w:ascii="Arial" w:hAnsi="Arial" w:cs="Arial"/>
          <w:b/>
        </w:rPr>
        <w:t xml:space="preserve">, </w:t>
      </w:r>
      <w:hyperlink r:id="rId60" w:tooltip="Anwar el-Sadat" w:history="1">
        <w:proofErr w:type="spellStart"/>
        <w:r w:rsidRPr="00EE5746">
          <w:rPr>
            <w:rStyle w:val="Hipervnculo"/>
            <w:rFonts w:ascii="Arial" w:hAnsi="Arial" w:cs="Arial"/>
            <w:b/>
            <w:color w:val="auto"/>
            <w:u w:val="none"/>
          </w:rPr>
          <w:t>Anwar</w:t>
        </w:r>
        <w:proofErr w:type="spellEnd"/>
        <w:r w:rsidRPr="00EE5746">
          <w:rPr>
            <w:rStyle w:val="Hipervnculo"/>
            <w:rFonts w:ascii="Arial" w:hAnsi="Arial" w:cs="Arial"/>
            <w:b/>
            <w:color w:val="auto"/>
            <w:u w:val="none"/>
          </w:rPr>
          <w:t xml:space="preserve"> el-</w:t>
        </w:r>
        <w:proofErr w:type="spellStart"/>
        <w:r w:rsidRPr="00EE5746">
          <w:rPr>
            <w:rStyle w:val="Hipervnculo"/>
            <w:rFonts w:ascii="Arial" w:hAnsi="Arial" w:cs="Arial"/>
            <w:b/>
            <w:color w:val="auto"/>
            <w:u w:val="none"/>
          </w:rPr>
          <w:t>Sadat</w:t>
        </w:r>
        <w:proofErr w:type="spellEnd"/>
      </w:hyperlink>
      <w:r w:rsidRPr="00EE5746">
        <w:rPr>
          <w:rFonts w:ascii="Arial" w:hAnsi="Arial" w:cs="Arial"/>
          <w:b/>
        </w:rPr>
        <w:t>), Egipto recuperó el Sinaí. Este tratado fue repudiado por el mundo árabe, y sus consecuencias fueron la e</w:t>
      </w:r>
      <w:r w:rsidRPr="00EE5746">
        <w:rPr>
          <w:rFonts w:ascii="Arial" w:hAnsi="Arial" w:cs="Arial"/>
          <w:b/>
        </w:rPr>
        <w:t>x</w:t>
      </w:r>
      <w:r w:rsidRPr="00EE5746">
        <w:rPr>
          <w:rFonts w:ascii="Arial" w:hAnsi="Arial" w:cs="Arial"/>
          <w:b/>
        </w:rPr>
        <w:t xml:space="preserve">pulsión de Egipto de la </w:t>
      </w:r>
      <w:hyperlink r:id="rId61" w:tooltip="Liga árabe" w:history="1">
        <w:r w:rsidRPr="00EE5746">
          <w:rPr>
            <w:rStyle w:val="Hipervnculo"/>
            <w:rFonts w:ascii="Arial" w:hAnsi="Arial" w:cs="Arial"/>
            <w:b/>
            <w:color w:val="auto"/>
            <w:u w:val="none"/>
          </w:rPr>
          <w:t>Liga árabe</w:t>
        </w:r>
      </w:hyperlink>
      <w:r w:rsidRPr="00EE5746">
        <w:rPr>
          <w:rFonts w:ascii="Arial" w:hAnsi="Arial" w:cs="Arial"/>
          <w:b/>
        </w:rPr>
        <w:t xml:space="preserve"> y el ascenso del fundamentalismo islámico en el país después de la revolución </w:t>
      </w:r>
      <w:hyperlink r:id="rId62" w:tooltip="Irán" w:history="1">
        <w:r w:rsidRPr="00EE5746">
          <w:rPr>
            <w:rStyle w:val="Hipervnculo"/>
            <w:rFonts w:ascii="Arial" w:hAnsi="Arial" w:cs="Arial"/>
            <w:b/>
            <w:color w:val="auto"/>
            <w:u w:val="none"/>
          </w:rPr>
          <w:t>iraní</w:t>
        </w:r>
      </w:hyperlink>
      <w:r w:rsidRPr="00EE5746">
        <w:rPr>
          <w:rFonts w:ascii="Arial" w:hAnsi="Arial" w:cs="Arial"/>
          <w:b/>
        </w:rPr>
        <w:t>.</w:t>
      </w:r>
    </w:p>
    <w:p w:rsidR="00EE5746" w:rsidRPr="00EE5746" w:rsidRDefault="00EE5746" w:rsidP="00EE5746">
      <w:pPr>
        <w:pStyle w:val="NormalWeb"/>
        <w:spacing w:before="0" w:beforeAutospacing="0" w:after="0" w:afterAutospacing="0"/>
        <w:jc w:val="both"/>
        <w:rPr>
          <w:rFonts w:ascii="Arial" w:hAnsi="Arial" w:cs="Arial"/>
          <w:b/>
        </w:rPr>
      </w:pPr>
    </w:p>
    <w:p w:rsidR="005D18EC" w:rsidRDefault="005D18EC" w:rsidP="00EE5746">
      <w:pPr>
        <w:pStyle w:val="NormalWeb"/>
        <w:spacing w:before="0" w:beforeAutospacing="0" w:after="0" w:afterAutospacing="0"/>
        <w:jc w:val="both"/>
        <w:rPr>
          <w:rFonts w:ascii="Arial" w:hAnsi="Arial" w:cs="Arial"/>
          <w:b/>
        </w:rPr>
      </w:pPr>
      <w:r w:rsidRPr="00EE5746">
        <w:rPr>
          <w:rFonts w:ascii="Arial" w:hAnsi="Arial" w:cs="Arial"/>
          <w:b/>
        </w:rPr>
        <w:t xml:space="preserve">En 1981 </w:t>
      </w:r>
      <w:proofErr w:type="spellStart"/>
      <w:r w:rsidRPr="00EE5746">
        <w:rPr>
          <w:rFonts w:ascii="Arial" w:hAnsi="Arial" w:cs="Arial"/>
          <w:b/>
        </w:rPr>
        <w:t>Sadat</w:t>
      </w:r>
      <w:proofErr w:type="spellEnd"/>
      <w:r w:rsidRPr="00EE5746">
        <w:rPr>
          <w:rFonts w:ascii="Arial" w:hAnsi="Arial" w:cs="Arial"/>
          <w:b/>
        </w:rPr>
        <w:t xml:space="preserve"> fue asesinado y le sucedió </w:t>
      </w:r>
      <w:hyperlink r:id="rId63" w:tooltip="Hosni Mubarak" w:history="1">
        <w:r w:rsidRPr="00EE5746">
          <w:rPr>
            <w:rStyle w:val="Hipervnculo"/>
            <w:rFonts w:ascii="Arial" w:hAnsi="Arial" w:cs="Arial"/>
            <w:b/>
            <w:color w:val="auto"/>
            <w:u w:val="none"/>
          </w:rPr>
          <w:t>Hosni Mubarak</w:t>
        </w:r>
      </w:hyperlink>
      <w:r w:rsidRPr="00EE5746">
        <w:rPr>
          <w:rFonts w:ascii="Arial" w:hAnsi="Arial" w:cs="Arial"/>
          <w:b/>
        </w:rPr>
        <w:t>, quien mantuvo las políticas de su predecesor. Una política interior adecuada ha conseguido vencer al fundamentalismo, pese a algunos atentados contra turistas extranjeros para dañar la fuente principal de i</w:t>
      </w:r>
      <w:r w:rsidRPr="00EE5746">
        <w:rPr>
          <w:rFonts w:ascii="Arial" w:hAnsi="Arial" w:cs="Arial"/>
          <w:b/>
        </w:rPr>
        <w:t>n</w:t>
      </w:r>
      <w:r w:rsidRPr="00EE5746">
        <w:rPr>
          <w:rFonts w:ascii="Arial" w:hAnsi="Arial" w:cs="Arial"/>
          <w:b/>
        </w:rPr>
        <w:t xml:space="preserve">gresos del país: el </w:t>
      </w:r>
      <w:hyperlink r:id="rId64" w:tooltip="Turismo" w:history="1">
        <w:r w:rsidRPr="00EE5746">
          <w:rPr>
            <w:rStyle w:val="Hipervnculo"/>
            <w:rFonts w:ascii="Arial" w:hAnsi="Arial" w:cs="Arial"/>
            <w:b/>
            <w:color w:val="auto"/>
            <w:u w:val="none"/>
          </w:rPr>
          <w:t>turismo</w:t>
        </w:r>
      </w:hyperlink>
      <w:r w:rsidRPr="00EE5746">
        <w:rPr>
          <w:rFonts w:ascii="Arial" w:hAnsi="Arial" w:cs="Arial"/>
          <w:b/>
        </w:rPr>
        <w:t xml:space="preserve">. Tras la Cumbre de Amán en 1987, Egipto inicia la recuperación de sus anteriores relaciones con los países árabes, especialmente con </w:t>
      </w:r>
      <w:hyperlink r:id="rId65" w:tooltip="Arabia Saudí" w:history="1">
        <w:r w:rsidRPr="00EE5746">
          <w:rPr>
            <w:rStyle w:val="Hipervnculo"/>
            <w:rFonts w:ascii="Arial" w:hAnsi="Arial" w:cs="Arial"/>
            <w:b/>
            <w:color w:val="auto"/>
            <w:u w:val="none"/>
          </w:rPr>
          <w:t>Arabia Saudí</w:t>
        </w:r>
      </w:hyperlink>
      <w:r w:rsidRPr="00EE5746">
        <w:rPr>
          <w:rFonts w:ascii="Arial" w:hAnsi="Arial" w:cs="Arial"/>
          <w:b/>
        </w:rPr>
        <w:t>, lo que trae consigo la rehabilitación de Mubarak y su gobierno ante los ojos del resto de dirige</w:t>
      </w:r>
      <w:r w:rsidRPr="00EE5746">
        <w:rPr>
          <w:rFonts w:ascii="Arial" w:hAnsi="Arial" w:cs="Arial"/>
          <w:b/>
        </w:rPr>
        <w:t>n</w:t>
      </w:r>
      <w:r w:rsidRPr="00EE5746">
        <w:rPr>
          <w:rFonts w:ascii="Arial" w:hAnsi="Arial" w:cs="Arial"/>
          <w:b/>
        </w:rPr>
        <w:t>tes políticos árabes. Desde entonces, Egipto aprovechó su prestigio para mediar entre I</w:t>
      </w:r>
      <w:r w:rsidRPr="00EE5746">
        <w:rPr>
          <w:rFonts w:ascii="Arial" w:hAnsi="Arial" w:cs="Arial"/>
          <w:b/>
        </w:rPr>
        <w:t>s</w:t>
      </w:r>
      <w:r w:rsidRPr="00EE5746">
        <w:rPr>
          <w:rFonts w:ascii="Arial" w:hAnsi="Arial" w:cs="Arial"/>
          <w:b/>
        </w:rPr>
        <w:t xml:space="preserve">rael y los árabes conocidos como palestinos desde la fundación de la </w:t>
      </w:r>
      <w:hyperlink r:id="rId66" w:tooltip="Organización para la Liberación de Palestina" w:history="1">
        <w:r w:rsidRPr="00EE5746">
          <w:rPr>
            <w:rStyle w:val="Hipervnculo"/>
            <w:rFonts w:ascii="Arial" w:hAnsi="Arial" w:cs="Arial"/>
            <w:b/>
            <w:color w:val="auto"/>
            <w:u w:val="none"/>
          </w:rPr>
          <w:t>Organización para la Liberación de Palestina</w:t>
        </w:r>
      </w:hyperlink>
      <w:r w:rsidRPr="00EE5746">
        <w:rPr>
          <w:rFonts w:ascii="Arial" w:hAnsi="Arial" w:cs="Arial"/>
          <w:b/>
        </w:rPr>
        <w:t xml:space="preserve"> en 1964, y en 1993 apoyó la firma de los acuerdos que llevaron al inicio de la autonomía palestina, defendiendo la formación de un futuro Estado Palestino.</w:t>
      </w:r>
    </w:p>
    <w:p w:rsidR="00EE5746" w:rsidRPr="00EE5746" w:rsidRDefault="00EE5746" w:rsidP="00EE5746">
      <w:pPr>
        <w:pStyle w:val="NormalWeb"/>
        <w:spacing w:before="0" w:beforeAutospacing="0" w:after="0" w:afterAutospacing="0"/>
        <w:jc w:val="both"/>
        <w:rPr>
          <w:rFonts w:ascii="Arial" w:hAnsi="Arial" w:cs="Arial"/>
          <w:b/>
        </w:rPr>
      </w:pPr>
    </w:p>
    <w:p w:rsidR="00EE5746" w:rsidRDefault="005D18EC" w:rsidP="00EE5746">
      <w:pPr>
        <w:pStyle w:val="NormalWeb"/>
        <w:spacing w:before="0" w:beforeAutospacing="0" w:after="0" w:afterAutospacing="0"/>
        <w:jc w:val="both"/>
        <w:rPr>
          <w:rFonts w:ascii="Arial" w:hAnsi="Arial" w:cs="Arial"/>
          <w:b/>
        </w:rPr>
      </w:pPr>
      <w:r w:rsidRPr="00EE5746">
        <w:rPr>
          <w:rFonts w:ascii="Arial" w:hAnsi="Arial" w:cs="Arial"/>
          <w:b/>
        </w:rPr>
        <w:t xml:space="preserve">En 2003 se lanzó el movimiento egipcio para el cambio, conocido popularmente como </w:t>
      </w:r>
      <w:proofErr w:type="spellStart"/>
      <w:r w:rsidRPr="00EE5746">
        <w:rPr>
          <w:rFonts w:ascii="Arial" w:hAnsi="Arial" w:cs="Arial"/>
          <w:b/>
        </w:rPr>
        <w:t>K</w:t>
      </w:r>
      <w:r w:rsidRPr="00EE5746">
        <w:rPr>
          <w:rFonts w:ascii="Arial" w:hAnsi="Arial" w:cs="Arial"/>
          <w:b/>
        </w:rPr>
        <w:t>i</w:t>
      </w:r>
      <w:r w:rsidRPr="00EE5746">
        <w:rPr>
          <w:rFonts w:ascii="Arial" w:hAnsi="Arial" w:cs="Arial"/>
          <w:b/>
        </w:rPr>
        <w:t>faya</w:t>
      </w:r>
      <w:proofErr w:type="spellEnd"/>
      <w:r w:rsidRPr="00EE5746">
        <w:rPr>
          <w:rFonts w:ascii="Arial" w:hAnsi="Arial" w:cs="Arial"/>
          <w:b/>
        </w:rPr>
        <w:t xml:space="preserve">, para buscar una vuelta a la democracia y a mayores libertades civiles. Sin embargo, no fue hasta febrero de 2011 cuando se consiguió derrocar al dictador Hosni Mubarak (que llevaba 30 años en el poder) mediante dos semanas de manifestaciones. El foco principal y permanente de la rebelión fue la famosa y representativa "Midan </w:t>
      </w:r>
      <w:proofErr w:type="spellStart"/>
      <w:r w:rsidRPr="00EE5746">
        <w:rPr>
          <w:rFonts w:ascii="Arial" w:hAnsi="Arial" w:cs="Arial"/>
          <w:b/>
        </w:rPr>
        <w:t>Tahrir</w:t>
      </w:r>
      <w:proofErr w:type="spellEnd"/>
      <w:r w:rsidRPr="00EE5746">
        <w:rPr>
          <w:rFonts w:ascii="Arial" w:hAnsi="Arial" w:cs="Arial"/>
          <w:b/>
        </w:rPr>
        <w:t>" (Plaza de la Lib</w:t>
      </w:r>
      <w:r w:rsidRPr="00EE5746">
        <w:rPr>
          <w:rFonts w:ascii="Arial" w:hAnsi="Arial" w:cs="Arial"/>
          <w:b/>
        </w:rPr>
        <w:t>e</w:t>
      </w:r>
      <w:r w:rsidRPr="00EE5746">
        <w:rPr>
          <w:rFonts w:ascii="Arial" w:hAnsi="Arial" w:cs="Arial"/>
          <w:b/>
        </w:rPr>
        <w:t xml:space="preserve">ración), en el centro de El Cairo, donde se congregaban a diario varios cientos de miles de manifestantes. </w:t>
      </w:r>
    </w:p>
    <w:p w:rsidR="00575296" w:rsidRDefault="00575296" w:rsidP="00EE5746">
      <w:pPr>
        <w:pStyle w:val="NormalWeb"/>
        <w:spacing w:before="0" w:beforeAutospacing="0" w:after="0" w:afterAutospacing="0"/>
        <w:jc w:val="both"/>
        <w:rPr>
          <w:rFonts w:ascii="Arial" w:hAnsi="Arial" w:cs="Arial"/>
          <w:b/>
        </w:rPr>
      </w:pPr>
    </w:p>
    <w:p w:rsidR="005D18EC" w:rsidRDefault="005D18EC" w:rsidP="00EE5746">
      <w:pPr>
        <w:pStyle w:val="NormalWeb"/>
        <w:spacing w:before="0" w:beforeAutospacing="0" w:after="0" w:afterAutospacing="0"/>
        <w:jc w:val="both"/>
        <w:rPr>
          <w:rFonts w:ascii="Arial" w:hAnsi="Arial" w:cs="Arial"/>
          <w:b/>
        </w:rPr>
      </w:pPr>
      <w:r w:rsidRPr="00EE5746">
        <w:rPr>
          <w:rFonts w:ascii="Arial" w:hAnsi="Arial" w:cs="Arial"/>
          <w:b/>
        </w:rPr>
        <w:t xml:space="preserve">El </w:t>
      </w:r>
      <w:hyperlink r:id="rId67" w:tooltip="3 de julio" w:history="1">
        <w:r w:rsidRPr="00EE5746">
          <w:rPr>
            <w:rStyle w:val="Hipervnculo"/>
            <w:rFonts w:ascii="Arial" w:hAnsi="Arial" w:cs="Arial"/>
            <w:b/>
            <w:color w:val="auto"/>
            <w:u w:val="none"/>
          </w:rPr>
          <w:t>3 de julio</w:t>
        </w:r>
      </w:hyperlink>
      <w:r w:rsidRPr="00EE5746">
        <w:rPr>
          <w:rFonts w:ascii="Arial" w:hAnsi="Arial" w:cs="Arial"/>
          <w:b/>
        </w:rPr>
        <w:t xml:space="preserve"> de </w:t>
      </w:r>
      <w:hyperlink r:id="rId68" w:tooltip="2013" w:history="1">
        <w:r w:rsidRPr="00EE5746">
          <w:rPr>
            <w:rStyle w:val="Hipervnculo"/>
            <w:rFonts w:ascii="Arial" w:hAnsi="Arial" w:cs="Arial"/>
            <w:b/>
            <w:color w:val="auto"/>
            <w:u w:val="none"/>
          </w:rPr>
          <w:t>2013</w:t>
        </w:r>
      </w:hyperlink>
      <w:r w:rsidRPr="00EE5746">
        <w:rPr>
          <w:rFonts w:ascii="Arial" w:hAnsi="Arial" w:cs="Arial"/>
          <w:b/>
        </w:rPr>
        <w:t xml:space="preserve">, el ejército dio un nuevo </w:t>
      </w:r>
      <w:hyperlink r:id="rId69" w:tooltip="Golpe de Estado en Egipto de 2013" w:history="1">
        <w:r w:rsidRPr="00EE5746">
          <w:rPr>
            <w:rStyle w:val="Hipervnculo"/>
            <w:rFonts w:ascii="Arial" w:hAnsi="Arial" w:cs="Arial"/>
            <w:b/>
            <w:color w:val="auto"/>
            <w:u w:val="none"/>
          </w:rPr>
          <w:t>golpe de Estado</w:t>
        </w:r>
      </w:hyperlink>
      <w:r w:rsidRPr="00EE5746">
        <w:rPr>
          <w:rFonts w:ascii="Arial" w:hAnsi="Arial" w:cs="Arial"/>
          <w:b/>
        </w:rPr>
        <w:t>, derribando al primer gobie</w:t>
      </w:r>
      <w:r w:rsidRPr="00EE5746">
        <w:rPr>
          <w:rFonts w:ascii="Arial" w:hAnsi="Arial" w:cs="Arial"/>
          <w:b/>
        </w:rPr>
        <w:t>r</w:t>
      </w:r>
      <w:r w:rsidRPr="00EE5746">
        <w:rPr>
          <w:rFonts w:ascii="Arial" w:hAnsi="Arial" w:cs="Arial"/>
          <w:b/>
        </w:rPr>
        <w:t xml:space="preserve">no democrático de la historia de Egipto. Paradójicamente, </w:t>
      </w:r>
      <w:hyperlink r:id="rId70" w:tooltip="Naciones Unidas" w:history="1">
        <w:r w:rsidRPr="00EE5746">
          <w:rPr>
            <w:rStyle w:val="Hipervnculo"/>
            <w:rFonts w:ascii="Arial" w:hAnsi="Arial" w:cs="Arial"/>
            <w:b/>
            <w:color w:val="auto"/>
            <w:u w:val="none"/>
          </w:rPr>
          <w:t>Naciones Unidas</w:t>
        </w:r>
      </w:hyperlink>
      <w:r w:rsidRPr="00EE5746">
        <w:rPr>
          <w:rFonts w:ascii="Arial" w:hAnsi="Arial" w:cs="Arial"/>
          <w:b/>
        </w:rPr>
        <w:t xml:space="preserve"> y </w:t>
      </w:r>
      <w:hyperlink r:id="rId71" w:tooltip="Estados Unidos" w:history="1">
        <w:r w:rsidRPr="00EE5746">
          <w:rPr>
            <w:rStyle w:val="Hipervnculo"/>
            <w:rFonts w:ascii="Arial" w:hAnsi="Arial" w:cs="Arial"/>
            <w:b/>
            <w:color w:val="auto"/>
            <w:u w:val="none"/>
          </w:rPr>
          <w:t>Estados Un</w:t>
        </w:r>
        <w:r w:rsidRPr="00EE5746">
          <w:rPr>
            <w:rStyle w:val="Hipervnculo"/>
            <w:rFonts w:ascii="Arial" w:hAnsi="Arial" w:cs="Arial"/>
            <w:b/>
            <w:color w:val="auto"/>
            <w:u w:val="none"/>
          </w:rPr>
          <w:t>i</w:t>
        </w:r>
        <w:r w:rsidRPr="00EE5746">
          <w:rPr>
            <w:rStyle w:val="Hipervnculo"/>
            <w:rFonts w:ascii="Arial" w:hAnsi="Arial" w:cs="Arial"/>
            <w:b/>
            <w:color w:val="auto"/>
            <w:u w:val="none"/>
          </w:rPr>
          <w:lastRenderedPageBreak/>
          <w:t>dos</w:t>
        </w:r>
      </w:hyperlink>
      <w:r w:rsidRPr="00EE5746">
        <w:rPr>
          <w:rFonts w:ascii="Arial" w:hAnsi="Arial" w:cs="Arial"/>
          <w:b/>
        </w:rPr>
        <w:t xml:space="preserve"> no condenaron la asonada militar y el </w:t>
      </w:r>
      <w:hyperlink r:id="rId72" w:tooltip="Premio Nobel de la Paz" w:history="1">
        <w:r w:rsidRPr="00EE5746">
          <w:rPr>
            <w:rStyle w:val="Hipervnculo"/>
            <w:rFonts w:ascii="Arial" w:hAnsi="Arial" w:cs="Arial"/>
            <w:b/>
            <w:color w:val="auto"/>
            <w:u w:val="none"/>
          </w:rPr>
          <w:t>premio Nobel de la Paz</w:t>
        </w:r>
      </w:hyperlink>
      <w:r w:rsidRPr="00EE5746">
        <w:rPr>
          <w:rFonts w:ascii="Arial" w:hAnsi="Arial" w:cs="Arial"/>
          <w:b/>
        </w:rPr>
        <w:t xml:space="preserve">, </w:t>
      </w:r>
      <w:hyperlink r:id="rId73" w:tooltip="Mohamed el Baradei" w:history="1">
        <w:r w:rsidRPr="00EE5746">
          <w:rPr>
            <w:rStyle w:val="Hipervnculo"/>
            <w:rFonts w:ascii="Arial" w:hAnsi="Arial" w:cs="Arial"/>
            <w:b/>
            <w:color w:val="auto"/>
            <w:u w:val="none"/>
          </w:rPr>
          <w:t>Mohamed el Baradei</w:t>
        </w:r>
      </w:hyperlink>
      <w:r w:rsidRPr="00EE5746">
        <w:rPr>
          <w:rFonts w:ascii="Arial" w:hAnsi="Arial" w:cs="Arial"/>
          <w:b/>
        </w:rPr>
        <w:t>, apoyó explícitamente el golpe.</w:t>
      </w:r>
      <w:hyperlink r:id="rId74" w:anchor="cite_note-bbc.co.uk-5" w:history="1">
        <w:r w:rsidRPr="00EE5746">
          <w:rPr>
            <w:rStyle w:val="Hipervnculo"/>
            <w:rFonts w:ascii="Arial" w:hAnsi="Arial" w:cs="Arial"/>
            <w:b/>
            <w:color w:val="auto"/>
            <w:u w:val="none"/>
            <w:vertAlign w:val="superscript"/>
          </w:rPr>
          <w:t>5</w:t>
        </w:r>
      </w:hyperlink>
      <w:r w:rsidRPr="00EE5746">
        <w:rPr>
          <w:rFonts w:ascii="Arial" w:hAnsi="Arial" w:cs="Arial"/>
          <w:b/>
        </w:rPr>
        <w:t xml:space="preserve"> Actualmente el país vive una ola de violencia.</w:t>
      </w:r>
    </w:p>
    <w:p w:rsidR="00EE5746" w:rsidRPr="00EE5746" w:rsidRDefault="00EE5746" w:rsidP="00EE5746">
      <w:pPr>
        <w:pStyle w:val="NormalWeb"/>
        <w:spacing w:before="0" w:beforeAutospacing="0" w:after="0" w:afterAutospacing="0"/>
        <w:jc w:val="both"/>
        <w:rPr>
          <w:rFonts w:ascii="Arial" w:hAnsi="Arial" w:cs="Arial"/>
          <w:b/>
          <w:color w:val="FF0000"/>
        </w:rPr>
      </w:pPr>
    </w:p>
    <w:p w:rsidR="005D18EC" w:rsidRPr="00EE5746" w:rsidRDefault="005D18EC" w:rsidP="00EE5746">
      <w:pPr>
        <w:pStyle w:val="Ttulo2"/>
        <w:spacing w:before="0" w:beforeAutospacing="0" w:after="0" w:afterAutospacing="0"/>
        <w:jc w:val="both"/>
        <w:rPr>
          <w:rFonts w:ascii="Arial" w:hAnsi="Arial" w:cs="Arial"/>
          <w:color w:val="FF0000"/>
          <w:sz w:val="24"/>
          <w:szCs w:val="24"/>
        </w:rPr>
      </w:pPr>
      <w:r w:rsidRPr="00EE5746">
        <w:rPr>
          <w:rStyle w:val="mw-headline"/>
          <w:rFonts w:ascii="Arial" w:hAnsi="Arial" w:cs="Arial"/>
          <w:color w:val="FF0000"/>
          <w:sz w:val="24"/>
          <w:szCs w:val="24"/>
        </w:rPr>
        <w:t>Gobierno y política</w:t>
      </w:r>
    </w:p>
    <w:p w:rsidR="005D18EC" w:rsidRPr="00EE5746" w:rsidRDefault="005D18EC" w:rsidP="00EE5746">
      <w:pPr>
        <w:jc w:val="both"/>
        <w:rPr>
          <w:b/>
        </w:rPr>
      </w:pPr>
    </w:p>
    <w:p w:rsidR="005D18EC" w:rsidRPr="00EE5746" w:rsidRDefault="005D18EC" w:rsidP="00EE5746">
      <w:pPr>
        <w:pStyle w:val="NormalWeb"/>
        <w:spacing w:before="0" w:beforeAutospacing="0" w:after="0" w:afterAutospacing="0"/>
        <w:jc w:val="both"/>
        <w:rPr>
          <w:rFonts w:ascii="Arial" w:hAnsi="Arial" w:cs="Arial"/>
          <w:b/>
        </w:rPr>
      </w:pPr>
      <w:r w:rsidRPr="00EE5746">
        <w:rPr>
          <w:rFonts w:ascii="Arial" w:hAnsi="Arial" w:cs="Arial"/>
          <w:b/>
        </w:rPr>
        <w:t xml:space="preserve">Actualmente la República Árabe de Egipto es una </w:t>
      </w:r>
      <w:hyperlink r:id="rId75" w:tooltip="República" w:history="1">
        <w:r w:rsidRPr="00EE5746">
          <w:rPr>
            <w:rStyle w:val="Hipervnculo"/>
            <w:rFonts w:ascii="Arial" w:hAnsi="Arial" w:cs="Arial"/>
            <w:b/>
            <w:color w:val="auto"/>
            <w:u w:val="none"/>
          </w:rPr>
          <w:t>república</w:t>
        </w:r>
      </w:hyperlink>
      <w:r w:rsidRPr="00EE5746">
        <w:rPr>
          <w:rFonts w:ascii="Arial" w:hAnsi="Arial" w:cs="Arial"/>
          <w:b/>
        </w:rPr>
        <w:t xml:space="preserve"> democrática parlamentaria c</w:t>
      </w:r>
      <w:r w:rsidRPr="00EE5746">
        <w:rPr>
          <w:rFonts w:ascii="Arial" w:hAnsi="Arial" w:cs="Arial"/>
          <w:b/>
        </w:rPr>
        <w:t>u</w:t>
      </w:r>
      <w:r w:rsidRPr="00EE5746">
        <w:rPr>
          <w:rFonts w:ascii="Arial" w:hAnsi="Arial" w:cs="Arial"/>
          <w:b/>
        </w:rPr>
        <w:t xml:space="preserve">yo </w:t>
      </w:r>
      <w:hyperlink r:id="rId76" w:tooltip="Presidente" w:history="1">
        <w:r w:rsidRPr="00EE5746">
          <w:rPr>
            <w:rStyle w:val="Hipervnculo"/>
            <w:rFonts w:ascii="Arial" w:hAnsi="Arial" w:cs="Arial"/>
            <w:b/>
            <w:color w:val="auto"/>
            <w:u w:val="none"/>
          </w:rPr>
          <w:t>presidente</w:t>
        </w:r>
      </w:hyperlink>
      <w:r w:rsidRPr="00EE5746">
        <w:rPr>
          <w:rFonts w:ascii="Arial" w:hAnsi="Arial" w:cs="Arial"/>
          <w:b/>
        </w:rPr>
        <w:t xml:space="preserve">, como jefe de Estado y comandante supremo de las </w:t>
      </w:r>
      <w:hyperlink r:id="rId77" w:tooltip="Fuerzas armadas" w:history="1">
        <w:r w:rsidRPr="00EE5746">
          <w:rPr>
            <w:rStyle w:val="Hipervnculo"/>
            <w:rFonts w:ascii="Arial" w:hAnsi="Arial" w:cs="Arial"/>
            <w:b/>
            <w:color w:val="auto"/>
            <w:u w:val="none"/>
          </w:rPr>
          <w:t>fuerzas armadas</w:t>
        </w:r>
      </w:hyperlink>
      <w:r w:rsidRPr="00EE5746">
        <w:rPr>
          <w:rFonts w:ascii="Arial" w:hAnsi="Arial" w:cs="Arial"/>
          <w:b/>
        </w:rPr>
        <w:t xml:space="preserve"> del país, representaba al poder ejecutivo elegido por elecciones populares para un período de seis años. No había límite constitucional respecto a la cantidad de mandatos consecutivos de un presidente.</w:t>
      </w:r>
    </w:p>
    <w:p w:rsidR="005D18EC" w:rsidRPr="00EE5746" w:rsidRDefault="005D18EC" w:rsidP="00EE5746">
      <w:pPr>
        <w:jc w:val="both"/>
        <w:rPr>
          <w:b/>
        </w:rPr>
      </w:pPr>
    </w:p>
    <w:p w:rsidR="005D18EC" w:rsidRPr="00EE5746" w:rsidRDefault="005D18EC" w:rsidP="00EE5746">
      <w:pPr>
        <w:jc w:val="both"/>
        <w:rPr>
          <w:b/>
        </w:rPr>
      </w:pPr>
      <w:r w:rsidRPr="00EE5746">
        <w:rPr>
          <w:b/>
        </w:rPr>
        <w:t>Mapa de Egipto.</w:t>
      </w:r>
    </w:p>
    <w:p w:rsidR="005D18EC" w:rsidRPr="00EE5746" w:rsidRDefault="005D18EC" w:rsidP="00B471E3">
      <w:pPr>
        <w:widowControl/>
        <w:numPr>
          <w:ilvl w:val="0"/>
          <w:numId w:val="1"/>
        </w:numPr>
        <w:autoSpaceDE/>
        <w:autoSpaceDN/>
        <w:adjustRightInd/>
        <w:jc w:val="both"/>
        <w:rPr>
          <w:b/>
        </w:rPr>
      </w:pPr>
      <w:r w:rsidRPr="00EE5746">
        <w:rPr>
          <w:b/>
        </w:rPr>
        <w:t>Nombre oficial: República Árabe de Egipto</w:t>
      </w:r>
    </w:p>
    <w:p w:rsidR="005D18EC" w:rsidRPr="00EE5746" w:rsidRDefault="005D18EC" w:rsidP="00B471E3">
      <w:pPr>
        <w:widowControl/>
        <w:numPr>
          <w:ilvl w:val="0"/>
          <w:numId w:val="1"/>
        </w:numPr>
        <w:autoSpaceDE/>
        <w:autoSpaceDN/>
        <w:adjustRightInd/>
        <w:jc w:val="both"/>
        <w:rPr>
          <w:b/>
        </w:rPr>
      </w:pPr>
      <w:r w:rsidRPr="00EE5746">
        <w:rPr>
          <w:b/>
        </w:rPr>
        <w:t>Sistema legal basado en la Constitución de 1971.</w:t>
      </w:r>
    </w:p>
    <w:p w:rsidR="005D18EC" w:rsidRPr="00EE5746" w:rsidRDefault="005D18EC" w:rsidP="00B471E3">
      <w:pPr>
        <w:widowControl/>
        <w:numPr>
          <w:ilvl w:val="0"/>
          <w:numId w:val="1"/>
        </w:numPr>
        <w:autoSpaceDE/>
        <w:autoSpaceDN/>
        <w:adjustRightInd/>
        <w:jc w:val="both"/>
        <w:rPr>
          <w:b/>
        </w:rPr>
      </w:pPr>
      <w:r w:rsidRPr="00EE5746">
        <w:rPr>
          <w:b/>
        </w:rPr>
        <w:t>Legislación nacional: sistema unicameral (Majlis Al-</w:t>
      </w:r>
      <w:proofErr w:type="spellStart"/>
      <w:r w:rsidRPr="00EE5746">
        <w:rPr>
          <w:b/>
        </w:rPr>
        <w:t>Shaab</w:t>
      </w:r>
      <w:proofErr w:type="spellEnd"/>
      <w:r w:rsidRPr="00EE5746">
        <w:rPr>
          <w:b/>
        </w:rPr>
        <w:t xml:space="preserve"> o asamblea del pueblo).</w:t>
      </w:r>
    </w:p>
    <w:p w:rsidR="005D18EC" w:rsidRPr="00EE5746" w:rsidRDefault="005D18EC" w:rsidP="00B471E3">
      <w:pPr>
        <w:widowControl/>
        <w:numPr>
          <w:ilvl w:val="0"/>
          <w:numId w:val="1"/>
        </w:numPr>
        <w:autoSpaceDE/>
        <w:autoSpaceDN/>
        <w:adjustRightInd/>
        <w:jc w:val="both"/>
        <w:rPr>
          <w:b/>
        </w:rPr>
      </w:pPr>
      <w:r w:rsidRPr="00EE5746">
        <w:rPr>
          <w:b/>
        </w:rPr>
        <w:t>Sistema electoral: no existe; el Ejército ejerce todas las funciones.</w:t>
      </w:r>
    </w:p>
    <w:p w:rsidR="005D18EC" w:rsidRPr="00EE5746" w:rsidRDefault="005D18EC" w:rsidP="00B471E3">
      <w:pPr>
        <w:widowControl/>
        <w:numPr>
          <w:ilvl w:val="0"/>
          <w:numId w:val="1"/>
        </w:numPr>
        <w:autoSpaceDE/>
        <w:autoSpaceDN/>
        <w:adjustRightInd/>
        <w:jc w:val="both"/>
        <w:rPr>
          <w:b/>
        </w:rPr>
      </w:pPr>
      <w:r w:rsidRPr="00EE5746">
        <w:rPr>
          <w:b/>
        </w:rPr>
        <w:t>Jefe del Estado: el presidente, elegido por el Ejército.</w:t>
      </w:r>
    </w:p>
    <w:p w:rsidR="005D18EC" w:rsidRPr="00EE5746" w:rsidRDefault="005D18EC" w:rsidP="00B471E3">
      <w:pPr>
        <w:widowControl/>
        <w:numPr>
          <w:ilvl w:val="0"/>
          <w:numId w:val="1"/>
        </w:numPr>
        <w:autoSpaceDE/>
        <w:autoSpaceDN/>
        <w:adjustRightInd/>
        <w:jc w:val="both"/>
        <w:rPr>
          <w:b/>
        </w:rPr>
      </w:pPr>
      <w:r w:rsidRPr="00EE5746">
        <w:rPr>
          <w:b/>
        </w:rPr>
        <w:t>El gobierno nacional: consejo de ministros, presidido por el primer ministro.</w:t>
      </w:r>
    </w:p>
    <w:p w:rsidR="005D18EC" w:rsidRPr="00EE5746" w:rsidRDefault="005D18EC" w:rsidP="00B471E3">
      <w:pPr>
        <w:widowControl/>
        <w:numPr>
          <w:ilvl w:val="0"/>
          <w:numId w:val="1"/>
        </w:numPr>
        <w:autoSpaceDE/>
        <w:autoSpaceDN/>
        <w:adjustRightInd/>
        <w:jc w:val="both"/>
        <w:rPr>
          <w:b/>
        </w:rPr>
      </w:pPr>
      <w:r w:rsidRPr="00EE5746">
        <w:rPr>
          <w:b/>
        </w:rPr>
        <w:t xml:space="preserve">Principales partidos políticos: el Partido Nacional Demócrata, el Partido Socialista Laboral, el Partido Socialista Liberal, New </w:t>
      </w:r>
      <w:proofErr w:type="spellStart"/>
      <w:r w:rsidRPr="00EE5746">
        <w:rPr>
          <w:b/>
        </w:rPr>
        <w:t>Wafd</w:t>
      </w:r>
      <w:proofErr w:type="spellEnd"/>
      <w:r w:rsidRPr="00EE5746">
        <w:rPr>
          <w:b/>
        </w:rPr>
        <w:t>, el Partido Nacional Progresista Unionista.</w:t>
      </w:r>
    </w:p>
    <w:p w:rsidR="005D18EC" w:rsidRPr="00EE5746" w:rsidRDefault="005D18EC" w:rsidP="00EE5746">
      <w:pPr>
        <w:jc w:val="both"/>
        <w:rPr>
          <w:b/>
        </w:rPr>
      </w:pPr>
    </w:p>
    <w:p w:rsidR="005D18EC" w:rsidRDefault="005D18EC" w:rsidP="00EE5746">
      <w:pPr>
        <w:pStyle w:val="NormalWeb"/>
        <w:spacing w:before="0" w:beforeAutospacing="0" w:after="0" w:afterAutospacing="0"/>
        <w:jc w:val="both"/>
        <w:rPr>
          <w:rFonts w:ascii="Arial" w:hAnsi="Arial" w:cs="Arial"/>
          <w:b/>
        </w:rPr>
      </w:pPr>
      <w:r w:rsidRPr="00EE5746">
        <w:rPr>
          <w:rFonts w:ascii="Arial" w:hAnsi="Arial" w:cs="Arial"/>
          <w:b/>
        </w:rPr>
        <w:t>Aunque aparentemente el poder se organiza bajo un sistema multipartidista, en la práctica durante más de cincuenta años el presidente se ha elegido en elecciones con un solo ca</w:t>
      </w:r>
      <w:r w:rsidRPr="00EE5746">
        <w:rPr>
          <w:rFonts w:ascii="Arial" w:hAnsi="Arial" w:cs="Arial"/>
          <w:b/>
        </w:rPr>
        <w:t>n</w:t>
      </w:r>
      <w:r w:rsidRPr="00EE5746">
        <w:rPr>
          <w:rFonts w:ascii="Arial" w:hAnsi="Arial" w:cs="Arial"/>
          <w:b/>
        </w:rPr>
        <w:t>didato. Egipto también celebra elecciones parlamentarias multipartidistas de manera reg</w:t>
      </w:r>
      <w:r w:rsidRPr="00EE5746">
        <w:rPr>
          <w:rFonts w:ascii="Arial" w:hAnsi="Arial" w:cs="Arial"/>
          <w:b/>
        </w:rPr>
        <w:t>u</w:t>
      </w:r>
      <w:r w:rsidRPr="00EE5746">
        <w:rPr>
          <w:rFonts w:ascii="Arial" w:hAnsi="Arial" w:cs="Arial"/>
          <w:b/>
        </w:rPr>
        <w:t xml:space="preserve">lar. En febrero de </w:t>
      </w:r>
      <w:hyperlink r:id="rId78" w:tooltip="2005" w:history="1">
        <w:r w:rsidRPr="00EE5746">
          <w:rPr>
            <w:rStyle w:val="Hipervnculo"/>
            <w:rFonts w:ascii="Arial" w:hAnsi="Arial" w:cs="Arial"/>
            <w:b/>
            <w:color w:val="auto"/>
            <w:u w:val="none"/>
          </w:rPr>
          <w:t>2005</w:t>
        </w:r>
      </w:hyperlink>
      <w:r w:rsidRPr="00EE5746">
        <w:rPr>
          <w:rFonts w:ascii="Arial" w:hAnsi="Arial" w:cs="Arial"/>
          <w:b/>
        </w:rPr>
        <w:t xml:space="preserve"> el presidente </w:t>
      </w:r>
      <w:hyperlink r:id="rId79" w:tooltip="Hosni Mubarak" w:history="1">
        <w:r w:rsidRPr="00EE5746">
          <w:rPr>
            <w:rStyle w:val="Hipervnculo"/>
            <w:rFonts w:ascii="Arial" w:hAnsi="Arial" w:cs="Arial"/>
            <w:b/>
            <w:color w:val="auto"/>
            <w:u w:val="none"/>
          </w:rPr>
          <w:t>Hosni Mubarak</w:t>
        </w:r>
      </w:hyperlink>
      <w:r w:rsidRPr="00EE5746">
        <w:rPr>
          <w:rFonts w:ascii="Arial" w:hAnsi="Arial" w:cs="Arial"/>
          <w:b/>
        </w:rPr>
        <w:t xml:space="preserve"> anunció la reforma de la ley para la elección presidencial, de manera que en las elecciones de 2010 habría varios candidatos, por primera vez desde 1952 y se limita el mandato a siete años con solo dos legislaturas. En </w:t>
      </w:r>
      <w:hyperlink r:id="rId80" w:tooltip="2007" w:history="1">
        <w:r w:rsidRPr="00EE5746">
          <w:rPr>
            <w:rStyle w:val="Hipervnculo"/>
            <w:rFonts w:ascii="Arial" w:hAnsi="Arial" w:cs="Arial"/>
            <w:b/>
            <w:color w:val="auto"/>
            <w:u w:val="none"/>
          </w:rPr>
          <w:t>2007</w:t>
        </w:r>
      </w:hyperlink>
      <w:r w:rsidRPr="00EE5746">
        <w:rPr>
          <w:rFonts w:ascii="Arial" w:hAnsi="Arial" w:cs="Arial"/>
          <w:b/>
        </w:rPr>
        <w:t xml:space="preserve"> se celebró un </w:t>
      </w:r>
      <w:hyperlink r:id="rId81" w:tooltip="Referéndum constitucional en Egipto de 2007" w:history="1">
        <w:r w:rsidRPr="00EE5746">
          <w:rPr>
            <w:rStyle w:val="Hipervnculo"/>
            <w:rFonts w:ascii="Arial" w:hAnsi="Arial" w:cs="Arial"/>
            <w:b/>
            <w:color w:val="auto"/>
            <w:u w:val="none"/>
          </w:rPr>
          <w:t>referéndum</w:t>
        </w:r>
      </w:hyperlink>
      <w:r w:rsidRPr="00EE5746">
        <w:rPr>
          <w:rFonts w:ascii="Arial" w:hAnsi="Arial" w:cs="Arial"/>
          <w:b/>
        </w:rPr>
        <w:t xml:space="preserve"> en el que se aprobó aumentar los poderes presidenci</w:t>
      </w:r>
      <w:r w:rsidRPr="00EE5746">
        <w:rPr>
          <w:rFonts w:ascii="Arial" w:hAnsi="Arial" w:cs="Arial"/>
          <w:b/>
        </w:rPr>
        <w:t>a</w:t>
      </w:r>
      <w:r w:rsidRPr="00EE5746">
        <w:rPr>
          <w:rFonts w:ascii="Arial" w:hAnsi="Arial" w:cs="Arial"/>
          <w:b/>
        </w:rPr>
        <w:t>les.</w:t>
      </w:r>
    </w:p>
    <w:p w:rsidR="00EE5746" w:rsidRPr="00EE5746" w:rsidRDefault="00EE5746" w:rsidP="00EE5746">
      <w:pPr>
        <w:pStyle w:val="NormalWeb"/>
        <w:spacing w:before="0" w:beforeAutospacing="0" w:after="0" w:afterAutospacing="0"/>
        <w:jc w:val="both"/>
        <w:rPr>
          <w:rFonts w:ascii="Arial" w:hAnsi="Arial" w:cs="Arial"/>
          <w:b/>
        </w:rPr>
      </w:pPr>
    </w:p>
    <w:p w:rsidR="005D18EC" w:rsidRDefault="005D18EC" w:rsidP="00EE5746">
      <w:pPr>
        <w:pStyle w:val="NormalWeb"/>
        <w:spacing w:before="0" w:beforeAutospacing="0" w:after="0" w:afterAutospacing="0"/>
        <w:jc w:val="both"/>
        <w:rPr>
          <w:rFonts w:ascii="Arial" w:hAnsi="Arial" w:cs="Arial"/>
          <w:b/>
        </w:rPr>
      </w:pPr>
      <w:r w:rsidRPr="00EE5746">
        <w:rPr>
          <w:rFonts w:ascii="Arial" w:hAnsi="Arial" w:cs="Arial"/>
          <w:b/>
        </w:rPr>
        <w:t xml:space="preserve">En las elecciones del 28 de noviembre de 2010, </w:t>
      </w:r>
      <w:hyperlink r:id="rId82" w:tooltip="Hosni Mubarak" w:history="1">
        <w:r w:rsidRPr="00EE5746">
          <w:rPr>
            <w:rStyle w:val="Hipervnculo"/>
            <w:rFonts w:ascii="Arial" w:hAnsi="Arial" w:cs="Arial"/>
            <w:b/>
            <w:color w:val="auto"/>
            <w:u w:val="none"/>
          </w:rPr>
          <w:t>Hosni Mubarak</w:t>
        </w:r>
      </w:hyperlink>
      <w:r w:rsidRPr="00EE5746">
        <w:rPr>
          <w:rFonts w:ascii="Arial" w:hAnsi="Arial" w:cs="Arial"/>
          <w:b/>
        </w:rPr>
        <w:t xml:space="preserve"> volvió a arrasar en la prim</w:t>
      </w:r>
      <w:r w:rsidRPr="00EE5746">
        <w:rPr>
          <w:rFonts w:ascii="Arial" w:hAnsi="Arial" w:cs="Arial"/>
          <w:b/>
        </w:rPr>
        <w:t>e</w:t>
      </w:r>
      <w:r w:rsidRPr="00EE5746">
        <w:rPr>
          <w:rFonts w:ascii="Arial" w:hAnsi="Arial" w:cs="Arial"/>
          <w:b/>
        </w:rPr>
        <w:t xml:space="preserve">ra vuelta electoral dejando fuera a los </w:t>
      </w:r>
      <w:hyperlink r:id="rId83" w:tooltip="Hermanos Musulmanes" w:history="1">
        <w:r w:rsidRPr="00EE5746">
          <w:rPr>
            <w:rStyle w:val="Hipervnculo"/>
            <w:rFonts w:ascii="Arial" w:hAnsi="Arial" w:cs="Arial"/>
            <w:b/>
            <w:color w:val="auto"/>
            <w:u w:val="none"/>
          </w:rPr>
          <w:t>Hermanos Musulmanes</w:t>
        </w:r>
      </w:hyperlink>
      <w:r w:rsidRPr="00EE5746">
        <w:rPr>
          <w:rFonts w:ascii="Arial" w:hAnsi="Arial" w:cs="Arial"/>
          <w:b/>
        </w:rPr>
        <w:t>, principal grupo de opos</w:t>
      </w:r>
      <w:r w:rsidRPr="00EE5746">
        <w:rPr>
          <w:rFonts w:ascii="Arial" w:hAnsi="Arial" w:cs="Arial"/>
          <w:b/>
        </w:rPr>
        <w:t>i</w:t>
      </w:r>
      <w:r w:rsidRPr="00EE5746">
        <w:rPr>
          <w:rFonts w:ascii="Arial" w:hAnsi="Arial" w:cs="Arial"/>
          <w:b/>
        </w:rPr>
        <w:t xml:space="preserve">ción islamista. Sin embargo, parece evidente que hubo numerosas irregularidades en la votación. Así lo denunciaron diversos medios de prensa y entes internacionales. En junio de </w:t>
      </w:r>
      <w:hyperlink r:id="rId84" w:tooltip="2012" w:history="1">
        <w:r w:rsidRPr="00EE5746">
          <w:rPr>
            <w:rStyle w:val="Hipervnculo"/>
            <w:rFonts w:ascii="Arial" w:hAnsi="Arial" w:cs="Arial"/>
            <w:b/>
            <w:color w:val="auto"/>
            <w:u w:val="none"/>
          </w:rPr>
          <w:t>2012</w:t>
        </w:r>
      </w:hyperlink>
      <w:r w:rsidRPr="00EE5746">
        <w:rPr>
          <w:rFonts w:ascii="Arial" w:hAnsi="Arial" w:cs="Arial"/>
          <w:b/>
        </w:rPr>
        <w:t xml:space="preserve">, hubo elecciones presidenciales por primera vez desde la deposición de Mubarak. Resultó electo el candidato por los </w:t>
      </w:r>
      <w:hyperlink r:id="rId85" w:tooltip="Hermanos Musulmanes" w:history="1">
        <w:r w:rsidRPr="00EE5746">
          <w:rPr>
            <w:rStyle w:val="Hipervnculo"/>
            <w:rFonts w:ascii="Arial" w:hAnsi="Arial" w:cs="Arial"/>
            <w:b/>
            <w:color w:val="auto"/>
            <w:u w:val="none"/>
          </w:rPr>
          <w:t>Hermanos Musulmanes</w:t>
        </w:r>
      </w:hyperlink>
      <w:r w:rsidRPr="00EE5746">
        <w:rPr>
          <w:rFonts w:ascii="Arial" w:hAnsi="Arial" w:cs="Arial"/>
          <w:b/>
        </w:rPr>
        <w:t xml:space="preserve">, </w:t>
      </w:r>
      <w:hyperlink r:id="rId86" w:tooltip="Mohamed Morsi" w:history="1">
        <w:r w:rsidRPr="00EE5746">
          <w:rPr>
            <w:rStyle w:val="Hipervnculo"/>
            <w:rFonts w:ascii="Arial" w:hAnsi="Arial" w:cs="Arial"/>
            <w:b/>
            <w:color w:val="auto"/>
            <w:u w:val="none"/>
          </w:rPr>
          <w:t xml:space="preserve">Mohamed </w:t>
        </w:r>
        <w:proofErr w:type="spellStart"/>
        <w:r w:rsidRPr="00EE5746">
          <w:rPr>
            <w:rStyle w:val="Hipervnculo"/>
            <w:rFonts w:ascii="Arial" w:hAnsi="Arial" w:cs="Arial"/>
            <w:b/>
            <w:color w:val="auto"/>
            <w:u w:val="none"/>
          </w:rPr>
          <w:t>Morsi</w:t>
        </w:r>
        <w:proofErr w:type="spellEnd"/>
      </w:hyperlink>
      <w:r w:rsidRPr="00EE5746">
        <w:rPr>
          <w:rFonts w:ascii="Arial" w:hAnsi="Arial" w:cs="Arial"/>
          <w:b/>
        </w:rPr>
        <w:t>, el 24 de junio de 2012. Asumió el cargo el 30 de junio de 2012, siendo el primer presidente elegido d</w:t>
      </w:r>
      <w:r w:rsidRPr="00EE5746">
        <w:rPr>
          <w:rFonts w:ascii="Arial" w:hAnsi="Arial" w:cs="Arial"/>
          <w:b/>
        </w:rPr>
        <w:t>e</w:t>
      </w:r>
      <w:r w:rsidRPr="00EE5746">
        <w:rPr>
          <w:rFonts w:ascii="Arial" w:hAnsi="Arial" w:cs="Arial"/>
          <w:b/>
        </w:rPr>
        <w:t>mocráticamente en la historia de Egipto.</w:t>
      </w:r>
      <w:r w:rsidR="00EE5746" w:rsidRPr="00EE5746">
        <w:rPr>
          <w:rFonts w:ascii="Arial" w:hAnsi="Arial" w:cs="Arial"/>
          <w:b/>
        </w:rPr>
        <w:t xml:space="preserve"> </w:t>
      </w:r>
    </w:p>
    <w:p w:rsidR="00EE5746" w:rsidRPr="00EE5746" w:rsidRDefault="00EE5746" w:rsidP="00EE5746">
      <w:pPr>
        <w:pStyle w:val="NormalWeb"/>
        <w:spacing w:before="0" w:beforeAutospacing="0" w:after="0" w:afterAutospacing="0"/>
        <w:jc w:val="both"/>
        <w:rPr>
          <w:rFonts w:ascii="Arial" w:hAnsi="Arial" w:cs="Arial"/>
          <w:b/>
        </w:rPr>
      </w:pPr>
    </w:p>
    <w:p w:rsidR="005D18EC" w:rsidRDefault="005D18EC" w:rsidP="00EE5746">
      <w:pPr>
        <w:pStyle w:val="Ttulo3"/>
        <w:spacing w:before="0" w:beforeAutospacing="0" w:after="0" w:afterAutospacing="0"/>
        <w:jc w:val="both"/>
        <w:rPr>
          <w:rStyle w:val="mw-headline"/>
          <w:rFonts w:ascii="Arial" w:hAnsi="Arial" w:cs="Arial"/>
          <w:sz w:val="24"/>
          <w:szCs w:val="24"/>
        </w:rPr>
      </w:pPr>
      <w:r w:rsidRPr="00EE5746">
        <w:rPr>
          <w:rStyle w:val="mw-headline"/>
          <w:rFonts w:ascii="Arial" w:hAnsi="Arial" w:cs="Arial"/>
          <w:sz w:val="24"/>
          <w:szCs w:val="24"/>
        </w:rPr>
        <w:t>Proyecto de nueva Constitución</w:t>
      </w:r>
    </w:p>
    <w:p w:rsidR="00EE5746" w:rsidRPr="00EE5746" w:rsidRDefault="00EE5746" w:rsidP="00EE5746">
      <w:pPr>
        <w:pStyle w:val="Ttulo3"/>
        <w:spacing w:before="0" w:beforeAutospacing="0" w:after="0" w:afterAutospacing="0"/>
        <w:jc w:val="both"/>
        <w:rPr>
          <w:rFonts w:ascii="Arial" w:hAnsi="Arial" w:cs="Arial"/>
          <w:sz w:val="24"/>
          <w:szCs w:val="24"/>
        </w:rPr>
      </w:pPr>
    </w:p>
    <w:p w:rsidR="00EE5746" w:rsidRDefault="005D18EC" w:rsidP="00EE5746">
      <w:pPr>
        <w:pStyle w:val="NormalWeb"/>
        <w:spacing w:before="0" w:beforeAutospacing="0" w:after="0" w:afterAutospacing="0"/>
        <w:jc w:val="both"/>
        <w:rPr>
          <w:rFonts w:ascii="Arial" w:hAnsi="Arial" w:cs="Arial"/>
          <w:b/>
        </w:rPr>
      </w:pPr>
      <w:r w:rsidRPr="00EE5746">
        <w:rPr>
          <w:rFonts w:ascii="Arial" w:hAnsi="Arial" w:cs="Arial"/>
          <w:b/>
        </w:rPr>
        <w:t xml:space="preserve">El gobierno provisional, respaldado por la junta militar surgida del triunfo del </w:t>
      </w:r>
      <w:hyperlink r:id="rId87" w:tooltip="Golpe de Estado en Egipto de 2013" w:history="1">
        <w:r w:rsidRPr="00EE5746">
          <w:rPr>
            <w:rStyle w:val="Hipervnculo"/>
            <w:rFonts w:ascii="Arial" w:hAnsi="Arial" w:cs="Arial"/>
            <w:b/>
            <w:color w:val="auto"/>
            <w:u w:val="none"/>
          </w:rPr>
          <w:t>Golpe de E</w:t>
        </w:r>
        <w:r w:rsidRPr="00EE5746">
          <w:rPr>
            <w:rStyle w:val="Hipervnculo"/>
            <w:rFonts w:ascii="Arial" w:hAnsi="Arial" w:cs="Arial"/>
            <w:b/>
            <w:color w:val="auto"/>
            <w:u w:val="none"/>
          </w:rPr>
          <w:t>s</w:t>
        </w:r>
        <w:r w:rsidRPr="00EE5746">
          <w:rPr>
            <w:rStyle w:val="Hipervnculo"/>
            <w:rFonts w:ascii="Arial" w:hAnsi="Arial" w:cs="Arial"/>
            <w:b/>
            <w:color w:val="auto"/>
            <w:u w:val="none"/>
          </w:rPr>
          <w:t>tado en Egipto de 2013</w:t>
        </w:r>
      </w:hyperlink>
      <w:r w:rsidRPr="00EE5746">
        <w:rPr>
          <w:rFonts w:ascii="Arial" w:hAnsi="Arial" w:cs="Arial"/>
          <w:b/>
        </w:rPr>
        <w:t>, someterá a referéndum en las primeras semanas de 2014 una nu</w:t>
      </w:r>
      <w:r w:rsidRPr="00EE5746">
        <w:rPr>
          <w:rFonts w:ascii="Arial" w:hAnsi="Arial" w:cs="Arial"/>
          <w:b/>
        </w:rPr>
        <w:t>e</w:t>
      </w:r>
      <w:r w:rsidRPr="00EE5746">
        <w:rPr>
          <w:rFonts w:ascii="Arial" w:hAnsi="Arial" w:cs="Arial"/>
          <w:b/>
        </w:rPr>
        <w:t>va Constitución, como alternativa a la Constitución "</w:t>
      </w:r>
      <w:hyperlink r:id="rId88" w:tooltip="Islamista" w:history="1">
        <w:r w:rsidRPr="00EE5746">
          <w:rPr>
            <w:rStyle w:val="Hipervnculo"/>
            <w:rFonts w:ascii="Arial" w:hAnsi="Arial" w:cs="Arial"/>
            <w:b/>
            <w:color w:val="auto"/>
            <w:u w:val="none"/>
          </w:rPr>
          <w:t>islamista</w:t>
        </w:r>
      </w:hyperlink>
      <w:r w:rsidRPr="00EE5746">
        <w:rPr>
          <w:rFonts w:ascii="Arial" w:hAnsi="Arial" w:cs="Arial"/>
          <w:b/>
        </w:rPr>
        <w:t xml:space="preserve">" del presidente derrocado </w:t>
      </w:r>
      <w:hyperlink r:id="rId89" w:tooltip="Mohamed Morsi" w:history="1">
        <w:r w:rsidRPr="00EE5746">
          <w:rPr>
            <w:rStyle w:val="Hipervnculo"/>
            <w:rFonts w:ascii="Arial" w:hAnsi="Arial" w:cs="Arial"/>
            <w:b/>
            <w:color w:val="auto"/>
            <w:u w:val="none"/>
          </w:rPr>
          <w:t xml:space="preserve">Mohamed </w:t>
        </w:r>
        <w:proofErr w:type="spellStart"/>
        <w:r w:rsidRPr="00EE5746">
          <w:rPr>
            <w:rStyle w:val="Hipervnculo"/>
            <w:rFonts w:ascii="Arial" w:hAnsi="Arial" w:cs="Arial"/>
            <w:b/>
            <w:color w:val="auto"/>
            <w:u w:val="none"/>
          </w:rPr>
          <w:t>Morsi</w:t>
        </w:r>
        <w:proofErr w:type="spellEnd"/>
      </w:hyperlink>
      <w:r w:rsidRPr="00EE5746">
        <w:rPr>
          <w:rFonts w:ascii="Arial" w:hAnsi="Arial" w:cs="Arial"/>
          <w:b/>
        </w:rPr>
        <w:t>. Según el análisis que ha hecho del proyecto la profesora de la Univers</w:t>
      </w:r>
      <w:r w:rsidRPr="00EE5746">
        <w:rPr>
          <w:rFonts w:ascii="Arial" w:hAnsi="Arial" w:cs="Arial"/>
          <w:b/>
        </w:rPr>
        <w:t>i</w:t>
      </w:r>
      <w:r w:rsidRPr="00EE5746">
        <w:rPr>
          <w:rFonts w:ascii="Arial" w:hAnsi="Arial" w:cs="Arial"/>
          <w:b/>
        </w:rPr>
        <w:t xml:space="preserve">dad Autónoma de Madrid, Luz Gómez García, en el mismo, entre otras cosas, se mantienen los poderes que el ejército ya tenía en la época de </w:t>
      </w:r>
      <w:hyperlink r:id="rId90" w:tooltip="Hosni Mubarak" w:history="1">
        <w:r w:rsidRPr="00EE5746">
          <w:rPr>
            <w:rStyle w:val="Hipervnculo"/>
            <w:rFonts w:ascii="Arial" w:hAnsi="Arial" w:cs="Arial"/>
            <w:b/>
            <w:color w:val="auto"/>
            <w:u w:val="none"/>
          </w:rPr>
          <w:t>Hosni Mubarak</w:t>
        </w:r>
      </w:hyperlink>
      <w:r w:rsidRPr="00EE5746">
        <w:rPr>
          <w:rFonts w:ascii="Arial" w:hAnsi="Arial" w:cs="Arial"/>
          <w:b/>
        </w:rPr>
        <w:t xml:space="preserve"> —no es casual que este haya alabado el proyecto— e impide participar en la política egipcia a los </w:t>
      </w:r>
      <w:hyperlink r:id="rId91" w:tooltip="Hermanos Musulmanes" w:history="1">
        <w:r w:rsidRPr="00EE5746">
          <w:rPr>
            <w:rStyle w:val="Hipervnculo"/>
            <w:rFonts w:ascii="Arial" w:hAnsi="Arial" w:cs="Arial"/>
            <w:b/>
            <w:color w:val="auto"/>
            <w:u w:val="none"/>
          </w:rPr>
          <w:t>Hermanos M</w:t>
        </w:r>
        <w:r w:rsidRPr="00EE5746">
          <w:rPr>
            <w:rStyle w:val="Hipervnculo"/>
            <w:rFonts w:ascii="Arial" w:hAnsi="Arial" w:cs="Arial"/>
            <w:b/>
            <w:color w:val="auto"/>
            <w:u w:val="none"/>
          </w:rPr>
          <w:t>u</w:t>
        </w:r>
        <w:r w:rsidRPr="00EE5746">
          <w:rPr>
            <w:rStyle w:val="Hipervnculo"/>
            <w:rFonts w:ascii="Arial" w:hAnsi="Arial" w:cs="Arial"/>
            <w:b/>
            <w:color w:val="auto"/>
            <w:u w:val="none"/>
          </w:rPr>
          <w:t>sulmanes</w:t>
        </w:r>
      </w:hyperlink>
      <w:r w:rsidRPr="00EE5746">
        <w:rPr>
          <w:rFonts w:ascii="Arial" w:hAnsi="Arial" w:cs="Arial"/>
          <w:b/>
        </w:rPr>
        <w:t>, declarados a finales de 2013 como "organización terrorista" por las nuevas a</w:t>
      </w:r>
      <w:r w:rsidRPr="00EE5746">
        <w:rPr>
          <w:rFonts w:ascii="Arial" w:hAnsi="Arial" w:cs="Arial"/>
          <w:b/>
        </w:rPr>
        <w:t>u</w:t>
      </w:r>
      <w:r w:rsidRPr="00EE5746">
        <w:rPr>
          <w:rFonts w:ascii="Arial" w:hAnsi="Arial" w:cs="Arial"/>
          <w:b/>
        </w:rPr>
        <w:t>toridades egipcias.</w:t>
      </w:r>
    </w:p>
    <w:p w:rsidR="00EE5746" w:rsidRDefault="00EE5746" w:rsidP="00EE5746">
      <w:pPr>
        <w:pStyle w:val="NormalWeb"/>
        <w:spacing w:before="0" w:beforeAutospacing="0" w:after="0" w:afterAutospacing="0"/>
        <w:jc w:val="both"/>
        <w:rPr>
          <w:rFonts w:ascii="Arial" w:hAnsi="Arial" w:cs="Arial"/>
          <w:b/>
        </w:rPr>
      </w:pPr>
    </w:p>
    <w:p w:rsidR="005D18EC" w:rsidRPr="00EE5746" w:rsidRDefault="00EE5746" w:rsidP="00EE5746">
      <w:pPr>
        <w:pStyle w:val="NormalWeb"/>
        <w:spacing w:before="0" w:beforeAutospacing="0" w:after="0" w:afterAutospacing="0"/>
        <w:jc w:val="both"/>
        <w:rPr>
          <w:rFonts w:ascii="Arial" w:hAnsi="Arial" w:cs="Arial"/>
          <w:b/>
        </w:rPr>
      </w:pPr>
      <w:r w:rsidRPr="00EE5746">
        <w:rPr>
          <w:rFonts w:ascii="Arial" w:hAnsi="Arial" w:cs="Arial"/>
          <w:b/>
        </w:rPr>
        <w:t xml:space="preserve"> </w:t>
      </w:r>
    </w:p>
    <w:p w:rsidR="005D18EC" w:rsidRDefault="005D18EC" w:rsidP="00EE5746">
      <w:pPr>
        <w:pStyle w:val="Ttulo3"/>
        <w:spacing w:before="0" w:beforeAutospacing="0" w:after="0" w:afterAutospacing="0"/>
        <w:jc w:val="both"/>
        <w:rPr>
          <w:rStyle w:val="mw-headline"/>
          <w:rFonts w:ascii="Arial" w:hAnsi="Arial" w:cs="Arial"/>
          <w:color w:val="FF0000"/>
          <w:sz w:val="24"/>
          <w:szCs w:val="24"/>
        </w:rPr>
      </w:pPr>
      <w:r w:rsidRPr="00EE5746">
        <w:rPr>
          <w:rStyle w:val="mw-headline"/>
          <w:rFonts w:ascii="Arial" w:hAnsi="Arial" w:cs="Arial"/>
          <w:color w:val="FF0000"/>
          <w:sz w:val="24"/>
          <w:szCs w:val="24"/>
        </w:rPr>
        <w:t>Derechos humanos</w:t>
      </w:r>
    </w:p>
    <w:p w:rsidR="00EE5746" w:rsidRPr="00EE5746" w:rsidRDefault="00EE5746" w:rsidP="00EE5746">
      <w:pPr>
        <w:pStyle w:val="Ttulo3"/>
        <w:spacing w:before="0" w:beforeAutospacing="0" w:after="0" w:afterAutospacing="0"/>
        <w:jc w:val="both"/>
        <w:rPr>
          <w:rFonts w:ascii="Arial" w:hAnsi="Arial" w:cs="Arial"/>
          <w:color w:val="FF0000"/>
          <w:sz w:val="24"/>
          <w:szCs w:val="24"/>
        </w:rPr>
      </w:pPr>
    </w:p>
    <w:p w:rsidR="005D18EC" w:rsidRDefault="005D18EC" w:rsidP="00EE5746">
      <w:pPr>
        <w:pStyle w:val="NormalWeb"/>
        <w:spacing w:before="0" w:beforeAutospacing="0" w:after="0" w:afterAutospacing="0"/>
        <w:jc w:val="both"/>
        <w:rPr>
          <w:rFonts w:ascii="Arial" w:hAnsi="Arial" w:cs="Arial"/>
          <w:b/>
        </w:rPr>
      </w:pPr>
      <w:r w:rsidRPr="00EE5746">
        <w:rPr>
          <w:rFonts w:ascii="Arial" w:hAnsi="Arial" w:cs="Arial"/>
          <w:b/>
        </w:rPr>
        <w:lastRenderedPageBreak/>
        <w:t xml:space="preserve">En materia de </w:t>
      </w:r>
      <w:hyperlink r:id="rId92" w:tooltip="Derechos humanos" w:history="1">
        <w:r w:rsidRPr="00EE5746">
          <w:rPr>
            <w:rStyle w:val="Hipervnculo"/>
            <w:rFonts w:ascii="Arial" w:hAnsi="Arial" w:cs="Arial"/>
            <w:b/>
            <w:color w:val="auto"/>
            <w:u w:val="none"/>
          </w:rPr>
          <w:t>derechos humanos</w:t>
        </w:r>
      </w:hyperlink>
      <w:r w:rsidRPr="00EE5746">
        <w:rPr>
          <w:rFonts w:ascii="Arial" w:hAnsi="Arial" w:cs="Arial"/>
          <w:b/>
        </w:rPr>
        <w:t xml:space="preserve">, respecto a la pertenencia a los siete organismos de la Carta Internacional de Derechos Humanos, que incluyen al </w:t>
      </w:r>
      <w:hyperlink r:id="rId93" w:tooltip="Comité de Derechos Humanos" w:history="1">
        <w:r w:rsidRPr="00EE5746">
          <w:rPr>
            <w:rStyle w:val="Hipervnculo"/>
            <w:rFonts w:ascii="Arial" w:hAnsi="Arial" w:cs="Arial"/>
            <w:b/>
            <w:color w:val="auto"/>
            <w:u w:val="none"/>
          </w:rPr>
          <w:t>Comité de Derechos Humanos</w:t>
        </w:r>
      </w:hyperlink>
      <w:r w:rsidRPr="00EE5746">
        <w:rPr>
          <w:rFonts w:ascii="Arial" w:hAnsi="Arial" w:cs="Arial"/>
          <w:b/>
        </w:rPr>
        <w:t xml:space="preserve"> (HRC), Egipto ha firmado o ratificado:</w:t>
      </w:r>
    </w:p>
    <w:p w:rsidR="00EE5746" w:rsidRPr="00EE5746" w:rsidRDefault="00EE5746" w:rsidP="00EE5746">
      <w:pPr>
        <w:pStyle w:val="NormalWeb"/>
        <w:spacing w:before="0" w:beforeAutospacing="0" w:after="0" w:afterAutospacing="0"/>
        <w:jc w:val="both"/>
        <w:rPr>
          <w:rFonts w:ascii="Arial" w:hAnsi="Arial" w:cs="Arial"/>
          <w:b/>
        </w:rPr>
      </w:pPr>
    </w:p>
    <w:tbl>
      <w:tblPr>
        <w:tblW w:w="8400" w:type="dxa"/>
        <w:tblCellSpacing w:w="15" w:type="dxa"/>
        <w:tblBorders>
          <w:top w:val="single" w:sz="8" w:space="0" w:color="AAAAAA"/>
          <w:left w:val="single" w:sz="8" w:space="0" w:color="AAAAAA"/>
          <w:bottom w:val="single" w:sz="8" w:space="0" w:color="AAAAAA"/>
          <w:right w:val="single" w:sz="8" w:space="0" w:color="AAAAAA"/>
        </w:tblBorders>
        <w:tblCellMar>
          <w:top w:w="15" w:type="dxa"/>
          <w:left w:w="15" w:type="dxa"/>
          <w:bottom w:w="15" w:type="dxa"/>
          <w:right w:w="15" w:type="dxa"/>
        </w:tblCellMar>
        <w:tblLook w:val="04A0"/>
      </w:tblPr>
      <w:tblGrid>
        <w:gridCol w:w="969"/>
        <w:gridCol w:w="652"/>
        <w:gridCol w:w="689"/>
        <w:gridCol w:w="555"/>
        <w:gridCol w:w="599"/>
        <w:gridCol w:w="599"/>
        <w:gridCol w:w="605"/>
        <w:gridCol w:w="457"/>
        <w:gridCol w:w="681"/>
        <w:gridCol w:w="726"/>
        <w:gridCol w:w="450"/>
        <w:gridCol w:w="495"/>
        <w:gridCol w:w="465"/>
        <w:gridCol w:w="510"/>
        <w:gridCol w:w="510"/>
        <w:gridCol w:w="510"/>
        <w:gridCol w:w="564"/>
        <w:gridCol w:w="634"/>
      </w:tblGrid>
      <w:tr w:rsidR="005D18EC" w:rsidRPr="00EE5746" w:rsidTr="005D18EC">
        <w:trPr>
          <w:trHeight w:val="276"/>
          <w:tblCellSpacing w:w="15" w:type="dxa"/>
        </w:trPr>
        <w:tc>
          <w:tcPr>
            <w:tcW w:w="0" w:type="auto"/>
            <w:gridSpan w:val="18"/>
            <w:vMerge w:val="restart"/>
            <w:tcBorders>
              <w:top w:val="nil"/>
              <w:left w:val="nil"/>
              <w:bottom w:val="nil"/>
              <w:right w:val="nil"/>
            </w:tcBorders>
            <w:shd w:val="clear" w:color="auto" w:fill="E8E8E8"/>
            <w:tcMar>
              <w:top w:w="72" w:type="dxa"/>
              <w:left w:w="72" w:type="dxa"/>
              <w:bottom w:w="72" w:type="dxa"/>
              <w:right w:w="72" w:type="dxa"/>
            </w:tcMar>
            <w:vAlign w:val="center"/>
            <w:hideMark/>
          </w:tcPr>
          <w:p w:rsidR="005D18EC" w:rsidRPr="00EE5746" w:rsidRDefault="00FB43BC" w:rsidP="00EE5746">
            <w:pPr>
              <w:jc w:val="both"/>
              <w:rPr>
                <w:b/>
              </w:rPr>
            </w:pPr>
            <w:r w:rsidRPr="00FB43BC">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UN emblem blue.svg" style="width:18.75pt;height:15.75pt"/>
              </w:pict>
            </w:r>
            <w:r w:rsidR="005D18EC" w:rsidRPr="00EE5746">
              <w:rPr>
                <w:b/>
              </w:rPr>
              <w:t xml:space="preserve">Estatus de los principales instrumentos internacionales de </w:t>
            </w:r>
            <w:hyperlink r:id="rId94" w:tooltip="Derechos Humanos" w:history="1">
              <w:r w:rsidR="005D18EC" w:rsidRPr="00EE5746">
                <w:rPr>
                  <w:rStyle w:val="Hipervnculo"/>
                  <w:b/>
                  <w:color w:val="auto"/>
                  <w:u w:val="none"/>
                </w:rPr>
                <w:t>derechos humanos</w:t>
              </w:r>
            </w:hyperlink>
            <w:hyperlink r:id="rId95" w:anchor="cite_note-10" w:history="1">
              <w:r w:rsidR="005D18EC" w:rsidRPr="00EE5746">
                <w:rPr>
                  <w:rStyle w:val="Hipervnculo"/>
                  <w:b/>
                  <w:color w:val="auto"/>
                  <w:u w:val="none"/>
                  <w:vertAlign w:val="superscript"/>
                </w:rPr>
                <w:t>10</w:t>
              </w:r>
            </w:hyperlink>
          </w:p>
        </w:tc>
      </w:tr>
      <w:tr w:rsidR="005D18EC" w:rsidRPr="00EE5746" w:rsidTr="005D18EC">
        <w:trPr>
          <w:tblCellSpacing w:w="15" w:type="dxa"/>
        </w:trPr>
        <w:tc>
          <w:tcPr>
            <w:tcW w:w="0" w:type="auto"/>
            <w:vMerge w:val="restart"/>
            <w:shd w:val="clear" w:color="auto" w:fill="E8E8E8"/>
            <w:tcMar>
              <w:top w:w="72" w:type="dxa"/>
              <w:left w:w="72" w:type="dxa"/>
              <w:bottom w:w="72" w:type="dxa"/>
              <w:right w:w="72" w:type="dxa"/>
            </w:tcMar>
            <w:vAlign w:val="center"/>
            <w:hideMark/>
          </w:tcPr>
          <w:p w:rsidR="005D18EC" w:rsidRPr="00EE5746" w:rsidRDefault="00FB43BC" w:rsidP="00EE5746">
            <w:pPr>
              <w:jc w:val="both"/>
              <w:rPr>
                <w:b/>
                <w:bCs/>
              </w:rPr>
            </w:pPr>
            <w:r w:rsidRPr="00FB43BC">
              <w:rPr>
                <w:b/>
                <w:bCs/>
              </w:rPr>
              <w:pict>
                <v:shape id="_x0000_i1026" type="#_x0000_t75" alt="Bandera de Egipto" style="width:15pt;height:9.75pt"/>
              </w:pict>
            </w:r>
            <w:r w:rsidR="005D18EC" w:rsidRPr="00EE5746">
              <w:rPr>
                <w:b/>
                <w:bCs/>
              </w:rPr>
              <w:br/>
              <w:t>Egipto</w:t>
            </w:r>
          </w:p>
        </w:tc>
        <w:tc>
          <w:tcPr>
            <w:tcW w:w="0" w:type="auto"/>
            <w:gridSpan w:val="17"/>
            <w:shd w:val="clear" w:color="auto" w:fill="E8E8E8"/>
            <w:tcMar>
              <w:top w:w="72" w:type="dxa"/>
              <w:left w:w="72" w:type="dxa"/>
              <w:bottom w:w="72" w:type="dxa"/>
              <w:right w:w="72" w:type="dxa"/>
            </w:tcMar>
            <w:vAlign w:val="center"/>
            <w:hideMark/>
          </w:tcPr>
          <w:p w:rsidR="005D18EC" w:rsidRPr="00EE5746" w:rsidRDefault="005D18EC" w:rsidP="00EE5746">
            <w:pPr>
              <w:jc w:val="both"/>
              <w:rPr>
                <w:b/>
                <w:bCs/>
              </w:rPr>
            </w:pPr>
            <w:r w:rsidRPr="00EE5746">
              <w:rPr>
                <w:b/>
                <w:bCs/>
              </w:rPr>
              <w:t>Tratados internacionales</w:t>
            </w:r>
          </w:p>
        </w:tc>
      </w:tr>
      <w:tr w:rsidR="005D18EC" w:rsidRPr="00EE5746" w:rsidTr="005D18EC">
        <w:trPr>
          <w:tblCellSpacing w:w="15" w:type="dxa"/>
        </w:trPr>
        <w:tc>
          <w:tcPr>
            <w:tcW w:w="0" w:type="auto"/>
            <w:vMerge/>
            <w:vAlign w:val="center"/>
            <w:hideMark/>
          </w:tcPr>
          <w:p w:rsidR="005D18EC" w:rsidRPr="00EE5746" w:rsidRDefault="005D18EC" w:rsidP="00EE5746">
            <w:pPr>
              <w:jc w:val="both"/>
              <w:rPr>
                <w:b/>
                <w:bCs/>
              </w:rPr>
            </w:pPr>
          </w:p>
        </w:tc>
        <w:tc>
          <w:tcPr>
            <w:tcW w:w="0" w:type="auto"/>
            <w:gridSpan w:val="2"/>
            <w:shd w:val="clear" w:color="auto" w:fill="F8F8F8"/>
            <w:tcMar>
              <w:top w:w="72" w:type="dxa"/>
              <w:left w:w="72" w:type="dxa"/>
              <w:bottom w:w="72" w:type="dxa"/>
              <w:right w:w="72" w:type="dxa"/>
            </w:tcMar>
            <w:vAlign w:val="center"/>
            <w:hideMark/>
          </w:tcPr>
          <w:p w:rsidR="005D18EC" w:rsidRPr="00EE5746" w:rsidRDefault="00FB43BC" w:rsidP="00EE5746">
            <w:pPr>
              <w:jc w:val="both"/>
              <w:rPr>
                <w:b/>
                <w:bCs/>
              </w:rPr>
            </w:pPr>
            <w:hyperlink r:id="rId96" w:tooltip="Pacto Internacional de Derechos Económicos, Sociales y Culturales" w:history="1">
              <w:r w:rsidR="005D18EC" w:rsidRPr="00EE5746">
                <w:rPr>
                  <w:rStyle w:val="Hipervnculo"/>
                  <w:b/>
                  <w:bCs/>
                  <w:color w:val="auto"/>
                  <w:u w:val="none"/>
                </w:rPr>
                <w:t>CESCR</w:t>
              </w:r>
            </w:hyperlink>
          </w:p>
        </w:tc>
        <w:tc>
          <w:tcPr>
            <w:tcW w:w="0" w:type="auto"/>
            <w:gridSpan w:val="3"/>
            <w:shd w:val="clear" w:color="auto" w:fill="F8F8F8"/>
            <w:tcMar>
              <w:top w:w="72" w:type="dxa"/>
              <w:left w:w="72" w:type="dxa"/>
              <w:bottom w:w="72" w:type="dxa"/>
              <w:right w:w="72" w:type="dxa"/>
            </w:tcMar>
            <w:vAlign w:val="center"/>
            <w:hideMark/>
          </w:tcPr>
          <w:p w:rsidR="005D18EC" w:rsidRPr="00EE5746" w:rsidRDefault="00FB43BC" w:rsidP="00EE5746">
            <w:pPr>
              <w:jc w:val="both"/>
              <w:rPr>
                <w:b/>
                <w:bCs/>
              </w:rPr>
            </w:pPr>
            <w:hyperlink r:id="rId97" w:tooltip="Pacto Internacional de Derechos Civiles y Políticos" w:history="1">
              <w:r w:rsidR="005D18EC" w:rsidRPr="00EE5746">
                <w:rPr>
                  <w:rStyle w:val="Hipervnculo"/>
                  <w:b/>
                  <w:bCs/>
                  <w:color w:val="auto"/>
                  <w:u w:val="none"/>
                </w:rPr>
                <w:t>CCPR</w:t>
              </w:r>
            </w:hyperlink>
          </w:p>
        </w:tc>
        <w:tc>
          <w:tcPr>
            <w:tcW w:w="0" w:type="auto"/>
            <w:vMerge w:val="restart"/>
            <w:shd w:val="clear" w:color="auto" w:fill="F8F8F8"/>
            <w:tcMar>
              <w:top w:w="72" w:type="dxa"/>
              <w:left w:w="72" w:type="dxa"/>
              <w:bottom w:w="72" w:type="dxa"/>
              <w:right w:w="72" w:type="dxa"/>
            </w:tcMar>
            <w:vAlign w:val="center"/>
            <w:hideMark/>
          </w:tcPr>
          <w:p w:rsidR="005D18EC" w:rsidRPr="00EE5746" w:rsidRDefault="00FB43BC" w:rsidP="00EE5746">
            <w:pPr>
              <w:jc w:val="both"/>
              <w:rPr>
                <w:b/>
                <w:bCs/>
              </w:rPr>
            </w:pPr>
            <w:hyperlink r:id="rId98" w:tooltip="Convención Internacional sobre la Eliminación de todas las Formas de Discriminación Racial" w:history="1">
              <w:r w:rsidR="005D18EC" w:rsidRPr="00EE5746">
                <w:rPr>
                  <w:rStyle w:val="Hipervnculo"/>
                  <w:b/>
                  <w:bCs/>
                  <w:color w:val="auto"/>
                  <w:u w:val="none"/>
                </w:rPr>
                <w:t>CERD</w:t>
              </w:r>
            </w:hyperlink>
            <w:hyperlink r:id="rId99" w:anchor="cite_note-13" w:history="1">
              <w:r w:rsidR="005D18EC" w:rsidRPr="00EE5746">
                <w:rPr>
                  <w:rStyle w:val="Hipervnculo"/>
                  <w:b/>
                  <w:bCs/>
                  <w:color w:val="auto"/>
                  <w:u w:val="none"/>
                  <w:vertAlign w:val="superscript"/>
                </w:rPr>
                <w:t>1</w:t>
              </w:r>
            </w:hyperlink>
          </w:p>
        </w:tc>
        <w:tc>
          <w:tcPr>
            <w:tcW w:w="0" w:type="auto"/>
            <w:vMerge w:val="restart"/>
            <w:shd w:val="clear" w:color="auto" w:fill="F8F8F8"/>
            <w:tcMar>
              <w:top w:w="72" w:type="dxa"/>
              <w:left w:w="72" w:type="dxa"/>
              <w:bottom w:w="72" w:type="dxa"/>
              <w:right w:w="72" w:type="dxa"/>
            </w:tcMar>
            <w:vAlign w:val="center"/>
            <w:hideMark/>
          </w:tcPr>
          <w:p w:rsidR="005D18EC" w:rsidRPr="00EE5746" w:rsidRDefault="00FB43BC" w:rsidP="00EE5746">
            <w:pPr>
              <w:jc w:val="both"/>
              <w:rPr>
                <w:b/>
                <w:bCs/>
              </w:rPr>
            </w:pPr>
            <w:hyperlink r:id="rId100" w:tooltip="Convención Internacional para la protección de todas las Personas contra las Desapariciones Forzadas" w:history="1">
              <w:r w:rsidR="005D18EC" w:rsidRPr="00EE5746">
                <w:rPr>
                  <w:rStyle w:val="Hipervnculo"/>
                  <w:b/>
                  <w:bCs/>
                  <w:color w:val="auto"/>
                  <w:u w:val="none"/>
                </w:rPr>
                <w:t>CED</w:t>
              </w:r>
            </w:hyperlink>
          </w:p>
        </w:tc>
        <w:tc>
          <w:tcPr>
            <w:tcW w:w="0" w:type="auto"/>
            <w:gridSpan w:val="2"/>
            <w:shd w:val="clear" w:color="auto" w:fill="F8F8F8"/>
            <w:tcMar>
              <w:top w:w="72" w:type="dxa"/>
              <w:left w:w="72" w:type="dxa"/>
              <w:bottom w:w="72" w:type="dxa"/>
              <w:right w:w="72" w:type="dxa"/>
            </w:tcMar>
            <w:vAlign w:val="center"/>
            <w:hideMark/>
          </w:tcPr>
          <w:p w:rsidR="005D18EC" w:rsidRPr="00EE5746" w:rsidRDefault="00FB43BC" w:rsidP="00EE5746">
            <w:pPr>
              <w:jc w:val="both"/>
              <w:rPr>
                <w:b/>
                <w:bCs/>
              </w:rPr>
            </w:pPr>
            <w:hyperlink r:id="rId101" w:tooltip="Convención sobre la eliminación de todas las formas de discriminación contra la mujer" w:history="1">
              <w:r w:rsidR="005D18EC" w:rsidRPr="00EE5746">
                <w:rPr>
                  <w:rStyle w:val="Hipervnculo"/>
                  <w:b/>
                  <w:bCs/>
                  <w:color w:val="auto"/>
                  <w:u w:val="none"/>
                </w:rPr>
                <w:t>CEDAW</w:t>
              </w:r>
            </w:hyperlink>
          </w:p>
        </w:tc>
        <w:tc>
          <w:tcPr>
            <w:tcW w:w="0" w:type="auto"/>
            <w:gridSpan w:val="2"/>
            <w:shd w:val="clear" w:color="auto" w:fill="F8F8F8"/>
            <w:tcMar>
              <w:top w:w="72" w:type="dxa"/>
              <w:left w:w="72" w:type="dxa"/>
              <w:bottom w:w="72" w:type="dxa"/>
              <w:right w:w="72" w:type="dxa"/>
            </w:tcMar>
            <w:vAlign w:val="center"/>
            <w:hideMark/>
          </w:tcPr>
          <w:p w:rsidR="005D18EC" w:rsidRPr="00EE5746" w:rsidRDefault="00FB43BC" w:rsidP="00EE5746">
            <w:pPr>
              <w:jc w:val="both"/>
              <w:rPr>
                <w:b/>
                <w:bCs/>
              </w:rPr>
            </w:pPr>
            <w:hyperlink r:id="rId102" w:tooltip="Convención contra la tortura y otros tratos o penas crueles, inhumanos o degradantes" w:history="1">
              <w:r w:rsidR="005D18EC" w:rsidRPr="00EE5746">
                <w:rPr>
                  <w:rStyle w:val="Hipervnculo"/>
                  <w:b/>
                  <w:bCs/>
                  <w:color w:val="auto"/>
                  <w:u w:val="none"/>
                </w:rPr>
                <w:t>CAT</w:t>
              </w:r>
            </w:hyperlink>
          </w:p>
        </w:tc>
        <w:tc>
          <w:tcPr>
            <w:tcW w:w="0" w:type="auto"/>
            <w:gridSpan w:val="3"/>
            <w:shd w:val="clear" w:color="auto" w:fill="F8F8F8"/>
            <w:tcMar>
              <w:top w:w="72" w:type="dxa"/>
              <w:left w:w="72" w:type="dxa"/>
              <w:bottom w:w="72" w:type="dxa"/>
              <w:right w:w="72" w:type="dxa"/>
            </w:tcMar>
            <w:vAlign w:val="center"/>
            <w:hideMark/>
          </w:tcPr>
          <w:p w:rsidR="005D18EC" w:rsidRPr="00EE5746" w:rsidRDefault="00FB43BC" w:rsidP="00EE5746">
            <w:pPr>
              <w:jc w:val="both"/>
              <w:rPr>
                <w:b/>
                <w:bCs/>
              </w:rPr>
            </w:pPr>
            <w:hyperlink r:id="rId103" w:tooltip="Convención sobre los Derechos del Niño" w:history="1">
              <w:r w:rsidR="005D18EC" w:rsidRPr="00EE5746">
                <w:rPr>
                  <w:rStyle w:val="Hipervnculo"/>
                  <w:b/>
                  <w:bCs/>
                  <w:color w:val="auto"/>
                  <w:u w:val="none"/>
                </w:rPr>
                <w:t>CRC</w:t>
              </w:r>
            </w:hyperlink>
          </w:p>
        </w:tc>
        <w:tc>
          <w:tcPr>
            <w:tcW w:w="0" w:type="auto"/>
            <w:vMerge w:val="restart"/>
            <w:shd w:val="clear" w:color="auto" w:fill="F8F8F8"/>
            <w:tcMar>
              <w:top w:w="72" w:type="dxa"/>
              <w:left w:w="72" w:type="dxa"/>
              <w:bottom w:w="72" w:type="dxa"/>
              <w:right w:w="72" w:type="dxa"/>
            </w:tcMar>
            <w:vAlign w:val="center"/>
            <w:hideMark/>
          </w:tcPr>
          <w:p w:rsidR="005D18EC" w:rsidRPr="00EE5746" w:rsidRDefault="00FB43BC" w:rsidP="00EE5746">
            <w:pPr>
              <w:jc w:val="both"/>
              <w:rPr>
                <w:b/>
                <w:bCs/>
              </w:rPr>
            </w:pPr>
            <w:hyperlink r:id="rId104" w:tooltip="Convención internacional sobre la protección de los derechos de todos los trabajadores migratorios y de sus familiares" w:history="1">
              <w:r w:rsidR="005D18EC" w:rsidRPr="00EE5746">
                <w:rPr>
                  <w:rStyle w:val="Hipervnculo"/>
                  <w:b/>
                  <w:bCs/>
                  <w:color w:val="auto"/>
                  <w:u w:val="none"/>
                </w:rPr>
                <w:t>MWC</w:t>
              </w:r>
            </w:hyperlink>
          </w:p>
        </w:tc>
        <w:tc>
          <w:tcPr>
            <w:tcW w:w="0" w:type="auto"/>
            <w:gridSpan w:val="2"/>
            <w:shd w:val="clear" w:color="auto" w:fill="F8F8F8"/>
            <w:tcMar>
              <w:top w:w="72" w:type="dxa"/>
              <w:left w:w="72" w:type="dxa"/>
              <w:bottom w:w="72" w:type="dxa"/>
              <w:right w:w="72" w:type="dxa"/>
            </w:tcMar>
            <w:vAlign w:val="center"/>
            <w:hideMark/>
          </w:tcPr>
          <w:p w:rsidR="005D18EC" w:rsidRPr="00EE5746" w:rsidRDefault="00FB43BC" w:rsidP="00EE5746">
            <w:pPr>
              <w:jc w:val="both"/>
              <w:rPr>
                <w:b/>
                <w:bCs/>
              </w:rPr>
            </w:pPr>
            <w:hyperlink r:id="rId105" w:tooltip="Convención sobre los Derechos de las Personas con Discapacidad" w:history="1">
              <w:r w:rsidR="005D18EC" w:rsidRPr="00EE5746">
                <w:rPr>
                  <w:rStyle w:val="Hipervnculo"/>
                  <w:b/>
                  <w:bCs/>
                  <w:color w:val="auto"/>
                  <w:u w:val="none"/>
                </w:rPr>
                <w:t>CRPD</w:t>
              </w:r>
            </w:hyperlink>
          </w:p>
        </w:tc>
      </w:tr>
      <w:tr w:rsidR="005D18EC" w:rsidRPr="00EE5746" w:rsidTr="005D18EC">
        <w:trPr>
          <w:tblCellSpacing w:w="15" w:type="dxa"/>
        </w:trPr>
        <w:tc>
          <w:tcPr>
            <w:tcW w:w="0" w:type="auto"/>
            <w:vMerge/>
            <w:vAlign w:val="center"/>
            <w:hideMark/>
          </w:tcPr>
          <w:p w:rsidR="005D18EC" w:rsidRPr="00EE5746" w:rsidRDefault="005D18EC" w:rsidP="00EE5746">
            <w:pPr>
              <w:jc w:val="both"/>
              <w:rPr>
                <w:b/>
                <w:bCs/>
              </w:rPr>
            </w:pPr>
          </w:p>
        </w:tc>
        <w:tc>
          <w:tcPr>
            <w:tcW w:w="0" w:type="auto"/>
            <w:shd w:val="clear" w:color="auto" w:fill="F8F8F8"/>
            <w:tcMar>
              <w:top w:w="72" w:type="dxa"/>
              <w:left w:w="72" w:type="dxa"/>
              <w:bottom w:w="72" w:type="dxa"/>
              <w:right w:w="72" w:type="dxa"/>
            </w:tcMar>
            <w:vAlign w:val="center"/>
            <w:hideMark/>
          </w:tcPr>
          <w:p w:rsidR="005D18EC" w:rsidRPr="00EE5746" w:rsidRDefault="005D18EC" w:rsidP="00EE5746">
            <w:pPr>
              <w:jc w:val="both"/>
              <w:rPr>
                <w:b/>
                <w:bCs/>
              </w:rPr>
            </w:pPr>
            <w:r w:rsidRPr="00EE5746">
              <w:rPr>
                <w:b/>
                <w:bCs/>
              </w:rPr>
              <w:t>CESCR</w:t>
            </w:r>
          </w:p>
        </w:tc>
        <w:tc>
          <w:tcPr>
            <w:tcW w:w="0" w:type="auto"/>
            <w:shd w:val="clear" w:color="auto" w:fill="F8F8F8"/>
            <w:tcMar>
              <w:top w:w="72" w:type="dxa"/>
              <w:left w:w="72" w:type="dxa"/>
              <w:bottom w:w="72" w:type="dxa"/>
              <w:right w:w="72" w:type="dxa"/>
            </w:tcMar>
            <w:vAlign w:val="center"/>
            <w:hideMark/>
          </w:tcPr>
          <w:p w:rsidR="005D18EC" w:rsidRPr="00EE5746" w:rsidRDefault="00FB43BC" w:rsidP="00EE5746">
            <w:pPr>
              <w:jc w:val="both"/>
              <w:rPr>
                <w:b/>
                <w:bCs/>
              </w:rPr>
            </w:pPr>
            <w:hyperlink r:id="rId106" w:tooltip="Protocolo Facultativo del Pacto Internacional de Derechos Económicos, Sociales y Culturales" w:history="1">
              <w:r w:rsidR="005D18EC" w:rsidRPr="00EE5746">
                <w:rPr>
                  <w:rStyle w:val="Hipervnculo"/>
                  <w:b/>
                  <w:bCs/>
                  <w:color w:val="auto"/>
                  <w:u w:val="none"/>
                </w:rPr>
                <w:t>CESCR-OP</w:t>
              </w:r>
            </w:hyperlink>
          </w:p>
        </w:tc>
        <w:tc>
          <w:tcPr>
            <w:tcW w:w="0" w:type="auto"/>
            <w:shd w:val="clear" w:color="auto" w:fill="F8F8F8"/>
            <w:tcMar>
              <w:top w:w="72" w:type="dxa"/>
              <w:left w:w="72" w:type="dxa"/>
              <w:bottom w:w="72" w:type="dxa"/>
              <w:right w:w="72" w:type="dxa"/>
            </w:tcMar>
            <w:vAlign w:val="center"/>
            <w:hideMark/>
          </w:tcPr>
          <w:p w:rsidR="005D18EC" w:rsidRPr="00EE5746" w:rsidRDefault="005D18EC" w:rsidP="00EE5746">
            <w:pPr>
              <w:jc w:val="both"/>
              <w:rPr>
                <w:b/>
                <w:bCs/>
              </w:rPr>
            </w:pPr>
            <w:r w:rsidRPr="00EE5746">
              <w:rPr>
                <w:b/>
                <w:bCs/>
              </w:rPr>
              <w:t>CCPR</w:t>
            </w:r>
          </w:p>
        </w:tc>
        <w:tc>
          <w:tcPr>
            <w:tcW w:w="0" w:type="auto"/>
            <w:shd w:val="clear" w:color="auto" w:fill="F8F8F8"/>
            <w:tcMar>
              <w:top w:w="72" w:type="dxa"/>
              <w:left w:w="72" w:type="dxa"/>
              <w:bottom w:w="72" w:type="dxa"/>
              <w:right w:w="72" w:type="dxa"/>
            </w:tcMar>
            <w:vAlign w:val="center"/>
            <w:hideMark/>
          </w:tcPr>
          <w:p w:rsidR="005D18EC" w:rsidRPr="00EE5746" w:rsidRDefault="005D18EC" w:rsidP="00EE5746">
            <w:pPr>
              <w:jc w:val="both"/>
              <w:rPr>
                <w:b/>
                <w:bCs/>
              </w:rPr>
            </w:pPr>
            <w:r w:rsidRPr="00EE5746">
              <w:rPr>
                <w:b/>
                <w:bCs/>
              </w:rPr>
              <w:t>CCPR-OP1</w:t>
            </w:r>
          </w:p>
        </w:tc>
        <w:tc>
          <w:tcPr>
            <w:tcW w:w="0" w:type="auto"/>
            <w:shd w:val="clear" w:color="auto" w:fill="F8F8F8"/>
            <w:tcMar>
              <w:top w:w="72" w:type="dxa"/>
              <w:left w:w="72" w:type="dxa"/>
              <w:bottom w:w="72" w:type="dxa"/>
              <w:right w:w="72" w:type="dxa"/>
            </w:tcMar>
            <w:vAlign w:val="center"/>
            <w:hideMark/>
          </w:tcPr>
          <w:p w:rsidR="005D18EC" w:rsidRPr="00EE5746" w:rsidRDefault="005D18EC" w:rsidP="00EE5746">
            <w:pPr>
              <w:jc w:val="both"/>
              <w:rPr>
                <w:b/>
                <w:bCs/>
              </w:rPr>
            </w:pPr>
            <w:r w:rsidRPr="00EE5746">
              <w:rPr>
                <w:b/>
                <w:bCs/>
              </w:rPr>
              <w:t>CCPR-OP2-DP</w:t>
            </w:r>
          </w:p>
        </w:tc>
        <w:tc>
          <w:tcPr>
            <w:tcW w:w="0" w:type="auto"/>
            <w:vMerge/>
            <w:tcMar>
              <w:top w:w="72" w:type="dxa"/>
              <w:left w:w="72" w:type="dxa"/>
              <w:bottom w:w="72" w:type="dxa"/>
              <w:right w:w="72" w:type="dxa"/>
            </w:tcMar>
            <w:vAlign w:val="center"/>
            <w:hideMark/>
          </w:tcPr>
          <w:p w:rsidR="005D18EC" w:rsidRPr="00EE5746" w:rsidRDefault="005D18EC" w:rsidP="00EE5746">
            <w:pPr>
              <w:jc w:val="both"/>
              <w:rPr>
                <w:b/>
                <w:bCs/>
              </w:rPr>
            </w:pPr>
          </w:p>
        </w:tc>
        <w:tc>
          <w:tcPr>
            <w:tcW w:w="0" w:type="auto"/>
            <w:vMerge/>
            <w:tcMar>
              <w:top w:w="72" w:type="dxa"/>
              <w:left w:w="72" w:type="dxa"/>
              <w:bottom w:w="72" w:type="dxa"/>
              <w:right w:w="72" w:type="dxa"/>
            </w:tcMar>
            <w:vAlign w:val="center"/>
            <w:hideMark/>
          </w:tcPr>
          <w:p w:rsidR="005D18EC" w:rsidRPr="00EE5746" w:rsidRDefault="005D18EC" w:rsidP="00EE5746">
            <w:pPr>
              <w:jc w:val="both"/>
              <w:rPr>
                <w:b/>
                <w:bCs/>
              </w:rPr>
            </w:pPr>
          </w:p>
        </w:tc>
        <w:tc>
          <w:tcPr>
            <w:tcW w:w="0" w:type="auto"/>
            <w:shd w:val="clear" w:color="auto" w:fill="F8F8F8"/>
            <w:tcMar>
              <w:top w:w="72" w:type="dxa"/>
              <w:left w:w="72" w:type="dxa"/>
              <w:bottom w:w="72" w:type="dxa"/>
              <w:right w:w="72" w:type="dxa"/>
            </w:tcMar>
            <w:vAlign w:val="center"/>
            <w:hideMark/>
          </w:tcPr>
          <w:p w:rsidR="005D18EC" w:rsidRPr="00EE5746" w:rsidRDefault="005D18EC" w:rsidP="00EE5746">
            <w:pPr>
              <w:jc w:val="both"/>
              <w:rPr>
                <w:b/>
                <w:bCs/>
              </w:rPr>
            </w:pPr>
            <w:r w:rsidRPr="00EE5746">
              <w:rPr>
                <w:b/>
                <w:bCs/>
              </w:rPr>
              <w:t>C</w:t>
            </w:r>
            <w:r w:rsidRPr="00EE5746">
              <w:rPr>
                <w:b/>
                <w:bCs/>
              </w:rPr>
              <w:t>E</w:t>
            </w:r>
            <w:r w:rsidRPr="00EE5746">
              <w:rPr>
                <w:b/>
                <w:bCs/>
              </w:rPr>
              <w:t>DAW</w:t>
            </w:r>
          </w:p>
        </w:tc>
        <w:tc>
          <w:tcPr>
            <w:tcW w:w="0" w:type="auto"/>
            <w:shd w:val="clear" w:color="auto" w:fill="F8F8F8"/>
            <w:tcMar>
              <w:top w:w="72" w:type="dxa"/>
              <w:left w:w="72" w:type="dxa"/>
              <w:bottom w:w="72" w:type="dxa"/>
              <w:right w:w="72" w:type="dxa"/>
            </w:tcMar>
            <w:vAlign w:val="center"/>
            <w:hideMark/>
          </w:tcPr>
          <w:p w:rsidR="005D18EC" w:rsidRPr="00EE5746" w:rsidRDefault="005D18EC" w:rsidP="00EE5746">
            <w:pPr>
              <w:jc w:val="both"/>
              <w:rPr>
                <w:b/>
                <w:bCs/>
              </w:rPr>
            </w:pPr>
            <w:r w:rsidRPr="00EE5746">
              <w:rPr>
                <w:b/>
                <w:bCs/>
              </w:rPr>
              <w:t>C</w:t>
            </w:r>
            <w:r w:rsidRPr="00EE5746">
              <w:rPr>
                <w:b/>
                <w:bCs/>
              </w:rPr>
              <w:t>E</w:t>
            </w:r>
            <w:r w:rsidRPr="00EE5746">
              <w:rPr>
                <w:b/>
                <w:bCs/>
              </w:rPr>
              <w:t>DAW-OP</w:t>
            </w:r>
          </w:p>
        </w:tc>
        <w:tc>
          <w:tcPr>
            <w:tcW w:w="0" w:type="auto"/>
            <w:shd w:val="clear" w:color="auto" w:fill="F8F8F8"/>
            <w:tcMar>
              <w:top w:w="72" w:type="dxa"/>
              <w:left w:w="72" w:type="dxa"/>
              <w:bottom w:w="72" w:type="dxa"/>
              <w:right w:w="72" w:type="dxa"/>
            </w:tcMar>
            <w:vAlign w:val="center"/>
            <w:hideMark/>
          </w:tcPr>
          <w:p w:rsidR="005D18EC" w:rsidRPr="00EE5746" w:rsidRDefault="005D18EC" w:rsidP="00EE5746">
            <w:pPr>
              <w:jc w:val="both"/>
              <w:rPr>
                <w:b/>
                <w:bCs/>
              </w:rPr>
            </w:pPr>
            <w:r w:rsidRPr="00EE5746">
              <w:rPr>
                <w:b/>
                <w:bCs/>
              </w:rPr>
              <w:t>CAT</w:t>
            </w:r>
          </w:p>
        </w:tc>
        <w:tc>
          <w:tcPr>
            <w:tcW w:w="0" w:type="auto"/>
            <w:shd w:val="clear" w:color="auto" w:fill="F8F8F8"/>
            <w:tcMar>
              <w:top w:w="72" w:type="dxa"/>
              <w:left w:w="72" w:type="dxa"/>
              <w:bottom w:w="72" w:type="dxa"/>
              <w:right w:w="72" w:type="dxa"/>
            </w:tcMar>
            <w:vAlign w:val="center"/>
            <w:hideMark/>
          </w:tcPr>
          <w:p w:rsidR="005D18EC" w:rsidRPr="00EE5746" w:rsidRDefault="005D18EC" w:rsidP="00EE5746">
            <w:pPr>
              <w:jc w:val="both"/>
              <w:rPr>
                <w:b/>
                <w:bCs/>
              </w:rPr>
            </w:pPr>
            <w:r w:rsidRPr="00EE5746">
              <w:rPr>
                <w:b/>
                <w:bCs/>
              </w:rPr>
              <w:t>CAT-OP</w:t>
            </w:r>
          </w:p>
        </w:tc>
        <w:tc>
          <w:tcPr>
            <w:tcW w:w="0" w:type="auto"/>
            <w:shd w:val="clear" w:color="auto" w:fill="F8F8F8"/>
            <w:tcMar>
              <w:top w:w="72" w:type="dxa"/>
              <w:left w:w="72" w:type="dxa"/>
              <w:bottom w:w="72" w:type="dxa"/>
              <w:right w:w="72" w:type="dxa"/>
            </w:tcMar>
            <w:vAlign w:val="center"/>
            <w:hideMark/>
          </w:tcPr>
          <w:p w:rsidR="005D18EC" w:rsidRPr="00EE5746" w:rsidRDefault="005D18EC" w:rsidP="00EE5746">
            <w:pPr>
              <w:jc w:val="both"/>
              <w:rPr>
                <w:b/>
                <w:bCs/>
              </w:rPr>
            </w:pPr>
            <w:r w:rsidRPr="00EE5746">
              <w:rPr>
                <w:b/>
                <w:bCs/>
              </w:rPr>
              <w:t>CRC</w:t>
            </w:r>
          </w:p>
        </w:tc>
        <w:tc>
          <w:tcPr>
            <w:tcW w:w="0" w:type="auto"/>
            <w:shd w:val="clear" w:color="auto" w:fill="F8F8F8"/>
            <w:tcMar>
              <w:top w:w="72" w:type="dxa"/>
              <w:left w:w="72" w:type="dxa"/>
              <w:bottom w:w="72" w:type="dxa"/>
              <w:right w:w="72" w:type="dxa"/>
            </w:tcMar>
            <w:vAlign w:val="center"/>
            <w:hideMark/>
          </w:tcPr>
          <w:p w:rsidR="005D18EC" w:rsidRPr="00EE5746" w:rsidRDefault="005D18EC" w:rsidP="00EE5746">
            <w:pPr>
              <w:jc w:val="both"/>
              <w:rPr>
                <w:b/>
                <w:bCs/>
              </w:rPr>
            </w:pPr>
            <w:r w:rsidRPr="00EE5746">
              <w:rPr>
                <w:b/>
                <w:bCs/>
              </w:rPr>
              <w:t>CRC-OP-AC</w:t>
            </w:r>
          </w:p>
        </w:tc>
        <w:tc>
          <w:tcPr>
            <w:tcW w:w="0" w:type="auto"/>
            <w:shd w:val="clear" w:color="auto" w:fill="F8F8F8"/>
            <w:tcMar>
              <w:top w:w="72" w:type="dxa"/>
              <w:left w:w="72" w:type="dxa"/>
              <w:bottom w:w="72" w:type="dxa"/>
              <w:right w:w="72" w:type="dxa"/>
            </w:tcMar>
            <w:vAlign w:val="center"/>
            <w:hideMark/>
          </w:tcPr>
          <w:p w:rsidR="005D18EC" w:rsidRPr="00EE5746" w:rsidRDefault="005D18EC" w:rsidP="00EE5746">
            <w:pPr>
              <w:jc w:val="both"/>
              <w:rPr>
                <w:b/>
                <w:bCs/>
              </w:rPr>
            </w:pPr>
            <w:r w:rsidRPr="00EE5746">
              <w:rPr>
                <w:b/>
                <w:bCs/>
              </w:rPr>
              <w:t>CRC-OP-SC</w:t>
            </w:r>
          </w:p>
        </w:tc>
        <w:tc>
          <w:tcPr>
            <w:tcW w:w="0" w:type="auto"/>
            <w:vMerge/>
            <w:tcMar>
              <w:top w:w="72" w:type="dxa"/>
              <w:left w:w="72" w:type="dxa"/>
              <w:bottom w:w="72" w:type="dxa"/>
              <w:right w:w="72" w:type="dxa"/>
            </w:tcMar>
            <w:vAlign w:val="center"/>
            <w:hideMark/>
          </w:tcPr>
          <w:p w:rsidR="005D18EC" w:rsidRPr="00EE5746" w:rsidRDefault="005D18EC" w:rsidP="00EE5746">
            <w:pPr>
              <w:jc w:val="both"/>
              <w:rPr>
                <w:b/>
                <w:bCs/>
              </w:rPr>
            </w:pPr>
          </w:p>
        </w:tc>
        <w:tc>
          <w:tcPr>
            <w:tcW w:w="0" w:type="auto"/>
            <w:shd w:val="clear" w:color="auto" w:fill="F8F8F8"/>
            <w:tcMar>
              <w:top w:w="72" w:type="dxa"/>
              <w:left w:w="72" w:type="dxa"/>
              <w:bottom w:w="72" w:type="dxa"/>
              <w:right w:w="72" w:type="dxa"/>
            </w:tcMar>
            <w:vAlign w:val="center"/>
            <w:hideMark/>
          </w:tcPr>
          <w:p w:rsidR="005D18EC" w:rsidRPr="00EE5746" w:rsidRDefault="005D18EC" w:rsidP="00EE5746">
            <w:pPr>
              <w:jc w:val="both"/>
              <w:rPr>
                <w:b/>
                <w:bCs/>
              </w:rPr>
            </w:pPr>
            <w:r w:rsidRPr="00EE5746">
              <w:rPr>
                <w:b/>
                <w:bCs/>
              </w:rPr>
              <w:t>CRPD</w:t>
            </w:r>
          </w:p>
        </w:tc>
        <w:tc>
          <w:tcPr>
            <w:tcW w:w="0" w:type="auto"/>
            <w:shd w:val="clear" w:color="auto" w:fill="F8F8F8"/>
            <w:tcMar>
              <w:top w:w="72" w:type="dxa"/>
              <w:left w:w="72" w:type="dxa"/>
              <w:bottom w:w="72" w:type="dxa"/>
              <w:right w:w="72" w:type="dxa"/>
            </w:tcMar>
            <w:vAlign w:val="center"/>
            <w:hideMark/>
          </w:tcPr>
          <w:p w:rsidR="005D18EC" w:rsidRPr="00EE5746" w:rsidRDefault="00FB43BC" w:rsidP="00EE5746">
            <w:pPr>
              <w:jc w:val="both"/>
              <w:rPr>
                <w:b/>
                <w:bCs/>
              </w:rPr>
            </w:pPr>
            <w:hyperlink r:id="rId107" w:tooltip="Protocolo Facultativo de la Convención sobre los Derechos de las Personas con Discapacidad" w:history="1">
              <w:r w:rsidR="005D18EC" w:rsidRPr="00EE5746">
                <w:rPr>
                  <w:rStyle w:val="Hipervnculo"/>
                  <w:b/>
                  <w:bCs/>
                  <w:color w:val="auto"/>
                  <w:u w:val="none"/>
                </w:rPr>
                <w:t>CRPD-OP</w:t>
              </w:r>
            </w:hyperlink>
          </w:p>
        </w:tc>
      </w:tr>
      <w:tr w:rsidR="005D18EC" w:rsidRPr="00EE5746" w:rsidTr="005D18EC">
        <w:trPr>
          <w:tblCellSpacing w:w="15" w:type="dxa"/>
        </w:trPr>
        <w:tc>
          <w:tcPr>
            <w:tcW w:w="0" w:type="auto"/>
            <w:shd w:val="clear" w:color="auto" w:fill="E8E8E8"/>
            <w:tcMar>
              <w:top w:w="72" w:type="dxa"/>
              <w:left w:w="72" w:type="dxa"/>
              <w:bottom w:w="72" w:type="dxa"/>
              <w:right w:w="72" w:type="dxa"/>
            </w:tcMar>
            <w:vAlign w:val="center"/>
            <w:hideMark/>
          </w:tcPr>
          <w:p w:rsidR="005D18EC" w:rsidRPr="00EE5746" w:rsidRDefault="005D18EC" w:rsidP="00EE5746">
            <w:pPr>
              <w:jc w:val="both"/>
              <w:rPr>
                <w:b/>
                <w:bCs/>
              </w:rPr>
            </w:pPr>
            <w:r w:rsidRPr="00EE5746">
              <w:rPr>
                <w:b/>
                <w:bCs/>
              </w:rPr>
              <w:t>Pert</w:t>
            </w:r>
            <w:r w:rsidRPr="00EE5746">
              <w:rPr>
                <w:b/>
                <w:bCs/>
              </w:rPr>
              <w:t>e</w:t>
            </w:r>
            <w:r w:rsidRPr="00EE5746">
              <w:rPr>
                <w:b/>
                <w:bCs/>
              </w:rPr>
              <w:t>ne</w:t>
            </w:r>
            <w:r w:rsidRPr="00EE5746">
              <w:rPr>
                <w:b/>
                <w:bCs/>
              </w:rPr>
              <w:t>n</w:t>
            </w:r>
            <w:r w:rsidRPr="00EE5746">
              <w:rPr>
                <w:b/>
                <w:bCs/>
              </w:rPr>
              <w:t>cia</w:t>
            </w:r>
          </w:p>
        </w:tc>
        <w:tc>
          <w:tcPr>
            <w:tcW w:w="0" w:type="auto"/>
            <w:vAlign w:val="center"/>
            <w:hideMark/>
          </w:tcPr>
          <w:p w:rsidR="005D18EC" w:rsidRPr="00EE5746" w:rsidRDefault="00FB43BC" w:rsidP="00EE5746">
            <w:pPr>
              <w:jc w:val="both"/>
              <w:rPr>
                <w:b/>
              </w:rPr>
            </w:pPr>
            <w:hyperlink r:id="rId108" w:tooltip="Firmado y ratificado." w:history="1">
              <w:r w:rsidRPr="00FB43BC">
                <w:rPr>
                  <w:b/>
                </w:rPr>
                <w:pict>
                  <v:shape id="_x0000_i1027" type="#_x0000_t75" alt="Firmado y ratificado." href="https://commons.wikimedia.org/wiki/File:Yes_check.svg" title="&quot;Firmado y ratificado.&quot;" style="width:11.25pt;height:11.25pt" o:button="t"/>
                </w:pict>
              </w:r>
            </w:hyperlink>
          </w:p>
        </w:tc>
        <w:tc>
          <w:tcPr>
            <w:tcW w:w="0" w:type="auto"/>
            <w:vAlign w:val="center"/>
            <w:hideMark/>
          </w:tcPr>
          <w:p w:rsidR="005D18EC" w:rsidRPr="00EE5746" w:rsidRDefault="00FB43BC" w:rsidP="00EE5746">
            <w:pPr>
              <w:jc w:val="both"/>
              <w:rPr>
                <w:b/>
              </w:rPr>
            </w:pPr>
            <w:hyperlink r:id="rId109" w:tooltip="Sin información." w:history="1">
              <w:r w:rsidRPr="00FB43BC">
                <w:rPr>
                  <w:b/>
                </w:rPr>
                <w:pict>
                  <v:shape id="_x0000_i1028" type="#_x0000_t75" alt="Sin información." href="https://commons.wikimedia.org/wiki/File:Symbol_comment_vote.svg" title="&quot;Sin información.&quot;" style="width:11.25pt;height:11.25pt" o:button="t"/>
                </w:pict>
              </w:r>
            </w:hyperlink>
          </w:p>
        </w:tc>
        <w:tc>
          <w:tcPr>
            <w:tcW w:w="0" w:type="auto"/>
            <w:vAlign w:val="center"/>
            <w:hideMark/>
          </w:tcPr>
          <w:p w:rsidR="005D18EC" w:rsidRPr="00EE5746" w:rsidRDefault="00FB43BC" w:rsidP="00EE5746">
            <w:pPr>
              <w:jc w:val="both"/>
              <w:rPr>
                <w:b/>
              </w:rPr>
            </w:pPr>
            <w:hyperlink r:id="rId110" w:tooltip="Firmado y ratificado." w:history="1">
              <w:r w:rsidRPr="00FB43BC">
                <w:rPr>
                  <w:b/>
                </w:rPr>
                <w:pict>
                  <v:shape id="_x0000_i1029" type="#_x0000_t75" alt="Firmado y ratificado." href="https://commons.wikimedia.org/wiki/File:Yes_check.svg" title="&quot;Firmado y ratificado.&quot;" style="width:11.25pt;height:11.25pt" o:button="t"/>
                </w:pict>
              </w:r>
            </w:hyperlink>
          </w:p>
        </w:tc>
        <w:tc>
          <w:tcPr>
            <w:tcW w:w="0" w:type="auto"/>
            <w:vAlign w:val="center"/>
            <w:hideMark/>
          </w:tcPr>
          <w:p w:rsidR="005D18EC" w:rsidRPr="00EE5746" w:rsidRDefault="00FB43BC" w:rsidP="00EE5746">
            <w:pPr>
              <w:jc w:val="both"/>
              <w:rPr>
                <w:b/>
              </w:rPr>
            </w:pPr>
            <w:hyperlink r:id="rId111" w:tooltip="Ni firmado ni ratificado." w:history="1">
              <w:r w:rsidRPr="00FB43BC">
                <w:rPr>
                  <w:b/>
                </w:rPr>
                <w:pict>
                  <v:shape id="_x0000_i1030" type="#_x0000_t75" alt="Ni firmado ni ratificado." href="https://commons.wikimedia.org/wiki/File:X_mark.svg" title="&quot;Ni firmado ni ratificado.&quot;" style="width:7.5pt;height:8.25pt" o:button="t"/>
                </w:pict>
              </w:r>
            </w:hyperlink>
          </w:p>
        </w:tc>
        <w:tc>
          <w:tcPr>
            <w:tcW w:w="0" w:type="auto"/>
            <w:vAlign w:val="center"/>
            <w:hideMark/>
          </w:tcPr>
          <w:p w:rsidR="005D18EC" w:rsidRPr="00EE5746" w:rsidRDefault="00FB43BC" w:rsidP="00EE5746">
            <w:pPr>
              <w:jc w:val="both"/>
              <w:rPr>
                <w:b/>
              </w:rPr>
            </w:pPr>
            <w:hyperlink r:id="rId112" w:tooltip="Ni firmado ni ratificado." w:history="1">
              <w:r w:rsidRPr="00FB43BC">
                <w:rPr>
                  <w:b/>
                </w:rPr>
                <w:pict>
                  <v:shape id="_x0000_i1031" type="#_x0000_t75" alt="Ni firmado ni ratificado." href="https://commons.wikimedia.org/wiki/File:X_mark.svg" title="&quot;Ni firmado ni ratificado.&quot;" style="width:7.5pt;height:8.25pt" o:button="t"/>
                </w:pict>
              </w:r>
            </w:hyperlink>
          </w:p>
        </w:tc>
        <w:tc>
          <w:tcPr>
            <w:tcW w:w="0" w:type="auto"/>
            <w:vAlign w:val="center"/>
            <w:hideMark/>
          </w:tcPr>
          <w:p w:rsidR="005D18EC" w:rsidRPr="00EE5746" w:rsidRDefault="00FB43BC" w:rsidP="00EE5746">
            <w:pPr>
              <w:jc w:val="both"/>
              <w:rPr>
                <w:b/>
              </w:rPr>
            </w:pPr>
            <w:hyperlink r:id="rId113" w:tooltip="Firmado y ratificado." w:history="1">
              <w:r w:rsidRPr="00FB43BC">
                <w:rPr>
                  <w:b/>
                </w:rPr>
                <w:pict>
                  <v:shape id="_x0000_i1032" type="#_x0000_t75" alt="Firmado y ratificado." href="https://commons.wikimedia.org/wiki/File:Yes_check.svg" title="&quot;Firmado y ratificado.&quot;" style="width:11.25pt;height:11.25pt" o:button="t"/>
                </w:pict>
              </w:r>
            </w:hyperlink>
          </w:p>
        </w:tc>
        <w:tc>
          <w:tcPr>
            <w:tcW w:w="0" w:type="auto"/>
            <w:vAlign w:val="center"/>
            <w:hideMark/>
          </w:tcPr>
          <w:p w:rsidR="005D18EC" w:rsidRPr="00EE5746" w:rsidRDefault="00FB43BC" w:rsidP="00EE5746">
            <w:pPr>
              <w:jc w:val="both"/>
              <w:rPr>
                <w:b/>
              </w:rPr>
            </w:pPr>
            <w:hyperlink r:id="rId114" w:tooltip="Sin información." w:history="1">
              <w:r w:rsidRPr="00FB43BC">
                <w:rPr>
                  <w:b/>
                </w:rPr>
                <w:pict>
                  <v:shape id="_x0000_i1033" type="#_x0000_t75" alt="Sin información." href="https://commons.wikimedia.org/wiki/File:Symbol_comment_vote.svg" title="&quot;Sin información.&quot;" style="width:11.25pt;height:11.25pt" o:button="t"/>
                </w:pict>
              </w:r>
            </w:hyperlink>
          </w:p>
        </w:tc>
        <w:tc>
          <w:tcPr>
            <w:tcW w:w="0" w:type="auto"/>
            <w:vAlign w:val="center"/>
            <w:hideMark/>
          </w:tcPr>
          <w:p w:rsidR="005D18EC" w:rsidRPr="00EE5746" w:rsidRDefault="00FB43BC" w:rsidP="00EE5746">
            <w:pPr>
              <w:jc w:val="both"/>
              <w:rPr>
                <w:b/>
              </w:rPr>
            </w:pPr>
            <w:hyperlink r:id="rId115" w:tooltip="Firmado y ratificado." w:history="1">
              <w:r w:rsidRPr="00FB43BC">
                <w:rPr>
                  <w:b/>
                </w:rPr>
                <w:pict>
                  <v:shape id="_x0000_i1034" type="#_x0000_t75" alt="Firmado y ratificado." href="https://commons.wikimedia.org/wiki/File:Yes_check.svg" title="&quot;Firmado y ratificado.&quot;" style="width:11.25pt;height:11.25pt" o:button="t"/>
                </w:pict>
              </w:r>
            </w:hyperlink>
          </w:p>
        </w:tc>
        <w:tc>
          <w:tcPr>
            <w:tcW w:w="0" w:type="auto"/>
            <w:vAlign w:val="center"/>
            <w:hideMark/>
          </w:tcPr>
          <w:p w:rsidR="005D18EC" w:rsidRPr="00EE5746" w:rsidRDefault="00FB43BC" w:rsidP="00EE5746">
            <w:pPr>
              <w:jc w:val="both"/>
              <w:rPr>
                <w:b/>
              </w:rPr>
            </w:pPr>
            <w:hyperlink r:id="rId116" w:tooltip="Ni firmado ni ratificado." w:history="1">
              <w:r w:rsidRPr="00FB43BC">
                <w:rPr>
                  <w:b/>
                </w:rPr>
                <w:pict>
                  <v:shape id="_x0000_i1035" type="#_x0000_t75" alt="Ni firmado ni ratificado." href="https://commons.wikimedia.org/wiki/File:X_mark.svg" title="&quot;Ni firmado ni ratificado.&quot;" style="width:7.5pt;height:8.25pt" o:button="t"/>
                </w:pict>
              </w:r>
            </w:hyperlink>
          </w:p>
        </w:tc>
        <w:tc>
          <w:tcPr>
            <w:tcW w:w="0" w:type="auto"/>
            <w:vAlign w:val="center"/>
            <w:hideMark/>
          </w:tcPr>
          <w:p w:rsidR="005D18EC" w:rsidRPr="00EE5746" w:rsidRDefault="00FB43BC" w:rsidP="00EE5746">
            <w:pPr>
              <w:jc w:val="both"/>
              <w:rPr>
                <w:b/>
              </w:rPr>
            </w:pPr>
            <w:hyperlink r:id="rId117" w:history="1">
              <w:r w:rsidRPr="00FB43BC">
                <w:rPr>
                  <w:b/>
                </w:rPr>
                <w:pict>
                  <v:shape id="_x0000_i1036" type="#_x0000_t75" alt="Yes check.svg" href="https://commons.wikimedia.org/wiki/File:Yes_check.svg" style="width:9pt;height:9pt" o:button="t"/>
                </w:pict>
              </w:r>
            </w:hyperlink>
            <w:hyperlink r:id="rId118" w:tooltip="Egipto ha reconocido la competencia de recibir y procesar comunicaciones individuales por parte de los órganos competentes." w:history="1">
              <w:r w:rsidRPr="00FB43BC">
                <w:rPr>
                  <w:b/>
                </w:rPr>
                <w:pict>
                  <v:shape id="_x0000_i1037" type="#_x0000_t75" alt="Egipto ha reconocido la competencia de recibir y procesar comunicaciones individuales por parte de los órganos competentes." href="https://commons.wikimedia.org/wiki/File:Zeichen_101_-_Gefahrstelle,_StVO_1970.svg" title="&quot;Egipto ha reconocido la competencia de recibir y procesar comunicaciones individuales por parte de los órganos competentes.&quot;" style="width:7.5pt;height:6.75pt" o:button="t"/>
                </w:pict>
              </w:r>
            </w:hyperlink>
          </w:p>
        </w:tc>
        <w:tc>
          <w:tcPr>
            <w:tcW w:w="0" w:type="auto"/>
            <w:vAlign w:val="center"/>
            <w:hideMark/>
          </w:tcPr>
          <w:p w:rsidR="005D18EC" w:rsidRPr="00EE5746" w:rsidRDefault="00FB43BC" w:rsidP="00EE5746">
            <w:pPr>
              <w:jc w:val="both"/>
              <w:rPr>
                <w:b/>
              </w:rPr>
            </w:pPr>
            <w:hyperlink r:id="rId119" w:tooltip="Sin información." w:history="1">
              <w:r w:rsidRPr="00FB43BC">
                <w:rPr>
                  <w:b/>
                </w:rPr>
                <w:pict>
                  <v:shape id="_x0000_i1038" type="#_x0000_t75" alt="Sin información." href="https://commons.wikimedia.org/wiki/File:Symbol_comment_vote.svg" title="&quot;Sin información.&quot;" style="width:11.25pt;height:11.25pt" o:button="t"/>
                </w:pict>
              </w:r>
            </w:hyperlink>
          </w:p>
        </w:tc>
        <w:tc>
          <w:tcPr>
            <w:tcW w:w="0" w:type="auto"/>
            <w:vAlign w:val="center"/>
            <w:hideMark/>
          </w:tcPr>
          <w:p w:rsidR="005D18EC" w:rsidRPr="00EE5746" w:rsidRDefault="00FB43BC" w:rsidP="00EE5746">
            <w:pPr>
              <w:jc w:val="both"/>
              <w:rPr>
                <w:b/>
              </w:rPr>
            </w:pPr>
            <w:hyperlink r:id="rId120" w:tooltip="Firmado y ratificado." w:history="1">
              <w:r w:rsidRPr="00FB43BC">
                <w:rPr>
                  <w:b/>
                </w:rPr>
                <w:pict>
                  <v:shape id="_x0000_i1039" type="#_x0000_t75" alt="Firmado y ratificado." href="https://commons.wikimedia.org/wiki/File:Yes_check.svg" title="&quot;Firmado y ratificado.&quot;" style="width:11.25pt;height:11.25pt" o:button="t"/>
                </w:pict>
              </w:r>
            </w:hyperlink>
          </w:p>
        </w:tc>
        <w:tc>
          <w:tcPr>
            <w:tcW w:w="0" w:type="auto"/>
            <w:vAlign w:val="center"/>
            <w:hideMark/>
          </w:tcPr>
          <w:p w:rsidR="005D18EC" w:rsidRPr="00EE5746" w:rsidRDefault="00FB43BC" w:rsidP="00EE5746">
            <w:pPr>
              <w:jc w:val="both"/>
              <w:rPr>
                <w:b/>
              </w:rPr>
            </w:pPr>
            <w:hyperlink r:id="rId121" w:tooltip="Ni firmado ni ratificado." w:history="1">
              <w:r w:rsidRPr="00FB43BC">
                <w:rPr>
                  <w:b/>
                </w:rPr>
                <w:pict>
                  <v:shape id="_x0000_i1040" type="#_x0000_t75" alt="Ni firmado ni ratificado." href="https://commons.wikimedia.org/wiki/File:X_mark.svg" title="&quot;Ni firmado ni ratificado.&quot;" style="width:7.5pt;height:8.25pt" o:button="t"/>
                </w:pict>
              </w:r>
            </w:hyperlink>
          </w:p>
        </w:tc>
        <w:tc>
          <w:tcPr>
            <w:tcW w:w="0" w:type="auto"/>
            <w:vAlign w:val="center"/>
            <w:hideMark/>
          </w:tcPr>
          <w:p w:rsidR="005D18EC" w:rsidRPr="00EE5746" w:rsidRDefault="00FB43BC" w:rsidP="00EE5746">
            <w:pPr>
              <w:jc w:val="both"/>
              <w:rPr>
                <w:b/>
              </w:rPr>
            </w:pPr>
            <w:hyperlink r:id="rId122" w:history="1">
              <w:r w:rsidRPr="00FB43BC">
                <w:rPr>
                  <w:b/>
                </w:rPr>
                <w:pict>
                  <v:shape id="_x0000_i1041" type="#_x0000_t75" alt="Yes check.svg" href="https://commons.wikimedia.org/wiki/File:Yes_check.svg" style="width:9pt;height:9pt" o:button="t"/>
                </w:pict>
              </w:r>
            </w:hyperlink>
            <w:hyperlink r:id="rId123" w:tooltip="Egipto ha reconocido la competencia de recibir y procesar comunicaciones individuales por parte de los órganos competentes." w:history="1">
              <w:r w:rsidRPr="00FB43BC">
                <w:rPr>
                  <w:b/>
                </w:rPr>
                <w:pict>
                  <v:shape id="_x0000_i1042" type="#_x0000_t75" alt="Egipto ha reconocido la competencia de recibir y procesar comunicaciones individuales por parte de los órganos competentes." href="https://commons.wikimedia.org/wiki/File:Zeichen_101_-_Gefahrstelle,_StVO_1970.svg" title="&quot;Egipto ha reconocido la competencia de recibir y procesar comunicaciones individuales por parte de los órganos competentes.&quot;" style="width:7.5pt;height:6.75pt" o:button="t"/>
                </w:pict>
              </w:r>
            </w:hyperlink>
          </w:p>
        </w:tc>
        <w:tc>
          <w:tcPr>
            <w:tcW w:w="0" w:type="auto"/>
            <w:vAlign w:val="center"/>
            <w:hideMark/>
          </w:tcPr>
          <w:p w:rsidR="005D18EC" w:rsidRPr="00EE5746" w:rsidRDefault="00FB43BC" w:rsidP="00EE5746">
            <w:pPr>
              <w:jc w:val="both"/>
              <w:rPr>
                <w:b/>
              </w:rPr>
            </w:pPr>
            <w:hyperlink r:id="rId124" w:history="1">
              <w:r w:rsidRPr="00FB43BC">
                <w:rPr>
                  <w:b/>
                </w:rPr>
                <w:pict>
                  <v:shape id="_x0000_i1043" type="#_x0000_t75" alt="Yes check.svg" href="https://commons.wikimedia.org/wiki/File:Yes_check.svg" style="width:9pt;height:9pt" o:button="t"/>
                </w:pict>
              </w:r>
            </w:hyperlink>
            <w:hyperlink r:id="rId125" w:tooltip="Egipto ha reconocido la competencia de recibir y procesar comunicaciones individuales por parte de los órganos competentes." w:history="1">
              <w:r w:rsidRPr="00FB43BC">
                <w:rPr>
                  <w:b/>
                </w:rPr>
                <w:pict>
                  <v:shape id="_x0000_i1044" type="#_x0000_t75" alt="Egipto ha reconocido la competencia de recibir y procesar comunicaciones individuales por parte de los órganos competentes." href="https://commons.wikimedia.org/wiki/File:Zeichen_101_-_Gefahrstelle,_StVO_1970.svg" title="&quot;Egipto ha reconocido la competencia de recibir y procesar comunicaciones individuales por parte de los órganos competentes.&quot;" style="width:7.5pt;height:6.75pt" o:button="t"/>
                </w:pict>
              </w:r>
            </w:hyperlink>
          </w:p>
        </w:tc>
        <w:tc>
          <w:tcPr>
            <w:tcW w:w="0" w:type="auto"/>
            <w:vAlign w:val="center"/>
            <w:hideMark/>
          </w:tcPr>
          <w:p w:rsidR="005D18EC" w:rsidRPr="00EE5746" w:rsidRDefault="00FB43BC" w:rsidP="00EE5746">
            <w:pPr>
              <w:jc w:val="both"/>
              <w:rPr>
                <w:b/>
              </w:rPr>
            </w:pPr>
            <w:hyperlink r:id="rId126" w:tooltip="Firmado y ratificado." w:history="1">
              <w:r w:rsidRPr="00FB43BC">
                <w:rPr>
                  <w:b/>
                </w:rPr>
                <w:pict>
                  <v:shape id="_x0000_i1045" type="#_x0000_t75" alt="Firmado y ratificado." href="https://commons.wikimedia.org/wiki/File:Yes_check.svg" title="&quot;Firmado y ratificado.&quot;" style="width:11.25pt;height:11.25pt" o:button="t"/>
                </w:pict>
              </w:r>
            </w:hyperlink>
          </w:p>
        </w:tc>
        <w:tc>
          <w:tcPr>
            <w:tcW w:w="0" w:type="auto"/>
            <w:vAlign w:val="center"/>
            <w:hideMark/>
          </w:tcPr>
          <w:p w:rsidR="005D18EC" w:rsidRPr="00EE5746" w:rsidRDefault="00FB43BC" w:rsidP="00EE5746">
            <w:pPr>
              <w:jc w:val="both"/>
              <w:rPr>
                <w:b/>
              </w:rPr>
            </w:pPr>
            <w:hyperlink r:id="rId127" w:tooltip="Ni firmado ni ratificado." w:history="1">
              <w:r w:rsidRPr="00FB43BC">
                <w:rPr>
                  <w:b/>
                </w:rPr>
                <w:pict>
                  <v:shape id="_x0000_i1046" type="#_x0000_t75" alt="Ni firmado ni ratificado." href="https://commons.wikimedia.org/wiki/File:X_mark.svg" title="&quot;Ni firmado ni ratificado.&quot;" style="width:7.5pt;height:8.25pt" o:button="t"/>
                </w:pict>
              </w:r>
            </w:hyperlink>
          </w:p>
        </w:tc>
      </w:tr>
      <w:tr w:rsidR="005D18EC" w:rsidRPr="00EE5746" w:rsidTr="005D18EC">
        <w:trPr>
          <w:tblCellSpacing w:w="15" w:type="dxa"/>
        </w:trPr>
        <w:tc>
          <w:tcPr>
            <w:tcW w:w="0" w:type="auto"/>
            <w:gridSpan w:val="18"/>
            <w:vAlign w:val="center"/>
            <w:hideMark/>
          </w:tcPr>
          <w:p w:rsidR="005D18EC" w:rsidRPr="00EE5746" w:rsidRDefault="00FB43BC" w:rsidP="00EE5746">
            <w:pPr>
              <w:jc w:val="both"/>
              <w:rPr>
                <w:b/>
              </w:rPr>
            </w:pPr>
            <w:r w:rsidRPr="00FB43BC">
              <w:rPr>
                <w:b/>
              </w:rPr>
              <w:pict>
                <v:shape id="_x0000_i1047" type="#_x0000_t75" alt="Yes check.svg" style="width:11.25pt;height:11.25pt"/>
              </w:pict>
            </w:r>
            <w:r w:rsidR="005D18EC" w:rsidRPr="00EE5746">
              <w:rPr>
                <w:b/>
              </w:rPr>
              <w:t xml:space="preserve">Firmado y ratificado, </w:t>
            </w:r>
            <w:r w:rsidRPr="00FB43BC">
              <w:rPr>
                <w:b/>
              </w:rPr>
              <w:pict>
                <v:shape id="_x0000_i1048" type="#_x0000_t75" alt="Check.svg" style="width:11.25pt;height:11.25pt"/>
              </w:pict>
            </w:r>
            <w:r w:rsidR="005D18EC" w:rsidRPr="00EE5746">
              <w:rPr>
                <w:b/>
              </w:rPr>
              <w:t xml:space="preserve">firmado pero no ratificado, </w:t>
            </w:r>
            <w:r w:rsidRPr="00FB43BC">
              <w:rPr>
                <w:b/>
              </w:rPr>
              <w:pict>
                <v:shape id="_x0000_i1049" type="#_x0000_t75" alt="X mark.svg" style="width:7.5pt;height:8.25pt"/>
              </w:pict>
            </w:r>
            <w:r w:rsidR="005D18EC" w:rsidRPr="00EE5746">
              <w:rPr>
                <w:b/>
              </w:rPr>
              <w:t xml:space="preserve">ni firmado ni ratificado, </w:t>
            </w:r>
            <w:r w:rsidRPr="00FB43BC">
              <w:rPr>
                <w:b/>
              </w:rPr>
              <w:pict>
                <v:shape id="_x0000_i1050" type="#_x0000_t75" alt="Symbol comment vote.svg" style="width:11.25pt;height:11.25pt"/>
              </w:pict>
            </w:r>
            <w:r w:rsidR="005D18EC" w:rsidRPr="00EE5746">
              <w:rPr>
                <w:b/>
              </w:rPr>
              <w:t>sin inform</w:t>
            </w:r>
            <w:r w:rsidR="005D18EC" w:rsidRPr="00EE5746">
              <w:rPr>
                <w:b/>
              </w:rPr>
              <w:t>a</w:t>
            </w:r>
            <w:r w:rsidR="005D18EC" w:rsidRPr="00EE5746">
              <w:rPr>
                <w:b/>
              </w:rPr>
              <w:t xml:space="preserve">ción, </w:t>
            </w:r>
            <w:r w:rsidRPr="00FB43BC">
              <w:rPr>
                <w:b/>
              </w:rPr>
              <w:pict>
                <v:shape id="_x0000_i1051" type="#_x0000_t75" alt="Zeichen 101 - Gefahrstelle, StVO 1970.svg" style="width:11.25pt;height:9.75pt"/>
              </w:pict>
            </w:r>
            <w:r w:rsidR="005D18EC" w:rsidRPr="00EE5746">
              <w:rPr>
                <w:b/>
              </w:rPr>
              <w:t>ha accedido a firmar y ratificar el órgano en cuestión, pero también reconoce la competencia de recibir y procesar comunicaciones individuales por parte de los órganos competentes.</w:t>
            </w:r>
          </w:p>
        </w:tc>
      </w:tr>
    </w:tbl>
    <w:p w:rsidR="00EE5746" w:rsidRDefault="00EE5746" w:rsidP="00EE5746">
      <w:pPr>
        <w:pStyle w:val="Ttulo2"/>
        <w:spacing w:before="0" w:beforeAutospacing="0" w:after="0" w:afterAutospacing="0"/>
        <w:jc w:val="both"/>
        <w:rPr>
          <w:rStyle w:val="mw-headline"/>
          <w:rFonts w:ascii="Arial" w:hAnsi="Arial" w:cs="Arial"/>
          <w:sz w:val="24"/>
          <w:szCs w:val="24"/>
        </w:rPr>
      </w:pPr>
    </w:p>
    <w:p w:rsidR="005D18EC" w:rsidRPr="00EE5746" w:rsidRDefault="005D18EC" w:rsidP="00EE5746">
      <w:pPr>
        <w:pStyle w:val="Ttulo2"/>
        <w:spacing w:before="0" w:beforeAutospacing="0" w:after="0" w:afterAutospacing="0"/>
        <w:jc w:val="both"/>
        <w:rPr>
          <w:rStyle w:val="mw-headline"/>
          <w:rFonts w:ascii="Arial" w:hAnsi="Arial" w:cs="Arial"/>
          <w:color w:val="FF0000"/>
          <w:sz w:val="24"/>
          <w:szCs w:val="24"/>
        </w:rPr>
      </w:pPr>
      <w:r w:rsidRPr="00EE5746">
        <w:rPr>
          <w:rStyle w:val="mw-headline"/>
          <w:rFonts w:ascii="Arial" w:hAnsi="Arial" w:cs="Arial"/>
          <w:color w:val="FF0000"/>
          <w:sz w:val="24"/>
          <w:szCs w:val="24"/>
        </w:rPr>
        <w:t>Organización territorial</w:t>
      </w:r>
    </w:p>
    <w:p w:rsidR="00EE5746" w:rsidRPr="00EE5746" w:rsidRDefault="00EE5746" w:rsidP="00EE5746">
      <w:pPr>
        <w:pStyle w:val="Ttulo2"/>
        <w:spacing w:before="0" w:beforeAutospacing="0" w:after="0" w:afterAutospacing="0"/>
        <w:jc w:val="both"/>
        <w:rPr>
          <w:rFonts w:ascii="Arial" w:hAnsi="Arial" w:cs="Arial"/>
          <w:sz w:val="24"/>
          <w:szCs w:val="24"/>
        </w:rPr>
      </w:pPr>
    </w:p>
    <w:p w:rsidR="005D18EC" w:rsidRPr="00EE5746" w:rsidRDefault="005D18EC" w:rsidP="00EE5746">
      <w:pPr>
        <w:pStyle w:val="NormalWeb"/>
        <w:spacing w:before="0" w:beforeAutospacing="0" w:after="0" w:afterAutospacing="0"/>
        <w:jc w:val="both"/>
        <w:rPr>
          <w:rFonts w:ascii="Arial" w:hAnsi="Arial" w:cs="Arial"/>
          <w:b/>
        </w:rPr>
      </w:pPr>
      <w:r w:rsidRPr="00EE5746">
        <w:rPr>
          <w:rFonts w:ascii="Arial" w:hAnsi="Arial" w:cs="Arial"/>
          <w:b/>
        </w:rPr>
        <w:t>Egipto está dividido en 27 gobernaciones o provincias (</w:t>
      </w:r>
      <w:proofErr w:type="spellStart"/>
      <w:r w:rsidRPr="00EE5746">
        <w:rPr>
          <w:rFonts w:ascii="Arial" w:hAnsi="Arial" w:cs="Arial"/>
          <w:b/>
          <w:i/>
          <w:iCs/>
        </w:rPr>
        <w:t>muhafazah</w:t>
      </w:r>
      <w:proofErr w:type="spellEnd"/>
      <w:r w:rsidRPr="00EE5746">
        <w:rPr>
          <w:rFonts w:ascii="Arial" w:hAnsi="Arial" w:cs="Arial"/>
          <w:b/>
        </w:rPr>
        <w:t xml:space="preserve">; en singular </w:t>
      </w:r>
      <w:proofErr w:type="spellStart"/>
      <w:r w:rsidRPr="00EE5746">
        <w:rPr>
          <w:rFonts w:ascii="Arial" w:hAnsi="Arial" w:cs="Arial"/>
          <w:b/>
          <w:i/>
          <w:iCs/>
        </w:rPr>
        <w:t>muhaf</w:t>
      </w:r>
      <w:r w:rsidRPr="00EE5746">
        <w:rPr>
          <w:rFonts w:ascii="Arial" w:hAnsi="Arial" w:cs="Arial"/>
          <w:b/>
          <w:i/>
          <w:iCs/>
        </w:rPr>
        <w:t>a</w:t>
      </w:r>
      <w:r w:rsidRPr="00EE5746">
        <w:rPr>
          <w:rFonts w:ascii="Arial" w:hAnsi="Arial" w:cs="Arial"/>
          <w:b/>
          <w:i/>
          <w:iCs/>
        </w:rPr>
        <w:t>zat</w:t>
      </w:r>
      <w:proofErr w:type="spellEnd"/>
      <w:r w:rsidRPr="00EE5746">
        <w:rPr>
          <w:rFonts w:ascii="Arial" w:hAnsi="Arial" w:cs="Arial"/>
          <w:b/>
        </w:rPr>
        <w:t xml:space="preserve">).El triángulo de </w:t>
      </w:r>
      <w:proofErr w:type="spellStart"/>
      <w:r w:rsidRPr="00EE5746">
        <w:rPr>
          <w:rFonts w:ascii="Arial" w:hAnsi="Arial" w:cs="Arial"/>
          <w:b/>
        </w:rPr>
        <w:t>Hala´ib</w:t>
      </w:r>
      <w:proofErr w:type="spellEnd"/>
      <w:r w:rsidRPr="00EE5746">
        <w:rPr>
          <w:rFonts w:ascii="Arial" w:hAnsi="Arial" w:cs="Arial"/>
          <w:b/>
        </w:rPr>
        <w:t xml:space="preserve"> ubicado en territorio egipcio está bajo administración sudanesa mientras que el triángulo de </w:t>
      </w:r>
      <w:proofErr w:type="spellStart"/>
      <w:r w:rsidRPr="00EE5746">
        <w:rPr>
          <w:rFonts w:ascii="Arial" w:hAnsi="Arial" w:cs="Arial"/>
          <w:b/>
        </w:rPr>
        <w:t>Bir</w:t>
      </w:r>
      <w:proofErr w:type="spellEnd"/>
      <w:r w:rsidRPr="00EE5746">
        <w:rPr>
          <w:rFonts w:ascii="Arial" w:hAnsi="Arial" w:cs="Arial"/>
          <w:b/>
        </w:rPr>
        <w:t xml:space="preserve"> </w:t>
      </w:r>
      <w:proofErr w:type="spellStart"/>
      <w:r w:rsidRPr="00EE5746">
        <w:rPr>
          <w:rFonts w:ascii="Arial" w:hAnsi="Arial" w:cs="Arial"/>
          <w:b/>
        </w:rPr>
        <w:t>Tawil</w:t>
      </w:r>
      <w:proofErr w:type="spellEnd"/>
      <w:r w:rsidRPr="00EE5746">
        <w:rPr>
          <w:rFonts w:ascii="Arial" w:hAnsi="Arial" w:cs="Arial"/>
          <w:b/>
        </w:rPr>
        <w:t xml:space="preserve"> sería parte de Egipto según el gobierno sudanés e</w:t>
      </w:r>
      <w:r w:rsidRPr="00EE5746">
        <w:rPr>
          <w:rFonts w:ascii="Arial" w:hAnsi="Arial" w:cs="Arial"/>
          <w:b/>
        </w:rPr>
        <w:t>s</w:t>
      </w:r>
      <w:r w:rsidRPr="00EE5746">
        <w:rPr>
          <w:rFonts w:ascii="Arial" w:hAnsi="Arial" w:cs="Arial"/>
          <w:b/>
        </w:rPr>
        <w:t>tos territorios en disputa están ubicados al sureste de Egipto y al noreste de Sudán.</w:t>
      </w:r>
      <w:r w:rsidR="00EE5746" w:rsidRPr="00EE5746">
        <w:rPr>
          <w:rFonts w:ascii="Arial" w:hAnsi="Arial" w:cs="Arial"/>
          <w:b/>
        </w:rPr>
        <w:t xml:space="preserve"> </w:t>
      </w:r>
    </w:p>
    <w:p w:rsidR="005D18EC" w:rsidRPr="00EE5746" w:rsidRDefault="005D18EC" w:rsidP="00EE5746">
      <w:pPr>
        <w:jc w:val="both"/>
        <w:rPr>
          <w:b/>
        </w:rPr>
      </w:pPr>
    </w:p>
    <w:p w:rsidR="005D18EC" w:rsidRDefault="005D18EC" w:rsidP="00EE5746">
      <w:pPr>
        <w:jc w:val="both"/>
        <w:rPr>
          <w:b/>
        </w:rPr>
      </w:pPr>
      <w:r w:rsidRPr="00EE5746">
        <w:rPr>
          <w:b/>
        </w:rPr>
        <w:t>Situación de las 27 gobernaciones egipcias en la actualidad.</w:t>
      </w:r>
    </w:p>
    <w:p w:rsidR="00EE5746" w:rsidRPr="00EE5746" w:rsidRDefault="00EE5746" w:rsidP="00EE5746">
      <w:pPr>
        <w:jc w:val="both"/>
        <w:rPr>
          <w:b/>
        </w:rPr>
      </w:pPr>
    </w:p>
    <w:tbl>
      <w:tblPr>
        <w:tblW w:w="0" w:type="auto"/>
        <w:tblCellSpacing w:w="15" w:type="dxa"/>
        <w:tblCellMar>
          <w:top w:w="15" w:type="dxa"/>
          <w:left w:w="15" w:type="dxa"/>
          <w:bottom w:w="15" w:type="dxa"/>
          <w:right w:w="15" w:type="dxa"/>
        </w:tblCellMar>
        <w:tblLook w:val="04A0"/>
      </w:tblPr>
      <w:tblGrid>
        <w:gridCol w:w="1756"/>
        <w:gridCol w:w="327"/>
        <w:gridCol w:w="1647"/>
        <w:gridCol w:w="1516"/>
      </w:tblGrid>
      <w:tr w:rsidR="005D18EC" w:rsidRPr="00EE5746" w:rsidTr="005D18EC">
        <w:trPr>
          <w:tblCellSpacing w:w="15" w:type="dxa"/>
        </w:trPr>
        <w:tc>
          <w:tcPr>
            <w:tcW w:w="0" w:type="auto"/>
            <w:vAlign w:val="center"/>
            <w:hideMark/>
          </w:tcPr>
          <w:p w:rsidR="005D18EC" w:rsidRPr="00EE5746" w:rsidRDefault="005D18EC" w:rsidP="00EE5746">
            <w:pPr>
              <w:jc w:val="both"/>
              <w:rPr>
                <w:b/>
                <w:bCs/>
              </w:rPr>
            </w:pPr>
            <w:r w:rsidRPr="00EE5746">
              <w:rPr>
                <w:b/>
                <w:bCs/>
              </w:rPr>
              <w:t>Gobernación</w:t>
            </w:r>
          </w:p>
        </w:tc>
        <w:tc>
          <w:tcPr>
            <w:tcW w:w="0" w:type="auto"/>
            <w:vAlign w:val="center"/>
            <w:hideMark/>
          </w:tcPr>
          <w:p w:rsidR="005D18EC" w:rsidRPr="00EE5746" w:rsidRDefault="005D18EC" w:rsidP="00EE5746">
            <w:pPr>
              <w:jc w:val="both"/>
              <w:rPr>
                <w:b/>
                <w:bCs/>
              </w:rPr>
            </w:pPr>
          </w:p>
        </w:tc>
        <w:tc>
          <w:tcPr>
            <w:tcW w:w="0" w:type="auto"/>
            <w:vAlign w:val="center"/>
            <w:hideMark/>
          </w:tcPr>
          <w:p w:rsidR="005D18EC" w:rsidRPr="00EE5746" w:rsidRDefault="005D18EC" w:rsidP="00EE5746">
            <w:pPr>
              <w:jc w:val="both"/>
              <w:rPr>
                <w:b/>
                <w:bCs/>
              </w:rPr>
            </w:pPr>
            <w:r w:rsidRPr="00EE5746">
              <w:rPr>
                <w:b/>
                <w:bCs/>
              </w:rPr>
              <w:t>Capital</w:t>
            </w:r>
          </w:p>
        </w:tc>
        <w:tc>
          <w:tcPr>
            <w:tcW w:w="0" w:type="auto"/>
            <w:vAlign w:val="center"/>
            <w:hideMark/>
          </w:tcPr>
          <w:p w:rsidR="005D18EC" w:rsidRPr="00EE5746" w:rsidRDefault="005D18EC" w:rsidP="00EE5746">
            <w:pPr>
              <w:jc w:val="both"/>
              <w:rPr>
                <w:b/>
                <w:bCs/>
              </w:rPr>
            </w:pPr>
            <w:r w:rsidRPr="00EE5746">
              <w:rPr>
                <w:b/>
                <w:bCs/>
              </w:rPr>
              <w:t>Localización</w:t>
            </w:r>
          </w:p>
        </w:tc>
      </w:tr>
      <w:tr w:rsidR="005D18EC" w:rsidRPr="00EE5746" w:rsidTr="005D18EC">
        <w:trPr>
          <w:tblCellSpacing w:w="15" w:type="dxa"/>
        </w:trPr>
        <w:tc>
          <w:tcPr>
            <w:tcW w:w="0" w:type="auto"/>
            <w:vAlign w:val="center"/>
            <w:hideMark/>
          </w:tcPr>
          <w:p w:rsidR="005D18EC" w:rsidRPr="00EE5746" w:rsidRDefault="00FB43BC" w:rsidP="00EE5746">
            <w:pPr>
              <w:jc w:val="both"/>
              <w:rPr>
                <w:b/>
              </w:rPr>
            </w:pPr>
            <w:hyperlink r:id="rId128" w:tooltip="Alejandría (gobernación)" w:history="1">
              <w:r w:rsidR="005D18EC" w:rsidRPr="00EE5746">
                <w:rPr>
                  <w:rStyle w:val="Hipervnculo"/>
                  <w:b/>
                  <w:color w:val="auto"/>
                  <w:u w:val="none"/>
                </w:rPr>
                <w:t>Alejandría</w:t>
              </w:r>
            </w:hyperlink>
          </w:p>
        </w:tc>
        <w:tc>
          <w:tcPr>
            <w:tcW w:w="0" w:type="auto"/>
            <w:vAlign w:val="center"/>
            <w:hideMark/>
          </w:tcPr>
          <w:p w:rsidR="005D18EC" w:rsidRPr="00EE5746" w:rsidRDefault="005D18EC" w:rsidP="00EE5746">
            <w:pPr>
              <w:jc w:val="both"/>
              <w:rPr>
                <w:b/>
              </w:rPr>
            </w:pPr>
            <w:r w:rsidRPr="00EE5746">
              <w:rPr>
                <w:b/>
              </w:rPr>
              <w:t>1</w:t>
            </w:r>
          </w:p>
        </w:tc>
        <w:tc>
          <w:tcPr>
            <w:tcW w:w="0" w:type="auto"/>
            <w:vAlign w:val="center"/>
            <w:hideMark/>
          </w:tcPr>
          <w:p w:rsidR="005D18EC" w:rsidRPr="00EE5746" w:rsidRDefault="00FB43BC" w:rsidP="00EE5746">
            <w:pPr>
              <w:jc w:val="both"/>
              <w:rPr>
                <w:b/>
              </w:rPr>
            </w:pPr>
            <w:hyperlink r:id="rId129" w:tooltip="Alejandría" w:history="1">
              <w:r w:rsidR="005D18EC" w:rsidRPr="00EE5746">
                <w:rPr>
                  <w:rStyle w:val="Hipervnculo"/>
                  <w:b/>
                  <w:color w:val="auto"/>
                  <w:u w:val="none"/>
                </w:rPr>
                <w:t>Alejandría</w:t>
              </w:r>
            </w:hyperlink>
          </w:p>
        </w:tc>
        <w:tc>
          <w:tcPr>
            <w:tcW w:w="0" w:type="auto"/>
            <w:vAlign w:val="center"/>
            <w:hideMark/>
          </w:tcPr>
          <w:p w:rsidR="005D18EC" w:rsidRPr="00EE5746" w:rsidRDefault="00FB43BC" w:rsidP="00EE5746">
            <w:pPr>
              <w:jc w:val="both"/>
              <w:rPr>
                <w:b/>
              </w:rPr>
            </w:pPr>
            <w:hyperlink r:id="rId130" w:tooltip="Delta del Nilo" w:history="1">
              <w:r w:rsidR="005D18EC" w:rsidRPr="00EE5746">
                <w:rPr>
                  <w:rStyle w:val="Hipervnculo"/>
                  <w:b/>
                  <w:color w:val="auto"/>
                  <w:u w:val="none"/>
                </w:rPr>
                <w:t>Delta</w:t>
              </w:r>
            </w:hyperlink>
          </w:p>
        </w:tc>
      </w:tr>
      <w:tr w:rsidR="005D18EC" w:rsidRPr="00EE5746" w:rsidTr="005D18EC">
        <w:trPr>
          <w:tblCellSpacing w:w="15" w:type="dxa"/>
        </w:trPr>
        <w:tc>
          <w:tcPr>
            <w:tcW w:w="0" w:type="auto"/>
            <w:vAlign w:val="center"/>
            <w:hideMark/>
          </w:tcPr>
          <w:p w:rsidR="005D18EC" w:rsidRPr="00EE5746" w:rsidRDefault="00FB43BC" w:rsidP="00EE5746">
            <w:pPr>
              <w:jc w:val="both"/>
              <w:rPr>
                <w:b/>
              </w:rPr>
            </w:pPr>
            <w:hyperlink r:id="rId131" w:tooltip="Asuán (gobernación)" w:history="1">
              <w:r w:rsidR="005D18EC" w:rsidRPr="00EE5746">
                <w:rPr>
                  <w:rStyle w:val="Hipervnculo"/>
                  <w:b/>
                  <w:color w:val="auto"/>
                  <w:u w:val="none"/>
                </w:rPr>
                <w:t>Asuán</w:t>
              </w:r>
            </w:hyperlink>
          </w:p>
        </w:tc>
        <w:tc>
          <w:tcPr>
            <w:tcW w:w="0" w:type="auto"/>
            <w:vAlign w:val="center"/>
            <w:hideMark/>
          </w:tcPr>
          <w:p w:rsidR="005D18EC" w:rsidRPr="00EE5746" w:rsidRDefault="005D18EC" w:rsidP="00EE5746">
            <w:pPr>
              <w:jc w:val="both"/>
              <w:rPr>
                <w:b/>
              </w:rPr>
            </w:pPr>
            <w:r w:rsidRPr="00EE5746">
              <w:rPr>
                <w:b/>
              </w:rPr>
              <w:t>2</w:t>
            </w:r>
          </w:p>
        </w:tc>
        <w:tc>
          <w:tcPr>
            <w:tcW w:w="0" w:type="auto"/>
            <w:vAlign w:val="center"/>
            <w:hideMark/>
          </w:tcPr>
          <w:p w:rsidR="005D18EC" w:rsidRPr="00EE5746" w:rsidRDefault="00FB43BC" w:rsidP="00EE5746">
            <w:pPr>
              <w:jc w:val="both"/>
              <w:rPr>
                <w:b/>
              </w:rPr>
            </w:pPr>
            <w:hyperlink r:id="rId132" w:tooltip="Asuán" w:history="1">
              <w:r w:rsidR="005D18EC" w:rsidRPr="00EE5746">
                <w:rPr>
                  <w:rStyle w:val="Hipervnculo"/>
                  <w:b/>
                  <w:color w:val="auto"/>
                  <w:u w:val="none"/>
                </w:rPr>
                <w:t>Asuán</w:t>
              </w:r>
            </w:hyperlink>
          </w:p>
        </w:tc>
        <w:tc>
          <w:tcPr>
            <w:tcW w:w="0" w:type="auto"/>
            <w:vAlign w:val="center"/>
            <w:hideMark/>
          </w:tcPr>
          <w:p w:rsidR="005D18EC" w:rsidRPr="00EE5746" w:rsidRDefault="00FB43BC" w:rsidP="00EE5746">
            <w:pPr>
              <w:jc w:val="both"/>
              <w:rPr>
                <w:b/>
              </w:rPr>
            </w:pPr>
            <w:hyperlink r:id="rId133" w:tooltip="Alto Egipto" w:history="1">
              <w:r w:rsidR="005D18EC" w:rsidRPr="00EE5746">
                <w:rPr>
                  <w:rStyle w:val="Hipervnculo"/>
                  <w:b/>
                  <w:color w:val="auto"/>
                  <w:u w:val="none"/>
                </w:rPr>
                <w:t>Alto Egipto</w:t>
              </w:r>
            </w:hyperlink>
          </w:p>
        </w:tc>
      </w:tr>
      <w:tr w:rsidR="005D18EC" w:rsidRPr="00EE5746" w:rsidTr="005D18EC">
        <w:trPr>
          <w:tblCellSpacing w:w="15" w:type="dxa"/>
        </w:trPr>
        <w:tc>
          <w:tcPr>
            <w:tcW w:w="0" w:type="auto"/>
            <w:vAlign w:val="center"/>
            <w:hideMark/>
          </w:tcPr>
          <w:p w:rsidR="005D18EC" w:rsidRPr="00EE5746" w:rsidRDefault="00FB43BC" w:rsidP="00EE5746">
            <w:pPr>
              <w:jc w:val="both"/>
              <w:rPr>
                <w:b/>
              </w:rPr>
            </w:pPr>
            <w:hyperlink r:id="rId134" w:tooltip="Asiut (gobernación)" w:history="1">
              <w:r w:rsidR="005D18EC" w:rsidRPr="00EE5746">
                <w:rPr>
                  <w:rStyle w:val="Hipervnculo"/>
                  <w:b/>
                  <w:color w:val="auto"/>
                  <w:u w:val="none"/>
                </w:rPr>
                <w:t>Asiut</w:t>
              </w:r>
            </w:hyperlink>
          </w:p>
        </w:tc>
        <w:tc>
          <w:tcPr>
            <w:tcW w:w="0" w:type="auto"/>
            <w:vAlign w:val="center"/>
            <w:hideMark/>
          </w:tcPr>
          <w:p w:rsidR="005D18EC" w:rsidRPr="00EE5746" w:rsidRDefault="005D18EC" w:rsidP="00EE5746">
            <w:pPr>
              <w:jc w:val="both"/>
              <w:rPr>
                <w:b/>
              </w:rPr>
            </w:pPr>
            <w:r w:rsidRPr="00EE5746">
              <w:rPr>
                <w:b/>
              </w:rPr>
              <w:t>3</w:t>
            </w:r>
          </w:p>
        </w:tc>
        <w:tc>
          <w:tcPr>
            <w:tcW w:w="0" w:type="auto"/>
            <w:vAlign w:val="center"/>
            <w:hideMark/>
          </w:tcPr>
          <w:p w:rsidR="005D18EC" w:rsidRPr="00EE5746" w:rsidRDefault="00FB43BC" w:rsidP="00EE5746">
            <w:pPr>
              <w:jc w:val="both"/>
              <w:rPr>
                <w:b/>
              </w:rPr>
            </w:pPr>
            <w:hyperlink r:id="rId135" w:tooltip="Asiut" w:history="1">
              <w:r w:rsidR="005D18EC" w:rsidRPr="00EE5746">
                <w:rPr>
                  <w:rStyle w:val="Hipervnculo"/>
                  <w:b/>
                  <w:color w:val="auto"/>
                  <w:u w:val="none"/>
                </w:rPr>
                <w:t>Asiut</w:t>
              </w:r>
            </w:hyperlink>
          </w:p>
        </w:tc>
        <w:tc>
          <w:tcPr>
            <w:tcW w:w="0" w:type="auto"/>
            <w:vAlign w:val="center"/>
            <w:hideMark/>
          </w:tcPr>
          <w:p w:rsidR="005D18EC" w:rsidRPr="00EE5746" w:rsidRDefault="005D18EC" w:rsidP="00EE5746">
            <w:pPr>
              <w:jc w:val="both"/>
              <w:rPr>
                <w:b/>
              </w:rPr>
            </w:pPr>
            <w:r w:rsidRPr="00EE5746">
              <w:rPr>
                <w:b/>
              </w:rPr>
              <w:t>Alto Egipto</w:t>
            </w:r>
          </w:p>
        </w:tc>
      </w:tr>
      <w:tr w:rsidR="005D18EC" w:rsidRPr="00EE5746" w:rsidTr="005D18EC">
        <w:trPr>
          <w:tblCellSpacing w:w="15" w:type="dxa"/>
        </w:trPr>
        <w:tc>
          <w:tcPr>
            <w:tcW w:w="0" w:type="auto"/>
            <w:vAlign w:val="center"/>
            <w:hideMark/>
          </w:tcPr>
          <w:p w:rsidR="005D18EC" w:rsidRPr="00EE5746" w:rsidRDefault="00FB43BC" w:rsidP="00EE5746">
            <w:pPr>
              <w:jc w:val="both"/>
              <w:rPr>
                <w:b/>
              </w:rPr>
            </w:pPr>
            <w:hyperlink r:id="rId136" w:tooltip="Behera" w:history="1">
              <w:proofErr w:type="spellStart"/>
              <w:r w:rsidR="005D18EC" w:rsidRPr="00EE5746">
                <w:rPr>
                  <w:rStyle w:val="Hipervnculo"/>
                  <w:b/>
                  <w:color w:val="auto"/>
                  <w:u w:val="none"/>
                </w:rPr>
                <w:t>Behera</w:t>
              </w:r>
              <w:proofErr w:type="spellEnd"/>
            </w:hyperlink>
          </w:p>
        </w:tc>
        <w:tc>
          <w:tcPr>
            <w:tcW w:w="0" w:type="auto"/>
            <w:vAlign w:val="center"/>
            <w:hideMark/>
          </w:tcPr>
          <w:p w:rsidR="005D18EC" w:rsidRPr="00EE5746" w:rsidRDefault="005D18EC" w:rsidP="00EE5746">
            <w:pPr>
              <w:jc w:val="both"/>
              <w:rPr>
                <w:b/>
              </w:rPr>
            </w:pPr>
            <w:r w:rsidRPr="00EE5746">
              <w:rPr>
                <w:b/>
              </w:rPr>
              <w:t>4</w:t>
            </w:r>
          </w:p>
        </w:tc>
        <w:tc>
          <w:tcPr>
            <w:tcW w:w="0" w:type="auto"/>
            <w:vAlign w:val="center"/>
            <w:hideMark/>
          </w:tcPr>
          <w:p w:rsidR="005D18EC" w:rsidRPr="00EE5746" w:rsidRDefault="00FB43BC" w:rsidP="00EE5746">
            <w:pPr>
              <w:jc w:val="both"/>
              <w:rPr>
                <w:b/>
              </w:rPr>
            </w:pPr>
            <w:hyperlink r:id="rId137" w:tooltip="Damanhur" w:history="1">
              <w:proofErr w:type="spellStart"/>
              <w:r w:rsidR="005D18EC" w:rsidRPr="00EE5746">
                <w:rPr>
                  <w:rStyle w:val="Hipervnculo"/>
                  <w:b/>
                  <w:color w:val="auto"/>
                  <w:u w:val="none"/>
                </w:rPr>
                <w:t>Damanhur</w:t>
              </w:r>
              <w:proofErr w:type="spellEnd"/>
            </w:hyperlink>
          </w:p>
        </w:tc>
        <w:tc>
          <w:tcPr>
            <w:tcW w:w="0" w:type="auto"/>
            <w:vAlign w:val="center"/>
            <w:hideMark/>
          </w:tcPr>
          <w:p w:rsidR="005D18EC" w:rsidRPr="00EE5746" w:rsidRDefault="005D18EC" w:rsidP="00EE5746">
            <w:pPr>
              <w:jc w:val="both"/>
              <w:rPr>
                <w:b/>
              </w:rPr>
            </w:pPr>
            <w:r w:rsidRPr="00EE5746">
              <w:rPr>
                <w:b/>
              </w:rPr>
              <w:t>Delta</w:t>
            </w:r>
          </w:p>
        </w:tc>
      </w:tr>
      <w:tr w:rsidR="005D18EC" w:rsidRPr="00EE5746" w:rsidTr="005D18EC">
        <w:trPr>
          <w:tblCellSpacing w:w="15" w:type="dxa"/>
        </w:trPr>
        <w:tc>
          <w:tcPr>
            <w:tcW w:w="0" w:type="auto"/>
            <w:vAlign w:val="center"/>
            <w:hideMark/>
          </w:tcPr>
          <w:p w:rsidR="005D18EC" w:rsidRPr="00EE5746" w:rsidRDefault="00FB43BC" w:rsidP="00EE5746">
            <w:pPr>
              <w:jc w:val="both"/>
              <w:rPr>
                <w:b/>
              </w:rPr>
            </w:pPr>
            <w:hyperlink r:id="rId138" w:tooltip="Beni Suef (gobernación)" w:history="1">
              <w:r w:rsidR="005D18EC" w:rsidRPr="00EE5746">
                <w:rPr>
                  <w:rStyle w:val="Hipervnculo"/>
                  <w:b/>
                  <w:color w:val="auto"/>
                  <w:u w:val="none"/>
                </w:rPr>
                <w:t xml:space="preserve">Beni </w:t>
              </w:r>
              <w:proofErr w:type="spellStart"/>
              <w:r w:rsidR="005D18EC" w:rsidRPr="00EE5746">
                <w:rPr>
                  <w:rStyle w:val="Hipervnculo"/>
                  <w:b/>
                  <w:color w:val="auto"/>
                  <w:u w:val="none"/>
                </w:rPr>
                <w:t>Suef</w:t>
              </w:r>
              <w:proofErr w:type="spellEnd"/>
            </w:hyperlink>
          </w:p>
        </w:tc>
        <w:tc>
          <w:tcPr>
            <w:tcW w:w="0" w:type="auto"/>
            <w:vAlign w:val="center"/>
            <w:hideMark/>
          </w:tcPr>
          <w:p w:rsidR="005D18EC" w:rsidRPr="00EE5746" w:rsidRDefault="005D18EC" w:rsidP="00EE5746">
            <w:pPr>
              <w:jc w:val="both"/>
              <w:rPr>
                <w:b/>
              </w:rPr>
            </w:pPr>
            <w:r w:rsidRPr="00EE5746">
              <w:rPr>
                <w:b/>
              </w:rPr>
              <w:t>5</w:t>
            </w:r>
          </w:p>
        </w:tc>
        <w:tc>
          <w:tcPr>
            <w:tcW w:w="0" w:type="auto"/>
            <w:vAlign w:val="center"/>
            <w:hideMark/>
          </w:tcPr>
          <w:p w:rsidR="005D18EC" w:rsidRPr="00EE5746" w:rsidRDefault="00FB43BC" w:rsidP="00EE5746">
            <w:pPr>
              <w:jc w:val="both"/>
              <w:rPr>
                <w:b/>
              </w:rPr>
            </w:pPr>
            <w:hyperlink r:id="rId139" w:tooltip="Beni Suef" w:history="1">
              <w:r w:rsidR="005D18EC" w:rsidRPr="00EE5746">
                <w:rPr>
                  <w:rStyle w:val="Hipervnculo"/>
                  <w:b/>
                  <w:color w:val="auto"/>
                  <w:u w:val="none"/>
                </w:rPr>
                <w:t xml:space="preserve">Beni </w:t>
              </w:r>
              <w:proofErr w:type="spellStart"/>
              <w:r w:rsidR="005D18EC" w:rsidRPr="00EE5746">
                <w:rPr>
                  <w:rStyle w:val="Hipervnculo"/>
                  <w:b/>
                  <w:color w:val="auto"/>
                  <w:u w:val="none"/>
                </w:rPr>
                <w:t>Suef</w:t>
              </w:r>
              <w:proofErr w:type="spellEnd"/>
            </w:hyperlink>
          </w:p>
        </w:tc>
        <w:tc>
          <w:tcPr>
            <w:tcW w:w="0" w:type="auto"/>
            <w:vAlign w:val="center"/>
            <w:hideMark/>
          </w:tcPr>
          <w:p w:rsidR="005D18EC" w:rsidRPr="00EE5746" w:rsidRDefault="005D18EC" w:rsidP="00EE5746">
            <w:pPr>
              <w:jc w:val="both"/>
              <w:rPr>
                <w:b/>
              </w:rPr>
            </w:pPr>
            <w:r w:rsidRPr="00EE5746">
              <w:rPr>
                <w:b/>
              </w:rPr>
              <w:t>Alto Egipto</w:t>
            </w:r>
          </w:p>
        </w:tc>
      </w:tr>
      <w:tr w:rsidR="005D18EC" w:rsidRPr="00EE5746" w:rsidTr="005D18EC">
        <w:trPr>
          <w:tblCellSpacing w:w="15" w:type="dxa"/>
        </w:trPr>
        <w:tc>
          <w:tcPr>
            <w:tcW w:w="0" w:type="auto"/>
            <w:vAlign w:val="center"/>
            <w:hideMark/>
          </w:tcPr>
          <w:p w:rsidR="005D18EC" w:rsidRPr="00EE5746" w:rsidRDefault="00FB43BC" w:rsidP="00EE5746">
            <w:pPr>
              <w:jc w:val="both"/>
              <w:rPr>
                <w:b/>
              </w:rPr>
            </w:pPr>
            <w:hyperlink r:id="rId140" w:tooltip="El Cairo (gobernación)" w:history="1">
              <w:r w:rsidR="005D18EC" w:rsidRPr="00EE5746">
                <w:rPr>
                  <w:rStyle w:val="Hipervnculo"/>
                  <w:b/>
                  <w:color w:val="auto"/>
                  <w:u w:val="none"/>
                </w:rPr>
                <w:t>El Cairo</w:t>
              </w:r>
            </w:hyperlink>
          </w:p>
        </w:tc>
        <w:tc>
          <w:tcPr>
            <w:tcW w:w="0" w:type="auto"/>
            <w:vAlign w:val="center"/>
            <w:hideMark/>
          </w:tcPr>
          <w:p w:rsidR="005D18EC" w:rsidRPr="00EE5746" w:rsidRDefault="005D18EC" w:rsidP="00EE5746">
            <w:pPr>
              <w:jc w:val="both"/>
              <w:rPr>
                <w:b/>
              </w:rPr>
            </w:pPr>
            <w:r w:rsidRPr="00EE5746">
              <w:rPr>
                <w:b/>
              </w:rPr>
              <w:t>6</w:t>
            </w:r>
          </w:p>
        </w:tc>
        <w:tc>
          <w:tcPr>
            <w:tcW w:w="0" w:type="auto"/>
            <w:vAlign w:val="center"/>
            <w:hideMark/>
          </w:tcPr>
          <w:p w:rsidR="005D18EC" w:rsidRPr="00EE5746" w:rsidRDefault="00FB43BC" w:rsidP="00EE5746">
            <w:pPr>
              <w:jc w:val="both"/>
              <w:rPr>
                <w:b/>
              </w:rPr>
            </w:pPr>
            <w:hyperlink r:id="rId141" w:tooltip="El Cairo" w:history="1">
              <w:r w:rsidR="005D18EC" w:rsidRPr="00EE5746">
                <w:rPr>
                  <w:rStyle w:val="Hipervnculo"/>
                  <w:b/>
                  <w:color w:val="auto"/>
                  <w:u w:val="none"/>
                </w:rPr>
                <w:t>El Cairo</w:t>
              </w:r>
            </w:hyperlink>
          </w:p>
        </w:tc>
        <w:tc>
          <w:tcPr>
            <w:tcW w:w="0" w:type="auto"/>
            <w:vAlign w:val="center"/>
            <w:hideMark/>
          </w:tcPr>
          <w:p w:rsidR="005D18EC" w:rsidRPr="00EE5746" w:rsidRDefault="005D18EC" w:rsidP="00EE5746">
            <w:pPr>
              <w:jc w:val="both"/>
              <w:rPr>
                <w:b/>
              </w:rPr>
            </w:pPr>
            <w:r w:rsidRPr="00EE5746">
              <w:rPr>
                <w:b/>
              </w:rPr>
              <w:t>Centro</w:t>
            </w:r>
          </w:p>
        </w:tc>
      </w:tr>
      <w:tr w:rsidR="005D18EC" w:rsidRPr="00EE5746" w:rsidTr="005D18EC">
        <w:trPr>
          <w:tblCellSpacing w:w="15" w:type="dxa"/>
        </w:trPr>
        <w:tc>
          <w:tcPr>
            <w:tcW w:w="0" w:type="auto"/>
            <w:vAlign w:val="center"/>
            <w:hideMark/>
          </w:tcPr>
          <w:p w:rsidR="005D18EC" w:rsidRPr="00EE5746" w:rsidRDefault="00FB43BC" w:rsidP="00EE5746">
            <w:pPr>
              <w:jc w:val="both"/>
              <w:rPr>
                <w:b/>
              </w:rPr>
            </w:pPr>
            <w:hyperlink r:id="rId142" w:tooltip="Dacalia" w:history="1">
              <w:proofErr w:type="spellStart"/>
              <w:r w:rsidR="005D18EC" w:rsidRPr="00EE5746">
                <w:rPr>
                  <w:rStyle w:val="Hipervnculo"/>
                  <w:b/>
                  <w:color w:val="auto"/>
                  <w:u w:val="none"/>
                </w:rPr>
                <w:t>Dacalia</w:t>
              </w:r>
              <w:proofErr w:type="spellEnd"/>
            </w:hyperlink>
          </w:p>
        </w:tc>
        <w:tc>
          <w:tcPr>
            <w:tcW w:w="0" w:type="auto"/>
            <w:vAlign w:val="center"/>
            <w:hideMark/>
          </w:tcPr>
          <w:p w:rsidR="005D18EC" w:rsidRPr="00EE5746" w:rsidRDefault="005D18EC" w:rsidP="00EE5746">
            <w:pPr>
              <w:jc w:val="both"/>
              <w:rPr>
                <w:b/>
              </w:rPr>
            </w:pPr>
            <w:r w:rsidRPr="00EE5746">
              <w:rPr>
                <w:b/>
              </w:rPr>
              <w:t>7</w:t>
            </w:r>
          </w:p>
        </w:tc>
        <w:tc>
          <w:tcPr>
            <w:tcW w:w="0" w:type="auto"/>
            <w:vAlign w:val="center"/>
            <w:hideMark/>
          </w:tcPr>
          <w:p w:rsidR="005D18EC" w:rsidRPr="00EE5746" w:rsidRDefault="00FB43BC" w:rsidP="00EE5746">
            <w:pPr>
              <w:jc w:val="both"/>
              <w:rPr>
                <w:b/>
              </w:rPr>
            </w:pPr>
            <w:hyperlink r:id="rId143" w:tooltip="Mansura" w:history="1">
              <w:proofErr w:type="spellStart"/>
              <w:r w:rsidR="005D18EC" w:rsidRPr="00EE5746">
                <w:rPr>
                  <w:rStyle w:val="Hipervnculo"/>
                  <w:b/>
                  <w:color w:val="auto"/>
                  <w:u w:val="none"/>
                </w:rPr>
                <w:t>Mansura</w:t>
              </w:r>
              <w:proofErr w:type="spellEnd"/>
            </w:hyperlink>
          </w:p>
        </w:tc>
        <w:tc>
          <w:tcPr>
            <w:tcW w:w="0" w:type="auto"/>
            <w:vAlign w:val="center"/>
            <w:hideMark/>
          </w:tcPr>
          <w:p w:rsidR="005D18EC" w:rsidRPr="00EE5746" w:rsidRDefault="00FB43BC" w:rsidP="00EE5746">
            <w:pPr>
              <w:jc w:val="both"/>
              <w:rPr>
                <w:b/>
              </w:rPr>
            </w:pPr>
            <w:hyperlink r:id="rId144" w:tooltip="Bajo Egipto" w:history="1">
              <w:r w:rsidR="005D18EC" w:rsidRPr="00EE5746">
                <w:rPr>
                  <w:rStyle w:val="Hipervnculo"/>
                  <w:b/>
                  <w:color w:val="auto"/>
                  <w:u w:val="none"/>
                </w:rPr>
                <w:t>Bajo Egipto</w:t>
              </w:r>
            </w:hyperlink>
          </w:p>
        </w:tc>
      </w:tr>
      <w:tr w:rsidR="005D18EC" w:rsidRPr="00EE5746" w:rsidTr="005D18EC">
        <w:trPr>
          <w:tblCellSpacing w:w="15" w:type="dxa"/>
        </w:trPr>
        <w:tc>
          <w:tcPr>
            <w:tcW w:w="0" w:type="auto"/>
            <w:vAlign w:val="center"/>
            <w:hideMark/>
          </w:tcPr>
          <w:p w:rsidR="005D18EC" w:rsidRPr="00EE5746" w:rsidRDefault="00FB43BC" w:rsidP="00EE5746">
            <w:pPr>
              <w:jc w:val="both"/>
              <w:rPr>
                <w:b/>
              </w:rPr>
            </w:pPr>
            <w:hyperlink r:id="rId145" w:tooltip="Damieta (gobernación)" w:history="1">
              <w:r w:rsidR="005D18EC" w:rsidRPr="00EE5746">
                <w:rPr>
                  <w:rStyle w:val="Hipervnculo"/>
                  <w:b/>
                  <w:color w:val="auto"/>
                  <w:u w:val="none"/>
                </w:rPr>
                <w:t>Damieta</w:t>
              </w:r>
            </w:hyperlink>
          </w:p>
        </w:tc>
        <w:tc>
          <w:tcPr>
            <w:tcW w:w="0" w:type="auto"/>
            <w:vAlign w:val="center"/>
            <w:hideMark/>
          </w:tcPr>
          <w:p w:rsidR="005D18EC" w:rsidRPr="00EE5746" w:rsidRDefault="005D18EC" w:rsidP="00EE5746">
            <w:pPr>
              <w:jc w:val="both"/>
              <w:rPr>
                <w:b/>
              </w:rPr>
            </w:pPr>
            <w:r w:rsidRPr="00EE5746">
              <w:rPr>
                <w:b/>
              </w:rPr>
              <w:t>8</w:t>
            </w:r>
          </w:p>
        </w:tc>
        <w:tc>
          <w:tcPr>
            <w:tcW w:w="0" w:type="auto"/>
            <w:vAlign w:val="center"/>
            <w:hideMark/>
          </w:tcPr>
          <w:p w:rsidR="005D18EC" w:rsidRPr="00EE5746" w:rsidRDefault="00FB43BC" w:rsidP="00EE5746">
            <w:pPr>
              <w:jc w:val="both"/>
              <w:rPr>
                <w:b/>
              </w:rPr>
            </w:pPr>
            <w:hyperlink r:id="rId146" w:tooltip="Damieta" w:history="1">
              <w:r w:rsidR="005D18EC" w:rsidRPr="00EE5746">
                <w:rPr>
                  <w:rStyle w:val="Hipervnculo"/>
                  <w:b/>
                  <w:color w:val="auto"/>
                  <w:u w:val="none"/>
                </w:rPr>
                <w:t>Damieta</w:t>
              </w:r>
            </w:hyperlink>
          </w:p>
        </w:tc>
        <w:tc>
          <w:tcPr>
            <w:tcW w:w="0" w:type="auto"/>
            <w:vAlign w:val="center"/>
            <w:hideMark/>
          </w:tcPr>
          <w:p w:rsidR="005D18EC" w:rsidRPr="00EE5746" w:rsidRDefault="005D18EC" w:rsidP="00EE5746">
            <w:pPr>
              <w:jc w:val="both"/>
              <w:rPr>
                <w:b/>
              </w:rPr>
            </w:pPr>
            <w:r w:rsidRPr="00EE5746">
              <w:rPr>
                <w:b/>
              </w:rPr>
              <w:t>Delta</w:t>
            </w:r>
          </w:p>
        </w:tc>
      </w:tr>
      <w:tr w:rsidR="005D18EC" w:rsidRPr="00EE5746" w:rsidTr="005D18EC">
        <w:trPr>
          <w:tblCellSpacing w:w="15" w:type="dxa"/>
        </w:trPr>
        <w:tc>
          <w:tcPr>
            <w:tcW w:w="0" w:type="auto"/>
            <w:vAlign w:val="center"/>
            <w:hideMark/>
          </w:tcPr>
          <w:p w:rsidR="005D18EC" w:rsidRPr="00EE5746" w:rsidRDefault="00FB43BC" w:rsidP="00EE5746">
            <w:pPr>
              <w:jc w:val="both"/>
              <w:rPr>
                <w:b/>
              </w:rPr>
            </w:pPr>
            <w:hyperlink r:id="rId147" w:tooltip="Fayún (gobernación)" w:history="1">
              <w:proofErr w:type="spellStart"/>
              <w:r w:rsidR="005D18EC" w:rsidRPr="00EE5746">
                <w:rPr>
                  <w:rStyle w:val="Hipervnculo"/>
                  <w:b/>
                  <w:color w:val="auto"/>
                  <w:u w:val="none"/>
                </w:rPr>
                <w:t>Fayún</w:t>
              </w:r>
              <w:proofErr w:type="spellEnd"/>
            </w:hyperlink>
          </w:p>
        </w:tc>
        <w:tc>
          <w:tcPr>
            <w:tcW w:w="0" w:type="auto"/>
            <w:vAlign w:val="center"/>
            <w:hideMark/>
          </w:tcPr>
          <w:p w:rsidR="005D18EC" w:rsidRPr="00EE5746" w:rsidRDefault="005D18EC" w:rsidP="00EE5746">
            <w:pPr>
              <w:jc w:val="both"/>
              <w:rPr>
                <w:b/>
              </w:rPr>
            </w:pPr>
            <w:r w:rsidRPr="00EE5746">
              <w:rPr>
                <w:b/>
              </w:rPr>
              <w:t>9</w:t>
            </w:r>
          </w:p>
        </w:tc>
        <w:tc>
          <w:tcPr>
            <w:tcW w:w="0" w:type="auto"/>
            <w:vAlign w:val="center"/>
            <w:hideMark/>
          </w:tcPr>
          <w:p w:rsidR="005D18EC" w:rsidRPr="00EE5746" w:rsidRDefault="00FB43BC" w:rsidP="00EE5746">
            <w:pPr>
              <w:jc w:val="both"/>
              <w:rPr>
                <w:b/>
              </w:rPr>
            </w:pPr>
            <w:hyperlink r:id="rId148" w:tooltip="Medinet el-Fayum" w:history="1">
              <w:proofErr w:type="spellStart"/>
              <w:r w:rsidR="005D18EC" w:rsidRPr="00EE5746">
                <w:rPr>
                  <w:rStyle w:val="Hipervnculo"/>
                  <w:b/>
                  <w:color w:val="auto"/>
                  <w:u w:val="none"/>
                </w:rPr>
                <w:t>Fayún</w:t>
              </w:r>
              <w:proofErr w:type="spellEnd"/>
            </w:hyperlink>
          </w:p>
        </w:tc>
        <w:tc>
          <w:tcPr>
            <w:tcW w:w="0" w:type="auto"/>
            <w:vAlign w:val="center"/>
            <w:hideMark/>
          </w:tcPr>
          <w:p w:rsidR="005D18EC" w:rsidRPr="00EE5746" w:rsidRDefault="005D18EC" w:rsidP="00EE5746">
            <w:pPr>
              <w:jc w:val="both"/>
              <w:rPr>
                <w:b/>
              </w:rPr>
            </w:pPr>
            <w:r w:rsidRPr="00EE5746">
              <w:rPr>
                <w:b/>
              </w:rPr>
              <w:t>Alto Egipto</w:t>
            </w:r>
          </w:p>
        </w:tc>
      </w:tr>
      <w:tr w:rsidR="005D18EC" w:rsidRPr="00EE5746" w:rsidTr="005D18EC">
        <w:trPr>
          <w:tblCellSpacing w:w="15" w:type="dxa"/>
        </w:trPr>
        <w:tc>
          <w:tcPr>
            <w:tcW w:w="0" w:type="auto"/>
            <w:vAlign w:val="center"/>
            <w:hideMark/>
          </w:tcPr>
          <w:p w:rsidR="005D18EC" w:rsidRPr="00EE5746" w:rsidRDefault="00FB43BC" w:rsidP="00EE5746">
            <w:pPr>
              <w:jc w:val="both"/>
              <w:rPr>
                <w:b/>
              </w:rPr>
            </w:pPr>
            <w:hyperlink r:id="rId149" w:tooltip="Occidental (gobernación)" w:history="1">
              <w:r w:rsidR="005D18EC" w:rsidRPr="00EE5746">
                <w:rPr>
                  <w:rStyle w:val="Hipervnculo"/>
                  <w:b/>
                  <w:color w:val="auto"/>
                  <w:u w:val="none"/>
                </w:rPr>
                <w:t>Occidental</w:t>
              </w:r>
            </w:hyperlink>
          </w:p>
        </w:tc>
        <w:tc>
          <w:tcPr>
            <w:tcW w:w="0" w:type="auto"/>
            <w:vAlign w:val="center"/>
            <w:hideMark/>
          </w:tcPr>
          <w:p w:rsidR="005D18EC" w:rsidRPr="00EE5746" w:rsidRDefault="005D18EC" w:rsidP="00EE5746">
            <w:pPr>
              <w:jc w:val="both"/>
              <w:rPr>
                <w:b/>
              </w:rPr>
            </w:pPr>
            <w:r w:rsidRPr="00EE5746">
              <w:rPr>
                <w:b/>
              </w:rPr>
              <w:t>10</w:t>
            </w:r>
          </w:p>
        </w:tc>
        <w:tc>
          <w:tcPr>
            <w:tcW w:w="0" w:type="auto"/>
            <w:vAlign w:val="center"/>
            <w:hideMark/>
          </w:tcPr>
          <w:p w:rsidR="005D18EC" w:rsidRPr="00EE5746" w:rsidRDefault="00FB43BC" w:rsidP="00EE5746">
            <w:pPr>
              <w:jc w:val="both"/>
              <w:rPr>
                <w:b/>
              </w:rPr>
            </w:pPr>
            <w:hyperlink r:id="rId150" w:tooltip="Tanta" w:history="1">
              <w:r w:rsidR="005D18EC" w:rsidRPr="00EE5746">
                <w:rPr>
                  <w:rStyle w:val="Hipervnculo"/>
                  <w:b/>
                  <w:color w:val="auto"/>
                  <w:u w:val="none"/>
                </w:rPr>
                <w:t>Tanta</w:t>
              </w:r>
            </w:hyperlink>
          </w:p>
        </w:tc>
        <w:tc>
          <w:tcPr>
            <w:tcW w:w="0" w:type="auto"/>
            <w:vAlign w:val="center"/>
            <w:hideMark/>
          </w:tcPr>
          <w:p w:rsidR="005D18EC" w:rsidRPr="00EE5746" w:rsidRDefault="005D18EC" w:rsidP="00EE5746">
            <w:pPr>
              <w:jc w:val="both"/>
              <w:rPr>
                <w:b/>
              </w:rPr>
            </w:pPr>
            <w:r w:rsidRPr="00EE5746">
              <w:rPr>
                <w:b/>
              </w:rPr>
              <w:t>Bajo Egipto</w:t>
            </w:r>
          </w:p>
        </w:tc>
      </w:tr>
      <w:tr w:rsidR="005D18EC" w:rsidRPr="00EE5746" w:rsidTr="005D18EC">
        <w:trPr>
          <w:tblCellSpacing w:w="15" w:type="dxa"/>
        </w:trPr>
        <w:tc>
          <w:tcPr>
            <w:tcW w:w="0" w:type="auto"/>
            <w:vAlign w:val="center"/>
            <w:hideMark/>
          </w:tcPr>
          <w:p w:rsidR="005D18EC" w:rsidRPr="00EE5746" w:rsidRDefault="00FB43BC" w:rsidP="00EE5746">
            <w:pPr>
              <w:jc w:val="both"/>
              <w:rPr>
                <w:b/>
              </w:rPr>
            </w:pPr>
            <w:hyperlink r:id="rId151" w:tooltip="Guiza (gobernación)" w:history="1">
              <w:r w:rsidR="005D18EC" w:rsidRPr="00EE5746">
                <w:rPr>
                  <w:rStyle w:val="Hipervnculo"/>
                  <w:b/>
                  <w:color w:val="auto"/>
                  <w:u w:val="none"/>
                </w:rPr>
                <w:t>Guiza</w:t>
              </w:r>
            </w:hyperlink>
          </w:p>
        </w:tc>
        <w:tc>
          <w:tcPr>
            <w:tcW w:w="0" w:type="auto"/>
            <w:vAlign w:val="center"/>
            <w:hideMark/>
          </w:tcPr>
          <w:p w:rsidR="005D18EC" w:rsidRPr="00EE5746" w:rsidRDefault="005D18EC" w:rsidP="00EE5746">
            <w:pPr>
              <w:jc w:val="both"/>
              <w:rPr>
                <w:b/>
              </w:rPr>
            </w:pPr>
            <w:r w:rsidRPr="00EE5746">
              <w:rPr>
                <w:b/>
              </w:rPr>
              <w:t>11</w:t>
            </w:r>
          </w:p>
        </w:tc>
        <w:tc>
          <w:tcPr>
            <w:tcW w:w="0" w:type="auto"/>
            <w:vAlign w:val="center"/>
            <w:hideMark/>
          </w:tcPr>
          <w:p w:rsidR="005D18EC" w:rsidRPr="00EE5746" w:rsidRDefault="00FB43BC" w:rsidP="00EE5746">
            <w:pPr>
              <w:jc w:val="both"/>
              <w:rPr>
                <w:b/>
              </w:rPr>
            </w:pPr>
            <w:hyperlink r:id="rId152" w:tooltip="Guiza" w:history="1">
              <w:r w:rsidR="005D18EC" w:rsidRPr="00EE5746">
                <w:rPr>
                  <w:rStyle w:val="Hipervnculo"/>
                  <w:b/>
                  <w:color w:val="auto"/>
                  <w:u w:val="none"/>
                </w:rPr>
                <w:t>Guiza</w:t>
              </w:r>
            </w:hyperlink>
          </w:p>
        </w:tc>
        <w:tc>
          <w:tcPr>
            <w:tcW w:w="0" w:type="auto"/>
            <w:vAlign w:val="center"/>
            <w:hideMark/>
          </w:tcPr>
          <w:p w:rsidR="005D18EC" w:rsidRPr="00EE5746" w:rsidRDefault="005D18EC" w:rsidP="00EE5746">
            <w:pPr>
              <w:jc w:val="both"/>
              <w:rPr>
                <w:b/>
              </w:rPr>
            </w:pPr>
            <w:r w:rsidRPr="00EE5746">
              <w:rPr>
                <w:b/>
              </w:rPr>
              <w:t>Alto Egipto</w:t>
            </w:r>
          </w:p>
        </w:tc>
      </w:tr>
      <w:tr w:rsidR="005D18EC" w:rsidRPr="00EE5746" w:rsidTr="005D18EC">
        <w:trPr>
          <w:tblCellSpacing w:w="15" w:type="dxa"/>
        </w:trPr>
        <w:tc>
          <w:tcPr>
            <w:tcW w:w="0" w:type="auto"/>
            <w:vAlign w:val="center"/>
            <w:hideMark/>
          </w:tcPr>
          <w:p w:rsidR="005D18EC" w:rsidRPr="00EE5746" w:rsidRDefault="00FB43BC" w:rsidP="00EE5746">
            <w:pPr>
              <w:jc w:val="both"/>
              <w:rPr>
                <w:b/>
              </w:rPr>
            </w:pPr>
            <w:hyperlink r:id="rId153" w:tooltip="Ismailia (gobernación)" w:history="1">
              <w:proofErr w:type="spellStart"/>
              <w:r w:rsidR="005D18EC" w:rsidRPr="00EE5746">
                <w:rPr>
                  <w:rStyle w:val="Hipervnculo"/>
                  <w:b/>
                  <w:color w:val="auto"/>
                  <w:u w:val="none"/>
                </w:rPr>
                <w:t>Ismailia</w:t>
              </w:r>
              <w:proofErr w:type="spellEnd"/>
            </w:hyperlink>
          </w:p>
        </w:tc>
        <w:tc>
          <w:tcPr>
            <w:tcW w:w="0" w:type="auto"/>
            <w:vAlign w:val="center"/>
            <w:hideMark/>
          </w:tcPr>
          <w:p w:rsidR="005D18EC" w:rsidRPr="00EE5746" w:rsidRDefault="005D18EC" w:rsidP="00EE5746">
            <w:pPr>
              <w:jc w:val="both"/>
              <w:rPr>
                <w:b/>
              </w:rPr>
            </w:pPr>
            <w:r w:rsidRPr="00EE5746">
              <w:rPr>
                <w:b/>
              </w:rPr>
              <w:t>12</w:t>
            </w:r>
          </w:p>
        </w:tc>
        <w:tc>
          <w:tcPr>
            <w:tcW w:w="0" w:type="auto"/>
            <w:vAlign w:val="center"/>
            <w:hideMark/>
          </w:tcPr>
          <w:p w:rsidR="005D18EC" w:rsidRPr="00EE5746" w:rsidRDefault="00FB43BC" w:rsidP="00EE5746">
            <w:pPr>
              <w:jc w:val="both"/>
              <w:rPr>
                <w:b/>
              </w:rPr>
            </w:pPr>
            <w:hyperlink r:id="rId154" w:tooltip="Ismailia" w:history="1">
              <w:proofErr w:type="spellStart"/>
              <w:r w:rsidR="005D18EC" w:rsidRPr="00EE5746">
                <w:rPr>
                  <w:rStyle w:val="Hipervnculo"/>
                  <w:b/>
                  <w:color w:val="auto"/>
                  <w:u w:val="none"/>
                </w:rPr>
                <w:t>Ismailia</w:t>
              </w:r>
              <w:proofErr w:type="spellEnd"/>
            </w:hyperlink>
          </w:p>
        </w:tc>
        <w:tc>
          <w:tcPr>
            <w:tcW w:w="0" w:type="auto"/>
            <w:vAlign w:val="center"/>
            <w:hideMark/>
          </w:tcPr>
          <w:p w:rsidR="005D18EC" w:rsidRPr="00EE5746" w:rsidRDefault="00FB43BC" w:rsidP="00EE5746">
            <w:pPr>
              <w:jc w:val="both"/>
              <w:rPr>
                <w:b/>
              </w:rPr>
            </w:pPr>
            <w:hyperlink r:id="rId155" w:tooltip="Canal de Suez" w:history="1">
              <w:r w:rsidR="005D18EC" w:rsidRPr="00EE5746">
                <w:rPr>
                  <w:rStyle w:val="Hipervnculo"/>
                  <w:b/>
                  <w:color w:val="auto"/>
                  <w:u w:val="none"/>
                </w:rPr>
                <w:t>Canal</w:t>
              </w:r>
            </w:hyperlink>
          </w:p>
        </w:tc>
      </w:tr>
      <w:tr w:rsidR="005D18EC" w:rsidRPr="00EE5746" w:rsidTr="005D18EC">
        <w:trPr>
          <w:tblCellSpacing w:w="15" w:type="dxa"/>
        </w:trPr>
        <w:tc>
          <w:tcPr>
            <w:tcW w:w="0" w:type="auto"/>
            <w:vAlign w:val="center"/>
            <w:hideMark/>
          </w:tcPr>
          <w:p w:rsidR="005D18EC" w:rsidRPr="00EE5746" w:rsidRDefault="00FB43BC" w:rsidP="00EE5746">
            <w:pPr>
              <w:jc w:val="both"/>
              <w:rPr>
                <w:b/>
              </w:rPr>
            </w:pPr>
            <w:hyperlink r:id="rId156" w:tooltip="Kafr el Sheij (gobernación)" w:history="1">
              <w:proofErr w:type="spellStart"/>
              <w:r w:rsidR="005D18EC" w:rsidRPr="00EE5746">
                <w:rPr>
                  <w:rStyle w:val="Hipervnculo"/>
                  <w:b/>
                  <w:color w:val="auto"/>
                  <w:u w:val="none"/>
                </w:rPr>
                <w:t>Kafr</w:t>
              </w:r>
              <w:proofErr w:type="spellEnd"/>
              <w:r w:rsidR="005D18EC" w:rsidRPr="00EE5746">
                <w:rPr>
                  <w:rStyle w:val="Hipervnculo"/>
                  <w:b/>
                  <w:color w:val="auto"/>
                  <w:u w:val="none"/>
                </w:rPr>
                <w:t xml:space="preserve"> el Sheij</w:t>
              </w:r>
            </w:hyperlink>
          </w:p>
        </w:tc>
        <w:tc>
          <w:tcPr>
            <w:tcW w:w="0" w:type="auto"/>
            <w:vAlign w:val="center"/>
            <w:hideMark/>
          </w:tcPr>
          <w:p w:rsidR="005D18EC" w:rsidRPr="00EE5746" w:rsidRDefault="005D18EC" w:rsidP="00EE5746">
            <w:pPr>
              <w:jc w:val="both"/>
              <w:rPr>
                <w:b/>
              </w:rPr>
            </w:pPr>
            <w:r w:rsidRPr="00EE5746">
              <w:rPr>
                <w:b/>
              </w:rPr>
              <w:t>13</w:t>
            </w:r>
          </w:p>
        </w:tc>
        <w:tc>
          <w:tcPr>
            <w:tcW w:w="0" w:type="auto"/>
            <w:vAlign w:val="center"/>
            <w:hideMark/>
          </w:tcPr>
          <w:p w:rsidR="005D18EC" w:rsidRPr="00EE5746" w:rsidRDefault="00FB43BC" w:rsidP="00EE5746">
            <w:pPr>
              <w:jc w:val="both"/>
              <w:rPr>
                <w:b/>
              </w:rPr>
            </w:pPr>
            <w:hyperlink r:id="rId157" w:tooltip="Kafr el Sheij" w:history="1">
              <w:proofErr w:type="spellStart"/>
              <w:r w:rsidR="005D18EC" w:rsidRPr="00EE5746">
                <w:rPr>
                  <w:rStyle w:val="Hipervnculo"/>
                  <w:b/>
                  <w:color w:val="auto"/>
                  <w:u w:val="none"/>
                </w:rPr>
                <w:t>Kafr</w:t>
              </w:r>
              <w:proofErr w:type="spellEnd"/>
              <w:r w:rsidR="005D18EC" w:rsidRPr="00EE5746">
                <w:rPr>
                  <w:rStyle w:val="Hipervnculo"/>
                  <w:b/>
                  <w:color w:val="auto"/>
                  <w:u w:val="none"/>
                </w:rPr>
                <w:t xml:space="preserve"> el Sheij</w:t>
              </w:r>
            </w:hyperlink>
          </w:p>
        </w:tc>
        <w:tc>
          <w:tcPr>
            <w:tcW w:w="0" w:type="auto"/>
            <w:vAlign w:val="center"/>
            <w:hideMark/>
          </w:tcPr>
          <w:p w:rsidR="005D18EC" w:rsidRPr="00EE5746" w:rsidRDefault="005D18EC" w:rsidP="00EE5746">
            <w:pPr>
              <w:jc w:val="both"/>
              <w:rPr>
                <w:b/>
              </w:rPr>
            </w:pPr>
            <w:r w:rsidRPr="00EE5746">
              <w:rPr>
                <w:b/>
              </w:rPr>
              <w:t>Bajo Egipto</w:t>
            </w:r>
          </w:p>
        </w:tc>
      </w:tr>
      <w:tr w:rsidR="005D18EC" w:rsidRPr="00EE5746" w:rsidTr="005D18EC">
        <w:trPr>
          <w:tblCellSpacing w:w="15" w:type="dxa"/>
        </w:trPr>
        <w:tc>
          <w:tcPr>
            <w:tcW w:w="0" w:type="auto"/>
            <w:vAlign w:val="center"/>
            <w:hideMark/>
          </w:tcPr>
          <w:p w:rsidR="005D18EC" w:rsidRPr="00EE5746" w:rsidRDefault="00FB43BC" w:rsidP="00EE5746">
            <w:pPr>
              <w:jc w:val="both"/>
              <w:rPr>
                <w:b/>
              </w:rPr>
            </w:pPr>
            <w:hyperlink r:id="rId158" w:tooltip="Matrú" w:history="1">
              <w:proofErr w:type="spellStart"/>
              <w:r w:rsidR="005D18EC" w:rsidRPr="00EE5746">
                <w:rPr>
                  <w:rStyle w:val="Hipervnculo"/>
                  <w:b/>
                  <w:color w:val="auto"/>
                  <w:u w:val="none"/>
                </w:rPr>
                <w:t>Matrú</w:t>
              </w:r>
              <w:proofErr w:type="spellEnd"/>
            </w:hyperlink>
          </w:p>
        </w:tc>
        <w:tc>
          <w:tcPr>
            <w:tcW w:w="0" w:type="auto"/>
            <w:vAlign w:val="center"/>
            <w:hideMark/>
          </w:tcPr>
          <w:p w:rsidR="005D18EC" w:rsidRPr="00EE5746" w:rsidRDefault="005D18EC" w:rsidP="00EE5746">
            <w:pPr>
              <w:jc w:val="both"/>
              <w:rPr>
                <w:b/>
              </w:rPr>
            </w:pPr>
            <w:r w:rsidRPr="00EE5746">
              <w:rPr>
                <w:b/>
              </w:rPr>
              <w:t>14</w:t>
            </w:r>
          </w:p>
        </w:tc>
        <w:tc>
          <w:tcPr>
            <w:tcW w:w="0" w:type="auto"/>
            <w:vAlign w:val="center"/>
            <w:hideMark/>
          </w:tcPr>
          <w:p w:rsidR="005D18EC" w:rsidRPr="00EE5746" w:rsidRDefault="00FB43BC" w:rsidP="00EE5746">
            <w:pPr>
              <w:jc w:val="both"/>
              <w:rPr>
                <w:b/>
              </w:rPr>
            </w:pPr>
            <w:hyperlink r:id="rId159" w:tooltip="Marsá Matrú" w:history="1">
              <w:proofErr w:type="spellStart"/>
              <w:r w:rsidR="005D18EC" w:rsidRPr="00EE5746">
                <w:rPr>
                  <w:rStyle w:val="Hipervnculo"/>
                  <w:b/>
                  <w:color w:val="auto"/>
                  <w:u w:val="none"/>
                </w:rPr>
                <w:t>Marsá</w:t>
              </w:r>
              <w:proofErr w:type="spellEnd"/>
              <w:r w:rsidR="005D18EC" w:rsidRPr="00EE5746">
                <w:rPr>
                  <w:rStyle w:val="Hipervnculo"/>
                  <w:b/>
                  <w:color w:val="auto"/>
                  <w:u w:val="none"/>
                </w:rPr>
                <w:t xml:space="preserve"> </w:t>
              </w:r>
              <w:proofErr w:type="spellStart"/>
              <w:r w:rsidR="005D18EC" w:rsidRPr="00EE5746">
                <w:rPr>
                  <w:rStyle w:val="Hipervnculo"/>
                  <w:b/>
                  <w:color w:val="auto"/>
                  <w:u w:val="none"/>
                </w:rPr>
                <w:t>Matrú</w:t>
              </w:r>
              <w:proofErr w:type="spellEnd"/>
            </w:hyperlink>
          </w:p>
        </w:tc>
        <w:tc>
          <w:tcPr>
            <w:tcW w:w="0" w:type="auto"/>
            <w:vAlign w:val="center"/>
            <w:hideMark/>
          </w:tcPr>
          <w:p w:rsidR="005D18EC" w:rsidRPr="00EE5746" w:rsidRDefault="005D18EC" w:rsidP="00EE5746">
            <w:pPr>
              <w:jc w:val="both"/>
              <w:rPr>
                <w:b/>
              </w:rPr>
            </w:pPr>
            <w:r w:rsidRPr="00EE5746">
              <w:rPr>
                <w:b/>
              </w:rPr>
              <w:t>Oeste</w:t>
            </w:r>
          </w:p>
        </w:tc>
      </w:tr>
      <w:tr w:rsidR="005D18EC" w:rsidRPr="00EE5746" w:rsidTr="005D18EC">
        <w:trPr>
          <w:tblCellSpacing w:w="15" w:type="dxa"/>
        </w:trPr>
        <w:tc>
          <w:tcPr>
            <w:tcW w:w="0" w:type="auto"/>
            <w:vAlign w:val="center"/>
            <w:hideMark/>
          </w:tcPr>
          <w:p w:rsidR="005D18EC" w:rsidRPr="00EE5746" w:rsidRDefault="00FB43BC" w:rsidP="00EE5746">
            <w:pPr>
              <w:jc w:val="both"/>
              <w:rPr>
                <w:b/>
              </w:rPr>
            </w:pPr>
            <w:hyperlink r:id="rId160" w:tooltip="Menia (gobernación)" w:history="1">
              <w:proofErr w:type="spellStart"/>
              <w:r w:rsidR="005D18EC" w:rsidRPr="00EE5746">
                <w:rPr>
                  <w:rStyle w:val="Hipervnculo"/>
                  <w:b/>
                  <w:color w:val="auto"/>
                  <w:u w:val="none"/>
                </w:rPr>
                <w:t>Menia</w:t>
              </w:r>
              <w:proofErr w:type="spellEnd"/>
            </w:hyperlink>
          </w:p>
        </w:tc>
        <w:tc>
          <w:tcPr>
            <w:tcW w:w="0" w:type="auto"/>
            <w:vAlign w:val="center"/>
            <w:hideMark/>
          </w:tcPr>
          <w:p w:rsidR="005D18EC" w:rsidRPr="00EE5746" w:rsidRDefault="005D18EC" w:rsidP="00EE5746">
            <w:pPr>
              <w:jc w:val="both"/>
              <w:rPr>
                <w:b/>
              </w:rPr>
            </w:pPr>
            <w:r w:rsidRPr="00EE5746">
              <w:rPr>
                <w:b/>
              </w:rPr>
              <w:t>15</w:t>
            </w:r>
          </w:p>
        </w:tc>
        <w:tc>
          <w:tcPr>
            <w:tcW w:w="0" w:type="auto"/>
            <w:vAlign w:val="center"/>
            <w:hideMark/>
          </w:tcPr>
          <w:p w:rsidR="005D18EC" w:rsidRPr="00EE5746" w:rsidRDefault="00FB43BC" w:rsidP="00EE5746">
            <w:pPr>
              <w:jc w:val="both"/>
              <w:rPr>
                <w:b/>
              </w:rPr>
            </w:pPr>
            <w:hyperlink r:id="rId161" w:tooltip="Menia" w:history="1">
              <w:proofErr w:type="spellStart"/>
              <w:r w:rsidR="005D18EC" w:rsidRPr="00EE5746">
                <w:rPr>
                  <w:rStyle w:val="Hipervnculo"/>
                  <w:b/>
                  <w:color w:val="auto"/>
                  <w:u w:val="none"/>
                </w:rPr>
                <w:t>Menia</w:t>
              </w:r>
              <w:proofErr w:type="spellEnd"/>
            </w:hyperlink>
          </w:p>
        </w:tc>
        <w:tc>
          <w:tcPr>
            <w:tcW w:w="0" w:type="auto"/>
            <w:vAlign w:val="center"/>
            <w:hideMark/>
          </w:tcPr>
          <w:p w:rsidR="005D18EC" w:rsidRPr="00EE5746" w:rsidRDefault="005D18EC" w:rsidP="00EE5746">
            <w:pPr>
              <w:jc w:val="both"/>
              <w:rPr>
                <w:b/>
              </w:rPr>
            </w:pPr>
            <w:r w:rsidRPr="00EE5746">
              <w:rPr>
                <w:b/>
              </w:rPr>
              <w:t>Delta</w:t>
            </w:r>
          </w:p>
        </w:tc>
      </w:tr>
      <w:tr w:rsidR="005D18EC" w:rsidRPr="00EE5746" w:rsidTr="005D18EC">
        <w:trPr>
          <w:tblCellSpacing w:w="15" w:type="dxa"/>
        </w:trPr>
        <w:tc>
          <w:tcPr>
            <w:tcW w:w="0" w:type="auto"/>
            <w:vAlign w:val="center"/>
            <w:hideMark/>
          </w:tcPr>
          <w:p w:rsidR="005D18EC" w:rsidRPr="00EE5746" w:rsidRDefault="00FB43BC" w:rsidP="00EE5746">
            <w:pPr>
              <w:jc w:val="both"/>
              <w:rPr>
                <w:b/>
              </w:rPr>
            </w:pPr>
            <w:hyperlink r:id="rId162" w:tooltip="Menufia (gobernación)" w:history="1">
              <w:proofErr w:type="spellStart"/>
              <w:r w:rsidR="005D18EC" w:rsidRPr="00EE5746">
                <w:rPr>
                  <w:rStyle w:val="Hipervnculo"/>
                  <w:b/>
                  <w:color w:val="auto"/>
                  <w:u w:val="none"/>
                </w:rPr>
                <w:t>Menufia</w:t>
              </w:r>
              <w:proofErr w:type="spellEnd"/>
            </w:hyperlink>
          </w:p>
        </w:tc>
        <w:tc>
          <w:tcPr>
            <w:tcW w:w="0" w:type="auto"/>
            <w:vAlign w:val="center"/>
            <w:hideMark/>
          </w:tcPr>
          <w:p w:rsidR="005D18EC" w:rsidRPr="00EE5746" w:rsidRDefault="005D18EC" w:rsidP="00EE5746">
            <w:pPr>
              <w:jc w:val="both"/>
              <w:rPr>
                <w:b/>
              </w:rPr>
            </w:pPr>
            <w:r w:rsidRPr="00EE5746">
              <w:rPr>
                <w:b/>
              </w:rPr>
              <w:t>16</w:t>
            </w:r>
          </w:p>
        </w:tc>
        <w:tc>
          <w:tcPr>
            <w:tcW w:w="0" w:type="auto"/>
            <w:vAlign w:val="center"/>
            <w:hideMark/>
          </w:tcPr>
          <w:p w:rsidR="005D18EC" w:rsidRPr="00EE5746" w:rsidRDefault="00FB43BC" w:rsidP="00EE5746">
            <w:pPr>
              <w:jc w:val="both"/>
              <w:rPr>
                <w:b/>
              </w:rPr>
            </w:pPr>
            <w:hyperlink r:id="rId163" w:tooltip="Shibin el-qom (aún no redactado)" w:history="1">
              <w:proofErr w:type="spellStart"/>
              <w:r w:rsidR="005D18EC" w:rsidRPr="00EE5746">
                <w:rPr>
                  <w:rStyle w:val="Hipervnculo"/>
                  <w:b/>
                  <w:color w:val="auto"/>
                  <w:u w:val="none"/>
                </w:rPr>
                <w:t>Shibin</w:t>
              </w:r>
              <w:proofErr w:type="spellEnd"/>
              <w:r w:rsidR="005D18EC" w:rsidRPr="00EE5746">
                <w:rPr>
                  <w:rStyle w:val="Hipervnculo"/>
                  <w:b/>
                  <w:color w:val="auto"/>
                  <w:u w:val="none"/>
                </w:rPr>
                <w:t xml:space="preserve"> el-</w:t>
              </w:r>
              <w:proofErr w:type="spellStart"/>
              <w:r w:rsidR="005D18EC" w:rsidRPr="00EE5746">
                <w:rPr>
                  <w:rStyle w:val="Hipervnculo"/>
                  <w:b/>
                  <w:color w:val="auto"/>
                  <w:u w:val="none"/>
                </w:rPr>
                <w:t>qom</w:t>
              </w:r>
              <w:proofErr w:type="spellEnd"/>
            </w:hyperlink>
          </w:p>
        </w:tc>
        <w:tc>
          <w:tcPr>
            <w:tcW w:w="0" w:type="auto"/>
            <w:vAlign w:val="center"/>
            <w:hideMark/>
          </w:tcPr>
          <w:p w:rsidR="005D18EC" w:rsidRPr="00EE5746" w:rsidRDefault="005D18EC" w:rsidP="00EE5746">
            <w:pPr>
              <w:jc w:val="both"/>
              <w:rPr>
                <w:b/>
              </w:rPr>
            </w:pPr>
            <w:r w:rsidRPr="00EE5746">
              <w:rPr>
                <w:b/>
              </w:rPr>
              <w:t>Delta</w:t>
            </w:r>
          </w:p>
        </w:tc>
      </w:tr>
      <w:tr w:rsidR="005D18EC" w:rsidRPr="00EE5746" w:rsidTr="005D18EC">
        <w:trPr>
          <w:tblCellSpacing w:w="15" w:type="dxa"/>
        </w:trPr>
        <w:tc>
          <w:tcPr>
            <w:tcW w:w="0" w:type="auto"/>
            <w:vAlign w:val="center"/>
            <w:hideMark/>
          </w:tcPr>
          <w:p w:rsidR="005D18EC" w:rsidRPr="00EE5746" w:rsidRDefault="00FB43BC" w:rsidP="00EE5746">
            <w:pPr>
              <w:jc w:val="both"/>
              <w:rPr>
                <w:b/>
              </w:rPr>
            </w:pPr>
            <w:hyperlink r:id="rId164" w:tooltip="Nuevo Valle (gobernación)" w:history="1">
              <w:r w:rsidR="005D18EC" w:rsidRPr="00EE5746">
                <w:rPr>
                  <w:rStyle w:val="Hipervnculo"/>
                  <w:b/>
                  <w:color w:val="auto"/>
                  <w:u w:val="none"/>
                </w:rPr>
                <w:t>Nuevo Valle</w:t>
              </w:r>
            </w:hyperlink>
          </w:p>
        </w:tc>
        <w:tc>
          <w:tcPr>
            <w:tcW w:w="0" w:type="auto"/>
            <w:vAlign w:val="center"/>
            <w:hideMark/>
          </w:tcPr>
          <w:p w:rsidR="005D18EC" w:rsidRPr="00EE5746" w:rsidRDefault="005D18EC" w:rsidP="00EE5746">
            <w:pPr>
              <w:jc w:val="both"/>
              <w:rPr>
                <w:b/>
              </w:rPr>
            </w:pPr>
            <w:r w:rsidRPr="00EE5746">
              <w:rPr>
                <w:b/>
              </w:rPr>
              <w:t>17</w:t>
            </w:r>
          </w:p>
        </w:tc>
        <w:tc>
          <w:tcPr>
            <w:tcW w:w="0" w:type="auto"/>
            <w:vAlign w:val="center"/>
            <w:hideMark/>
          </w:tcPr>
          <w:p w:rsidR="005D18EC" w:rsidRPr="00EE5746" w:rsidRDefault="00FB43BC" w:rsidP="00EE5746">
            <w:pPr>
              <w:jc w:val="both"/>
              <w:rPr>
                <w:b/>
              </w:rPr>
            </w:pPr>
            <w:hyperlink r:id="rId165" w:tooltip="El Jariyá" w:history="1">
              <w:r w:rsidR="005D18EC" w:rsidRPr="00EE5746">
                <w:rPr>
                  <w:rStyle w:val="Hipervnculo"/>
                  <w:b/>
                  <w:color w:val="auto"/>
                  <w:u w:val="none"/>
                </w:rPr>
                <w:t xml:space="preserve">El </w:t>
              </w:r>
              <w:proofErr w:type="spellStart"/>
              <w:r w:rsidR="005D18EC" w:rsidRPr="00EE5746">
                <w:rPr>
                  <w:rStyle w:val="Hipervnculo"/>
                  <w:b/>
                  <w:color w:val="auto"/>
                  <w:u w:val="none"/>
                </w:rPr>
                <w:t>Jariyá</w:t>
              </w:r>
              <w:proofErr w:type="spellEnd"/>
            </w:hyperlink>
          </w:p>
        </w:tc>
        <w:tc>
          <w:tcPr>
            <w:tcW w:w="0" w:type="auto"/>
            <w:vAlign w:val="center"/>
            <w:hideMark/>
          </w:tcPr>
          <w:p w:rsidR="005D18EC" w:rsidRPr="00EE5746" w:rsidRDefault="005D18EC" w:rsidP="00EE5746">
            <w:pPr>
              <w:jc w:val="both"/>
              <w:rPr>
                <w:b/>
              </w:rPr>
            </w:pPr>
            <w:r w:rsidRPr="00EE5746">
              <w:rPr>
                <w:b/>
              </w:rPr>
              <w:t>Oeste</w:t>
            </w:r>
          </w:p>
        </w:tc>
      </w:tr>
      <w:tr w:rsidR="005D18EC" w:rsidRPr="00EE5746" w:rsidTr="005D18EC">
        <w:trPr>
          <w:tblCellSpacing w:w="15" w:type="dxa"/>
        </w:trPr>
        <w:tc>
          <w:tcPr>
            <w:tcW w:w="0" w:type="auto"/>
            <w:vAlign w:val="center"/>
            <w:hideMark/>
          </w:tcPr>
          <w:p w:rsidR="005D18EC" w:rsidRPr="00EE5746" w:rsidRDefault="00FB43BC" w:rsidP="00EE5746">
            <w:pPr>
              <w:jc w:val="both"/>
              <w:rPr>
                <w:b/>
              </w:rPr>
            </w:pPr>
            <w:hyperlink r:id="rId166" w:tooltip="Sinaí del Norte" w:history="1">
              <w:r w:rsidR="005D18EC" w:rsidRPr="00EE5746">
                <w:rPr>
                  <w:rStyle w:val="Hipervnculo"/>
                  <w:b/>
                  <w:color w:val="auto"/>
                  <w:u w:val="none"/>
                </w:rPr>
                <w:t>Sinaí del Norte</w:t>
              </w:r>
            </w:hyperlink>
          </w:p>
        </w:tc>
        <w:tc>
          <w:tcPr>
            <w:tcW w:w="0" w:type="auto"/>
            <w:vAlign w:val="center"/>
            <w:hideMark/>
          </w:tcPr>
          <w:p w:rsidR="005D18EC" w:rsidRPr="00EE5746" w:rsidRDefault="005D18EC" w:rsidP="00EE5746">
            <w:pPr>
              <w:jc w:val="both"/>
              <w:rPr>
                <w:b/>
              </w:rPr>
            </w:pPr>
            <w:r w:rsidRPr="00EE5746">
              <w:rPr>
                <w:b/>
              </w:rPr>
              <w:t>18</w:t>
            </w:r>
          </w:p>
        </w:tc>
        <w:tc>
          <w:tcPr>
            <w:tcW w:w="0" w:type="auto"/>
            <w:vAlign w:val="center"/>
            <w:hideMark/>
          </w:tcPr>
          <w:p w:rsidR="005D18EC" w:rsidRPr="00EE5746" w:rsidRDefault="00FB43BC" w:rsidP="00EE5746">
            <w:pPr>
              <w:jc w:val="both"/>
              <w:rPr>
                <w:b/>
              </w:rPr>
            </w:pPr>
            <w:hyperlink r:id="rId167" w:tooltip="El Arish" w:history="1">
              <w:r w:rsidR="005D18EC" w:rsidRPr="00EE5746">
                <w:rPr>
                  <w:rStyle w:val="Hipervnculo"/>
                  <w:b/>
                  <w:color w:val="auto"/>
                  <w:u w:val="none"/>
                </w:rPr>
                <w:t xml:space="preserve">El </w:t>
              </w:r>
              <w:proofErr w:type="spellStart"/>
              <w:r w:rsidR="005D18EC" w:rsidRPr="00EE5746">
                <w:rPr>
                  <w:rStyle w:val="Hipervnculo"/>
                  <w:b/>
                  <w:color w:val="auto"/>
                  <w:u w:val="none"/>
                </w:rPr>
                <w:t>Arish</w:t>
              </w:r>
              <w:proofErr w:type="spellEnd"/>
            </w:hyperlink>
          </w:p>
        </w:tc>
        <w:tc>
          <w:tcPr>
            <w:tcW w:w="0" w:type="auto"/>
            <w:vAlign w:val="center"/>
            <w:hideMark/>
          </w:tcPr>
          <w:p w:rsidR="005D18EC" w:rsidRPr="00EE5746" w:rsidRDefault="00FB43BC" w:rsidP="00EE5746">
            <w:pPr>
              <w:jc w:val="both"/>
              <w:rPr>
                <w:b/>
              </w:rPr>
            </w:pPr>
            <w:hyperlink r:id="rId168" w:tooltip="Sinaí" w:history="1">
              <w:r w:rsidR="005D18EC" w:rsidRPr="00EE5746">
                <w:rPr>
                  <w:rStyle w:val="Hipervnculo"/>
                  <w:b/>
                  <w:color w:val="auto"/>
                  <w:u w:val="none"/>
                </w:rPr>
                <w:t>Sinaí</w:t>
              </w:r>
            </w:hyperlink>
          </w:p>
        </w:tc>
      </w:tr>
      <w:tr w:rsidR="005D18EC" w:rsidRPr="00EE5746" w:rsidTr="005D18EC">
        <w:trPr>
          <w:tblCellSpacing w:w="15" w:type="dxa"/>
        </w:trPr>
        <w:tc>
          <w:tcPr>
            <w:tcW w:w="0" w:type="auto"/>
            <w:vAlign w:val="center"/>
            <w:hideMark/>
          </w:tcPr>
          <w:p w:rsidR="005D18EC" w:rsidRPr="00EE5746" w:rsidRDefault="00FB43BC" w:rsidP="00EE5746">
            <w:pPr>
              <w:jc w:val="both"/>
              <w:rPr>
                <w:b/>
              </w:rPr>
            </w:pPr>
            <w:hyperlink r:id="rId169" w:tooltip="Puerto Saíd (gobernación)" w:history="1">
              <w:r w:rsidR="005D18EC" w:rsidRPr="00EE5746">
                <w:rPr>
                  <w:rStyle w:val="Hipervnculo"/>
                  <w:b/>
                  <w:color w:val="auto"/>
                  <w:u w:val="none"/>
                </w:rPr>
                <w:t xml:space="preserve">Puerto </w:t>
              </w:r>
              <w:proofErr w:type="spellStart"/>
              <w:r w:rsidR="005D18EC" w:rsidRPr="00EE5746">
                <w:rPr>
                  <w:rStyle w:val="Hipervnculo"/>
                  <w:b/>
                  <w:color w:val="auto"/>
                  <w:u w:val="none"/>
                </w:rPr>
                <w:t>Saíd</w:t>
              </w:r>
              <w:proofErr w:type="spellEnd"/>
            </w:hyperlink>
          </w:p>
        </w:tc>
        <w:tc>
          <w:tcPr>
            <w:tcW w:w="0" w:type="auto"/>
            <w:vAlign w:val="center"/>
            <w:hideMark/>
          </w:tcPr>
          <w:p w:rsidR="005D18EC" w:rsidRPr="00EE5746" w:rsidRDefault="005D18EC" w:rsidP="00EE5746">
            <w:pPr>
              <w:jc w:val="both"/>
              <w:rPr>
                <w:b/>
              </w:rPr>
            </w:pPr>
            <w:r w:rsidRPr="00EE5746">
              <w:rPr>
                <w:b/>
              </w:rPr>
              <w:t>19</w:t>
            </w:r>
          </w:p>
        </w:tc>
        <w:tc>
          <w:tcPr>
            <w:tcW w:w="0" w:type="auto"/>
            <w:vAlign w:val="center"/>
            <w:hideMark/>
          </w:tcPr>
          <w:p w:rsidR="005D18EC" w:rsidRPr="00EE5746" w:rsidRDefault="00FB43BC" w:rsidP="00EE5746">
            <w:pPr>
              <w:jc w:val="both"/>
              <w:rPr>
                <w:b/>
              </w:rPr>
            </w:pPr>
            <w:hyperlink r:id="rId170" w:tooltip="Puerto Saíd" w:history="1">
              <w:r w:rsidR="005D18EC" w:rsidRPr="00EE5746">
                <w:rPr>
                  <w:rStyle w:val="Hipervnculo"/>
                  <w:b/>
                  <w:color w:val="auto"/>
                  <w:u w:val="none"/>
                </w:rPr>
                <w:t xml:space="preserve">Puerto </w:t>
              </w:r>
              <w:proofErr w:type="spellStart"/>
              <w:r w:rsidR="005D18EC" w:rsidRPr="00EE5746">
                <w:rPr>
                  <w:rStyle w:val="Hipervnculo"/>
                  <w:b/>
                  <w:color w:val="auto"/>
                  <w:u w:val="none"/>
                </w:rPr>
                <w:t>Saíd</w:t>
              </w:r>
              <w:proofErr w:type="spellEnd"/>
            </w:hyperlink>
          </w:p>
        </w:tc>
        <w:tc>
          <w:tcPr>
            <w:tcW w:w="0" w:type="auto"/>
            <w:vAlign w:val="center"/>
            <w:hideMark/>
          </w:tcPr>
          <w:p w:rsidR="005D18EC" w:rsidRPr="00EE5746" w:rsidRDefault="005D18EC" w:rsidP="00EE5746">
            <w:pPr>
              <w:jc w:val="both"/>
              <w:rPr>
                <w:b/>
              </w:rPr>
            </w:pPr>
            <w:r w:rsidRPr="00EE5746">
              <w:rPr>
                <w:b/>
              </w:rPr>
              <w:t>Canal</w:t>
            </w:r>
          </w:p>
        </w:tc>
      </w:tr>
      <w:tr w:rsidR="005D18EC" w:rsidRPr="00EE5746" w:rsidTr="005D18EC">
        <w:trPr>
          <w:tblCellSpacing w:w="15" w:type="dxa"/>
        </w:trPr>
        <w:tc>
          <w:tcPr>
            <w:tcW w:w="0" w:type="auto"/>
            <w:vAlign w:val="center"/>
            <w:hideMark/>
          </w:tcPr>
          <w:p w:rsidR="005D18EC" w:rsidRPr="00EE5746" w:rsidRDefault="00FB43BC" w:rsidP="00EE5746">
            <w:pPr>
              <w:jc w:val="both"/>
              <w:rPr>
                <w:b/>
              </w:rPr>
            </w:pPr>
            <w:hyperlink r:id="rId171" w:tooltip="Caliubia" w:history="1">
              <w:proofErr w:type="spellStart"/>
              <w:r w:rsidR="005D18EC" w:rsidRPr="00EE5746">
                <w:rPr>
                  <w:rStyle w:val="Hipervnculo"/>
                  <w:b/>
                  <w:color w:val="auto"/>
                  <w:u w:val="none"/>
                </w:rPr>
                <w:t>Caliubia</w:t>
              </w:r>
              <w:proofErr w:type="spellEnd"/>
            </w:hyperlink>
          </w:p>
        </w:tc>
        <w:tc>
          <w:tcPr>
            <w:tcW w:w="0" w:type="auto"/>
            <w:vAlign w:val="center"/>
            <w:hideMark/>
          </w:tcPr>
          <w:p w:rsidR="005D18EC" w:rsidRPr="00EE5746" w:rsidRDefault="005D18EC" w:rsidP="00EE5746">
            <w:pPr>
              <w:jc w:val="both"/>
              <w:rPr>
                <w:b/>
              </w:rPr>
            </w:pPr>
            <w:r w:rsidRPr="00EE5746">
              <w:rPr>
                <w:b/>
              </w:rPr>
              <w:t>20</w:t>
            </w:r>
          </w:p>
        </w:tc>
        <w:tc>
          <w:tcPr>
            <w:tcW w:w="0" w:type="auto"/>
            <w:vAlign w:val="center"/>
            <w:hideMark/>
          </w:tcPr>
          <w:p w:rsidR="005D18EC" w:rsidRPr="00EE5746" w:rsidRDefault="00FB43BC" w:rsidP="00EE5746">
            <w:pPr>
              <w:jc w:val="both"/>
              <w:rPr>
                <w:b/>
              </w:rPr>
            </w:pPr>
            <w:hyperlink r:id="rId172" w:tooltip="Banha" w:history="1">
              <w:proofErr w:type="spellStart"/>
              <w:r w:rsidR="005D18EC" w:rsidRPr="00EE5746">
                <w:rPr>
                  <w:rStyle w:val="Hipervnculo"/>
                  <w:b/>
                  <w:color w:val="auto"/>
                  <w:u w:val="none"/>
                </w:rPr>
                <w:t>Banha</w:t>
              </w:r>
              <w:proofErr w:type="spellEnd"/>
            </w:hyperlink>
          </w:p>
        </w:tc>
        <w:tc>
          <w:tcPr>
            <w:tcW w:w="0" w:type="auto"/>
            <w:vAlign w:val="center"/>
            <w:hideMark/>
          </w:tcPr>
          <w:p w:rsidR="005D18EC" w:rsidRPr="00EE5746" w:rsidRDefault="005D18EC" w:rsidP="00EE5746">
            <w:pPr>
              <w:jc w:val="both"/>
              <w:rPr>
                <w:b/>
              </w:rPr>
            </w:pPr>
            <w:r w:rsidRPr="00EE5746">
              <w:rPr>
                <w:b/>
              </w:rPr>
              <w:t>Bajo Egipto</w:t>
            </w:r>
          </w:p>
        </w:tc>
      </w:tr>
      <w:tr w:rsidR="005D18EC" w:rsidRPr="00EE5746" w:rsidTr="005D18EC">
        <w:trPr>
          <w:tblCellSpacing w:w="15" w:type="dxa"/>
        </w:trPr>
        <w:tc>
          <w:tcPr>
            <w:tcW w:w="0" w:type="auto"/>
            <w:vAlign w:val="center"/>
            <w:hideMark/>
          </w:tcPr>
          <w:p w:rsidR="005D18EC" w:rsidRPr="00EE5746" w:rsidRDefault="00FB43BC" w:rsidP="00EE5746">
            <w:pPr>
              <w:jc w:val="both"/>
              <w:rPr>
                <w:b/>
              </w:rPr>
            </w:pPr>
            <w:hyperlink r:id="rId173" w:tooltip="Quena (gobernación)" w:history="1">
              <w:r w:rsidR="005D18EC" w:rsidRPr="00EE5746">
                <w:rPr>
                  <w:rStyle w:val="Hipervnculo"/>
                  <w:b/>
                  <w:color w:val="auto"/>
                  <w:u w:val="none"/>
                </w:rPr>
                <w:t>Quena</w:t>
              </w:r>
            </w:hyperlink>
          </w:p>
        </w:tc>
        <w:tc>
          <w:tcPr>
            <w:tcW w:w="0" w:type="auto"/>
            <w:vAlign w:val="center"/>
            <w:hideMark/>
          </w:tcPr>
          <w:p w:rsidR="005D18EC" w:rsidRPr="00EE5746" w:rsidRDefault="005D18EC" w:rsidP="00EE5746">
            <w:pPr>
              <w:jc w:val="both"/>
              <w:rPr>
                <w:b/>
              </w:rPr>
            </w:pPr>
            <w:r w:rsidRPr="00EE5746">
              <w:rPr>
                <w:b/>
              </w:rPr>
              <w:t>21</w:t>
            </w:r>
          </w:p>
        </w:tc>
        <w:tc>
          <w:tcPr>
            <w:tcW w:w="0" w:type="auto"/>
            <w:vAlign w:val="center"/>
            <w:hideMark/>
          </w:tcPr>
          <w:p w:rsidR="005D18EC" w:rsidRPr="00EE5746" w:rsidRDefault="00FB43BC" w:rsidP="00EE5746">
            <w:pPr>
              <w:jc w:val="both"/>
              <w:rPr>
                <w:b/>
              </w:rPr>
            </w:pPr>
            <w:hyperlink r:id="rId174" w:tooltip="Quena (Egipto)" w:history="1">
              <w:r w:rsidR="005D18EC" w:rsidRPr="00EE5746">
                <w:rPr>
                  <w:rStyle w:val="Hipervnculo"/>
                  <w:b/>
                  <w:color w:val="auto"/>
                  <w:u w:val="none"/>
                </w:rPr>
                <w:t>Quena</w:t>
              </w:r>
            </w:hyperlink>
          </w:p>
        </w:tc>
        <w:tc>
          <w:tcPr>
            <w:tcW w:w="0" w:type="auto"/>
            <w:vAlign w:val="center"/>
            <w:hideMark/>
          </w:tcPr>
          <w:p w:rsidR="005D18EC" w:rsidRPr="00EE5746" w:rsidRDefault="005D18EC" w:rsidP="00EE5746">
            <w:pPr>
              <w:jc w:val="both"/>
              <w:rPr>
                <w:b/>
              </w:rPr>
            </w:pPr>
            <w:r w:rsidRPr="00EE5746">
              <w:rPr>
                <w:b/>
              </w:rPr>
              <w:t>Alto Egipto</w:t>
            </w:r>
          </w:p>
        </w:tc>
      </w:tr>
      <w:tr w:rsidR="005D18EC" w:rsidRPr="00EE5746" w:rsidTr="005D18EC">
        <w:trPr>
          <w:tblCellSpacing w:w="15" w:type="dxa"/>
        </w:trPr>
        <w:tc>
          <w:tcPr>
            <w:tcW w:w="0" w:type="auto"/>
            <w:vAlign w:val="center"/>
            <w:hideMark/>
          </w:tcPr>
          <w:p w:rsidR="005D18EC" w:rsidRPr="00EE5746" w:rsidRDefault="00FB43BC" w:rsidP="00EE5746">
            <w:pPr>
              <w:jc w:val="both"/>
              <w:rPr>
                <w:b/>
              </w:rPr>
            </w:pPr>
            <w:hyperlink r:id="rId175" w:tooltip="Mar Rojo (gobernación)" w:history="1">
              <w:r w:rsidR="005D18EC" w:rsidRPr="00EE5746">
                <w:rPr>
                  <w:rStyle w:val="Hipervnculo"/>
                  <w:b/>
                  <w:color w:val="auto"/>
                  <w:u w:val="none"/>
                </w:rPr>
                <w:t>Mar Rojo</w:t>
              </w:r>
            </w:hyperlink>
          </w:p>
        </w:tc>
        <w:tc>
          <w:tcPr>
            <w:tcW w:w="0" w:type="auto"/>
            <w:vAlign w:val="center"/>
            <w:hideMark/>
          </w:tcPr>
          <w:p w:rsidR="005D18EC" w:rsidRPr="00EE5746" w:rsidRDefault="005D18EC" w:rsidP="00EE5746">
            <w:pPr>
              <w:jc w:val="both"/>
              <w:rPr>
                <w:b/>
              </w:rPr>
            </w:pPr>
            <w:r w:rsidRPr="00EE5746">
              <w:rPr>
                <w:b/>
              </w:rPr>
              <w:t>22</w:t>
            </w:r>
          </w:p>
        </w:tc>
        <w:tc>
          <w:tcPr>
            <w:tcW w:w="0" w:type="auto"/>
            <w:vAlign w:val="center"/>
            <w:hideMark/>
          </w:tcPr>
          <w:p w:rsidR="005D18EC" w:rsidRPr="00EE5746" w:rsidRDefault="00FB43BC" w:rsidP="00EE5746">
            <w:pPr>
              <w:jc w:val="both"/>
              <w:rPr>
                <w:b/>
              </w:rPr>
            </w:pPr>
            <w:hyperlink r:id="rId176" w:tooltip="Hurgada" w:history="1">
              <w:r w:rsidR="005D18EC" w:rsidRPr="00EE5746">
                <w:rPr>
                  <w:rStyle w:val="Hipervnculo"/>
                  <w:b/>
                  <w:color w:val="auto"/>
                  <w:u w:val="none"/>
                </w:rPr>
                <w:t>Hurgada</w:t>
              </w:r>
            </w:hyperlink>
          </w:p>
        </w:tc>
        <w:tc>
          <w:tcPr>
            <w:tcW w:w="0" w:type="auto"/>
            <w:vAlign w:val="center"/>
            <w:hideMark/>
          </w:tcPr>
          <w:p w:rsidR="005D18EC" w:rsidRPr="00EE5746" w:rsidRDefault="00FB43BC" w:rsidP="00EE5746">
            <w:pPr>
              <w:jc w:val="both"/>
              <w:rPr>
                <w:b/>
              </w:rPr>
            </w:pPr>
            <w:hyperlink r:id="rId177" w:tooltip="Mar Rojo" w:history="1">
              <w:r w:rsidR="005D18EC" w:rsidRPr="00EE5746">
                <w:rPr>
                  <w:rStyle w:val="Hipervnculo"/>
                  <w:b/>
                  <w:color w:val="auto"/>
                  <w:u w:val="none"/>
                </w:rPr>
                <w:t>Mar Rojo</w:t>
              </w:r>
            </w:hyperlink>
          </w:p>
        </w:tc>
      </w:tr>
      <w:tr w:rsidR="005D18EC" w:rsidRPr="00EE5746" w:rsidTr="005D18EC">
        <w:trPr>
          <w:tblCellSpacing w:w="15" w:type="dxa"/>
        </w:trPr>
        <w:tc>
          <w:tcPr>
            <w:tcW w:w="0" w:type="auto"/>
            <w:vAlign w:val="center"/>
            <w:hideMark/>
          </w:tcPr>
          <w:p w:rsidR="005D18EC" w:rsidRPr="00EE5746" w:rsidRDefault="00FB43BC" w:rsidP="00EE5746">
            <w:pPr>
              <w:jc w:val="both"/>
              <w:rPr>
                <w:b/>
              </w:rPr>
            </w:pPr>
            <w:hyperlink r:id="rId178" w:tooltip="Oriental (gobernación)" w:history="1">
              <w:r w:rsidR="005D18EC" w:rsidRPr="00EE5746">
                <w:rPr>
                  <w:rStyle w:val="Hipervnculo"/>
                  <w:b/>
                  <w:color w:val="auto"/>
                  <w:u w:val="none"/>
                </w:rPr>
                <w:t>Oriental</w:t>
              </w:r>
            </w:hyperlink>
          </w:p>
        </w:tc>
        <w:tc>
          <w:tcPr>
            <w:tcW w:w="0" w:type="auto"/>
            <w:vAlign w:val="center"/>
            <w:hideMark/>
          </w:tcPr>
          <w:p w:rsidR="005D18EC" w:rsidRPr="00EE5746" w:rsidRDefault="005D18EC" w:rsidP="00EE5746">
            <w:pPr>
              <w:jc w:val="both"/>
              <w:rPr>
                <w:b/>
              </w:rPr>
            </w:pPr>
            <w:r w:rsidRPr="00EE5746">
              <w:rPr>
                <w:b/>
              </w:rPr>
              <w:t>23</w:t>
            </w:r>
          </w:p>
        </w:tc>
        <w:tc>
          <w:tcPr>
            <w:tcW w:w="0" w:type="auto"/>
            <w:vAlign w:val="center"/>
            <w:hideMark/>
          </w:tcPr>
          <w:p w:rsidR="005D18EC" w:rsidRPr="00EE5746" w:rsidRDefault="00FB43BC" w:rsidP="00EE5746">
            <w:pPr>
              <w:jc w:val="both"/>
              <w:rPr>
                <w:b/>
              </w:rPr>
            </w:pPr>
            <w:hyperlink r:id="rId179" w:tooltip="Zaqaziq" w:history="1">
              <w:proofErr w:type="spellStart"/>
              <w:r w:rsidR="005D18EC" w:rsidRPr="00EE5746">
                <w:rPr>
                  <w:rStyle w:val="Hipervnculo"/>
                  <w:b/>
                  <w:color w:val="auto"/>
                  <w:u w:val="none"/>
                </w:rPr>
                <w:t>Zaqaziq</w:t>
              </w:r>
              <w:proofErr w:type="spellEnd"/>
            </w:hyperlink>
          </w:p>
        </w:tc>
        <w:tc>
          <w:tcPr>
            <w:tcW w:w="0" w:type="auto"/>
            <w:vAlign w:val="center"/>
            <w:hideMark/>
          </w:tcPr>
          <w:p w:rsidR="005D18EC" w:rsidRPr="00EE5746" w:rsidRDefault="005D18EC" w:rsidP="00EE5746">
            <w:pPr>
              <w:jc w:val="both"/>
              <w:rPr>
                <w:b/>
              </w:rPr>
            </w:pPr>
            <w:r w:rsidRPr="00EE5746">
              <w:rPr>
                <w:b/>
              </w:rPr>
              <w:t>Bajo Egipto</w:t>
            </w:r>
          </w:p>
        </w:tc>
      </w:tr>
      <w:tr w:rsidR="005D18EC" w:rsidRPr="00EE5746" w:rsidTr="005D18EC">
        <w:trPr>
          <w:tblCellSpacing w:w="15" w:type="dxa"/>
        </w:trPr>
        <w:tc>
          <w:tcPr>
            <w:tcW w:w="0" w:type="auto"/>
            <w:vAlign w:val="center"/>
            <w:hideMark/>
          </w:tcPr>
          <w:p w:rsidR="005D18EC" w:rsidRPr="00EE5746" w:rsidRDefault="00FB43BC" w:rsidP="00EE5746">
            <w:pPr>
              <w:jc w:val="both"/>
              <w:rPr>
                <w:b/>
              </w:rPr>
            </w:pPr>
            <w:hyperlink r:id="rId180" w:tooltip="Suhag (gobernación)" w:history="1">
              <w:proofErr w:type="spellStart"/>
              <w:r w:rsidR="005D18EC" w:rsidRPr="00EE5746">
                <w:rPr>
                  <w:rStyle w:val="Hipervnculo"/>
                  <w:b/>
                  <w:color w:val="auto"/>
                  <w:u w:val="none"/>
                </w:rPr>
                <w:t>Suhag</w:t>
              </w:r>
              <w:proofErr w:type="spellEnd"/>
            </w:hyperlink>
          </w:p>
        </w:tc>
        <w:tc>
          <w:tcPr>
            <w:tcW w:w="0" w:type="auto"/>
            <w:vAlign w:val="center"/>
            <w:hideMark/>
          </w:tcPr>
          <w:p w:rsidR="005D18EC" w:rsidRPr="00EE5746" w:rsidRDefault="005D18EC" w:rsidP="00EE5746">
            <w:pPr>
              <w:jc w:val="both"/>
              <w:rPr>
                <w:b/>
              </w:rPr>
            </w:pPr>
            <w:r w:rsidRPr="00EE5746">
              <w:rPr>
                <w:b/>
              </w:rPr>
              <w:t>24</w:t>
            </w:r>
          </w:p>
        </w:tc>
        <w:tc>
          <w:tcPr>
            <w:tcW w:w="0" w:type="auto"/>
            <w:vAlign w:val="center"/>
            <w:hideMark/>
          </w:tcPr>
          <w:p w:rsidR="005D18EC" w:rsidRPr="00EE5746" w:rsidRDefault="00FB43BC" w:rsidP="00EE5746">
            <w:pPr>
              <w:jc w:val="both"/>
              <w:rPr>
                <w:b/>
              </w:rPr>
            </w:pPr>
            <w:hyperlink r:id="rId181" w:tooltip="Suhag" w:history="1">
              <w:proofErr w:type="spellStart"/>
              <w:r w:rsidR="005D18EC" w:rsidRPr="00EE5746">
                <w:rPr>
                  <w:rStyle w:val="Hipervnculo"/>
                  <w:b/>
                  <w:color w:val="auto"/>
                  <w:u w:val="none"/>
                </w:rPr>
                <w:t>Suhag</w:t>
              </w:r>
              <w:proofErr w:type="spellEnd"/>
            </w:hyperlink>
          </w:p>
        </w:tc>
        <w:tc>
          <w:tcPr>
            <w:tcW w:w="0" w:type="auto"/>
            <w:vAlign w:val="center"/>
            <w:hideMark/>
          </w:tcPr>
          <w:p w:rsidR="005D18EC" w:rsidRPr="00EE5746" w:rsidRDefault="005D18EC" w:rsidP="00EE5746">
            <w:pPr>
              <w:jc w:val="both"/>
              <w:rPr>
                <w:b/>
              </w:rPr>
            </w:pPr>
            <w:r w:rsidRPr="00EE5746">
              <w:rPr>
                <w:b/>
              </w:rPr>
              <w:t>Alto Egipto</w:t>
            </w:r>
          </w:p>
        </w:tc>
      </w:tr>
      <w:tr w:rsidR="005D18EC" w:rsidRPr="00EE5746" w:rsidTr="005D18EC">
        <w:trPr>
          <w:tblCellSpacing w:w="15" w:type="dxa"/>
        </w:trPr>
        <w:tc>
          <w:tcPr>
            <w:tcW w:w="0" w:type="auto"/>
            <w:vAlign w:val="center"/>
            <w:hideMark/>
          </w:tcPr>
          <w:p w:rsidR="005D18EC" w:rsidRPr="00EE5746" w:rsidRDefault="00FB43BC" w:rsidP="00EE5746">
            <w:pPr>
              <w:jc w:val="both"/>
              <w:rPr>
                <w:b/>
              </w:rPr>
            </w:pPr>
            <w:hyperlink r:id="rId182" w:tooltip="Sinaí del Sur" w:history="1">
              <w:r w:rsidR="005D18EC" w:rsidRPr="00EE5746">
                <w:rPr>
                  <w:rStyle w:val="Hipervnculo"/>
                  <w:b/>
                  <w:color w:val="auto"/>
                  <w:u w:val="none"/>
                </w:rPr>
                <w:t>Sinaí del Sur</w:t>
              </w:r>
            </w:hyperlink>
          </w:p>
        </w:tc>
        <w:tc>
          <w:tcPr>
            <w:tcW w:w="0" w:type="auto"/>
            <w:vAlign w:val="center"/>
            <w:hideMark/>
          </w:tcPr>
          <w:p w:rsidR="005D18EC" w:rsidRPr="00EE5746" w:rsidRDefault="005D18EC" w:rsidP="00EE5746">
            <w:pPr>
              <w:jc w:val="both"/>
              <w:rPr>
                <w:b/>
              </w:rPr>
            </w:pPr>
            <w:r w:rsidRPr="00EE5746">
              <w:rPr>
                <w:b/>
              </w:rPr>
              <w:t>25</w:t>
            </w:r>
          </w:p>
        </w:tc>
        <w:tc>
          <w:tcPr>
            <w:tcW w:w="0" w:type="auto"/>
            <w:vAlign w:val="center"/>
            <w:hideMark/>
          </w:tcPr>
          <w:p w:rsidR="005D18EC" w:rsidRPr="00EE5746" w:rsidRDefault="00FB43BC" w:rsidP="00EE5746">
            <w:pPr>
              <w:jc w:val="both"/>
              <w:rPr>
                <w:b/>
              </w:rPr>
            </w:pPr>
            <w:hyperlink r:id="rId183" w:tooltip="El Tor" w:history="1">
              <w:r w:rsidR="005D18EC" w:rsidRPr="00EE5746">
                <w:rPr>
                  <w:rStyle w:val="Hipervnculo"/>
                  <w:b/>
                  <w:color w:val="auto"/>
                  <w:u w:val="none"/>
                </w:rPr>
                <w:t xml:space="preserve">El </w:t>
              </w:r>
              <w:proofErr w:type="spellStart"/>
              <w:r w:rsidR="005D18EC" w:rsidRPr="00EE5746">
                <w:rPr>
                  <w:rStyle w:val="Hipervnculo"/>
                  <w:b/>
                  <w:color w:val="auto"/>
                  <w:u w:val="none"/>
                </w:rPr>
                <w:t>Tor</w:t>
              </w:r>
              <w:proofErr w:type="spellEnd"/>
            </w:hyperlink>
          </w:p>
        </w:tc>
        <w:tc>
          <w:tcPr>
            <w:tcW w:w="0" w:type="auto"/>
            <w:vAlign w:val="center"/>
            <w:hideMark/>
          </w:tcPr>
          <w:p w:rsidR="005D18EC" w:rsidRPr="00EE5746" w:rsidRDefault="005D18EC" w:rsidP="00EE5746">
            <w:pPr>
              <w:jc w:val="both"/>
              <w:rPr>
                <w:b/>
              </w:rPr>
            </w:pPr>
            <w:r w:rsidRPr="00EE5746">
              <w:rPr>
                <w:b/>
              </w:rPr>
              <w:t>Sinaí</w:t>
            </w:r>
          </w:p>
        </w:tc>
      </w:tr>
      <w:tr w:rsidR="005D18EC" w:rsidRPr="00EE5746" w:rsidTr="005D18EC">
        <w:trPr>
          <w:tblCellSpacing w:w="15" w:type="dxa"/>
        </w:trPr>
        <w:tc>
          <w:tcPr>
            <w:tcW w:w="0" w:type="auto"/>
            <w:vAlign w:val="center"/>
            <w:hideMark/>
          </w:tcPr>
          <w:p w:rsidR="005D18EC" w:rsidRPr="00EE5746" w:rsidRDefault="00FB43BC" w:rsidP="00EE5746">
            <w:pPr>
              <w:jc w:val="both"/>
              <w:rPr>
                <w:b/>
              </w:rPr>
            </w:pPr>
            <w:hyperlink r:id="rId184" w:tooltip="Suez (gobernación)" w:history="1">
              <w:r w:rsidR="005D18EC" w:rsidRPr="00EE5746">
                <w:rPr>
                  <w:rStyle w:val="Hipervnculo"/>
                  <w:b/>
                  <w:color w:val="auto"/>
                  <w:u w:val="none"/>
                </w:rPr>
                <w:t>Suez</w:t>
              </w:r>
            </w:hyperlink>
          </w:p>
        </w:tc>
        <w:tc>
          <w:tcPr>
            <w:tcW w:w="0" w:type="auto"/>
            <w:vAlign w:val="center"/>
            <w:hideMark/>
          </w:tcPr>
          <w:p w:rsidR="005D18EC" w:rsidRPr="00EE5746" w:rsidRDefault="005D18EC" w:rsidP="00EE5746">
            <w:pPr>
              <w:jc w:val="both"/>
              <w:rPr>
                <w:b/>
              </w:rPr>
            </w:pPr>
            <w:r w:rsidRPr="00EE5746">
              <w:rPr>
                <w:b/>
              </w:rPr>
              <w:t>26</w:t>
            </w:r>
          </w:p>
        </w:tc>
        <w:tc>
          <w:tcPr>
            <w:tcW w:w="0" w:type="auto"/>
            <w:vAlign w:val="center"/>
            <w:hideMark/>
          </w:tcPr>
          <w:p w:rsidR="005D18EC" w:rsidRPr="00EE5746" w:rsidRDefault="00FB43BC" w:rsidP="00EE5746">
            <w:pPr>
              <w:jc w:val="both"/>
              <w:rPr>
                <w:b/>
              </w:rPr>
            </w:pPr>
            <w:hyperlink r:id="rId185" w:tooltip="Suez" w:history="1">
              <w:r w:rsidR="005D18EC" w:rsidRPr="00EE5746">
                <w:rPr>
                  <w:rStyle w:val="Hipervnculo"/>
                  <w:b/>
                  <w:color w:val="auto"/>
                  <w:u w:val="none"/>
                </w:rPr>
                <w:t>Suez</w:t>
              </w:r>
            </w:hyperlink>
          </w:p>
        </w:tc>
        <w:tc>
          <w:tcPr>
            <w:tcW w:w="0" w:type="auto"/>
            <w:vAlign w:val="center"/>
            <w:hideMark/>
          </w:tcPr>
          <w:p w:rsidR="005D18EC" w:rsidRPr="00EE5746" w:rsidRDefault="005D18EC" w:rsidP="00EE5746">
            <w:pPr>
              <w:jc w:val="both"/>
              <w:rPr>
                <w:b/>
              </w:rPr>
            </w:pPr>
            <w:r w:rsidRPr="00EE5746">
              <w:rPr>
                <w:b/>
              </w:rPr>
              <w:t>Canal</w:t>
            </w:r>
          </w:p>
        </w:tc>
      </w:tr>
      <w:tr w:rsidR="005D18EC" w:rsidRPr="00EE5746" w:rsidTr="005D18EC">
        <w:trPr>
          <w:tblCellSpacing w:w="15" w:type="dxa"/>
        </w:trPr>
        <w:tc>
          <w:tcPr>
            <w:tcW w:w="0" w:type="auto"/>
            <w:vAlign w:val="center"/>
            <w:hideMark/>
          </w:tcPr>
          <w:p w:rsidR="005D18EC" w:rsidRPr="00EE5746" w:rsidRDefault="00FB43BC" w:rsidP="00EE5746">
            <w:pPr>
              <w:jc w:val="both"/>
              <w:rPr>
                <w:b/>
              </w:rPr>
            </w:pPr>
            <w:hyperlink r:id="rId186" w:tooltip="Luxor (gobernación)" w:history="1">
              <w:proofErr w:type="spellStart"/>
              <w:r w:rsidR="005D18EC" w:rsidRPr="00EE5746">
                <w:rPr>
                  <w:rStyle w:val="Hipervnculo"/>
                  <w:b/>
                  <w:color w:val="auto"/>
                  <w:u w:val="none"/>
                </w:rPr>
                <w:t>Luxor</w:t>
              </w:r>
              <w:proofErr w:type="spellEnd"/>
            </w:hyperlink>
          </w:p>
        </w:tc>
        <w:tc>
          <w:tcPr>
            <w:tcW w:w="0" w:type="auto"/>
            <w:vAlign w:val="center"/>
            <w:hideMark/>
          </w:tcPr>
          <w:p w:rsidR="005D18EC" w:rsidRPr="00EE5746" w:rsidRDefault="005D18EC" w:rsidP="00EE5746">
            <w:pPr>
              <w:jc w:val="both"/>
              <w:rPr>
                <w:b/>
              </w:rPr>
            </w:pPr>
            <w:r w:rsidRPr="00EE5746">
              <w:rPr>
                <w:b/>
              </w:rPr>
              <w:t>27</w:t>
            </w:r>
          </w:p>
        </w:tc>
        <w:tc>
          <w:tcPr>
            <w:tcW w:w="0" w:type="auto"/>
            <w:vAlign w:val="center"/>
            <w:hideMark/>
          </w:tcPr>
          <w:p w:rsidR="005D18EC" w:rsidRPr="00EE5746" w:rsidRDefault="00FB43BC" w:rsidP="00EE5746">
            <w:pPr>
              <w:jc w:val="both"/>
              <w:rPr>
                <w:b/>
              </w:rPr>
            </w:pPr>
            <w:hyperlink r:id="rId187" w:tooltip="Luxor" w:history="1">
              <w:proofErr w:type="spellStart"/>
              <w:r w:rsidR="005D18EC" w:rsidRPr="00EE5746">
                <w:rPr>
                  <w:rStyle w:val="Hipervnculo"/>
                  <w:b/>
                  <w:color w:val="auto"/>
                  <w:u w:val="none"/>
                </w:rPr>
                <w:t>Luxor</w:t>
              </w:r>
              <w:proofErr w:type="spellEnd"/>
            </w:hyperlink>
          </w:p>
        </w:tc>
        <w:tc>
          <w:tcPr>
            <w:tcW w:w="0" w:type="auto"/>
            <w:vAlign w:val="center"/>
            <w:hideMark/>
          </w:tcPr>
          <w:p w:rsidR="005D18EC" w:rsidRPr="00EE5746" w:rsidRDefault="005D18EC" w:rsidP="00EE5746">
            <w:pPr>
              <w:jc w:val="both"/>
              <w:rPr>
                <w:b/>
              </w:rPr>
            </w:pPr>
            <w:r w:rsidRPr="00EE5746">
              <w:rPr>
                <w:b/>
              </w:rPr>
              <w:t>Alto Egipto</w:t>
            </w:r>
          </w:p>
        </w:tc>
      </w:tr>
    </w:tbl>
    <w:p w:rsidR="00EE5746" w:rsidRDefault="00EE5746" w:rsidP="00EE5746">
      <w:pPr>
        <w:pStyle w:val="Ttulo2"/>
        <w:spacing w:before="0" w:beforeAutospacing="0" w:after="0" w:afterAutospacing="0"/>
        <w:jc w:val="both"/>
        <w:rPr>
          <w:rStyle w:val="mw-headline"/>
          <w:rFonts w:ascii="Arial" w:hAnsi="Arial" w:cs="Arial"/>
          <w:sz w:val="24"/>
          <w:szCs w:val="24"/>
        </w:rPr>
      </w:pPr>
    </w:p>
    <w:p w:rsidR="005D18EC" w:rsidRPr="00EE5746" w:rsidRDefault="005D18EC" w:rsidP="00EE5746">
      <w:pPr>
        <w:pStyle w:val="Ttulo2"/>
        <w:spacing w:before="0" w:beforeAutospacing="0" w:after="0" w:afterAutospacing="0"/>
        <w:jc w:val="both"/>
        <w:rPr>
          <w:rFonts w:ascii="Arial" w:hAnsi="Arial" w:cs="Arial"/>
          <w:color w:val="FF0000"/>
          <w:sz w:val="24"/>
          <w:szCs w:val="24"/>
        </w:rPr>
      </w:pPr>
      <w:r w:rsidRPr="00EE5746">
        <w:rPr>
          <w:rStyle w:val="mw-headline"/>
          <w:rFonts w:ascii="Arial" w:hAnsi="Arial" w:cs="Arial"/>
          <w:color w:val="FF0000"/>
          <w:sz w:val="24"/>
          <w:szCs w:val="24"/>
        </w:rPr>
        <w:t>Geografía</w:t>
      </w:r>
    </w:p>
    <w:p w:rsidR="005D18EC" w:rsidRPr="00EE5746" w:rsidRDefault="005D18EC" w:rsidP="00EE5746">
      <w:pPr>
        <w:jc w:val="both"/>
        <w:rPr>
          <w:b/>
        </w:rPr>
      </w:pPr>
    </w:p>
    <w:p w:rsidR="005D18EC" w:rsidRDefault="005D18EC" w:rsidP="00EE5746">
      <w:pPr>
        <w:pStyle w:val="NormalWeb"/>
        <w:spacing w:before="0" w:beforeAutospacing="0" w:after="0" w:afterAutospacing="0"/>
        <w:jc w:val="both"/>
        <w:rPr>
          <w:rFonts w:ascii="Arial" w:hAnsi="Arial" w:cs="Arial"/>
          <w:b/>
        </w:rPr>
      </w:pPr>
      <w:r w:rsidRPr="00EE5746">
        <w:rPr>
          <w:rFonts w:ascii="Arial" w:hAnsi="Arial" w:cs="Arial"/>
          <w:b/>
        </w:rPr>
        <w:t xml:space="preserve">Egipto se encuentra en el extremo noreste del </w:t>
      </w:r>
      <w:hyperlink r:id="rId188" w:tooltip="Continente africano" w:history="1">
        <w:r w:rsidRPr="00EE5746">
          <w:rPr>
            <w:rStyle w:val="Hipervnculo"/>
            <w:rFonts w:ascii="Arial" w:hAnsi="Arial" w:cs="Arial"/>
            <w:b/>
            <w:color w:val="auto"/>
            <w:u w:val="none"/>
          </w:rPr>
          <w:t>continente africano</w:t>
        </w:r>
      </w:hyperlink>
      <w:r w:rsidRPr="00EE5746">
        <w:rPr>
          <w:rFonts w:ascii="Arial" w:hAnsi="Arial" w:cs="Arial"/>
          <w:b/>
        </w:rPr>
        <w:t xml:space="preserve">, posee costas sobre el </w:t>
      </w:r>
      <w:hyperlink r:id="rId189" w:tooltip="Mar Mediterráneo" w:history="1">
        <w:r w:rsidRPr="00EE5746">
          <w:rPr>
            <w:rStyle w:val="Hipervnculo"/>
            <w:rFonts w:ascii="Arial" w:hAnsi="Arial" w:cs="Arial"/>
            <w:b/>
            <w:color w:val="auto"/>
            <w:u w:val="none"/>
          </w:rPr>
          <w:t>mar Mediterráneo</w:t>
        </w:r>
      </w:hyperlink>
      <w:r w:rsidRPr="00EE5746">
        <w:rPr>
          <w:rFonts w:ascii="Arial" w:hAnsi="Arial" w:cs="Arial"/>
          <w:b/>
        </w:rPr>
        <w:t xml:space="preserve"> y el </w:t>
      </w:r>
      <w:hyperlink r:id="rId190" w:tooltip="Mar Rojo" w:history="1">
        <w:r w:rsidRPr="00EE5746">
          <w:rPr>
            <w:rStyle w:val="Hipervnculo"/>
            <w:rFonts w:ascii="Arial" w:hAnsi="Arial" w:cs="Arial"/>
            <w:b/>
            <w:color w:val="auto"/>
            <w:u w:val="none"/>
          </w:rPr>
          <w:t>mar Rojo</w:t>
        </w:r>
      </w:hyperlink>
      <w:r w:rsidRPr="00EE5746">
        <w:rPr>
          <w:rFonts w:ascii="Arial" w:hAnsi="Arial" w:cs="Arial"/>
          <w:b/>
        </w:rPr>
        <w:t xml:space="preserve">. Limita al oeste con </w:t>
      </w:r>
      <w:hyperlink r:id="rId191" w:tooltip="Libia" w:history="1">
        <w:r w:rsidRPr="00EE5746">
          <w:rPr>
            <w:rStyle w:val="Hipervnculo"/>
            <w:rFonts w:ascii="Arial" w:hAnsi="Arial" w:cs="Arial"/>
            <w:b/>
            <w:color w:val="auto"/>
            <w:u w:val="none"/>
          </w:rPr>
          <w:t>Libia</w:t>
        </w:r>
      </w:hyperlink>
      <w:r w:rsidRPr="00EE5746">
        <w:rPr>
          <w:rFonts w:ascii="Arial" w:hAnsi="Arial" w:cs="Arial"/>
          <w:b/>
        </w:rPr>
        <w:t xml:space="preserve">, al sur con </w:t>
      </w:r>
      <w:hyperlink r:id="rId192" w:tooltip="Sudán" w:history="1">
        <w:r w:rsidRPr="00EE5746">
          <w:rPr>
            <w:rStyle w:val="Hipervnculo"/>
            <w:rFonts w:ascii="Arial" w:hAnsi="Arial" w:cs="Arial"/>
            <w:b/>
            <w:color w:val="auto"/>
            <w:u w:val="none"/>
          </w:rPr>
          <w:t>Sudán</w:t>
        </w:r>
      </w:hyperlink>
      <w:r w:rsidRPr="00EE5746">
        <w:rPr>
          <w:rFonts w:ascii="Arial" w:hAnsi="Arial" w:cs="Arial"/>
          <w:b/>
        </w:rPr>
        <w:t xml:space="preserve">, al norte con el Mediterráneo y al este con el mar Rojo e </w:t>
      </w:r>
      <w:hyperlink r:id="rId193" w:tooltip="Israel" w:history="1">
        <w:r w:rsidRPr="00EE5746">
          <w:rPr>
            <w:rStyle w:val="Hipervnculo"/>
            <w:rFonts w:ascii="Arial" w:hAnsi="Arial" w:cs="Arial"/>
            <w:b/>
            <w:color w:val="auto"/>
            <w:u w:val="none"/>
          </w:rPr>
          <w:t>Israel</w:t>
        </w:r>
      </w:hyperlink>
      <w:r w:rsidRPr="00EE5746">
        <w:rPr>
          <w:rFonts w:ascii="Arial" w:hAnsi="Arial" w:cs="Arial"/>
          <w:b/>
        </w:rPr>
        <w:t xml:space="preserve">. Su territorio ocupa una superficie de 1 001 459 km² (que a efectos comparativos corresponde a la mitad de la de </w:t>
      </w:r>
      <w:hyperlink r:id="rId194" w:tooltip="México" w:history="1">
        <w:r w:rsidRPr="00EE5746">
          <w:rPr>
            <w:rStyle w:val="Hipervnculo"/>
            <w:rFonts w:ascii="Arial" w:hAnsi="Arial" w:cs="Arial"/>
            <w:b/>
            <w:color w:val="auto"/>
            <w:u w:val="none"/>
          </w:rPr>
          <w:t>México</w:t>
        </w:r>
      </w:hyperlink>
      <w:r w:rsidRPr="00EE5746">
        <w:rPr>
          <w:rFonts w:ascii="Arial" w:hAnsi="Arial" w:cs="Arial"/>
          <w:b/>
        </w:rPr>
        <w:t xml:space="preserve"> o el d</w:t>
      </w:r>
      <w:r w:rsidRPr="00EE5746">
        <w:rPr>
          <w:rFonts w:ascii="Arial" w:hAnsi="Arial" w:cs="Arial"/>
          <w:b/>
        </w:rPr>
        <w:t>o</w:t>
      </w:r>
      <w:r w:rsidRPr="00EE5746">
        <w:rPr>
          <w:rFonts w:ascii="Arial" w:hAnsi="Arial" w:cs="Arial"/>
          <w:b/>
        </w:rPr>
        <w:t xml:space="preserve">ble que España). Está ocupado en su inmensa mayoría por el </w:t>
      </w:r>
      <w:hyperlink r:id="rId195" w:tooltip="Desierto del Sáhara" w:history="1">
        <w:r w:rsidRPr="00EE5746">
          <w:rPr>
            <w:rStyle w:val="Hipervnculo"/>
            <w:rFonts w:ascii="Arial" w:hAnsi="Arial" w:cs="Arial"/>
            <w:b/>
            <w:color w:val="auto"/>
            <w:u w:val="none"/>
          </w:rPr>
          <w:t>desierto del Sáhara</w:t>
        </w:r>
      </w:hyperlink>
      <w:r w:rsidRPr="00EE5746">
        <w:rPr>
          <w:rFonts w:ascii="Arial" w:hAnsi="Arial" w:cs="Arial"/>
          <w:b/>
        </w:rPr>
        <w:t>, y surc</w:t>
      </w:r>
      <w:r w:rsidRPr="00EE5746">
        <w:rPr>
          <w:rFonts w:ascii="Arial" w:hAnsi="Arial" w:cs="Arial"/>
          <w:b/>
        </w:rPr>
        <w:t>a</w:t>
      </w:r>
      <w:r w:rsidRPr="00EE5746">
        <w:rPr>
          <w:rFonts w:ascii="Arial" w:hAnsi="Arial" w:cs="Arial"/>
          <w:b/>
        </w:rPr>
        <w:t xml:space="preserve">do por un único río, el </w:t>
      </w:r>
      <w:hyperlink r:id="rId196" w:tooltip="Nilo" w:history="1">
        <w:r w:rsidRPr="00EE5746">
          <w:rPr>
            <w:rStyle w:val="Hipervnculo"/>
            <w:rFonts w:ascii="Arial" w:hAnsi="Arial" w:cs="Arial"/>
            <w:b/>
            <w:color w:val="auto"/>
            <w:u w:val="none"/>
          </w:rPr>
          <w:t>Nilo</w:t>
        </w:r>
      </w:hyperlink>
      <w:r w:rsidRPr="00EE5746">
        <w:rPr>
          <w:rFonts w:ascii="Arial" w:hAnsi="Arial" w:cs="Arial"/>
          <w:b/>
        </w:rPr>
        <w:t xml:space="preserve">, que riega la única tierra fértil del país y que ha sido la principal fuente de riqueza y ha permitido el desarrollo de varias culturas a lo largo de la milenaria historia de Egipto. Desemboca en el </w:t>
      </w:r>
      <w:hyperlink r:id="rId197" w:tooltip="Mar Mediterráneo" w:history="1">
        <w:r w:rsidRPr="00EE5746">
          <w:rPr>
            <w:rStyle w:val="Hipervnculo"/>
            <w:rFonts w:ascii="Arial" w:hAnsi="Arial" w:cs="Arial"/>
            <w:b/>
            <w:color w:val="auto"/>
            <w:u w:val="none"/>
          </w:rPr>
          <w:t>Mediterráneo</w:t>
        </w:r>
      </w:hyperlink>
      <w:r w:rsidRPr="00EE5746">
        <w:rPr>
          <w:rFonts w:ascii="Arial" w:hAnsi="Arial" w:cs="Arial"/>
          <w:b/>
        </w:rPr>
        <w:t xml:space="preserve"> formando un </w:t>
      </w:r>
      <w:hyperlink r:id="rId198" w:tooltip="Delta (río)" w:history="1">
        <w:r w:rsidRPr="00EE5746">
          <w:rPr>
            <w:rStyle w:val="Hipervnculo"/>
            <w:rFonts w:ascii="Arial" w:hAnsi="Arial" w:cs="Arial"/>
            <w:b/>
            <w:color w:val="auto"/>
            <w:u w:val="none"/>
          </w:rPr>
          <w:t>delta</w:t>
        </w:r>
      </w:hyperlink>
      <w:r w:rsidRPr="00EE5746">
        <w:rPr>
          <w:rFonts w:ascii="Arial" w:hAnsi="Arial" w:cs="Arial"/>
          <w:b/>
        </w:rPr>
        <w:t xml:space="preserve"> de unos 200 km de extensión en dirección norte-sur y entre </w:t>
      </w:r>
      <w:hyperlink r:id="rId199" w:tooltip="Alejandría (Egipto)" w:history="1">
        <w:r w:rsidRPr="00EE5746">
          <w:rPr>
            <w:rStyle w:val="Hipervnculo"/>
            <w:rFonts w:ascii="Arial" w:hAnsi="Arial" w:cs="Arial"/>
            <w:b/>
            <w:color w:val="auto"/>
            <w:u w:val="none"/>
          </w:rPr>
          <w:t>Alejandría</w:t>
        </w:r>
      </w:hyperlink>
      <w:r w:rsidRPr="00EE5746">
        <w:rPr>
          <w:rFonts w:ascii="Arial" w:hAnsi="Arial" w:cs="Arial"/>
          <w:b/>
        </w:rPr>
        <w:t xml:space="preserve"> y </w:t>
      </w:r>
      <w:hyperlink r:id="rId200" w:tooltip="Damieta" w:history="1">
        <w:r w:rsidRPr="00EE5746">
          <w:rPr>
            <w:rStyle w:val="Hipervnculo"/>
            <w:rFonts w:ascii="Arial" w:hAnsi="Arial" w:cs="Arial"/>
            <w:b/>
            <w:color w:val="auto"/>
            <w:u w:val="none"/>
          </w:rPr>
          <w:t>Damieta</w:t>
        </w:r>
      </w:hyperlink>
      <w:r w:rsidRPr="00EE5746">
        <w:rPr>
          <w:rFonts w:ascii="Arial" w:hAnsi="Arial" w:cs="Arial"/>
          <w:b/>
        </w:rPr>
        <w:t xml:space="preserve"> en dirección este-oeste.</w:t>
      </w:r>
    </w:p>
    <w:p w:rsidR="00EE5746" w:rsidRPr="00EE5746" w:rsidRDefault="00EE5746" w:rsidP="00EE5746">
      <w:pPr>
        <w:pStyle w:val="NormalWeb"/>
        <w:spacing w:before="0" w:beforeAutospacing="0" w:after="0" w:afterAutospacing="0"/>
        <w:jc w:val="both"/>
        <w:rPr>
          <w:rFonts w:ascii="Arial" w:hAnsi="Arial" w:cs="Arial"/>
          <w:b/>
        </w:rPr>
      </w:pPr>
    </w:p>
    <w:p w:rsidR="005D18EC" w:rsidRDefault="005D18EC" w:rsidP="00EE5746">
      <w:pPr>
        <w:pStyle w:val="NormalWeb"/>
        <w:spacing w:before="0" w:beforeAutospacing="0" w:after="0" w:afterAutospacing="0"/>
        <w:jc w:val="both"/>
        <w:rPr>
          <w:rFonts w:ascii="Arial" w:hAnsi="Arial" w:cs="Arial"/>
          <w:b/>
        </w:rPr>
      </w:pPr>
      <w:r w:rsidRPr="00EE5746">
        <w:rPr>
          <w:rFonts w:ascii="Arial" w:hAnsi="Arial" w:cs="Arial"/>
          <w:b/>
        </w:rPr>
        <w:t xml:space="preserve">El </w:t>
      </w:r>
      <w:hyperlink r:id="rId201" w:tooltip="Clima" w:history="1">
        <w:r w:rsidRPr="00EE5746">
          <w:rPr>
            <w:rStyle w:val="Hipervnculo"/>
            <w:rFonts w:ascii="Arial" w:hAnsi="Arial" w:cs="Arial"/>
            <w:b/>
            <w:color w:val="auto"/>
            <w:u w:val="none"/>
          </w:rPr>
          <w:t>clima</w:t>
        </w:r>
      </w:hyperlink>
      <w:r w:rsidRPr="00EE5746">
        <w:rPr>
          <w:rFonts w:ascii="Arial" w:hAnsi="Arial" w:cs="Arial"/>
          <w:b/>
        </w:rPr>
        <w:t xml:space="preserve"> es </w:t>
      </w:r>
      <w:hyperlink r:id="rId202" w:tooltip="Desierto" w:history="1">
        <w:r w:rsidRPr="00EE5746">
          <w:rPr>
            <w:rStyle w:val="Hipervnculo"/>
            <w:rFonts w:ascii="Arial" w:hAnsi="Arial" w:cs="Arial"/>
            <w:b/>
            <w:color w:val="auto"/>
            <w:u w:val="none"/>
          </w:rPr>
          <w:t>desértico</w:t>
        </w:r>
      </w:hyperlink>
      <w:r w:rsidRPr="00EE5746">
        <w:rPr>
          <w:rFonts w:ascii="Arial" w:hAnsi="Arial" w:cs="Arial"/>
          <w:b/>
        </w:rPr>
        <w:t xml:space="preserve"> en la mayoría del territorio, con escasez de lluvias (aunque en los últimos años la humedad ha aumentado considerablemente en El Cairo), con noches frías y días muy calurosos. En la costa norte, a lo largo del delta, posee </w:t>
      </w:r>
      <w:hyperlink r:id="rId203" w:tooltip="Clima mediterráneo" w:history="1">
        <w:r w:rsidRPr="00EE5746">
          <w:rPr>
            <w:rStyle w:val="Hipervnculo"/>
            <w:rFonts w:ascii="Arial" w:hAnsi="Arial" w:cs="Arial"/>
            <w:b/>
            <w:color w:val="auto"/>
            <w:u w:val="none"/>
          </w:rPr>
          <w:t>clima mediterráneo</w:t>
        </w:r>
      </w:hyperlink>
      <w:r w:rsidRPr="00EE5746">
        <w:rPr>
          <w:rFonts w:ascii="Arial" w:hAnsi="Arial" w:cs="Arial"/>
          <w:b/>
        </w:rPr>
        <w:t>, con una media de lluvia de 18 mm. Por lo inhóspito del territorio la población se asienta princ</w:t>
      </w:r>
      <w:r w:rsidRPr="00EE5746">
        <w:rPr>
          <w:rFonts w:ascii="Arial" w:hAnsi="Arial" w:cs="Arial"/>
          <w:b/>
        </w:rPr>
        <w:t>i</w:t>
      </w:r>
      <w:r w:rsidRPr="00EE5746">
        <w:rPr>
          <w:rFonts w:ascii="Arial" w:hAnsi="Arial" w:cs="Arial"/>
          <w:b/>
        </w:rPr>
        <w:t>palmente a orillas del Nilo, aunque también son importantes algunas localidades med</w:t>
      </w:r>
      <w:r w:rsidRPr="00EE5746">
        <w:rPr>
          <w:rFonts w:ascii="Arial" w:hAnsi="Arial" w:cs="Arial"/>
          <w:b/>
        </w:rPr>
        <w:t>i</w:t>
      </w:r>
      <w:r w:rsidRPr="00EE5746">
        <w:rPr>
          <w:rFonts w:ascii="Arial" w:hAnsi="Arial" w:cs="Arial"/>
          <w:b/>
        </w:rPr>
        <w:t xml:space="preserve">terráneas y del </w:t>
      </w:r>
      <w:hyperlink r:id="rId204" w:tooltip="Mar Rojo" w:history="1">
        <w:r w:rsidRPr="00EE5746">
          <w:rPr>
            <w:rStyle w:val="Hipervnculo"/>
            <w:rFonts w:ascii="Arial" w:hAnsi="Arial" w:cs="Arial"/>
            <w:b/>
            <w:color w:val="auto"/>
            <w:u w:val="none"/>
          </w:rPr>
          <w:t>mar Rojo</w:t>
        </w:r>
      </w:hyperlink>
      <w:r w:rsidRPr="00EE5746">
        <w:rPr>
          <w:rFonts w:ascii="Arial" w:hAnsi="Arial" w:cs="Arial"/>
          <w:b/>
        </w:rPr>
        <w:t xml:space="preserve">. En Egipto se encuentra el </w:t>
      </w:r>
      <w:hyperlink r:id="rId205" w:tooltip="Canal de Suez" w:history="1">
        <w:r w:rsidRPr="00EE5746">
          <w:rPr>
            <w:rStyle w:val="Hipervnculo"/>
            <w:rFonts w:ascii="Arial" w:hAnsi="Arial" w:cs="Arial"/>
            <w:b/>
            <w:color w:val="auto"/>
            <w:u w:val="none"/>
          </w:rPr>
          <w:t>canal de Suez</w:t>
        </w:r>
      </w:hyperlink>
      <w:r w:rsidRPr="00EE5746">
        <w:rPr>
          <w:rFonts w:ascii="Arial" w:hAnsi="Arial" w:cs="Arial"/>
          <w:b/>
        </w:rPr>
        <w:t>, que conecta el mar M</w:t>
      </w:r>
      <w:r w:rsidRPr="00EE5746">
        <w:rPr>
          <w:rFonts w:ascii="Arial" w:hAnsi="Arial" w:cs="Arial"/>
          <w:b/>
        </w:rPr>
        <w:t>e</w:t>
      </w:r>
      <w:r w:rsidRPr="00EE5746">
        <w:rPr>
          <w:rFonts w:ascii="Arial" w:hAnsi="Arial" w:cs="Arial"/>
          <w:b/>
        </w:rPr>
        <w:t xml:space="preserve">diterráneo con el Rojo, y separa la parte principal del territorio egipcio de la </w:t>
      </w:r>
      <w:hyperlink r:id="rId206" w:tooltip="Península del Sinaí" w:history="1">
        <w:r w:rsidRPr="00EE5746">
          <w:rPr>
            <w:rStyle w:val="Hipervnculo"/>
            <w:rFonts w:ascii="Arial" w:hAnsi="Arial" w:cs="Arial"/>
            <w:b/>
            <w:color w:val="auto"/>
            <w:u w:val="none"/>
          </w:rPr>
          <w:t>Península del Sinaí</w:t>
        </w:r>
      </w:hyperlink>
      <w:r w:rsidRPr="00EE5746">
        <w:rPr>
          <w:rFonts w:ascii="Arial" w:hAnsi="Arial" w:cs="Arial"/>
          <w:b/>
        </w:rPr>
        <w:t xml:space="preserve">, que limita al este con </w:t>
      </w:r>
      <w:hyperlink r:id="rId207" w:tooltip="Israel" w:history="1">
        <w:r w:rsidRPr="00EE5746">
          <w:rPr>
            <w:rStyle w:val="Hipervnculo"/>
            <w:rFonts w:ascii="Arial" w:hAnsi="Arial" w:cs="Arial"/>
            <w:b/>
            <w:color w:val="auto"/>
            <w:u w:val="none"/>
          </w:rPr>
          <w:t>Israel</w:t>
        </w:r>
      </w:hyperlink>
      <w:r w:rsidRPr="00EE5746">
        <w:rPr>
          <w:rFonts w:ascii="Arial" w:hAnsi="Arial" w:cs="Arial"/>
          <w:b/>
        </w:rPr>
        <w:t>.</w:t>
      </w:r>
    </w:p>
    <w:p w:rsidR="00EE5746" w:rsidRPr="00EE5746" w:rsidRDefault="00EE5746" w:rsidP="00EE5746">
      <w:pPr>
        <w:pStyle w:val="NormalWeb"/>
        <w:spacing w:before="0" w:beforeAutospacing="0" w:after="0" w:afterAutospacing="0"/>
        <w:jc w:val="both"/>
        <w:rPr>
          <w:rFonts w:ascii="Arial" w:hAnsi="Arial" w:cs="Arial"/>
          <w:b/>
        </w:rPr>
      </w:pPr>
    </w:p>
    <w:p w:rsidR="005D18EC" w:rsidRDefault="005D18EC" w:rsidP="00EE5746">
      <w:pPr>
        <w:pStyle w:val="NormalWeb"/>
        <w:spacing w:before="0" w:beforeAutospacing="0" w:after="0" w:afterAutospacing="0"/>
        <w:jc w:val="both"/>
        <w:rPr>
          <w:rFonts w:ascii="Arial" w:hAnsi="Arial" w:cs="Arial"/>
          <w:b/>
        </w:rPr>
      </w:pPr>
      <w:r w:rsidRPr="00EE5746">
        <w:rPr>
          <w:rFonts w:ascii="Arial" w:hAnsi="Arial" w:cs="Arial"/>
          <w:b/>
        </w:rPr>
        <w:t>El gobierno egipcio mantiene 21 Parques Naturales con una superficie total de 53 000 km², el 5 % del territorio nacional. El mayor de ellos, el Parque Nacional de Elba, al sur, con di</w:t>
      </w:r>
      <w:r w:rsidRPr="00EE5746">
        <w:rPr>
          <w:rFonts w:ascii="Arial" w:hAnsi="Arial" w:cs="Arial"/>
          <w:b/>
        </w:rPr>
        <w:t>s</w:t>
      </w:r>
      <w:r w:rsidRPr="00EE5746">
        <w:rPr>
          <w:rFonts w:ascii="Arial" w:hAnsi="Arial" w:cs="Arial"/>
          <w:b/>
        </w:rPr>
        <w:t xml:space="preserve">tintos ecosistemas: </w:t>
      </w:r>
      <w:hyperlink r:id="rId208" w:tooltip="Manglar" w:history="1">
        <w:r w:rsidRPr="00EE5746">
          <w:rPr>
            <w:rStyle w:val="Hipervnculo"/>
            <w:rFonts w:ascii="Arial" w:hAnsi="Arial" w:cs="Arial"/>
            <w:b/>
            <w:color w:val="auto"/>
            <w:u w:val="none"/>
          </w:rPr>
          <w:t>manglares</w:t>
        </w:r>
      </w:hyperlink>
      <w:r w:rsidRPr="00EE5746">
        <w:rPr>
          <w:rFonts w:ascii="Arial" w:hAnsi="Arial" w:cs="Arial"/>
          <w:b/>
        </w:rPr>
        <w:t xml:space="preserve"> del mar Rojo, 22 islas, arrecifes de coral, dunas costeras, pantanos salados costeros, llanuras desérticas costeras y la zona de montañas: </w:t>
      </w:r>
      <w:proofErr w:type="spellStart"/>
      <w:r w:rsidRPr="00EE5746">
        <w:rPr>
          <w:rFonts w:ascii="Arial" w:hAnsi="Arial" w:cs="Arial"/>
          <w:b/>
        </w:rPr>
        <w:t>Jabal</w:t>
      </w:r>
      <w:proofErr w:type="spellEnd"/>
      <w:r w:rsidRPr="00EE5746">
        <w:rPr>
          <w:rFonts w:ascii="Arial" w:hAnsi="Arial" w:cs="Arial"/>
          <w:b/>
        </w:rPr>
        <w:t xml:space="preserve"> Elba de 1437 m de altitud, </w:t>
      </w:r>
      <w:proofErr w:type="spellStart"/>
      <w:r w:rsidRPr="00EE5746">
        <w:rPr>
          <w:rFonts w:ascii="Arial" w:hAnsi="Arial" w:cs="Arial"/>
          <w:b/>
        </w:rPr>
        <w:t>Jabal</w:t>
      </w:r>
      <w:proofErr w:type="spellEnd"/>
      <w:r w:rsidRPr="00EE5746">
        <w:rPr>
          <w:rFonts w:ascii="Arial" w:hAnsi="Arial" w:cs="Arial"/>
          <w:b/>
        </w:rPr>
        <w:t xml:space="preserve"> </w:t>
      </w:r>
      <w:proofErr w:type="spellStart"/>
      <w:r w:rsidRPr="00EE5746">
        <w:rPr>
          <w:rFonts w:ascii="Arial" w:hAnsi="Arial" w:cs="Arial"/>
          <w:b/>
        </w:rPr>
        <w:t>Ebruq</w:t>
      </w:r>
      <w:proofErr w:type="spellEnd"/>
      <w:r w:rsidRPr="00EE5746">
        <w:rPr>
          <w:rFonts w:ascii="Arial" w:hAnsi="Arial" w:cs="Arial"/>
          <w:b/>
        </w:rPr>
        <w:t xml:space="preserve"> y Al </w:t>
      </w:r>
      <w:proofErr w:type="spellStart"/>
      <w:r w:rsidRPr="00EE5746">
        <w:rPr>
          <w:rFonts w:ascii="Arial" w:hAnsi="Arial" w:cs="Arial"/>
          <w:b/>
        </w:rPr>
        <w:t>Daeeb</w:t>
      </w:r>
      <w:proofErr w:type="spellEnd"/>
      <w:r w:rsidRPr="00EE5746">
        <w:rPr>
          <w:rFonts w:ascii="Arial" w:hAnsi="Arial" w:cs="Arial"/>
          <w:b/>
        </w:rPr>
        <w:t>.</w:t>
      </w:r>
    </w:p>
    <w:p w:rsidR="00EE5746" w:rsidRPr="00EE5746" w:rsidRDefault="00EE5746" w:rsidP="00EE5746">
      <w:pPr>
        <w:pStyle w:val="NormalWeb"/>
        <w:spacing w:before="0" w:beforeAutospacing="0" w:after="0" w:afterAutospacing="0"/>
        <w:jc w:val="both"/>
        <w:rPr>
          <w:rFonts w:ascii="Arial" w:hAnsi="Arial" w:cs="Arial"/>
          <w:b/>
        </w:rPr>
      </w:pPr>
    </w:p>
    <w:p w:rsidR="005D18EC" w:rsidRPr="00EE5746" w:rsidRDefault="005D18EC" w:rsidP="00EE5746">
      <w:pPr>
        <w:pStyle w:val="Ttulo3"/>
        <w:spacing w:before="0" w:beforeAutospacing="0" w:after="0" w:afterAutospacing="0"/>
        <w:jc w:val="both"/>
        <w:rPr>
          <w:rFonts w:ascii="Arial" w:hAnsi="Arial" w:cs="Arial"/>
          <w:color w:val="FF0000"/>
          <w:sz w:val="24"/>
          <w:szCs w:val="24"/>
        </w:rPr>
      </w:pPr>
      <w:r w:rsidRPr="00EE5746">
        <w:rPr>
          <w:rStyle w:val="mw-headline"/>
          <w:rFonts w:ascii="Arial" w:hAnsi="Arial" w:cs="Arial"/>
          <w:color w:val="FF0000"/>
          <w:sz w:val="24"/>
          <w:szCs w:val="24"/>
        </w:rPr>
        <w:t>Hidrografía</w:t>
      </w:r>
      <w:r w:rsidR="00EE5746" w:rsidRPr="00EE5746">
        <w:rPr>
          <w:rStyle w:val="mw-headline"/>
          <w:rFonts w:ascii="Arial" w:hAnsi="Arial" w:cs="Arial"/>
          <w:color w:val="FF0000"/>
          <w:sz w:val="24"/>
          <w:szCs w:val="24"/>
        </w:rPr>
        <w:t xml:space="preserve">    </w:t>
      </w:r>
      <w:r w:rsidRPr="00EE5746">
        <w:rPr>
          <w:rFonts w:ascii="Arial" w:hAnsi="Arial" w:cs="Arial"/>
          <w:color w:val="FF0000"/>
          <w:sz w:val="24"/>
          <w:szCs w:val="24"/>
        </w:rPr>
        <w:t xml:space="preserve">Ribera del </w:t>
      </w:r>
      <w:hyperlink r:id="rId209" w:tooltip="Río Nilo" w:history="1">
        <w:r w:rsidRPr="00EE5746">
          <w:rPr>
            <w:rStyle w:val="Hipervnculo"/>
            <w:rFonts w:ascii="Arial" w:hAnsi="Arial" w:cs="Arial"/>
            <w:color w:val="FF0000"/>
            <w:sz w:val="24"/>
            <w:szCs w:val="24"/>
            <w:u w:val="none"/>
          </w:rPr>
          <w:t>río Nilo</w:t>
        </w:r>
      </w:hyperlink>
      <w:r w:rsidRPr="00EE5746">
        <w:rPr>
          <w:rFonts w:ascii="Arial" w:hAnsi="Arial" w:cs="Arial"/>
          <w:color w:val="FF0000"/>
          <w:sz w:val="24"/>
          <w:szCs w:val="24"/>
        </w:rPr>
        <w:t>.</w:t>
      </w:r>
    </w:p>
    <w:p w:rsidR="005D18EC" w:rsidRPr="00EE5746" w:rsidRDefault="005D18EC" w:rsidP="00EE5746">
      <w:pPr>
        <w:jc w:val="both"/>
        <w:rPr>
          <w:b/>
        </w:rPr>
      </w:pPr>
    </w:p>
    <w:p w:rsidR="005D18EC" w:rsidRDefault="005D18EC" w:rsidP="00EE5746">
      <w:pPr>
        <w:pStyle w:val="NormalWeb"/>
        <w:spacing w:before="0" w:beforeAutospacing="0" w:after="0" w:afterAutospacing="0"/>
        <w:jc w:val="both"/>
        <w:rPr>
          <w:rFonts w:ascii="Arial" w:hAnsi="Arial" w:cs="Arial"/>
          <w:b/>
        </w:rPr>
      </w:pPr>
      <w:r w:rsidRPr="00EE5746">
        <w:rPr>
          <w:rFonts w:ascii="Arial" w:hAnsi="Arial" w:cs="Arial"/>
          <w:b/>
        </w:rPr>
        <w:t xml:space="preserve">A través de Egipto cruza el </w:t>
      </w:r>
      <w:hyperlink r:id="rId210" w:tooltip="Río Nilo" w:history="1">
        <w:r w:rsidRPr="00EE5746">
          <w:rPr>
            <w:rStyle w:val="Hipervnculo"/>
            <w:rFonts w:ascii="Arial" w:hAnsi="Arial" w:cs="Arial"/>
            <w:b/>
            <w:color w:val="auto"/>
            <w:u w:val="none"/>
          </w:rPr>
          <w:t>río Nilo</w:t>
        </w:r>
      </w:hyperlink>
      <w:r w:rsidRPr="00EE5746">
        <w:rPr>
          <w:rFonts w:ascii="Arial" w:hAnsi="Arial" w:cs="Arial"/>
          <w:b/>
        </w:rPr>
        <w:t xml:space="preserve">, que es el segundo del mundo en longitud, con 6497 km de largo, después del </w:t>
      </w:r>
      <w:hyperlink r:id="rId211" w:tooltip="Río Amazonas" w:history="1">
        <w:r w:rsidRPr="00EE5746">
          <w:rPr>
            <w:rStyle w:val="Hipervnculo"/>
            <w:rFonts w:ascii="Arial" w:hAnsi="Arial" w:cs="Arial"/>
            <w:b/>
            <w:color w:val="auto"/>
            <w:u w:val="none"/>
          </w:rPr>
          <w:t>río Amazonas</w:t>
        </w:r>
      </w:hyperlink>
      <w:r w:rsidRPr="00EE5746">
        <w:rPr>
          <w:rFonts w:ascii="Arial" w:hAnsi="Arial" w:cs="Arial"/>
          <w:b/>
        </w:rPr>
        <w:t xml:space="preserve"> (6800 km). Su curso a través de Egipto es de 1.550 kilómetros, y la zona del </w:t>
      </w:r>
      <w:hyperlink r:id="rId212" w:tooltip="Delta del Nilo" w:history="1">
        <w:r w:rsidRPr="00EE5746">
          <w:rPr>
            <w:rStyle w:val="Hipervnculo"/>
            <w:rFonts w:ascii="Arial" w:hAnsi="Arial" w:cs="Arial"/>
            <w:b/>
            <w:color w:val="auto"/>
            <w:u w:val="none"/>
          </w:rPr>
          <w:t>Delta del Nilo</w:t>
        </w:r>
      </w:hyperlink>
      <w:r w:rsidRPr="00EE5746">
        <w:rPr>
          <w:rFonts w:ascii="Arial" w:hAnsi="Arial" w:cs="Arial"/>
          <w:b/>
        </w:rPr>
        <w:t xml:space="preserve"> posee 24 000 km². El Nilo entra en Egipto, cerca de </w:t>
      </w:r>
      <w:hyperlink r:id="rId213" w:tooltip="Wadi Halfa" w:history="1">
        <w:proofErr w:type="spellStart"/>
        <w:r w:rsidRPr="00EE5746">
          <w:rPr>
            <w:rStyle w:val="Hipervnculo"/>
            <w:rFonts w:ascii="Arial" w:hAnsi="Arial" w:cs="Arial"/>
            <w:b/>
            <w:color w:val="auto"/>
            <w:u w:val="none"/>
          </w:rPr>
          <w:t>Wadi</w:t>
        </w:r>
        <w:proofErr w:type="spellEnd"/>
        <w:r w:rsidRPr="00EE5746">
          <w:rPr>
            <w:rStyle w:val="Hipervnculo"/>
            <w:rFonts w:ascii="Arial" w:hAnsi="Arial" w:cs="Arial"/>
            <w:b/>
            <w:color w:val="auto"/>
            <w:u w:val="none"/>
          </w:rPr>
          <w:t xml:space="preserve"> </w:t>
        </w:r>
        <w:proofErr w:type="spellStart"/>
        <w:r w:rsidRPr="00EE5746">
          <w:rPr>
            <w:rStyle w:val="Hipervnculo"/>
            <w:rFonts w:ascii="Arial" w:hAnsi="Arial" w:cs="Arial"/>
            <w:b/>
            <w:color w:val="auto"/>
            <w:u w:val="none"/>
          </w:rPr>
          <w:t>Halfa</w:t>
        </w:r>
        <w:proofErr w:type="spellEnd"/>
      </w:hyperlink>
      <w:r w:rsidRPr="00EE5746">
        <w:rPr>
          <w:rFonts w:ascii="Arial" w:hAnsi="Arial" w:cs="Arial"/>
          <w:b/>
        </w:rPr>
        <w:t xml:space="preserve"> por su frontera sur. Fluye a través del desierto fertilizando un valle de 1,5 a 2 km de ancho hasta Asuán. En Asuán, cruza las últimas cataratas y fluye a través del valle, que se extiende de 5 a 20 km, hasta El Cairo, situado a unos 700 km. Recorre otros 300 km ha</w:t>
      </w:r>
      <w:r w:rsidRPr="00EE5746">
        <w:rPr>
          <w:rFonts w:ascii="Arial" w:hAnsi="Arial" w:cs="Arial"/>
          <w:b/>
        </w:rPr>
        <w:t>s</w:t>
      </w:r>
      <w:r w:rsidRPr="00EE5746">
        <w:rPr>
          <w:rFonts w:ascii="Arial" w:hAnsi="Arial" w:cs="Arial"/>
          <w:b/>
        </w:rPr>
        <w:t>ta el mar irrigando el amplio delta del Nilo, ramificándose en varios brazos por terrenos pantanosos. El delta posee una costa con lagunas de 250 km de largo.</w:t>
      </w:r>
    </w:p>
    <w:p w:rsidR="00EE5746" w:rsidRPr="00EE5746" w:rsidRDefault="00EE5746" w:rsidP="00EE5746">
      <w:pPr>
        <w:pStyle w:val="NormalWeb"/>
        <w:spacing w:before="0" w:beforeAutospacing="0" w:after="0" w:afterAutospacing="0"/>
        <w:jc w:val="both"/>
        <w:rPr>
          <w:rFonts w:ascii="Arial" w:hAnsi="Arial" w:cs="Arial"/>
          <w:b/>
        </w:rPr>
      </w:pPr>
    </w:p>
    <w:p w:rsidR="00EE5746" w:rsidRDefault="005D18EC" w:rsidP="00EE5746">
      <w:pPr>
        <w:pStyle w:val="NormalWeb"/>
        <w:spacing w:before="0" w:beforeAutospacing="0" w:after="0" w:afterAutospacing="0"/>
        <w:jc w:val="both"/>
        <w:rPr>
          <w:rFonts w:ascii="Arial" w:hAnsi="Arial" w:cs="Arial"/>
          <w:b/>
        </w:rPr>
      </w:pPr>
      <w:r w:rsidRPr="00EE5746">
        <w:rPr>
          <w:rFonts w:ascii="Arial" w:hAnsi="Arial" w:cs="Arial"/>
          <w:b/>
        </w:rPr>
        <w:t>El Valle y el delta del Nilo están cubiertos de tierra muy fértil, generada por los limos dep</w:t>
      </w:r>
      <w:r w:rsidRPr="00EE5746">
        <w:rPr>
          <w:rFonts w:ascii="Arial" w:hAnsi="Arial" w:cs="Arial"/>
          <w:b/>
        </w:rPr>
        <w:t>o</w:t>
      </w:r>
      <w:r w:rsidRPr="00EE5746">
        <w:rPr>
          <w:rFonts w:ascii="Arial" w:hAnsi="Arial" w:cs="Arial"/>
          <w:b/>
        </w:rPr>
        <w:t xml:space="preserve">sitados por el río durante miles de años en una gruesa capa de 10 a 12 m. Cada año, de </w:t>
      </w:r>
      <w:hyperlink r:id="rId214" w:tooltip="Agosto" w:history="1">
        <w:r w:rsidRPr="00EE5746">
          <w:rPr>
            <w:rStyle w:val="Hipervnculo"/>
            <w:rFonts w:ascii="Arial" w:hAnsi="Arial" w:cs="Arial"/>
            <w:b/>
            <w:color w:val="auto"/>
            <w:u w:val="none"/>
          </w:rPr>
          <w:t>agosto</w:t>
        </w:r>
      </w:hyperlink>
      <w:r w:rsidRPr="00EE5746">
        <w:rPr>
          <w:rFonts w:ascii="Arial" w:hAnsi="Arial" w:cs="Arial"/>
          <w:b/>
        </w:rPr>
        <w:t xml:space="preserve"> a </w:t>
      </w:r>
      <w:hyperlink r:id="rId215" w:tooltip="Octubre" w:history="1">
        <w:r w:rsidRPr="00EE5746">
          <w:rPr>
            <w:rStyle w:val="Hipervnculo"/>
            <w:rFonts w:ascii="Arial" w:hAnsi="Arial" w:cs="Arial"/>
            <w:b/>
            <w:color w:val="auto"/>
            <w:u w:val="none"/>
          </w:rPr>
          <w:t>octubre</w:t>
        </w:r>
      </w:hyperlink>
      <w:r w:rsidRPr="00EE5746">
        <w:rPr>
          <w:rFonts w:ascii="Arial" w:hAnsi="Arial" w:cs="Arial"/>
          <w:b/>
        </w:rPr>
        <w:t xml:space="preserve">, se elevaba el nivel del Nilo, y el río vertía sus aguas inundando el valle y </w:t>
      </w:r>
      <w:r w:rsidRPr="00EE5746">
        <w:rPr>
          <w:rFonts w:ascii="Arial" w:hAnsi="Arial" w:cs="Arial"/>
          <w:b/>
        </w:rPr>
        <w:lastRenderedPageBreak/>
        <w:t xml:space="preserve">el delta. Después de retirarse las aguas, dejaba atrás el limo, que restauraba y fertilizaba el suelo. Tras la construcción de la gran </w:t>
      </w:r>
      <w:hyperlink r:id="rId216" w:tooltip="Presa de Asuán" w:history="1">
        <w:r w:rsidRPr="00EE5746">
          <w:rPr>
            <w:rStyle w:val="Hipervnculo"/>
            <w:rFonts w:ascii="Arial" w:hAnsi="Arial" w:cs="Arial"/>
            <w:b/>
            <w:color w:val="auto"/>
            <w:u w:val="none"/>
          </w:rPr>
          <w:t>presa de Asuán</w:t>
        </w:r>
      </w:hyperlink>
      <w:r w:rsidRPr="00EE5746">
        <w:rPr>
          <w:rFonts w:ascii="Arial" w:hAnsi="Arial" w:cs="Arial"/>
          <w:b/>
        </w:rPr>
        <w:t>, el caudal es estable durante todo el año. En el territorio de Egipto, el Nilo no recibe afluentes permanentes</w:t>
      </w:r>
    </w:p>
    <w:p w:rsidR="00EE5746" w:rsidRDefault="00EE5746" w:rsidP="00EE5746">
      <w:pPr>
        <w:pStyle w:val="NormalWeb"/>
        <w:spacing w:before="0" w:beforeAutospacing="0" w:after="0" w:afterAutospacing="0"/>
        <w:jc w:val="both"/>
        <w:rPr>
          <w:rFonts w:ascii="Arial" w:hAnsi="Arial" w:cs="Arial"/>
          <w:b/>
        </w:rPr>
      </w:pPr>
    </w:p>
    <w:p w:rsidR="005D18EC" w:rsidRDefault="005D18EC" w:rsidP="00EE5746">
      <w:pPr>
        <w:pStyle w:val="NormalWeb"/>
        <w:spacing w:before="0" w:beforeAutospacing="0" w:after="0" w:afterAutospacing="0"/>
        <w:jc w:val="both"/>
        <w:rPr>
          <w:rFonts w:ascii="Arial" w:hAnsi="Arial" w:cs="Arial"/>
          <w:b/>
        </w:rPr>
      </w:pPr>
      <w:r w:rsidRPr="00EE5746">
        <w:rPr>
          <w:rFonts w:ascii="Arial" w:hAnsi="Arial" w:cs="Arial"/>
          <w:b/>
        </w:rPr>
        <w:t xml:space="preserve"> El clima que prevalece sobre el valle es muy cálido y desértico. Solo la costa tiene fr</w:t>
      </w:r>
      <w:r w:rsidRPr="00EE5746">
        <w:rPr>
          <w:rFonts w:ascii="Arial" w:hAnsi="Arial" w:cs="Arial"/>
          <w:b/>
        </w:rPr>
        <w:t>e</w:t>
      </w:r>
      <w:r w:rsidRPr="00EE5746">
        <w:rPr>
          <w:rFonts w:ascii="Arial" w:hAnsi="Arial" w:cs="Arial"/>
          <w:b/>
        </w:rPr>
        <w:t>cuentes lluvias. El período de vegetación, en general, no se interrumpe, y las plantas cr</w:t>
      </w:r>
      <w:r w:rsidRPr="00EE5746">
        <w:rPr>
          <w:rFonts w:ascii="Arial" w:hAnsi="Arial" w:cs="Arial"/>
          <w:b/>
        </w:rPr>
        <w:t>e</w:t>
      </w:r>
      <w:r w:rsidRPr="00EE5746">
        <w:rPr>
          <w:rFonts w:ascii="Arial" w:hAnsi="Arial" w:cs="Arial"/>
          <w:b/>
        </w:rPr>
        <w:t>cen durante todo el año. Estas condiciones naturales han hecho del valle del río Nilo el o</w:t>
      </w:r>
      <w:r w:rsidRPr="00EE5746">
        <w:rPr>
          <w:rFonts w:ascii="Arial" w:hAnsi="Arial" w:cs="Arial"/>
          <w:b/>
        </w:rPr>
        <w:t>a</w:t>
      </w:r>
      <w:r w:rsidRPr="00EE5746">
        <w:rPr>
          <w:rFonts w:ascii="Arial" w:hAnsi="Arial" w:cs="Arial"/>
          <w:b/>
        </w:rPr>
        <w:t>sis más grande del mundo.</w:t>
      </w:r>
    </w:p>
    <w:p w:rsidR="00EE5746" w:rsidRPr="00EE5746" w:rsidRDefault="00EE5746" w:rsidP="00EE5746">
      <w:pPr>
        <w:pStyle w:val="NormalWeb"/>
        <w:spacing w:before="0" w:beforeAutospacing="0" w:after="0" w:afterAutospacing="0"/>
        <w:jc w:val="both"/>
        <w:rPr>
          <w:rFonts w:ascii="Arial" w:hAnsi="Arial" w:cs="Arial"/>
          <w:b/>
        </w:rPr>
      </w:pPr>
    </w:p>
    <w:p w:rsidR="005D18EC" w:rsidRDefault="005D18EC" w:rsidP="00EE5746">
      <w:pPr>
        <w:pStyle w:val="NormalWeb"/>
        <w:spacing w:before="0" w:beforeAutospacing="0" w:after="0" w:afterAutospacing="0"/>
        <w:jc w:val="both"/>
        <w:rPr>
          <w:rFonts w:ascii="Arial" w:hAnsi="Arial" w:cs="Arial"/>
          <w:b/>
        </w:rPr>
      </w:pPr>
      <w:r w:rsidRPr="00EE5746">
        <w:rPr>
          <w:rFonts w:ascii="Arial" w:hAnsi="Arial" w:cs="Arial"/>
          <w:b/>
        </w:rPr>
        <w:t xml:space="preserve">Además de tierra y agua de mar, Egipto está dotado de importantes sales minerales. La península del Sinaí y la costa poseen yacimientos de petróleo. En esta costa se encuentran algunas zonas de fosfatos. El oeste del delta, en la costa mediterránea posee </w:t>
      </w:r>
      <w:hyperlink r:id="rId217" w:tooltip="Sal" w:history="1">
        <w:r w:rsidRPr="00EE5746">
          <w:rPr>
            <w:rStyle w:val="Hipervnculo"/>
            <w:rFonts w:ascii="Arial" w:hAnsi="Arial" w:cs="Arial"/>
            <w:b/>
            <w:color w:val="auto"/>
            <w:u w:val="none"/>
          </w:rPr>
          <w:t>sal</w:t>
        </w:r>
      </w:hyperlink>
      <w:r w:rsidRPr="00EE5746">
        <w:rPr>
          <w:rFonts w:ascii="Arial" w:hAnsi="Arial" w:cs="Arial"/>
          <w:b/>
        </w:rPr>
        <w:t xml:space="preserve"> de </w:t>
      </w:r>
      <w:hyperlink r:id="rId218" w:tooltip="Roca" w:history="1">
        <w:r w:rsidRPr="00EE5746">
          <w:rPr>
            <w:rStyle w:val="Hipervnculo"/>
            <w:rFonts w:ascii="Arial" w:hAnsi="Arial" w:cs="Arial"/>
            <w:b/>
            <w:color w:val="auto"/>
            <w:u w:val="none"/>
          </w:rPr>
          <w:t>roca</w:t>
        </w:r>
      </w:hyperlink>
      <w:r w:rsidRPr="00EE5746">
        <w:rPr>
          <w:rFonts w:ascii="Arial" w:hAnsi="Arial" w:cs="Arial"/>
          <w:b/>
        </w:rPr>
        <w:t>.</w:t>
      </w:r>
    </w:p>
    <w:p w:rsidR="00EE5746" w:rsidRPr="00EE5746" w:rsidRDefault="00EE5746" w:rsidP="00EE5746">
      <w:pPr>
        <w:pStyle w:val="NormalWeb"/>
        <w:spacing w:before="0" w:beforeAutospacing="0" w:after="0" w:afterAutospacing="0"/>
        <w:jc w:val="both"/>
        <w:rPr>
          <w:rFonts w:ascii="Arial" w:hAnsi="Arial" w:cs="Arial"/>
          <w:b/>
        </w:rPr>
      </w:pPr>
    </w:p>
    <w:p w:rsidR="005D18EC" w:rsidRPr="00EE5746" w:rsidRDefault="005D18EC" w:rsidP="00EE5746">
      <w:pPr>
        <w:pStyle w:val="Ttulo3"/>
        <w:spacing w:before="0" w:beforeAutospacing="0" w:after="0" w:afterAutospacing="0"/>
        <w:jc w:val="both"/>
        <w:rPr>
          <w:rStyle w:val="mw-headline"/>
          <w:rFonts w:ascii="Arial" w:hAnsi="Arial" w:cs="Arial"/>
          <w:color w:val="FF0000"/>
          <w:sz w:val="24"/>
          <w:szCs w:val="24"/>
        </w:rPr>
      </w:pPr>
      <w:r w:rsidRPr="00EE5746">
        <w:rPr>
          <w:rStyle w:val="mw-headline"/>
          <w:rFonts w:ascii="Arial" w:hAnsi="Arial" w:cs="Arial"/>
          <w:color w:val="FF0000"/>
          <w:sz w:val="24"/>
          <w:szCs w:val="24"/>
        </w:rPr>
        <w:t>Flora y fauna</w:t>
      </w:r>
    </w:p>
    <w:p w:rsidR="00EE5746" w:rsidRPr="00EE5746" w:rsidRDefault="00EE5746" w:rsidP="00EE5746">
      <w:pPr>
        <w:pStyle w:val="Ttulo3"/>
        <w:spacing w:before="0" w:beforeAutospacing="0" w:after="0" w:afterAutospacing="0"/>
        <w:jc w:val="both"/>
        <w:rPr>
          <w:rFonts w:ascii="Arial" w:hAnsi="Arial" w:cs="Arial"/>
          <w:sz w:val="24"/>
          <w:szCs w:val="24"/>
        </w:rPr>
      </w:pPr>
    </w:p>
    <w:p w:rsidR="005D18EC" w:rsidRDefault="005D18EC" w:rsidP="00EE5746">
      <w:pPr>
        <w:pStyle w:val="NormalWeb"/>
        <w:spacing w:before="0" w:beforeAutospacing="0" w:after="0" w:afterAutospacing="0"/>
        <w:jc w:val="both"/>
        <w:rPr>
          <w:rFonts w:ascii="Arial" w:hAnsi="Arial" w:cs="Arial"/>
          <w:b/>
        </w:rPr>
      </w:pPr>
      <w:r w:rsidRPr="00EE5746">
        <w:rPr>
          <w:rFonts w:ascii="Arial" w:hAnsi="Arial" w:cs="Arial"/>
          <w:b/>
        </w:rPr>
        <w:t>La vegetación de Egipto se limita a la zona del Delta, el valle del Nilo y los oasis del desie</w:t>
      </w:r>
      <w:r w:rsidRPr="00EE5746">
        <w:rPr>
          <w:rFonts w:ascii="Arial" w:hAnsi="Arial" w:cs="Arial"/>
          <w:b/>
        </w:rPr>
        <w:t>r</w:t>
      </w:r>
      <w:r w:rsidRPr="00EE5746">
        <w:rPr>
          <w:rFonts w:ascii="Arial" w:hAnsi="Arial" w:cs="Arial"/>
          <w:b/>
        </w:rPr>
        <w:t xml:space="preserve">to. El más extendido es el </w:t>
      </w:r>
      <w:hyperlink r:id="rId219" w:tooltip="Árbol" w:history="1">
        <w:r w:rsidRPr="00EE5746">
          <w:rPr>
            <w:rStyle w:val="Hipervnculo"/>
            <w:rFonts w:ascii="Arial" w:hAnsi="Arial" w:cs="Arial"/>
            <w:b/>
            <w:color w:val="auto"/>
            <w:u w:val="none"/>
          </w:rPr>
          <w:t>árbol</w:t>
        </w:r>
      </w:hyperlink>
      <w:r w:rsidRPr="00EE5746">
        <w:rPr>
          <w:rFonts w:ascii="Arial" w:hAnsi="Arial" w:cs="Arial"/>
          <w:b/>
        </w:rPr>
        <w:t xml:space="preserve"> de </w:t>
      </w:r>
      <w:hyperlink r:id="rId220" w:tooltip="Coco" w:history="1">
        <w:r w:rsidRPr="00EE5746">
          <w:rPr>
            <w:rStyle w:val="Hipervnculo"/>
            <w:rFonts w:ascii="Arial" w:hAnsi="Arial" w:cs="Arial"/>
            <w:b/>
            <w:color w:val="auto"/>
            <w:u w:val="none"/>
          </w:rPr>
          <w:t>coco</w:t>
        </w:r>
      </w:hyperlink>
      <w:r w:rsidRPr="00EE5746">
        <w:rPr>
          <w:rFonts w:ascii="Arial" w:hAnsi="Arial" w:cs="Arial"/>
          <w:b/>
        </w:rPr>
        <w:t xml:space="preserve">. Otras especies de árboles autóctonos son la </w:t>
      </w:r>
      <w:hyperlink r:id="rId221" w:tooltip="Acacia" w:history="1">
        <w:r w:rsidRPr="00EE5746">
          <w:rPr>
            <w:rStyle w:val="Hipervnculo"/>
            <w:rFonts w:ascii="Arial" w:hAnsi="Arial" w:cs="Arial"/>
            <w:b/>
            <w:color w:val="auto"/>
            <w:u w:val="none"/>
          </w:rPr>
          <w:t>ac</w:t>
        </w:r>
        <w:r w:rsidRPr="00EE5746">
          <w:rPr>
            <w:rStyle w:val="Hipervnculo"/>
            <w:rFonts w:ascii="Arial" w:hAnsi="Arial" w:cs="Arial"/>
            <w:b/>
            <w:color w:val="auto"/>
            <w:u w:val="none"/>
          </w:rPr>
          <w:t>a</w:t>
        </w:r>
        <w:r w:rsidRPr="00EE5746">
          <w:rPr>
            <w:rStyle w:val="Hipervnculo"/>
            <w:rFonts w:ascii="Arial" w:hAnsi="Arial" w:cs="Arial"/>
            <w:b/>
            <w:color w:val="auto"/>
            <w:u w:val="none"/>
          </w:rPr>
          <w:t>cia</w:t>
        </w:r>
      </w:hyperlink>
      <w:r w:rsidRPr="00EE5746">
        <w:rPr>
          <w:rFonts w:ascii="Arial" w:hAnsi="Arial" w:cs="Arial"/>
          <w:b/>
        </w:rPr>
        <w:t xml:space="preserve">, el </w:t>
      </w:r>
      <w:hyperlink r:id="rId222" w:tooltip="Tamaris" w:history="1">
        <w:proofErr w:type="spellStart"/>
        <w:r w:rsidRPr="00EE5746">
          <w:rPr>
            <w:rStyle w:val="Hipervnculo"/>
            <w:rFonts w:ascii="Arial" w:hAnsi="Arial" w:cs="Arial"/>
            <w:b/>
            <w:color w:val="auto"/>
            <w:u w:val="none"/>
          </w:rPr>
          <w:t>Tamaris</w:t>
        </w:r>
        <w:proofErr w:type="spellEnd"/>
      </w:hyperlink>
      <w:r w:rsidRPr="00EE5746">
        <w:rPr>
          <w:rFonts w:ascii="Arial" w:hAnsi="Arial" w:cs="Arial"/>
          <w:b/>
        </w:rPr>
        <w:t xml:space="preserve"> y el </w:t>
      </w:r>
      <w:hyperlink r:id="rId223" w:tooltip="Karob (aún no redactado)" w:history="1">
        <w:proofErr w:type="spellStart"/>
        <w:r w:rsidRPr="00EE5746">
          <w:rPr>
            <w:rStyle w:val="Hipervnculo"/>
            <w:rFonts w:ascii="Arial" w:hAnsi="Arial" w:cs="Arial"/>
            <w:b/>
            <w:color w:val="auto"/>
            <w:u w:val="none"/>
          </w:rPr>
          <w:t>karob</w:t>
        </w:r>
        <w:proofErr w:type="spellEnd"/>
      </w:hyperlink>
      <w:r w:rsidRPr="00EE5746">
        <w:rPr>
          <w:rFonts w:ascii="Arial" w:hAnsi="Arial" w:cs="Arial"/>
          <w:b/>
        </w:rPr>
        <w:t xml:space="preserve">. Los árboles que proceden de otros continentes son el </w:t>
      </w:r>
      <w:hyperlink r:id="rId224" w:tooltip="Ciprés" w:history="1">
        <w:r w:rsidRPr="00EE5746">
          <w:rPr>
            <w:rStyle w:val="Hipervnculo"/>
            <w:rFonts w:ascii="Arial" w:hAnsi="Arial" w:cs="Arial"/>
            <w:b/>
            <w:color w:val="auto"/>
            <w:u w:val="none"/>
          </w:rPr>
          <w:t>ciprés</w:t>
        </w:r>
      </w:hyperlink>
      <w:r w:rsidRPr="00EE5746">
        <w:rPr>
          <w:rFonts w:ascii="Arial" w:hAnsi="Arial" w:cs="Arial"/>
          <w:b/>
        </w:rPr>
        <w:t xml:space="preserve">, el </w:t>
      </w:r>
      <w:hyperlink r:id="rId225" w:tooltip="Eucalipto" w:history="1">
        <w:r w:rsidRPr="00EE5746">
          <w:rPr>
            <w:rStyle w:val="Hipervnculo"/>
            <w:rFonts w:ascii="Arial" w:hAnsi="Arial" w:cs="Arial"/>
            <w:b/>
            <w:color w:val="auto"/>
            <w:u w:val="none"/>
          </w:rPr>
          <w:t>eucalipto</w:t>
        </w:r>
      </w:hyperlink>
      <w:r w:rsidRPr="00EE5746">
        <w:rPr>
          <w:rFonts w:ascii="Arial" w:hAnsi="Arial" w:cs="Arial"/>
          <w:b/>
        </w:rPr>
        <w:t>, la mimosa, y varios árboles frutales. Los suelos aluviales de Egipto, especia</w:t>
      </w:r>
      <w:r w:rsidRPr="00EE5746">
        <w:rPr>
          <w:rFonts w:ascii="Arial" w:hAnsi="Arial" w:cs="Arial"/>
          <w:b/>
        </w:rPr>
        <w:t>l</w:t>
      </w:r>
      <w:r w:rsidRPr="00EE5746">
        <w:rPr>
          <w:rFonts w:ascii="Arial" w:hAnsi="Arial" w:cs="Arial"/>
          <w:b/>
        </w:rPr>
        <w:t xml:space="preserve">mente en el Delta, son aptos para el cultivo de diversas plantas y frutas, incluidas las uvas, todo tipo de verduras, flores como el </w:t>
      </w:r>
      <w:hyperlink r:id="rId226" w:tooltip="Nymphaea lotus" w:history="1">
        <w:r w:rsidRPr="00EE5746">
          <w:rPr>
            <w:rStyle w:val="Hipervnculo"/>
            <w:rFonts w:ascii="Arial" w:hAnsi="Arial" w:cs="Arial"/>
            <w:b/>
            <w:color w:val="auto"/>
            <w:u w:val="none"/>
          </w:rPr>
          <w:t>loto</w:t>
        </w:r>
      </w:hyperlink>
      <w:r w:rsidRPr="00EE5746">
        <w:rPr>
          <w:rFonts w:ascii="Arial" w:hAnsi="Arial" w:cs="Arial"/>
          <w:b/>
        </w:rPr>
        <w:t xml:space="preserve">, el </w:t>
      </w:r>
      <w:hyperlink r:id="rId227" w:tooltip="Jazmín" w:history="1">
        <w:r w:rsidRPr="00EE5746">
          <w:rPr>
            <w:rStyle w:val="Hipervnculo"/>
            <w:rFonts w:ascii="Arial" w:hAnsi="Arial" w:cs="Arial"/>
            <w:b/>
            <w:color w:val="auto"/>
            <w:u w:val="none"/>
          </w:rPr>
          <w:t>jazmín</w:t>
        </w:r>
      </w:hyperlink>
      <w:r w:rsidRPr="00EE5746">
        <w:rPr>
          <w:rFonts w:ascii="Arial" w:hAnsi="Arial" w:cs="Arial"/>
          <w:b/>
        </w:rPr>
        <w:t xml:space="preserve"> y la rosa. En las zonas desérticas, con frecuencia cada vez mayor, crecen arbustos y hierba para el ganado. El </w:t>
      </w:r>
      <w:hyperlink r:id="rId228" w:tooltip="Papiro" w:history="1">
        <w:r w:rsidRPr="00EE5746">
          <w:rPr>
            <w:rStyle w:val="Hipervnculo"/>
            <w:rFonts w:ascii="Arial" w:hAnsi="Arial" w:cs="Arial"/>
            <w:b/>
            <w:color w:val="auto"/>
            <w:u w:val="none"/>
          </w:rPr>
          <w:t>papiro</w:t>
        </w:r>
      </w:hyperlink>
      <w:r w:rsidRPr="00EE5746">
        <w:rPr>
          <w:rFonts w:ascii="Arial" w:hAnsi="Arial" w:cs="Arial"/>
          <w:b/>
        </w:rPr>
        <w:t>, antes pr</w:t>
      </w:r>
      <w:r w:rsidRPr="00EE5746">
        <w:rPr>
          <w:rFonts w:ascii="Arial" w:hAnsi="Arial" w:cs="Arial"/>
          <w:b/>
        </w:rPr>
        <w:t>e</w:t>
      </w:r>
      <w:r w:rsidRPr="00EE5746">
        <w:rPr>
          <w:rFonts w:ascii="Arial" w:hAnsi="Arial" w:cs="Arial"/>
          <w:b/>
        </w:rPr>
        <w:t>sente a lo largo del Nilo, ahora se encuentra en el extremo sur de Egipto.</w:t>
      </w:r>
    </w:p>
    <w:p w:rsidR="00EE5746" w:rsidRPr="00EE5746" w:rsidRDefault="00EE5746" w:rsidP="00EE5746">
      <w:pPr>
        <w:pStyle w:val="NormalWeb"/>
        <w:spacing w:before="0" w:beforeAutospacing="0" w:after="0" w:afterAutospacing="0"/>
        <w:jc w:val="both"/>
        <w:rPr>
          <w:rFonts w:ascii="Arial" w:hAnsi="Arial" w:cs="Arial"/>
          <w:b/>
        </w:rPr>
      </w:pPr>
    </w:p>
    <w:p w:rsidR="005D18EC" w:rsidRDefault="005D18EC" w:rsidP="00EE5746">
      <w:pPr>
        <w:pStyle w:val="NormalWeb"/>
        <w:spacing w:before="0" w:beforeAutospacing="0" w:after="0" w:afterAutospacing="0"/>
        <w:jc w:val="both"/>
        <w:rPr>
          <w:rFonts w:ascii="Arial" w:hAnsi="Arial" w:cs="Arial"/>
          <w:b/>
        </w:rPr>
      </w:pPr>
      <w:r w:rsidRPr="00EE5746">
        <w:rPr>
          <w:rFonts w:ascii="Arial" w:hAnsi="Arial" w:cs="Arial"/>
          <w:b/>
        </w:rPr>
        <w:t xml:space="preserve">Debido al clima del desierto de Egipto la fauna local es poco variada. Hay </w:t>
      </w:r>
      <w:hyperlink r:id="rId229" w:tooltip="Gacela" w:history="1">
        <w:r w:rsidRPr="00EE5746">
          <w:rPr>
            <w:rStyle w:val="Hipervnculo"/>
            <w:rFonts w:ascii="Arial" w:hAnsi="Arial" w:cs="Arial"/>
            <w:b/>
            <w:color w:val="auto"/>
            <w:u w:val="none"/>
          </w:rPr>
          <w:t>gacelas</w:t>
        </w:r>
      </w:hyperlink>
      <w:r w:rsidRPr="00EE5746">
        <w:rPr>
          <w:rFonts w:ascii="Arial" w:hAnsi="Arial" w:cs="Arial"/>
          <w:b/>
        </w:rPr>
        <w:t xml:space="preserve"> en el d</w:t>
      </w:r>
      <w:r w:rsidRPr="00EE5746">
        <w:rPr>
          <w:rFonts w:ascii="Arial" w:hAnsi="Arial" w:cs="Arial"/>
          <w:b/>
        </w:rPr>
        <w:t>e</w:t>
      </w:r>
      <w:r w:rsidRPr="00EE5746">
        <w:rPr>
          <w:rFonts w:ascii="Arial" w:hAnsi="Arial" w:cs="Arial"/>
          <w:b/>
        </w:rPr>
        <w:t xml:space="preserve">sierto, así como </w:t>
      </w:r>
      <w:hyperlink r:id="rId230" w:tooltip="Zorros" w:history="1">
        <w:r w:rsidRPr="00EE5746">
          <w:rPr>
            <w:rStyle w:val="Hipervnculo"/>
            <w:rFonts w:ascii="Arial" w:hAnsi="Arial" w:cs="Arial"/>
            <w:b/>
            <w:color w:val="auto"/>
            <w:u w:val="none"/>
          </w:rPr>
          <w:t>zorros</w:t>
        </w:r>
      </w:hyperlink>
      <w:r w:rsidRPr="00EE5746">
        <w:rPr>
          <w:rFonts w:ascii="Arial" w:hAnsi="Arial" w:cs="Arial"/>
          <w:b/>
        </w:rPr>
        <w:t xml:space="preserve">, </w:t>
      </w:r>
      <w:hyperlink r:id="rId231" w:tooltip="Hiena" w:history="1">
        <w:r w:rsidRPr="00EE5746">
          <w:rPr>
            <w:rStyle w:val="Hipervnculo"/>
            <w:rFonts w:ascii="Arial" w:hAnsi="Arial" w:cs="Arial"/>
            <w:b/>
            <w:color w:val="auto"/>
            <w:u w:val="none"/>
          </w:rPr>
          <w:t>hienas</w:t>
        </w:r>
      </w:hyperlink>
      <w:r w:rsidRPr="00EE5746">
        <w:rPr>
          <w:rFonts w:ascii="Arial" w:hAnsi="Arial" w:cs="Arial"/>
          <w:b/>
        </w:rPr>
        <w:t xml:space="preserve">, </w:t>
      </w:r>
      <w:hyperlink r:id="rId232" w:tooltip="Chacal" w:history="1">
        <w:r w:rsidRPr="00EE5746">
          <w:rPr>
            <w:rStyle w:val="Hipervnculo"/>
            <w:rFonts w:ascii="Arial" w:hAnsi="Arial" w:cs="Arial"/>
            <w:b/>
            <w:color w:val="auto"/>
            <w:u w:val="none"/>
          </w:rPr>
          <w:t>chacales</w:t>
        </w:r>
      </w:hyperlink>
      <w:r w:rsidRPr="00EE5746">
        <w:rPr>
          <w:rFonts w:ascii="Arial" w:hAnsi="Arial" w:cs="Arial"/>
          <w:b/>
        </w:rPr>
        <w:t xml:space="preserve"> y </w:t>
      </w:r>
      <w:hyperlink r:id="rId233" w:tooltip="Jabalí" w:history="1">
        <w:r w:rsidRPr="00EE5746">
          <w:rPr>
            <w:rStyle w:val="Hipervnculo"/>
            <w:rFonts w:ascii="Arial" w:hAnsi="Arial" w:cs="Arial"/>
            <w:b/>
            <w:color w:val="auto"/>
            <w:u w:val="none"/>
          </w:rPr>
          <w:t>jabalíes</w:t>
        </w:r>
      </w:hyperlink>
      <w:r w:rsidRPr="00EE5746">
        <w:rPr>
          <w:rFonts w:ascii="Arial" w:hAnsi="Arial" w:cs="Arial"/>
          <w:b/>
        </w:rPr>
        <w:t xml:space="preserve"> que habitan en diferentes áreas, princ</w:t>
      </w:r>
      <w:r w:rsidRPr="00EE5746">
        <w:rPr>
          <w:rFonts w:ascii="Arial" w:hAnsi="Arial" w:cs="Arial"/>
          <w:b/>
        </w:rPr>
        <w:t>i</w:t>
      </w:r>
      <w:r w:rsidRPr="00EE5746">
        <w:rPr>
          <w:rFonts w:ascii="Arial" w:hAnsi="Arial" w:cs="Arial"/>
          <w:b/>
        </w:rPr>
        <w:t xml:space="preserve">palmente en el delta y las montañas a lo largo del </w:t>
      </w:r>
      <w:hyperlink r:id="rId234" w:tooltip="Mar Rojo" w:history="1">
        <w:r w:rsidRPr="00EE5746">
          <w:rPr>
            <w:rStyle w:val="Hipervnculo"/>
            <w:rFonts w:ascii="Arial" w:hAnsi="Arial" w:cs="Arial"/>
            <w:b/>
            <w:color w:val="auto"/>
            <w:u w:val="none"/>
          </w:rPr>
          <w:t>mar Rojo</w:t>
        </w:r>
      </w:hyperlink>
      <w:r w:rsidRPr="00EE5746">
        <w:rPr>
          <w:rFonts w:ascii="Arial" w:hAnsi="Arial" w:cs="Arial"/>
          <w:b/>
        </w:rPr>
        <w:t>. Existen varias especies de re</w:t>
      </w:r>
      <w:r w:rsidRPr="00EE5746">
        <w:rPr>
          <w:rFonts w:ascii="Arial" w:hAnsi="Arial" w:cs="Arial"/>
          <w:b/>
        </w:rPr>
        <w:t>p</w:t>
      </w:r>
      <w:r w:rsidRPr="00EE5746">
        <w:rPr>
          <w:rFonts w:ascii="Arial" w:hAnsi="Arial" w:cs="Arial"/>
          <w:b/>
        </w:rPr>
        <w:t xml:space="preserve">tiles y serpientes venenosas. Los </w:t>
      </w:r>
      <w:hyperlink r:id="rId235" w:tooltip="Cocodrilo" w:history="1">
        <w:r w:rsidRPr="00EE5746">
          <w:rPr>
            <w:rStyle w:val="Hipervnculo"/>
            <w:rFonts w:ascii="Arial" w:hAnsi="Arial" w:cs="Arial"/>
            <w:b/>
            <w:color w:val="auto"/>
            <w:u w:val="none"/>
          </w:rPr>
          <w:t>cocodrilos</w:t>
        </w:r>
      </w:hyperlink>
      <w:r w:rsidRPr="00EE5746">
        <w:rPr>
          <w:rFonts w:ascii="Arial" w:hAnsi="Arial" w:cs="Arial"/>
          <w:b/>
        </w:rPr>
        <w:t xml:space="preserve">, antes vivían en el </w:t>
      </w:r>
      <w:hyperlink r:id="rId236" w:tooltip="Bajo Egipto" w:history="1">
        <w:r w:rsidRPr="00EE5746">
          <w:rPr>
            <w:rStyle w:val="Hipervnculo"/>
            <w:rFonts w:ascii="Arial" w:hAnsi="Arial" w:cs="Arial"/>
            <w:b/>
            <w:color w:val="auto"/>
            <w:u w:val="none"/>
          </w:rPr>
          <w:t>Bajo Egipto</w:t>
        </w:r>
      </w:hyperlink>
      <w:r w:rsidRPr="00EE5746">
        <w:rPr>
          <w:rFonts w:ascii="Arial" w:hAnsi="Arial" w:cs="Arial"/>
          <w:b/>
        </w:rPr>
        <w:t xml:space="preserve">, ahora, en su mayoría, viven en la zona sur del </w:t>
      </w:r>
      <w:hyperlink r:id="rId237" w:tooltip="Alto Egipto" w:history="1">
        <w:r w:rsidRPr="00EE5746">
          <w:rPr>
            <w:rStyle w:val="Hipervnculo"/>
            <w:rFonts w:ascii="Arial" w:hAnsi="Arial" w:cs="Arial"/>
            <w:b/>
            <w:color w:val="auto"/>
            <w:u w:val="none"/>
          </w:rPr>
          <w:t>Alto Egipto</w:t>
        </w:r>
      </w:hyperlink>
      <w:r w:rsidRPr="00EE5746">
        <w:rPr>
          <w:rFonts w:ascii="Arial" w:hAnsi="Arial" w:cs="Arial"/>
          <w:b/>
        </w:rPr>
        <w:t xml:space="preserve">. Hay </w:t>
      </w:r>
      <w:hyperlink r:id="rId238" w:tooltip="Phoenicopterus" w:history="1">
        <w:r w:rsidRPr="00EE5746">
          <w:rPr>
            <w:rStyle w:val="Hipervnculo"/>
            <w:rFonts w:ascii="Arial" w:hAnsi="Arial" w:cs="Arial"/>
            <w:b/>
            <w:color w:val="auto"/>
            <w:u w:val="none"/>
          </w:rPr>
          <w:t>flamencos</w:t>
        </w:r>
      </w:hyperlink>
      <w:r w:rsidRPr="00EE5746">
        <w:rPr>
          <w:rFonts w:ascii="Arial" w:hAnsi="Arial" w:cs="Arial"/>
          <w:b/>
        </w:rPr>
        <w:t xml:space="preserve">, </w:t>
      </w:r>
      <w:hyperlink r:id="rId239" w:tooltip="Águila" w:history="1">
        <w:r w:rsidRPr="00EE5746">
          <w:rPr>
            <w:rStyle w:val="Hipervnculo"/>
            <w:rFonts w:ascii="Arial" w:hAnsi="Arial" w:cs="Arial"/>
            <w:b/>
            <w:color w:val="auto"/>
            <w:u w:val="none"/>
          </w:rPr>
          <w:t>águilas</w:t>
        </w:r>
      </w:hyperlink>
      <w:r w:rsidRPr="00EE5746">
        <w:rPr>
          <w:rFonts w:ascii="Arial" w:hAnsi="Arial" w:cs="Arial"/>
          <w:b/>
        </w:rPr>
        <w:t xml:space="preserve">, </w:t>
      </w:r>
      <w:hyperlink r:id="rId240" w:tooltip="Buitre" w:history="1">
        <w:r w:rsidRPr="00EE5746">
          <w:rPr>
            <w:rStyle w:val="Hipervnculo"/>
            <w:rFonts w:ascii="Arial" w:hAnsi="Arial" w:cs="Arial"/>
            <w:b/>
            <w:color w:val="auto"/>
            <w:u w:val="none"/>
          </w:rPr>
          <w:t>buitres</w:t>
        </w:r>
      </w:hyperlink>
      <w:r w:rsidRPr="00EE5746">
        <w:rPr>
          <w:rFonts w:ascii="Arial" w:hAnsi="Arial" w:cs="Arial"/>
          <w:b/>
        </w:rPr>
        <w:t xml:space="preserve">, </w:t>
      </w:r>
      <w:hyperlink r:id="rId241" w:tooltip="Pelicano" w:history="1">
        <w:r w:rsidRPr="00EE5746">
          <w:rPr>
            <w:rStyle w:val="Hipervnculo"/>
            <w:rFonts w:ascii="Arial" w:hAnsi="Arial" w:cs="Arial"/>
            <w:b/>
            <w:color w:val="auto"/>
            <w:u w:val="none"/>
          </w:rPr>
          <w:t>pelicanos</w:t>
        </w:r>
      </w:hyperlink>
      <w:r w:rsidRPr="00EE5746">
        <w:rPr>
          <w:rFonts w:ascii="Arial" w:hAnsi="Arial" w:cs="Arial"/>
          <w:b/>
        </w:rPr>
        <w:t xml:space="preserve"> y más de 493 especies conocidas. Hay muchos insectos y escorpiones que viven en zonas desérticas. En los lagos y el Nilo, hay cerca de 70 especies de </w:t>
      </w:r>
      <w:hyperlink r:id="rId242" w:tooltip="Pisces" w:history="1">
        <w:r w:rsidRPr="00EE5746">
          <w:rPr>
            <w:rStyle w:val="Hipervnculo"/>
            <w:rFonts w:ascii="Arial" w:hAnsi="Arial" w:cs="Arial"/>
            <w:b/>
            <w:color w:val="auto"/>
            <w:u w:val="none"/>
          </w:rPr>
          <w:t>peces</w:t>
        </w:r>
      </w:hyperlink>
      <w:r w:rsidRPr="00EE5746">
        <w:rPr>
          <w:rFonts w:ascii="Arial" w:hAnsi="Arial" w:cs="Arial"/>
          <w:b/>
        </w:rPr>
        <w:t>.</w:t>
      </w:r>
    </w:p>
    <w:p w:rsidR="00EE5746" w:rsidRPr="00EE5746" w:rsidRDefault="00EE5746" w:rsidP="00EE5746">
      <w:pPr>
        <w:pStyle w:val="NormalWeb"/>
        <w:spacing w:before="0" w:beforeAutospacing="0" w:after="0" w:afterAutospacing="0"/>
        <w:jc w:val="both"/>
        <w:rPr>
          <w:rFonts w:ascii="Arial" w:hAnsi="Arial" w:cs="Arial"/>
          <w:b/>
        </w:rPr>
      </w:pPr>
    </w:p>
    <w:p w:rsidR="005D18EC" w:rsidRPr="00EE5746" w:rsidRDefault="005D18EC" w:rsidP="00EE5746">
      <w:pPr>
        <w:pStyle w:val="Ttulo3"/>
        <w:spacing w:before="0" w:beforeAutospacing="0" w:after="0" w:afterAutospacing="0"/>
        <w:jc w:val="both"/>
        <w:rPr>
          <w:rStyle w:val="mw-headline"/>
          <w:rFonts w:ascii="Arial" w:hAnsi="Arial" w:cs="Arial"/>
          <w:color w:val="FF0000"/>
          <w:sz w:val="24"/>
          <w:szCs w:val="24"/>
        </w:rPr>
      </w:pPr>
      <w:r w:rsidRPr="00EE5746">
        <w:rPr>
          <w:rStyle w:val="mw-headline"/>
          <w:rFonts w:ascii="Arial" w:hAnsi="Arial" w:cs="Arial"/>
          <w:color w:val="FF0000"/>
          <w:sz w:val="24"/>
          <w:szCs w:val="24"/>
        </w:rPr>
        <w:t>Clima</w:t>
      </w:r>
    </w:p>
    <w:p w:rsidR="00EE5746" w:rsidRPr="00EE5746" w:rsidRDefault="00EE5746" w:rsidP="00EE5746">
      <w:pPr>
        <w:pStyle w:val="Ttulo3"/>
        <w:spacing w:before="0" w:beforeAutospacing="0" w:after="0" w:afterAutospacing="0"/>
        <w:jc w:val="both"/>
        <w:rPr>
          <w:rFonts w:ascii="Arial" w:hAnsi="Arial" w:cs="Arial"/>
          <w:sz w:val="24"/>
          <w:szCs w:val="24"/>
        </w:rPr>
      </w:pPr>
    </w:p>
    <w:p w:rsidR="00EE5746" w:rsidRDefault="005D18EC" w:rsidP="00EE5746">
      <w:pPr>
        <w:pStyle w:val="NormalWeb"/>
        <w:spacing w:before="0" w:beforeAutospacing="0" w:after="0" w:afterAutospacing="0"/>
        <w:jc w:val="both"/>
        <w:rPr>
          <w:rFonts w:ascii="Arial" w:hAnsi="Arial" w:cs="Arial"/>
          <w:b/>
        </w:rPr>
      </w:pPr>
      <w:r w:rsidRPr="00EE5746">
        <w:rPr>
          <w:rFonts w:ascii="Arial" w:hAnsi="Arial" w:cs="Arial"/>
          <w:b/>
        </w:rPr>
        <w:t xml:space="preserve">Egipto se encuentra en la zona subtropical. El clima está caracterizado por veranos cálidos y secos e inviernos templados y estables, es decir; período cálido de </w:t>
      </w:r>
      <w:hyperlink r:id="rId243" w:tooltip="Mayo" w:history="1">
        <w:r w:rsidRPr="00EE5746">
          <w:rPr>
            <w:rStyle w:val="Hipervnculo"/>
            <w:rFonts w:ascii="Arial" w:hAnsi="Arial" w:cs="Arial"/>
            <w:b/>
            <w:color w:val="auto"/>
            <w:u w:val="none"/>
          </w:rPr>
          <w:t>mayo</w:t>
        </w:r>
      </w:hyperlink>
      <w:r w:rsidRPr="00EE5746">
        <w:rPr>
          <w:rFonts w:ascii="Arial" w:hAnsi="Arial" w:cs="Arial"/>
          <w:b/>
        </w:rPr>
        <w:t xml:space="preserve"> a </w:t>
      </w:r>
      <w:hyperlink r:id="rId244" w:tooltip="Septiembre" w:history="1">
        <w:r w:rsidRPr="00EE5746">
          <w:rPr>
            <w:rStyle w:val="Hipervnculo"/>
            <w:rFonts w:ascii="Arial" w:hAnsi="Arial" w:cs="Arial"/>
            <w:b/>
            <w:color w:val="auto"/>
            <w:u w:val="none"/>
          </w:rPr>
          <w:t>septiembre</w:t>
        </w:r>
      </w:hyperlink>
      <w:r w:rsidRPr="00EE5746">
        <w:rPr>
          <w:rFonts w:ascii="Arial" w:hAnsi="Arial" w:cs="Arial"/>
          <w:b/>
        </w:rPr>
        <w:t xml:space="preserve"> y frío de </w:t>
      </w:r>
      <w:hyperlink r:id="rId245" w:tooltip="Noviembre" w:history="1">
        <w:r w:rsidRPr="00EE5746">
          <w:rPr>
            <w:rStyle w:val="Hipervnculo"/>
            <w:rFonts w:ascii="Arial" w:hAnsi="Arial" w:cs="Arial"/>
            <w:b/>
            <w:color w:val="auto"/>
            <w:u w:val="none"/>
          </w:rPr>
          <w:t>noviembre</w:t>
        </w:r>
      </w:hyperlink>
      <w:r w:rsidRPr="00EE5746">
        <w:rPr>
          <w:rFonts w:ascii="Arial" w:hAnsi="Arial" w:cs="Arial"/>
          <w:b/>
        </w:rPr>
        <w:t xml:space="preserve"> a </w:t>
      </w:r>
      <w:hyperlink r:id="rId246" w:tooltip="Marzo" w:history="1">
        <w:r w:rsidRPr="00EE5746">
          <w:rPr>
            <w:rStyle w:val="Hipervnculo"/>
            <w:rFonts w:ascii="Arial" w:hAnsi="Arial" w:cs="Arial"/>
            <w:b/>
            <w:color w:val="auto"/>
            <w:u w:val="none"/>
          </w:rPr>
          <w:t>marzo</w:t>
        </w:r>
      </w:hyperlink>
      <w:r w:rsidRPr="00EE5746">
        <w:rPr>
          <w:rFonts w:ascii="Arial" w:hAnsi="Arial" w:cs="Arial"/>
          <w:b/>
        </w:rPr>
        <w:t>. La temperatura más alta en ambos períodos es causada por los vientos del norte. En las zonas costeras el rango de temperatura media máxima es de 37 °C y la mínima de 14 °C. Las grandes variaciones de temperatura son las incidencias más c</w:t>
      </w:r>
      <w:r w:rsidRPr="00EE5746">
        <w:rPr>
          <w:rFonts w:ascii="Arial" w:hAnsi="Arial" w:cs="Arial"/>
          <w:b/>
        </w:rPr>
        <w:t>o</w:t>
      </w:r>
      <w:r w:rsidRPr="00EE5746">
        <w:rPr>
          <w:rFonts w:ascii="Arial" w:hAnsi="Arial" w:cs="Arial"/>
          <w:b/>
        </w:rPr>
        <w:t>munes en el desierto, con máximas diarias de 46 °C y mínimas de 6 °C durante la noche. Durante el invierno la temperatura por la noche cae a 0 °C.</w:t>
      </w:r>
    </w:p>
    <w:p w:rsidR="00EE5746" w:rsidRDefault="00EE5746" w:rsidP="00EE5746">
      <w:pPr>
        <w:pStyle w:val="NormalWeb"/>
        <w:spacing w:before="0" w:beforeAutospacing="0" w:after="0" w:afterAutospacing="0"/>
        <w:jc w:val="both"/>
        <w:rPr>
          <w:rFonts w:ascii="Arial" w:hAnsi="Arial" w:cs="Arial"/>
          <w:b/>
        </w:rPr>
      </w:pPr>
    </w:p>
    <w:p w:rsidR="005D18EC" w:rsidRDefault="005D18EC" w:rsidP="00EE5746">
      <w:pPr>
        <w:pStyle w:val="NormalWeb"/>
        <w:spacing w:before="0" w:beforeAutospacing="0" w:after="0" w:afterAutospacing="0"/>
        <w:jc w:val="both"/>
        <w:rPr>
          <w:rFonts w:ascii="Arial" w:hAnsi="Arial" w:cs="Arial"/>
          <w:b/>
        </w:rPr>
      </w:pPr>
      <w:r w:rsidRPr="00EE5746">
        <w:rPr>
          <w:rFonts w:ascii="Arial" w:hAnsi="Arial" w:cs="Arial"/>
          <w:b/>
        </w:rPr>
        <w:t xml:space="preserve"> Las zonas con mayor humedad se encuentran a lo largo de la costa mediterránea, y el promedio de las precipitaciones es de 200 mm al año, mientras que el promedio de las ll</w:t>
      </w:r>
      <w:r w:rsidRPr="00EE5746">
        <w:rPr>
          <w:rFonts w:ascii="Arial" w:hAnsi="Arial" w:cs="Arial"/>
          <w:b/>
        </w:rPr>
        <w:t>u</w:t>
      </w:r>
      <w:r w:rsidRPr="00EE5746">
        <w:rPr>
          <w:rFonts w:ascii="Arial" w:hAnsi="Arial" w:cs="Arial"/>
          <w:b/>
        </w:rPr>
        <w:t xml:space="preserve">vias en El Cairo, es de solo 26 mm por año; en las áreas naturales caen tormentas cada pocos años. La precipitación disminuye en dirección al sur, mientras que la temperatura aumenta. El </w:t>
      </w:r>
      <w:proofErr w:type="spellStart"/>
      <w:r w:rsidRPr="00EE5746">
        <w:rPr>
          <w:rFonts w:ascii="Arial" w:hAnsi="Arial" w:cs="Arial"/>
          <w:b/>
        </w:rPr>
        <w:t>Kamsin</w:t>
      </w:r>
      <w:proofErr w:type="spellEnd"/>
      <w:r w:rsidRPr="00EE5746">
        <w:rPr>
          <w:rFonts w:ascii="Arial" w:hAnsi="Arial" w:cs="Arial"/>
          <w:b/>
        </w:rPr>
        <w:t xml:space="preserve"> (viento tormentoso del desierto, seco y cálido) se produce en abril y mayo y alcanza velocidades de hasta 150 km/h.</w:t>
      </w:r>
    </w:p>
    <w:p w:rsidR="00EE5746" w:rsidRDefault="00EE5746" w:rsidP="00EE5746">
      <w:pPr>
        <w:pStyle w:val="NormalWeb"/>
        <w:spacing w:before="0" w:beforeAutospacing="0" w:after="0" w:afterAutospacing="0"/>
        <w:jc w:val="both"/>
        <w:rPr>
          <w:rFonts w:ascii="Arial" w:hAnsi="Arial" w:cs="Arial"/>
          <w:b/>
        </w:rPr>
      </w:pPr>
    </w:p>
    <w:p w:rsidR="00EE5746" w:rsidRPr="00EE5746" w:rsidRDefault="00EE5746" w:rsidP="00EE5746">
      <w:pPr>
        <w:pStyle w:val="NormalWeb"/>
        <w:spacing w:before="0" w:beforeAutospacing="0" w:after="0" w:afterAutospacing="0"/>
        <w:jc w:val="both"/>
        <w:rPr>
          <w:rFonts w:ascii="Arial" w:hAnsi="Arial" w:cs="Arial"/>
          <w:b/>
        </w:rPr>
      </w:pPr>
    </w:p>
    <w:tbl>
      <w:tblPr>
        <w:tblW w:w="3500" w:type="pct"/>
        <w:tblCellSpacing w:w="15" w:type="dxa"/>
        <w:tblCellMar>
          <w:top w:w="15" w:type="dxa"/>
          <w:left w:w="15" w:type="dxa"/>
          <w:bottom w:w="15" w:type="dxa"/>
          <w:right w:w="15" w:type="dxa"/>
        </w:tblCellMar>
        <w:tblLook w:val="04A0"/>
      </w:tblPr>
      <w:tblGrid>
        <w:gridCol w:w="1836"/>
        <w:gridCol w:w="567"/>
        <w:gridCol w:w="554"/>
        <w:gridCol w:w="554"/>
        <w:gridCol w:w="540"/>
        <w:gridCol w:w="594"/>
        <w:gridCol w:w="554"/>
        <w:gridCol w:w="528"/>
        <w:gridCol w:w="594"/>
        <w:gridCol w:w="567"/>
        <w:gridCol w:w="528"/>
        <w:gridCol w:w="581"/>
        <w:gridCol w:w="528"/>
        <w:gridCol w:w="742"/>
      </w:tblGrid>
      <w:tr w:rsidR="005D18EC" w:rsidRPr="00EE5746" w:rsidTr="005D18EC">
        <w:trPr>
          <w:tblCellSpacing w:w="15" w:type="dxa"/>
        </w:trPr>
        <w:tc>
          <w:tcPr>
            <w:tcW w:w="0" w:type="auto"/>
            <w:gridSpan w:val="14"/>
            <w:vAlign w:val="center"/>
            <w:hideMark/>
          </w:tcPr>
          <w:p w:rsidR="005D18EC" w:rsidRPr="00EE5746" w:rsidRDefault="00FB43BC" w:rsidP="00EE5746">
            <w:pPr>
              <w:jc w:val="both"/>
              <w:rPr>
                <w:b/>
                <w:bCs/>
              </w:rPr>
            </w:pPr>
            <w:hyperlink r:id="rId247" w:history="1">
              <w:r w:rsidRPr="00FB43BC">
                <w:rPr>
                  <w:b/>
                  <w:bCs/>
                </w:rPr>
                <w:pict>
                  <v:shape id="_x0000_i1052" type="#_x0000_t75" alt="Gnome-weather-few-clouds.svg" href="https://commons.wikimedia.org/wiki/File:Gnome-weather-few-clouds.svg" style="width:22.5pt;height:22.5pt" o:button="t"/>
                </w:pict>
              </w:r>
            </w:hyperlink>
            <w:r w:rsidR="005D18EC" w:rsidRPr="00EE5746">
              <w:rPr>
                <w:b/>
                <w:bCs/>
              </w:rPr>
              <w:t xml:space="preserve">  Parámetros climáticos promedio de </w:t>
            </w:r>
            <w:hyperlink r:id="rId248" w:tooltip="El Cairo" w:history="1">
              <w:r w:rsidR="005D18EC" w:rsidRPr="00EE5746">
                <w:rPr>
                  <w:rStyle w:val="Hipervnculo"/>
                  <w:b/>
                  <w:bCs/>
                  <w:color w:val="auto"/>
                  <w:u w:val="none"/>
                </w:rPr>
                <w:t>El Cairo</w:t>
              </w:r>
            </w:hyperlink>
            <w:r w:rsidR="005D18EC" w:rsidRPr="00EE5746">
              <w:rPr>
                <w:b/>
                <w:bCs/>
              </w:rPr>
              <w:t>, Egipto </w:t>
            </w:r>
            <w:hyperlink r:id="rId249" w:history="1">
              <w:r w:rsidRPr="00FB43BC">
                <w:rPr>
                  <w:b/>
                  <w:bCs/>
                </w:rPr>
                <w:pict>
                  <v:shape id="_x0000_i1053" type="#_x0000_t75" alt="WPTC Meteo task force.svg" href="https://commons.wikimedia.org/wiki/File:WPTC_Meteo_task_force.svg" style="width:22.5pt;height:22.5pt" o:button="t"/>
                </w:pict>
              </w:r>
            </w:hyperlink>
          </w:p>
        </w:tc>
      </w:tr>
      <w:tr w:rsidR="005D18EC" w:rsidRPr="00EE5746" w:rsidTr="005D18EC">
        <w:trPr>
          <w:tblCellSpacing w:w="15" w:type="dxa"/>
        </w:trPr>
        <w:tc>
          <w:tcPr>
            <w:tcW w:w="0" w:type="auto"/>
            <w:tcBorders>
              <w:right w:val="nil"/>
            </w:tcBorders>
            <w:vAlign w:val="center"/>
            <w:hideMark/>
          </w:tcPr>
          <w:p w:rsidR="005D18EC" w:rsidRPr="00EE5746" w:rsidRDefault="005D18EC" w:rsidP="00EE5746">
            <w:pPr>
              <w:jc w:val="both"/>
              <w:rPr>
                <w:b/>
                <w:bCs/>
              </w:rPr>
            </w:pPr>
            <w:r w:rsidRPr="00EE5746">
              <w:rPr>
                <w:b/>
                <w:bCs/>
              </w:rPr>
              <w:t>Mes</w:t>
            </w:r>
          </w:p>
        </w:tc>
        <w:tc>
          <w:tcPr>
            <w:tcW w:w="0" w:type="auto"/>
            <w:vAlign w:val="center"/>
            <w:hideMark/>
          </w:tcPr>
          <w:p w:rsidR="005D18EC" w:rsidRPr="00EE5746" w:rsidRDefault="005D18EC" w:rsidP="00EE5746">
            <w:pPr>
              <w:jc w:val="both"/>
              <w:rPr>
                <w:b/>
                <w:bCs/>
              </w:rPr>
            </w:pPr>
            <w:r w:rsidRPr="00EE5746">
              <w:rPr>
                <w:b/>
                <w:bCs/>
              </w:rPr>
              <w:t>Ene.</w:t>
            </w:r>
          </w:p>
        </w:tc>
        <w:tc>
          <w:tcPr>
            <w:tcW w:w="0" w:type="auto"/>
            <w:vAlign w:val="center"/>
            <w:hideMark/>
          </w:tcPr>
          <w:p w:rsidR="005D18EC" w:rsidRPr="00EE5746" w:rsidRDefault="005D18EC" w:rsidP="00EE5746">
            <w:pPr>
              <w:jc w:val="both"/>
              <w:rPr>
                <w:b/>
                <w:bCs/>
              </w:rPr>
            </w:pPr>
            <w:r w:rsidRPr="00EE5746">
              <w:rPr>
                <w:b/>
                <w:bCs/>
              </w:rPr>
              <w:t>Feb.</w:t>
            </w:r>
          </w:p>
        </w:tc>
        <w:tc>
          <w:tcPr>
            <w:tcW w:w="0" w:type="auto"/>
            <w:vAlign w:val="center"/>
            <w:hideMark/>
          </w:tcPr>
          <w:p w:rsidR="005D18EC" w:rsidRPr="00EE5746" w:rsidRDefault="005D18EC" w:rsidP="00EE5746">
            <w:pPr>
              <w:jc w:val="both"/>
              <w:rPr>
                <w:b/>
                <w:bCs/>
              </w:rPr>
            </w:pPr>
            <w:r w:rsidRPr="00EE5746">
              <w:rPr>
                <w:b/>
                <w:bCs/>
              </w:rPr>
              <w:t>Mar.</w:t>
            </w:r>
          </w:p>
        </w:tc>
        <w:tc>
          <w:tcPr>
            <w:tcW w:w="0" w:type="auto"/>
            <w:vAlign w:val="center"/>
            <w:hideMark/>
          </w:tcPr>
          <w:p w:rsidR="005D18EC" w:rsidRPr="00EE5746" w:rsidRDefault="005D18EC" w:rsidP="00EE5746">
            <w:pPr>
              <w:jc w:val="both"/>
              <w:rPr>
                <w:b/>
                <w:bCs/>
              </w:rPr>
            </w:pPr>
            <w:r w:rsidRPr="00EE5746">
              <w:rPr>
                <w:b/>
                <w:bCs/>
              </w:rPr>
              <w:t>Abr.</w:t>
            </w:r>
          </w:p>
        </w:tc>
        <w:tc>
          <w:tcPr>
            <w:tcW w:w="0" w:type="auto"/>
            <w:vAlign w:val="center"/>
            <w:hideMark/>
          </w:tcPr>
          <w:p w:rsidR="005D18EC" w:rsidRPr="00EE5746" w:rsidRDefault="005D18EC" w:rsidP="00EE5746">
            <w:pPr>
              <w:jc w:val="both"/>
              <w:rPr>
                <w:b/>
                <w:bCs/>
              </w:rPr>
            </w:pPr>
            <w:proofErr w:type="spellStart"/>
            <w:r w:rsidRPr="00EE5746">
              <w:rPr>
                <w:b/>
                <w:bCs/>
              </w:rPr>
              <w:t>May.</w:t>
            </w:r>
            <w:proofErr w:type="spellEnd"/>
          </w:p>
        </w:tc>
        <w:tc>
          <w:tcPr>
            <w:tcW w:w="0" w:type="auto"/>
            <w:vAlign w:val="center"/>
            <w:hideMark/>
          </w:tcPr>
          <w:p w:rsidR="005D18EC" w:rsidRPr="00EE5746" w:rsidRDefault="005D18EC" w:rsidP="00EE5746">
            <w:pPr>
              <w:jc w:val="both"/>
              <w:rPr>
                <w:b/>
                <w:bCs/>
              </w:rPr>
            </w:pPr>
            <w:r w:rsidRPr="00EE5746">
              <w:rPr>
                <w:b/>
                <w:bCs/>
              </w:rPr>
              <w:t>Jun.</w:t>
            </w:r>
          </w:p>
        </w:tc>
        <w:tc>
          <w:tcPr>
            <w:tcW w:w="0" w:type="auto"/>
            <w:vAlign w:val="center"/>
            <w:hideMark/>
          </w:tcPr>
          <w:p w:rsidR="005D18EC" w:rsidRPr="00EE5746" w:rsidRDefault="005D18EC" w:rsidP="00EE5746">
            <w:pPr>
              <w:jc w:val="both"/>
              <w:rPr>
                <w:b/>
                <w:bCs/>
              </w:rPr>
            </w:pPr>
            <w:r w:rsidRPr="00EE5746">
              <w:rPr>
                <w:b/>
                <w:bCs/>
              </w:rPr>
              <w:t>Jul.</w:t>
            </w:r>
          </w:p>
        </w:tc>
        <w:tc>
          <w:tcPr>
            <w:tcW w:w="0" w:type="auto"/>
            <w:vAlign w:val="center"/>
            <w:hideMark/>
          </w:tcPr>
          <w:p w:rsidR="005D18EC" w:rsidRPr="00EE5746" w:rsidRDefault="005D18EC" w:rsidP="00EE5746">
            <w:pPr>
              <w:jc w:val="both"/>
              <w:rPr>
                <w:b/>
                <w:bCs/>
              </w:rPr>
            </w:pPr>
            <w:r w:rsidRPr="00EE5746">
              <w:rPr>
                <w:b/>
                <w:bCs/>
              </w:rPr>
              <w:t>Ago.</w:t>
            </w:r>
          </w:p>
        </w:tc>
        <w:tc>
          <w:tcPr>
            <w:tcW w:w="0" w:type="auto"/>
            <w:vAlign w:val="center"/>
            <w:hideMark/>
          </w:tcPr>
          <w:p w:rsidR="005D18EC" w:rsidRPr="00EE5746" w:rsidRDefault="005D18EC" w:rsidP="00EE5746">
            <w:pPr>
              <w:jc w:val="both"/>
              <w:rPr>
                <w:b/>
                <w:bCs/>
              </w:rPr>
            </w:pPr>
            <w:r w:rsidRPr="00EE5746">
              <w:rPr>
                <w:b/>
                <w:bCs/>
              </w:rPr>
              <w:t>Sep.</w:t>
            </w:r>
          </w:p>
        </w:tc>
        <w:tc>
          <w:tcPr>
            <w:tcW w:w="0" w:type="auto"/>
            <w:vAlign w:val="center"/>
            <w:hideMark/>
          </w:tcPr>
          <w:p w:rsidR="005D18EC" w:rsidRPr="00EE5746" w:rsidRDefault="005D18EC" w:rsidP="00EE5746">
            <w:pPr>
              <w:jc w:val="both"/>
              <w:rPr>
                <w:b/>
                <w:bCs/>
              </w:rPr>
            </w:pPr>
            <w:r w:rsidRPr="00EE5746">
              <w:rPr>
                <w:b/>
                <w:bCs/>
              </w:rPr>
              <w:t>Oct.</w:t>
            </w:r>
          </w:p>
        </w:tc>
        <w:tc>
          <w:tcPr>
            <w:tcW w:w="0" w:type="auto"/>
            <w:vAlign w:val="center"/>
            <w:hideMark/>
          </w:tcPr>
          <w:p w:rsidR="005D18EC" w:rsidRPr="00EE5746" w:rsidRDefault="005D18EC" w:rsidP="00EE5746">
            <w:pPr>
              <w:jc w:val="both"/>
              <w:rPr>
                <w:b/>
                <w:bCs/>
              </w:rPr>
            </w:pPr>
            <w:r w:rsidRPr="00EE5746">
              <w:rPr>
                <w:b/>
                <w:bCs/>
              </w:rPr>
              <w:t>Nov.</w:t>
            </w:r>
          </w:p>
        </w:tc>
        <w:tc>
          <w:tcPr>
            <w:tcW w:w="0" w:type="auto"/>
            <w:vAlign w:val="center"/>
            <w:hideMark/>
          </w:tcPr>
          <w:p w:rsidR="005D18EC" w:rsidRPr="00EE5746" w:rsidRDefault="005D18EC" w:rsidP="00EE5746">
            <w:pPr>
              <w:jc w:val="both"/>
              <w:rPr>
                <w:b/>
                <w:bCs/>
              </w:rPr>
            </w:pPr>
            <w:r w:rsidRPr="00EE5746">
              <w:rPr>
                <w:b/>
                <w:bCs/>
              </w:rPr>
              <w:t>Dic.</w:t>
            </w:r>
          </w:p>
        </w:tc>
        <w:tc>
          <w:tcPr>
            <w:tcW w:w="0" w:type="auto"/>
            <w:tcBorders>
              <w:left w:val="nil"/>
            </w:tcBorders>
            <w:vAlign w:val="center"/>
            <w:hideMark/>
          </w:tcPr>
          <w:p w:rsidR="005D18EC" w:rsidRPr="00EE5746" w:rsidRDefault="005D18EC" w:rsidP="00EE5746">
            <w:pPr>
              <w:jc w:val="both"/>
              <w:rPr>
                <w:b/>
                <w:bCs/>
              </w:rPr>
            </w:pPr>
            <w:r w:rsidRPr="00EE5746">
              <w:rPr>
                <w:b/>
                <w:bCs/>
              </w:rPr>
              <w:t>Anual</w:t>
            </w:r>
          </w:p>
        </w:tc>
      </w:tr>
      <w:tr w:rsidR="005D18EC" w:rsidRPr="00EE5746" w:rsidTr="005D18EC">
        <w:trPr>
          <w:trHeight w:val="240"/>
          <w:tblCellSpacing w:w="15" w:type="dxa"/>
        </w:trPr>
        <w:tc>
          <w:tcPr>
            <w:tcW w:w="0" w:type="auto"/>
            <w:vAlign w:val="center"/>
            <w:hideMark/>
          </w:tcPr>
          <w:p w:rsidR="005D18EC" w:rsidRPr="00EE5746" w:rsidRDefault="00FB43BC" w:rsidP="00EE5746">
            <w:pPr>
              <w:jc w:val="both"/>
              <w:rPr>
                <w:b/>
                <w:bCs/>
              </w:rPr>
            </w:pPr>
            <w:hyperlink r:id="rId250" w:tooltip="Temperatura máxima absoluta" w:history="1">
              <w:proofErr w:type="spellStart"/>
              <w:r w:rsidR="005D18EC" w:rsidRPr="00EE5746">
                <w:rPr>
                  <w:rStyle w:val="Hipervnculo"/>
                  <w:b/>
                  <w:bCs/>
                  <w:color w:val="auto"/>
                  <w:u w:val="none"/>
                </w:rPr>
                <w:t>Temp</w:t>
              </w:r>
              <w:proofErr w:type="spellEnd"/>
              <w:r w:rsidR="005D18EC" w:rsidRPr="00EE5746">
                <w:rPr>
                  <w:rStyle w:val="Hipervnculo"/>
                  <w:b/>
                  <w:bCs/>
                  <w:color w:val="auto"/>
                  <w:u w:val="none"/>
                </w:rPr>
                <w:t xml:space="preserve">. máx. </w:t>
              </w:r>
              <w:proofErr w:type="spellStart"/>
              <w:r w:rsidR="005D18EC" w:rsidRPr="00EE5746">
                <w:rPr>
                  <w:rStyle w:val="Hipervnculo"/>
                  <w:b/>
                  <w:bCs/>
                  <w:color w:val="auto"/>
                  <w:u w:val="none"/>
                </w:rPr>
                <w:t>abs</w:t>
              </w:r>
              <w:proofErr w:type="spellEnd"/>
              <w:r w:rsidR="005D18EC" w:rsidRPr="00EE5746">
                <w:rPr>
                  <w:rStyle w:val="Hipervnculo"/>
                  <w:b/>
                  <w:bCs/>
                  <w:color w:val="auto"/>
                  <w:u w:val="none"/>
                </w:rPr>
                <w:t>.</w:t>
              </w:r>
            </w:hyperlink>
            <w:r w:rsidR="005D18EC" w:rsidRPr="00EE5746">
              <w:rPr>
                <w:b/>
                <w:bCs/>
              </w:rPr>
              <w:t xml:space="preserve"> (°C)</w:t>
            </w:r>
          </w:p>
        </w:tc>
        <w:tc>
          <w:tcPr>
            <w:tcW w:w="0" w:type="auto"/>
            <w:tcBorders>
              <w:left w:val="nil"/>
            </w:tcBorders>
            <w:shd w:val="clear" w:color="auto" w:fill="FF2800"/>
            <w:vAlign w:val="center"/>
            <w:hideMark/>
          </w:tcPr>
          <w:p w:rsidR="005D18EC" w:rsidRPr="00EE5746" w:rsidRDefault="005D18EC" w:rsidP="00EE5746">
            <w:pPr>
              <w:jc w:val="both"/>
              <w:rPr>
                <w:b/>
              </w:rPr>
            </w:pPr>
            <w:r w:rsidRPr="00EE5746">
              <w:rPr>
                <w:b/>
              </w:rPr>
              <w:t>31</w:t>
            </w:r>
          </w:p>
        </w:tc>
        <w:tc>
          <w:tcPr>
            <w:tcW w:w="0" w:type="auto"/>
            <w:shd w:val="clear" w:color="auto" w:fill="FF0000"/>
            <w:vAlign w:val="center"/>
            <w:hideMark/>
          </w:tcPr>
          <w:p w:rsidR="005D18EC" w:rsidRPr="00EE5746" w:rsidRDefault="005D18EC" w:rsidP="00EE5746">
            <w:pPr>
              <w:jc w:val="both"/>
              <w:rPr>
                <w:b/>
              </w:rPr>
            </w:pPr>
            <w:r w:rsidRPr="00EE5746">
              <w:rPr>
                <w:b/>
              </w:rPr>
              <w:t>36</w:t>
            </w:r>
          </w:p>
        </w:tc>
        <w:tc>
          <w:tcPr>
            <w:tcW w:w="0" w:type="auto"/>
            <w:shd w:val="clear" w:color="auto" w:fill="DB0000"/>
            <w:vAlign w:val="center"/>
            <w:hideMark/>
          </w:tcPr>
          <w:p w:rsidR="005D18EC" w:rsidRPr="00EE5746" w:rsidRDefault="005D18EC" w:rsidP="00EE5746">
            <w:pPr>
              <w:jc w:val="both"/>
              <w:rPr>
                <w:b/>
              </w:rPr>
            </w:pPr>
            <w:r w:rsidRPr="00EE5746">
              <w:rPr>
                <w:b/>
              </w:rPr>
              <w:t>40</w:t>
            </w:r>
          </w:p>
        </w:tc>
        <w:tc>
          <w:tcPr>
            <w:tcW w:w="0" w:type="auto"/>
            <w:shd w:val="clear" w:color="auto" w:fill="B60000"/>
            <w:vAlign w:val="center"/>
            <w:hideMark/>
          </w:tcPr>
          <w:p w:rsidR="005D18EC" w:rsidRPr="00EE5746" w:rsidRDefault="005D18EC" w:rsidP="00EE5746">
            <w:pPr>
              <w:jc w:val="both"/>
              <w:rPr>
                <w:b/>
              </w:rPr>
            </w:pPr>
            <w:r w:rsidRPr="00EE5746">
              <w:rPr>
                <w:b/>
              </w:rPr>
              <w:t>42</w:t>
            </w:r>
          </w:p>
        </w:tc>
        <w:tc>
          <w:tcPr>
            <w:tcW w:w="0" w:type="auto"/>
            <w:shd w:val="clear" w:color="auto" w:fill="B60000"/>
            <w:vAlign w:val="center"/>
            <w:hideMark/>
          </w:tcPr>
          <w:p w:rsidR="005D18EC" w:rsidRPr="00EE5746" w:rsidRDefault="005D18EC" w:rsidP="00EE5746">
            <w:pPr>
              <w:jc w:val="both"/>
              <w:rPr>
                <w:b/>
              </w:rPr>
            </w:pPr>
            <w:r w:rsidRPr="00EE5746">
              <w:rPr>
                <w:b/>
              </w:rPr>
              <w:t>44</w:t>
            </w:r>
          </w:p>
        </w:tc>
        <w:tc>
          <w:tcPr>
            <w:tcW w:w="0" w:type="auto"/>
            <w:shd w:val="clear" w:color="auto" w:fill="6D0000"/>
            <w:vAlign w:val="center"/>
            <w:hideMark/>
          </w:tcPr>
          <w:p w:rsidR="005D18EC" w:rsidRPr="00EE5746" w:rsidRDefault="005D18EC" w:rsidP="00EE5746">
            <w:pPr>
              <w:jc w:val="both"/>
              <w:rPr>
                <w:b/>
              </w:rPr>
            </w:pPr>
            <w:r w:rsidRPr="00EE5746">
              <w:rPr>
                <w:b/>
              </w:rPr>
              <w:t>48</w:t>
            </w:r>
          </w:p>
        </w:tc>
        <w:tc>
          <w:tcPr>
            <w:tcW w:w="0" w:type="auto"/>
            <w:shd w:val="clear" w:color="auto" w:fill="B60000"/>
            <w:vAlign w:val="center"/>
            <w:hideMark/>
          </w:tcPr>
          <w:p w:rsidR="005D18EC" w:rsidRPr="00EE5746" w:rsidRDefault="005D18EC" w:rsidP="00EE5746">
            <w:pPr>
              <w:jc w:val="both"/>
              <w:rPr>
                <w:b/>
              </w:rPr>
            </w:pPr>
            <w:r w:rsidRPr="00EE5746">
              <w:rPr>
                <w:b/>
              </w:rPr>
              <w:t>44</w:t>
            </w:r>
          </w:p>
        </w:tc>
        <w:tc>
          <w:tcPr>
            <w:tcW w:w="0" w:type="auto"/>
            <w:shd w:val="clear" w:color="auto" w:fill="B60000"/>
            <w:vAlign w:val="center"/>
            <w:hideMark/>
          </w:tcPr>
          <w:p w:rsidR="005D18EC" w:rsidRPr="00EE5746" w:rsidRDefault="005D18EC" w:rsidP="00EE5746">
            <w:pPr>
              <w:jc w:val="both"/>
              <w:rPr>
                <w:b/>
              </w:rPr>
            </w:pPr>
            <w:r w:rsidRPr="00EE5746">
              <w:rPr>
                <w:b/>
              </w:rPr>
              <w:t>42</w:t>
            </w:r>
          </w:p>
        </w:tc>
        <w:tc>
          <w:tcPr>
            <w:tcW w:w="0" w:type="auto"/>
            <w:shd w:val="clear" w:color="auto" w:fill="B60000"/>
            <w:vAlign w:val="center"/>
            <w:hideMark/>
          </w:tcPr>
          <w:p w:rsidR="005D18EC" w:rsidRPr="00EE5746" w:rsidRDefault="005D18EC" w:rsidP="00EE5746">
            <w:pPr>
              <w:jc w:val="both"/>
              <w:rPr>
                <w:b/>
              </w:rPr>
            </w:pPr>
            <w:r w:rsidRPr="00EE5746">
              <w:rPr>
                <w:b/>
              </w:rPr>
              <w:t>44</w:t>
            </w:r>
          </w:p>
        </w:tc>
        <w:tc>
          <w:tcPr>
            <w:tcW w:w="0" w:type="auto"/>
            <w:shd w:val="clear" w:color="auto" w:fill="DB0000"/>
            <w:vAlign w:val="center"/>
            <w:hideMark/>
          </w:tcPr>
          <w:p w:rsidR="005D18EC" w:rsidRPr="00EE5746" w:rsidRDefault="005D18EC" w:rsidP="00EE5746">
            <w:pPr>
              <w:jc w:val="both"/>
              <w:rPr>
                <w:b/>
              </w:rPr>
            </w:pPr>
            <w:r w:rsidRPr="00EE5746">
              <w:rPr>
                <w:b/>
              </w:rPr>
              <w:t>41</w:t>
            </w:r>
          </w:p>
        </w:tc>
        <w:tc>
          <w:tcPr>
            <w:tcW w:w="0" w:type="auto"/>
            <w:shd w:val="clear" w:color="auto" w:fill="FF0000"/>
            <w:vAlign w:val="center"/>
            <w:hideMark/>
          </w:tcPr>
          <w:p w:rsidR="005D18EC" w:rsidRPr="00EE5746" w:rsidRDefault="005D18EC" w:rsidP="00EE5746">
            <w:pPr>
              <w:jc w:val="both"/>
              <w:rPr>
                <w:b/>
              </w:rPr>
            </w:pPr>
            <w:r w:rsidRPr="00EE5746">
              <w:rPr>
                <w:b/>
              </w:rPr>
              <w:t>37</w:t>
            </w:r>
          </w:p>
        </w:tc>
        <w:tc>
          <w:tcPr>
            <w:tcW w:w="0" w:type="auto"/>
            <w:shd w:val="clear" w:color="auto" w:fill="FF1400"/>
            <w:vAlign w:val="center"/>
            <w:hideMark/>
          </w:tcPr>
          <w:p w:rsidR="005D18EC" w:rsidRPr="00EE5746" w:rsidRDefault="005D18EC" w:rsidP="00EE5746">
            <w:pPr>
              <w:jc w:val="both"/>
              <w:rPr>
                <w:b/>
              </w:rPr>
            </w:pPr>
            <w:r w:rsidRPr="00EE5746">
              <w:rPr>
                <w:b/>
              </w:rPr>
              <w:t>33</w:t>
            </w:r>
          </w:p>
        </w:tc>
        <w:tc>
          <w:tcPr>
            <w:tcW w:w="0" w:type="auto"/>
            <w:tcBorders>
              <w:left w:val="nil"/>
            </w:tcBorders>
            <w:shd w:val="clear" w:color="auto" w:fill="6D0000"/>
            <w:vAlign w:val="center"/>
            <w:hideMark/>
          </w:tcPr>
          <w:p w:rsidR="005D18EC" w:rsidRPr="00EE5746" w:rsidRDefault="005D18EC" w:rsidP="00EE5746">
            <w:pPr>
              <w:jc w:val="both"/>
              <w:rPr>
                <w:b/>
              </w:rPr>
            </w:pPr>
            <w:r w:rsidRPr="00EE5746">
              <w:rPr>
                <w:b/>
                <w:bCs/>
              </w:rPr>
              <w:t>48</w:t>
            </w:r>
          </w:p>
        </w:tc>
      </w:tr>
      <w:tr w:rsidR="005D18EC" w:rsidRPr="00EE5746" w:rsidTr="005D18EC">
        <w:trPr>
          <w:trHeight w:val="240"/>
          <w:tblCellSpacing w:w="15" w:type="dxa"/>
        </w:trPr>
        <w:tc>
          <w:tcPr>
            <w:tcW w:w="0" w:type="auto"/>
            <w:vAlign w:val="center"/>
            <w:hideMark/>
          </w:tcPr>
          <w:p w:rsidR="005D18EC" w:rsidRPr="00EE5746" w:rsidRDefault="005D18EC" w:rsidP="00EE5746">
            <w:pPr>
              <w:jc w:val="both"/>
              <w:rPr>
                <w:b/>
                <w:bCs/>
              </w:rPr>
            </w:pPr>
            <w:proofErr w:type="spellStart"/>
            <w:r w:rsidRPr="00EE5746">
              <w:rPr>
                <w:b/>
                <w:bCs/>
              </w:rPr>
              <w:lastRenderedPageBreak/>
              <w:t>Temp</w:t>
            </w:r>
            <w:proofErr w:type="spellEnd"/>
            <w:r w:rsidRPr="00EE5746">
              <w:rPr>
                <w:b/>
                <w:bCs/>
              </w:rPr>
              <w:t>. máx. media (°C)</w:t>
            </w:r>
          </w:p>
        </w:tc>
        <w:tc>
          <w:tcPr>
            <w:tcW w:w="0" w:type="auto"/>
            <w:tcBorders>
              <w:left w:val="nil"/>
            </w:tcBorders>
            <w:shd w:val="clear" w:color="auto" w:fill="FF8C00"/>
            <w:vAlign w:val="center"/>
            <w:hideMark/>
          </w:tcPr>
          <w:p w:rsidR="005D18EC" w:rsidRPr="00EE5746" w:rsidRDefault="005D18EC" w:rsidP="00EE5746">
            <w:pPr>
              <w:jc w:val="both"/>
              <w:rPr>
                <w:b/>
              </w:rPr>
            </w:pPr>
            <w:r w:rsidRPr="00EE5746">
              <w:rPr>
                <w:b/>
              </w:rPr>
              <w:t>18.9</w:t>
            </w:r>
          </w:p>
        </w:tc>
        <w:tc>
          <w:tcPr>
            <w:tcW w:w="0" w:type="auto"/>
            <w:shd w:val="clear" w:color="auto" w:fill="FF8C00"/>
            <w:vAlign w:val="center"/>
            <w:hideMark/>
          </w:tcPr>
          <w:p w:rsidR="005D18EC" w:rsidRPr="00EE5746" w:rsidRDefault="005D18EC" w:rsidP="00EE5746">
            <w:pPr>
              <w:jc w:val="both"/>
              <w:rPr>
                <w:b/>
              </w:rPr>
            </w:pPr>
            <w:r w:rsidRPr="00EE5746">
              <w:rPr>
                <w:b/>
              </w:rPr>
              <w:t>20.4</w:t>
            </w:r>
          </w:p>
        </w:tc>
        <w:tc>
          <w:tcPr>
            <w:tcW w:w="0" w:type="auto"/>
            <w:shd w:val="clear" w:color="auto" w:fill="FF6400"/>
            <w:vAlign w:val="center"/>
            <w:hideMark/>
          </w:tcPr>
          <w:p w:rsidR="005D18EC" w:rsidRPr="00EE5746" w:rsidRDefault="005D18EC" w:rsidP="00EE5746">
            <w:pPr>
              <w:jc w:val="both"/>
              <w:rPr>
                <w:b/>
              </w:rPr>
            </w:pPr>
            <w:r w:rsidRPr="00EE5746">
              <w:rPr>
                <w:b/>
              </w:rPr>
              <w:t>23.5</w:t>
            </w:r>
          </w:p>
        </w:tc>
        <w:tc>
          <w:tcPr>
            <w:tcW w:w="0" w:type="auto"/>
            <w:shd w:val="clear" w:color="auto" w:fill="FF3C00"/>
            <w:vAlign w:val="center"/>
            <w:hideMark/>
          </w:tcPr>
          <w:p w:rsidR="005D18EC" w:rsidRPr="00EE5746" w:rsidRDefault="005D18EC" w:rsidP="00EE5746">
            <w:pPr>
              <w:jc w:val="both"/>
              <w:rPr>
                <w:b/>
              </w:rPr>
            </w:pPr>
            <w:r w:rsidRPr="00EE5746">
              <w:rPr>
                <w:b/>
              </w:rPr>
              <w:t>28.3</w:t>
            </w:r>
          </w:p>
        </w:tc>
        <w:tc>
          <w:tcPr>
            <w:tcW w:w="0" w:type="auto"/>
            <w:shd w:val="clear" w:color="auto" w:fill="FF2800"/>
            <w:vAlign w:val="center"/>
            <w:hideMark/>
          </w:tcPr>
          <w:p w:rsidR="005D18EC" w:rsidRPr="00EE5746" w:rsidRDefault="005D18EC" w:rsidP="00EE5746">
            <w:pPr>
              <w:jc w:val="both"/>
              <w:rPr>
                <w:b/>
              </w:rPr>
            </w:pPr>
            <w:r w:rsidRPr="00EE5746">
              <w:rPr>
                <w:b/>
              </w:rPr>
              <w:t>32</w:t>
            </w:r>
          </w:p>
        </w:tc>
        <w:tc>
          <w:tcPr>
            <w:tcW w:w="0" w:type="auto"/>
            <w:shd w:val="clear" w:color="auto" w:fill="FF1400"/>
            <w:vAlign w:val="center"/>
            <w:hideMark/>
          </w:tcPr>
          <w:p w:rsidR="005D18EC" w:rsidRPr="00EE5746" w:rsidRDefault="005D18EC" w:rsidP="00EE5746">
            <w:pPr>
              <w:jc w:val="both"/>
              <w:rPr>
                <w:b/>
              </w:rPr>
            </w:pPr>
            <w:r w:rsidRPr="00EE5746">
              <w:rPr>
                <w:b/>
              </w:rPr>
              <w:t>33.9</w:t>
            </w:r>
          </w:p>
        </w:tc>
        <w:tc>
          <w:tcPr>
            <w:tcW w:w="0" w:type="auto"/>
            <w:shd w:val="clear" w:color="auto" w:fill="FF1400"/>
            <w:vAlign w:val="center"/>
            <w:hideMark/>
          </w:tcPr>
          <w:p w:rsidR="005D18EC" w:rsidRPr="00EE5746" w:rsidRDefault="005D18EC" w:rsidP="00EE5746">
            <w:pPr>
              <w:jc w:val="both"/>
              <w:rPr>
                <w:b/>
              </w:rPr>
            </w:pPr>
            <w:r w:rsidRPr="00EE5746">
              <w:rPr>
                <w:b/>
              </w:rPr>
              <w:t>34.7</w:t>
            </w:r>
          </w:p>
        </w:tc>
        <w:tc>
          <w:tcPr>
            <w:tcW w:w="0" w:type="auto"/>
            <w:shd w:val="clear" w:color="auto" w:fill="FF1400"/>
            <w:vAlign w:val="center"/>
            <w:hideMark/>
          </w:tcPr>
          <w:p w:rsidR="005D18EC" w:rsidRPr="00EE5746" w:rsidRDefault="005D18EC" w:rsidP="00EE5746">
            <w:pPr>
              <w:jc w:val="both"/>
              <w:rPr>
                <w:b/>
              </w:rPr>
            </w:pPr>
            <w:r w:rsidRPr="00EE5746">
              <w:rPr>
                <w:b/>
              </w:rPr>
              <w:t>34.2</w:t>
            </w:r>
          </w:p>
        </w:tc>
        <w:tc>
          <w:tcPr>
            <w:tcW w:w="0" w:type="auto"/>
            <w:shd w:val="clear" w:color="auto" w:fill="FF2800"/>
            <w:vAlign w:val="center"/>
            <w:hideMark/>
          </w:tcPr>
          <w:p w:rsidR="005D18EC" w:rsidRPr="00EE5746" w:rsidRDefault="005D18EC" w:rsidP="00EE5746">
            <w:pPr>
              <w:jc w:val="both"/>
              <w:rPr>
                <w:b/>
              </w:rPr>
            </w:pPr>
            <w:r w:rsidRPr="00EE5746">
              <w:rPr>
                <w:b/>
              </w:rPr>
              <w:t>32.6</w:t>
            </w:r>
          </w:p>
        </w:tc>
        <w:tc>
          <w:tcPr>
            <w:tcW w:w="0" w:type="auto"/>
            <w:shd w:val="clear" w:color="auto" w:fill="FF3C00"/>
            <w:vAlign w:val="center"/>
            <w:hideMark/>
          </w:tcPr>
          <w:p w:rsidR="005D18EC" w:rsidRPr="00EE5746" w:rsidRDefault="005D18EC" w:rsidP="00EE5746">
            <w:pPr>
              <w:jc w:val="both"/>
              <w:rPr>
                <w:b/>
              </w:rPr>
            </w:pPr>
            <w:r w:rsidRPr="00EE5746">
              <w:rPr>
                <w:b/>
              </w:rPr>
              <w:t>29.2</w:t>
            </w:r>
          </w:p>
        </w:tc>
        <w:tc>
          <w:tcPr>
            <w:tcW w:w="0" w:type="auto"/>
            <w:shd w:val="clear" w:color="auto" w:fill="FF5000"/>
            <w:vAlign w:val="center"/>
            <w:hideMark/>
          </w:tcPr>
          <w:p w:rsidR="005D18EC" w:rsidRPr="00EE5746" w:rsidRDefault="005D18EC" w:rsidP="00EE5746">
            <w:pPr>
              <w:jc w:val="both"/>
              <w:rPr>
                <w:b/>
              </w:rPr>
            </w:pPr>
            <w:r w:rsidRPr="00EE5746">
              <w:rPr>
                <w:b/>
              </w:rPr>
              <w:t>24.8</w:t>
            </w:r>
          </w:p>
        </w:tc>
        <w:tc>
          <w:tcPr>
            <w:tcW w:w="0" w:type="auto"/>
            <w:shd w:val="clear" w:color="auto" w:fill="FF6400"/>
            <w:vAlign w:val="center"/>
            <w:hideMark/>
          </w:tcPr>
          <w:p w:rsidR="005D18EC" w:rsidRPr="00EE5746" w:rsidRDefault="005D18EC" w:rsidP="00EE5746">
            <w:pPr>
              <w:jc w:val="both"/>
              <w:rPr>
                <w:b/>
              </w:rPr>
            </w:pPr>
            <w:r w:rsidRPr="00EE5746">
              <w:rPr>
                <w:b/>
              </w:rPr>
              <w:t>22.3</w:t>
            </w:r>
          </w:p>
        </w:tc>
        <w:tc>
          <w:tcPr>
            <w:tcW w:w="0" w:type="auto"/>
            <w:tcBorders>
              <w:left w:val="nil"/>
            </w:tcBorders>
            <w:shd w:val="clear" w:color="auto" w:fill="FF3C00"/>
            <w:vAlign w:val="center"/>
            <w:hideMark/>
          </w:tcPr>
          <w:p w:rsidR="005D18EC" w:rsidRPr="00EE5746" w:rsidRDefault="005D18EC" w:rsidP="00EE5746">
            <w:pPr>
              <w:jc w:val="both"/>
              <w:rPr>
                <w:b/>
              </w:rPr>
            </w:pPr>
            <w:r w:rsidRPr="00EE5746">
              <w:rPr>
                <w:b/>
                <w:bCs/>
              </w:rPr>
              <w:t>27.73</w:t>
            </w:r>
          </w:p>
        </w:tc>
      </w:tr>
      <w:tr w:rsidR="005D18EC" w:rsidRPr="00EE5746" w:rsidTr="005D18EC">
        <w:trPr>
          <w:trHeight w:val="240"/>
          <w:tblCellSpacing w:w="15" w:type="dxa"/>
        </w:trPr>
        <w:tc>
          <w:tcPr>
            <w:tcW w:w="0" w:type="auto"/>
            <w:vAlign w:val="center"/>
            <w:hideMark/>
          </w:tcPr>
          <w:p w:rsidR="005D18EC" w:rsidRPr="00EE5746" w:rsidRDefault="005D18EC" w:rsidP="00EE5746">
            <w:pPr>
              <w:jc w:val="both"/>
              <w:rPr>
                <w:b/>
                <w:bCs/>
              </w:rPr>
            </w:pPr>
            <w:proofErr w:type="spellStart"/>
            <w:r w:rsidRPr="00EE5746">
              <w:rPr>
                <w:b/>
                <w:bCs/>
              </w:rPr>
              <w:t>Temp</w:t>
            </w:r>
            <w:proofErr w:type="spellEnd"/>
            <w:r w:rsidRPr="00EE5746">
              <w:rPr>
                <w:b/>
                <w:bCs/>
              </w:rPr>
              <w:t>. media (°C)</w:t>
            </w:r>
          </w:p>
        </w:tc>
        <w:tc>
          <w:tcPr>
            <w:tcW w:w="0" w:type="auto"/>
            <w:tcBorders>
              <w:left w:val="nil"/>
            </w:tcBorders>
            <w:shd w:val="clear" w:color="auto" w:fill="FFA500"/>
            <w:vAlign w:val="center"/>
            <w:hideMark/>
          </w:tcPr>
          <w:p w:rsidR="005D18EC" w:rsidRPr="00EE5746" w:rsidRDefault="005D18EC" w:rsidP="00EE5746">
            <w:pPr>
              <w:jc w:val="both"/>
              <w:rPr>
                <w:b/>
              </w:rPr>
            </w:pPr>
            <w:r w:rsidRPr="00EE5746">
              <w:rPr>
                <w:b/>
              </w:rPr>
              <w:t>13.8</w:t>
            </w:r>
          </w:p>
        </w:tc>
        <w:tc>
          <w:tcPr>
            <w:tcW w:w="0" w:type="auto"/>
            <w:shd w:val="clear" w:color="auto" w:fill="FFA500"/>
            <w:vAlign w:val="center"/>
            <w:hideMark/>
          </w:tcPr>
          <w:p w:rsidR="005D18EC" w:rsidRPr="00EE5746" w:rsidRDefault="005D18EC" w:rsidP="00EE5746">
            <w:pPr>
              <w:jc w:val="both"/>
              <w:rPr>
                <w:b/>
              </w:rPr>
            </w:pPr>
            <w:r w:rsidRPr="00EE5746">
              <w:rPr>
                <w:b/>
              </w:rPr>
              <w:t>14.9</w:t>
            </w:r>
          </w:p>
        </w:tc>
        <w:tc>
          <w:tcPr>
            <w:tcW w:w="0" w:type="auto"/>
            <w:shd w:val="clear" w:color="auto" w:fill="FF9900"/>
            <w:vAlign w:val="center"/>
            <w:hideMark/>
          </w:tcPr>
          <w:p w:rsidR="005D18EC" w:rsidRPr="00EE5746" w:rsidRDefault="005D18EC" w:rsidP="00EE5746">
            <w:pPr>
              <w:jc w:val="both"/>
              <w:rPr>
                <w:b/>
              </w:rPr>
            </w:pPr>
            <w:r w:rsidRPr="00EE5746">
              <w:rPr>
                <w:b/>
              </w:rPr>
              <w:t>16.9</w:t>
            </w:r>
          </w:p>
        </w:tc>
        <w:tc>
          <w:tcPr>
            <w:tcW w:w="0" w:type="auto"/>
            <w:shd w:val="clear" w:color="auto" w:fill="FF6400"/>
            <w:vAlign w:val="center"/>
            <w:hideMark/>
          </w:tcPr>
          <w:p w:rsidR="005D18EC" w:rsidRPr="00EE5746" w:rsidRDefault="005D18EC" w:rsidP="00EE5746">
            <w:pPr>
              <w:jc w:val="both"/>
              <w:rPr>
                <w:b/>
              </w:rPr>
            </w:pPr>
            <w:r w:rsidRPr="00EE5746">
              <w:rPr>
                <w:b/>
              </w:rPr>
              <w:t>21.2</w:t>
            </w:r>
          </w:p>
        </w:tc>
        <w:tc>
          <w:tcPr>
            <w:tcW w:w="0" w:type="auto"/>
            <w:shd w:val="clear" w:color="auto" w:fill="FF5000"/>
            <w:vAlign w:val="center"/>
            <w:hideMark/>
          </w:tcPr>
          <w:p w:rsidR="005D18EC" w:rsidRPr="00EE5746" w:rsidRDefault="005D18EC" w:rsidP="00EE5746">
            <w:pPr>
              <w:jc w:val="both"/>
              <w:rPr>
                <w:b/>
              </w:rPr>
            </w:pPr>
            <w:r w:rsidRPr="00EE5746">
              <w:rPr>
                <w:b/>
              </w:rPr>
              <w:t>24.5</w:t>
            </w:r>
          </w:p>
        </w:tc>
        <w:tc>
          <w:tcPr>
            <w:tcW w:w="0" w:type="auto"/>
            <w:shd w:val="clear" w:color="auto" w:fill="FF3C00"/>
            <w:vAlign w:val="center"/>
            <w:hideMark/>
          </w:tcPr>
          <w:p w:rsidR="005D18EC" w:rsidRPr="00EE5746" w:rsidRDefault="005D18EC" w:rsidP="00EE5746">
            <w:pPr>
              <w:jc w:val="both"/>
              <w:rPr>
                <w:b/>
              </w:rPr>
            </w:pPr>
            <w:r w:rsidRPr="00EE5746">
              <w:rPr>
                <w:b/>
              </w:rPr>
              <w:t>27.3</w:t>
            </w:r>
          </w:p>
        </w:tc>
        <w:tc>
          <w:tcPr>
            <w:tcW w:w="0" w:type="auto"/>
            <w:shd w:val="clear" w:color="auto" w:fill="FF3C00"/>
            <w:vAlign w:val="center"/>
            <w:hideMark/>
          </w:tcPr>
          <w:p w:rsidR="005D18EC" w:rsidRPr="00EE5746" w:rsidRDefault="005D18EC" w:rsidP="00EE5746">
            <w:pPr>
              <w:jc w:val="both"/>
              <w:rPr>
                <w:b/>
              </w:rPr>
            </w:pPr>
            <w:r w:rsidRPr="00EE5746">
              <w:rPr>
                <w:b/>
              </w:rPr>
              <w:t>27.6</w:t>
            </w:r>
          </w:p>
        </w:tc>
        <w:tc>
          <w:tcPr>
            <w:tcW w:w="0" w:type="auto"/>
            <w:shd w:val="clear" w:color="auto" w:fill="FF3C00"/>
            <w:vAlign w:val="center"/>
            <w:hideMark/>
          </w:tcPr>
          <w:p w:rsidR="005D18EC" w:rsidRPr="00EE5746" w:rsidRDefault="005D18EC" w:rsidP="00EE5746">
            <w:pPr>
              <w:jc w:val="both"/>
              <w:rPr>
                <w:b/>
              </w:rPr>
            </w:pPr>
            <w:r w:rsidRPr="00EE5746">
              <w:rPr>
                <w:b/>
              </w:rPr>
              <w:t>27.4</w:t>
            </w:r>
          </w:p>
        </w:tc>
        <w:tc>
          <w:tcPr>
            <w:tcW w:w="0" w:type="auto"/>
            <w:shd w:val="clear" w:color="auto" w:fill="FF5000"/>
            <w:vAlign w:val="center"/>
            <w:hideMark/>
          </w:tcPr>
          <w:p w:rsidR="005D18EC" w:rsidRPr="00EE5746" w:rsidRDefault="005D18EC" w:rsidP="00EE5746">
            <w:pPr>
              <w:jc w:val="both"/>
              <w:rPr>
                <w:b/>
              </w:rPr>
            </w:pPr>
            <w:r w:rsidRPr="00EE5746">
              <w:rPr>
                <w:b/>
              </w:rPr>
              <w:t>26</w:t>
            </w:r>
          </w:p>
        </w:tc>
        <w:tc>
          <w:tcPr>
            <w:tcW w:w="0" w:type="auto"/>
            <w:shd w:val="clear" w:color="auto" w:fill="FF6400"/>
            <w:vAlign w:val="center"/>
            <w:hideMark/>
          </w:tcPr>
          <w:p w:rsidR="005D18EC" w:rsidRPr="00EE5746" w:rsidRDefault="005D18EC" w:rsidP="00EE5746">
            <w:pPr>
              <w:jc w:val="both"/>
              <w:rPr>
                <w:b/>
              </w:rPr>
            </w:pPr>
            <w:r w:rsidRPr="00EE5746">
              <w:rPr>
                <w:b/>
              </w:rPr>
              <w:t>23.3</w:t>
            </w:r>
          </w:p>
        </w:tc>
        <w:tc>
          <w:tcPr>
            <w:tcW w:w="0" w:type="auto"/>
            <w:shd w:val="clear" w:color="auto" w:fill="FF8C00"/>
            <w:vAlign w:val="center"/>
            <w:hideMark/>
          </w:tcPr>
          <w:p w:rsidR="005D18EC" w:rsidRPr="00EE5746" w:rsidRDefault="005D18EC" w:rsidP="00EE5746">
            <w:pPr>
              <w:jc w:val="both"/>
              <w:rPr>
                <w:b/>
              </w:rPr>
            </w:pPr>
            <w:r w:rsidRPr="00EE5746">
              <w:rPr>
                <w:b/>
              </w:rPr>
              <w:t>18.9</w:t>
            </w:r>
          </w:p>
        </w:tc>
        <w:tc>
          <w:tcPr>
            <w:tcW w:w="0" w:type="auto"/>
            <w:shd w:val="clear" w:color="auto" w:fill="FF9900"/>
            <w:vAlign w:val="center"/>
            <w:hideMark/>
          </w:tcPr>
          <w:p w:rsidR="005D18EC" w:rsidRPr="00EE5746" w:rsidRDefault="005D18EC" w:rsidP="00EE5746">
            <w:pPr>
              <w:jc w:val="both"/>
              <w:rPr>
                <w:b/>
              </w:rPr>
            </w:pPr>
            <w:r w:rsidRPr="00EE5746">
              <w:rPr>
                <w:b/>
              </w:rPr>
              <w:t>15</w:t>
            </w:r>
          </w:p>
        </w:tc>
        <w:tc>
          <w:tcPr>
            <w:tcW w:w="0" w:type="auto"/>
            <w:tcBorders>
              <w:left w:val="nil"/>
            </w:tcBorders>
            <w:shd w:val="clear" w:color="auto" w:fill="FF6400"/>
            <w:vAlign w:val="center"/>
            <w:hideMark/>
          </w:tcPr>
          <w:p w:rsidR="005D18EC" w:rsidRPr="00EE5746" w:rsidRDefault="005D18EC" w:rsidP="00EE5746">
            <w:pPr>
              <w:jc w:val="both"/>
              <w:rPr>
                <w:b/>
              </w:rPr>
            </w:pPr>
            <w:r w:rsidRPr="00EE5746">
              <w:rPr>
                <w:b/>
                <w:bCs/>
              </w:rPr>
              <w:t>21.38</w:t>
            </w:r>
          </w:p>
        </w:tc>
      </w:tr>
      <w:tr w:rsidR="005D18EC" w:rsidRPr="00EE5746" w:rsidTr="005D18EC">
        <w:trPr>
          <w:trHeight w:val="240"/>
          <w:tblCellSpacing w:w="15" w:type="dxa"/>
        </w:trPr>
        <w:tc>
          <w:tcPr>
            <w:tcW w:w="0" w:type="auto"/>
            <w:vAlign w:val="center"/>
            <w:hideMark/>
          </w:tcPr>
          <w:p w:rsidR="005D18EC" w:rsidRPr="00EE5746" w:rsidRDefault="005D18EC" w:rsidP="00EE5746">
            <w:pPr>
              <w:jc w:val="both"/>
              <w:rPr>
                <w:b/>
                <w:bCs/>
              </w:rPr>
            </w:pPr>
            <w:proofErr w:type="spellStart"/>
            <w:r w:rsidRPr="00EE5746">
              <w:rPr>
                <w:b/>
                <w:bCs/>
              </w:rPr>
              <w:t>Temp</w:t>
            </w:r>
            <w:proofErr w:type="spellEnd"/>
            <w:r w:rsidRPr="00EE5746">
              <w:rPr>
                <w:b/>
                <w:bCs/>
              </w:rPr>
              <w:t>. mín. media (°C)</w:t>
            </w:r>
          </w:p>
        </w:tc>
        <w:tc>
          <w:tcPr>
            <w:tcW w:w="0" w:type="auto"/>
            <w:tcBorders>
              <w:left w:val="nil"/>
            </w:tcBorders>
            <w:shd w:val="clear" w:color="auto" w:fill="FFCC66"/>
            <w:vAlign w:val="center"/>
            <w:hideMark/>
          </w:tcPr>
          <w:p w:rsidR="005D18EC" w:rsidRPr="00EE5746" w:rsidRDefault="005D18EC" w:rsidP="00EE5746">
            <w:pPr>
              <w:jc w:val="both"/>
              <w:rPr>
                <w:b/>
              </w:rPr>
            </w:pPr>
            <w:r w:rsidRPr="00EE5746">
              <w:rPr>
                <w:b/>
              </w:rPr>
              <w:t>9</w:t>
            </w:r>
          </w:p>
        </w:tc>
        <w:tc>
          <w:tcPr>
            <w:tcW w:w="0" w:type="auto"/>
            <w:shd w:val="clear" w:color="auto" w:fill="FFCC66"/>
            <w:vAlign w:val="center"/>
            <w:hideMark/>
          </w:tcPr>
          <w:p w:rsidR="005D18EC" w:rsidRPr="00EE5746" w:rsidRDefault="005D18EC" w:rsidP="00EE5746">
            <w:pPr>
              <w:jc w:val="both"/>
              <w:rPr>
                <w:b/>
              </w:rPr>
            </w:pPr>
            <w:r w:rsidRPr="00EE5746">
              <w:rPr>
                <w:b/>
              </w:rPr>
              <w:t>9.7</w:t>
            </w:r>
          </w:p>
        </w:tc>
        <w:tc>
          <w:tcPr>
            <w:tcW w:w="0" w:type="auto"/>
            <w:shd w:val="clear" w:color="auto" w:fill="FFCC66"/>
            <w:vAlign w:val="center"/>
            <w:hideMark/>
          </w:tcPr>
          <w:p w:rsidR="005D18EC" w:rsidRPr="00EE5746" w:rsidRDefault="005D18EC" w:rsidP="00EE5746">
            <w:pPr>
              <w:jc w:val="both"/>
              <w:rPr>
                <w:b/>
              </w:rPr>
            </w:pPr>
            <w:r w:rsidRPr="00EE5746">
              <w:rPr>
                <w:b/>
              </w:rPr>
              <w:t>11.6</w:t>
            </w:r>
          </w:p>
        </w:tc>
        <w:tc>
          <w:tcPr>
            <w:tcW w:w="0" w:type="auto"/>
            <w:shd w:val="clear" w:color="auto" w:fill="FFA500"/>
            <w:vAlign w:val="center"/>
            <w:hideMark/>
          </w:tcPr>
          <w:p w:rsidR="005D18EC" w:rsidRPr="00EE5746" w:rsidRDefault="005D18EC" w:rsidP="00EE5746">
            <w:pPr>
              <w:jc w:val="both"/>
              <w:rPr>
                <w:b/>
              </w:rPr>
            </w:pPr>
            <w:r w:rsidRPr="00EE5746">
              <w:rPr>
                <w:b/>
              </w:rPr>
              <w:t>14.6</w:t>
            </w:r>
          </w:p>
        </w:tc>
        <w:tc>
          <w:tcPr>
            <w:tcW w:w="0" w:type="auto"/>
            <w:shd w:val="clear" w:color="auto" w:fill="FF9900"/>
            <w:vAlign w:val="center"/>
            <w:hideMark/>
          </w:tcPr>
          <w:p w:rsidR="005D18EC" w:rsidRPr="00EE5746" w:rsidRDefault="005D18EC" w:rsidP="00EE5746">
            <w:pPr>
              <w:jc w:val="both"/>
              <w:rPr>
                <w:b/>
              </w:rPr>
            </w:pPr>
            <w:r w:rsidRPr="00EE5746">
              <w:rPr>
                <w:b/>
              </w:rPr>
              <w:t>17.7</w:t>
            </w:r>
          </w:p>
        </w:tc>
        <w:tc>
          <w:tcPr>
            <w:tcW w:w="0" w:type="auto"/>
            <w:shd w:val="clear" w:color="auto" w:fill="FF8C00"/>
            <w:vAlign w:val="center"/>
            <w:hideMark/>
          </w:tcPr>
          <w:p w:rsidR="005D18EC" w:rsidRPr="00EE5746" w:rsidRDefault="005D18EC" w:rsidP="00EE5746">
            <w:pPr>
              <w:jc w:val="both"/>
              <w:rPr>
                <w:b/>
              </w:rPr>
            </w:pPr>
            <w:r w:rsidRPr="00EE5746">
              <w:rPr>
                <w:b/>
              </w:rPr>
              <w:t>20.1</w:t>
            </w:r>
          </w:p>
        </w:tc>
        <w:tc>
          <w:tcPr>
            <w:tcW w:w="0" w:type="auto"/>
            <w:shd w:val="clear" w:color="auto" w:fill="FF6400"/>
            <w:vAlign w:val="center"/>
            <w:hideMark/>
          </w:tcPr>
          <w:p w:rsidR="005D18EC" w:rsidRPr="00EE5746" w:rsidRDefault="005D18EC" w:rsidP="00EE5746">
            <w:pPr>
              <w:jc w:val="both"/>
              <w:rPr>
                <w:b/>
              </w:rPr>
            </w:pPr>
            <w:r w:rsidRPr="00EE5746">
              <w:rPr>
                <w:b/>
              </w:rPr>
              <w:t>22</w:t>
            </w:r>
          </w:p>
        </w:tc>
        <w:tc>
          <w:tcPr>
            <w:tcW w:w="0" w:type="auto"/>
            <w:shd w:val="clear" w:color="auto" w:fill="FF6400"/>
            <w:vAlign w:val="center"/>
            <w:hideMark/>
          </w:tcPr>
          <w:p w:rsidR="005D18EC" w:rsidRPr="00EE5746" w:rsidRDefault="005D18EC" w:rsidP="00EE5746">
            <w:pPr>
              <w:jc w:val="both"/>
              <w:rPr>
                <w:b/>
              </w:rPr>
            </w:pPr>
            <w:r w:rsidRPr="00EE5746">
              <w:rPr>
                <w:b/>
              </w:rPr>
              <w:t>22.1</w:t>
            </w:r>
          </w:p>
        </w:tc>
        <w:tc>
          <w:tcPr>
            <w:tcW w:w="0" w:type="auto"/>
            <w:shd w:val="clear" w:color="auto" w:fill="FF8C00"/>
            <w:vAlign w:val="center"/>
            <w:hideMark/>
          </w:tcPr>
          <w:p w:rsidR="005D18EC" w:rsidRPr="00EE5746" w:rsidRDefault="005D18EC" w:rsidP="00EE5746">
            <w:pPr>
              <w:jc w:val="both"/>
              <w:rPr>
                <w:b/>
              </w:rPr>
            </w:pPr>
            <w:r w:rsidRPr="00EE5746">
              <w:rPr>
                <w:b/>
              </w:rPr>
              <w:t>20.5</w:t>
            </w:r>
          </w:p>
        </w:tc>
        <w:tc>
          <w:tcPr>
            <w:tcW w:w="0" w:type="auto"/>
            <w:shd w:val="clear" w:color="auto" w:fill="FF9900"/>
            <w:vAlign w:val="center"/>
            <w:hideMark/>
          </w:tcPr>
          <w:p w:rsidR="005D18EC" w:rsidRPr="00EE5746" w:rsidRDefault="005D18EC" w:rsidP="00EE5746">
            <w:pPr>
              <w:jc w:val="both"/>
              <w:rPr>
                <w:b/>
              </w:rPr>
            </w:pPr>
            <w:r w:rsidRPr="00EE5746">
              <w:rPr>
                <w:b/>
              </w:rPr>
              <w:t>17.4</w:t>
            </w:r>
          </w:p>
        </w:tc>
        <w:tc>
          <w:tcPr>
            <w:tcW w:w="0" w:type="auto"/>
            <w:shd w:val="clear" w:color="auto" w:fill="FFA500"/>
            <w:vAlign w:val="center"/>
            <w:hideMark/>
          </w:tcPr>
          <w:p w:rsidR="005D18EC" w:rsidRPr="00EE5746" w:rsidRDefault="005D18EC" w:rsidP="00EE5746">
            <w:pPr>
              <w:jc w:val="both"/>
              <w:rPr>
                <w:b/>
              </w:rPr>
            </w:pPr>
            <w:r w:rsidRPr="00EE5746">
              <w:rPr>
                <w:b/>
              </w:rPr>
              <w:t>14.1</w:t>
            </w:r>
          </w:p>
        </w:tc>
        <w:tc>
          <w:tcPr>
            <w:tcW w:w="0" w:type="auto"/>
            <w:shd w:val="clear" w:color="auto" w:fill="FFCC66"/>
            <w:vAlign w:val="center"/>
            <w:hideMark/>
          </w:tcPr>
          <w:p w:rsidR="005D18EC" w:rsidRPr="00EE5746" w:rsidRDefault="005D18EC" w:rsidP="00EE5746">
            <w:pPr>
              <w:jc w:val="both"/>
              <w:rPr>
                <w:b/>
              </w:rPr>
            </w:pPr>
            <w:r w:rsidRPr="00EE5746">
              <w:rPr>
                <w:b/>
              </w:rPr>
              <w:t>10.4</w:t>
            </w:r>
          </w:p>
        </w:tc>
        <w:tc>
          <w:tcPr>
            <w:tcW w:w="0" w:type="auto"/>
            <w:tcBorders>
              <w:left w:val="nil"/>
            </w:tcBorders>
            <w:shd w:val="clear" w:color="auto" w:fill="FF9900"/>
            <w:vAlign w:val="center"/>
            <w:hideMark/>
          </w:tcPr>
          <w:p w:rsidR="005D18EC" w:rsidRPr="00EE5746" w:rsidRDefault="005D18EC" w:rsidP="00EE5746">
            <w:pPr>
              <w:jc w:val="both"/>
              <w:rPr>
                <w:b/>
              </w:rPr>
            </w:pPr>
            <w:r w:rsidRPr="00EE5746">
              <w:rPr>
                <w:b/>
                <w:bCs/>
              </w:rPr>
              <w:t>15.76</w:t>
            </w:r>
          </w:p>
        </w:tc>
      </w:tr>
      <w:tr w:rsidR="005D18EC" w:rsidRPr="00EE5746" w:rsidTr="005D18EC">
        <w:trPr>
          <w:trHeight w:val="240"/>
          <w:tblCellSpacing w:w="15" w:type="dxa"/>
        </w:trPr>
        <w:tc>
          <w:tcPr>
            <w:tcW w:w="0" w:type="auto"/>
            <w:vAlign w:val="center"/>
            <w:hideMark/>
          </w:tcPr>
          <w:p w:rsidR="005D18EC" w:rsidRPr="00EE5746" w:rsidRDefault="00FB43BC" w:rsidP="00EE5746">
            <w:pPr>
              <w:jc w:val="both"/>
              <w:rPr>
                <w:b/>
                <w:bCs/>
              </w:rPr>
            </w:pPr>
            <w:hyperlink r:id="rId251" w:tooltip="Temperatura mínima absoluta" w:history="1">
              <w:proofErr w:type="spellStart"/>
              <w:r w:rsidR="005D18EC" w:rsidRPr="00EE5746">
                <w:rPr>
                  <w:rStyle w:val="Hipervnculo"/>
                  <w:b/>
                  <w:bCs/>
                  <w:color w:val="auto"/>
                  <w:u w:val="none"/>
                </w:rPr>
                <w:t>Temp</w:t>
              </w:r>
              <w:proofErr w:type="spellEnd"/>
              <w:r w:rsidR="005D18EC" w:rsidRPr="00EE5746">
                <w:rPr>
                  <w:rStyle w:val="Hipervnculo"/>
                  <w:b/>
                  <w:bCs/>
                  <w:color w:val="auto"/>
                  <w:u w:val="none"/>
                </w:rPr>
                <w:t xml:space="preserve">. mín. </w:t>
              </w:r>
              <w:proofErr w:type="spellStart"/>
              <w:r w:rsidR="005D18EC" w:rsidRPr="00EE5746">
                <w:rPr>
                  <w:rStyle w:val="Hipervnculo"/>
                  <w:b/>
                  <w:bCs/>
                  <w:color w:val="auto"/>
                  <w:u w:val="none"/>
                </w:rPr>
                <w:t>abs</w:t>
              </w:r>
              <w:proofErr w:type="spellEnd"/>
              <w:r w:rsidR="005D18EC" w:rsidRPr="00EE5746">
                <w:rPr>
                  <w:rStyle w:val="Hipervnculo"/>
                  <w:b/>
                  <w:bCs/>
                  <w:color w:val="auto"/>
                  <w:u w:val="none"/>
                </w:rPr>
                <w:t>.</w:t>
              </w:r>
            </w:hyperlink>
            <w:r w:rsidR="005D18EC" w:rsidRPr="00EE5746">
              <w:rPr>
                <w:b/>
                <w:bCs/>
              </w:rPr>
              <w:t xml:space="preserve"> (°C)</w:t>
            </w:r>
          </w:p>
        </w:tc>
        <w:tc>
          <w:tcPr>
            <w:tcW w:w="0" w:type="auto"/>
            <w:tcBorders>
              <w:left w:val="nil"/>
            </w:tcBorders>
            <w:shd w:val="clear" w:color="auto" w:fill="F0FFFF"/>
            <w:vAlign w:val="center"/>
            <w:hideMark/>
          </w:tcPr>
          <w:p w:rsidR="005D18EC" w:rsidRPr="00EE5746" w:rsidRDefault="005D18EC" w:rsidP="00EE5746">
            <w:pPr>
              <w:jc w:val="both"/>
              <w:rPr>
                <w:b/>
              </w:rPr>
            </w:pPr>
            <w:r w:rsidRPr="00EE5746">
              <w:rPr>
                <w:b/>
              </w:rPr>
              <w:t>-1</w:t>
            </w:r>
          </w:p>
        </w:tc>
        <w:tc>
          <w:tcPr>
            <w:tcW w:w="0" w:type="auto"/>
            <w:shd w:val="clear" w:color="auto" w:fill="F0FFFF"/>
            <w:vAlign w:val="center"/>
            <w:hideMark/>
          </w:tcPr>
          <w:p w:rsidR="005D18EC" w:rsidRPr="00EE5746" w:rsidRDefault="005D18EC" w:rsidP="00EE5746">
            <w:pPr>
              <w:jc w:val="both"/>
              <w:rPr>
                <w:b/>
              </w:rPr>
            </w:pPr>
            <w:r w:rsidRPr="00EE5746">
              <w:rPr>
                <w:b/>
              </w:rPr>
              <w:t>-2</w:t>
            </w:r>
          </w:p>
        </w:tc>
        <w:tc>
          <w:tcPr>
            <w:tcW w:w="0" w:type="auto"/>
            <w:shd w:val="clear" w:color="auto" w:fill="FFFFFF"/>
            <w:vAlign w:val="center"/>
            <w:hideMark/>
          </w:tcPr>
          <w:p w:rsidR="005D18EC" w:rsidRPr="00EE5746" w:rsidRDefault="005D18EC" w:rsidP="00EE5746">
            <w:pPr>
              <w:jc w:val="both"/>
              <w:rPr>
                <w:b/>
              </w:rPr>
            </w:pPr>
            <w:r w:rsidRPr="00EE5746">
              <w:rPr>
                <w:b/>
              </w:rPr>
              <w:t>0</w:t>
            </w:r>
          </w:p>
        </w:tc>
        <w:tc>
          <w:tcPr>
            <w:tcW w:w="0" w:type="auto"/>
            <w:shd w:val="clear" w:color="auto" w:fill="FFFFCC"/>
            <w:vAlign w:val="center"/>
            <w:hideMark/>
          </w:tcPr>
          <w:p w:rsidR="005D18EC" w:rsidRPr="00EE5746" w:rsidRDefault="005D18EC" w:rsidP="00EE5746">
            <w:pPr>
              <w:jc w:val="both"/>
              <w:rPr>
                <w:b/>
              </w:rPr>
            </w:pPr>
            <w:r w:rsidRPr="00EE5746">
              <w:rPr>
                <w:b/>
              </w:rPr>
              <w:t>3</w:t>
            </w:r>
          </w:p>
        </w:tc>
        <w:tc>
          <w:tcPr>
            <w:tcW w:w="0" w:type="auto"/>
            <w:shd w:val="clear" w:color="auto" w:fill="FFCC66"/>
            <w:vAlign w:val="center"/>
            <w:hideMark/>
          </w:tcPr>
          <w:p w:rsidR="005D18EC" w:rsidRPr="00EE5746" w:rsidRDefault="005D18EC" w:rsidP="00EE5746">
            <w:pPr>
              <w:jc w:val="both"/>
              <w:rPr>
                <w:b/>
              </w:rPr>
            </w:pPr>
            <w:r w:rsidRPr="00EE5746">
              <w:rPr>
                <w:b/>
              </w:rPr>
              <w:t>10</w:t>
            </w:r>
          </w:p>
        </w:tc>
        <w:tc>
          <w:tcPr>
            <w:tcW w:w="0" w:type="auto"/>
            <w:shd w:val="clear" w:color="auto" w:fill="FFCC66"/>
            <w:vAlign w:val="center"/>
            <w:hideMark/>
          </w:tcPr>
          <w:p w:rsidR="005D18EC" w:rsidRPr="00EE5746" w:rsidRDefault="005D18EC" w:rsidP="00EE5746">
            <w:pPr>
              <w:jc w:val="both"/>
              <w:rPr>
                <w:b/>
              </w:rPr>
            </w:pPr>
            <w:r w:rsidRPr="00EE5746">
              <w:rPr>
                <w:b/>
              </w:rPr>
              <w:t>10</w:t>
            </w:r>
          </w:p>
        </w:tc>
        <w:tc>
          <w:tcPr>
            <w:tcW w:w="0" w:type="auto"/>
            <w:shd w:val="clear" w:color="auto" w:fill="FF9900"/>
            <w:vAlign w:val="center"/>
            <w:hideMark/>
          </w:tcPr>
          <w:p w:rsidR="005D18EC" w:rsidRPr="00EE5746" w:rsidRDefault="005D18EC" w:rsidP="00EE5746">
            <w:pPr>
              <w:jc w:val="both"/>
              <w:rPr>
                <w:b/>
              </w:rPr>
            </w:pPr>
            <w:r w:rsidRPr="00EE5746">
              <w:rPr>
                <w:b/>
              </w:rPr>
              <w:t>17</w:t>
            </w:r>
          </w:p>
        </w:tc>
        <w:tc>
          <w:tcPr>
            <w:tcW w:w="0" w:type="auto"/>
            <w:shd w:val="clear" w:color="auto" w:fill="FFA500"/>
            <w:vAlign w:val="center"/>
            <w:hideMark/>
          </w:tcPr>
          <w:p w:rsidR="005D18EC" w:rsidRPr="00EE5746" w:rsidRDefault="005D18EC" w:rsidP="00EE5746">
            <w:pPr>
              <w:jc w:val="both"/>
              <w:rPr>
                <w:b/>
              </w:rPr>
            </w:pPr>
            <w:r w:rsidRPr="00EE5746">
              <w:rPr>
                <w:b/>
              </w:rPr>
              <w:t>14</w:t>
            </w:r>
          </w:p>
        </w:tc>
        <w:tc>
          <w:tcPr>
            <w:tcW w:w="0" w:type="auto"/>
            <w:shd w:val="clear" w:color="auto" w:fill="FF9900"/>
            <w:vAlign w:val="center"/>
            <w:hideMark/>
          </w:tcPr>
          <w:p w:rsidR="005D18EC" w:rsidRPr="00EE5746" w:rsidRDefault="005D18EC" w:rsidP="00EE5746">
            <w:pPr>
              <w:jc w:val="both"/>
              <w:rPr>
                <w:b/>
              </w:rPr>
            </w:pPr>
            <w:r w:rsidRPr="00EE5746">
              <w:rPr>
                <w:b/>
              </w:rPr>
              <w:t>16</w:t>
            </w:r>
          </w:p>
        </w:tc>
        <w:tc>
          <w:tcPr>
            <w:tcW w:w="0" w:type="auto"/>
            <w:shd w:val="clear" w:color="auto" w:fill="FFCC66"/>
            <w:vAlign w:val="center"/>
            <w:hideMark/>
          </w:tcPr>
          <w:p w:rsidR="005D18EC" w:rsidRPr="00EE5746" w:rsidRDefault="005D18EC" w:rsidP="00EE5746">
            <w:pPr>
              <w:jc w:val="both"/>
              <w:rPr>
                <w:b/>
              </w:rPr>
            </w:pPr>
            <w:r w:rsidRPr="00EE5746">
              <w:rPr>
                <w:b/>
              </w:rPr>
              <w:t>11</w:t>
            </w:r>
          </w:p>
        </w:tc>
        <w:tc>
          <w:tcPr>
            <w:tcW w:w="0" w:type="auto"/>
            <w:shd w:val="clear" w:color="auto" w:fill="FFFFFF"/>
            <w:vAlign w:val="center"/>
            <w:hideMark/>
          </w:tcPr>
          <w:p w:rsidR="005D18EC" w:rsidRPr="00EE5746" w:rsidRDefault="005D18EC" w:rsidP="00EE5746">
            <w:pPr>
              <w:jc w:val="both"/>
              <w:rPr>
                <w:b/>
              </w:rPr>
            </w:pPr>
            <w:r w:rsidRPr="00EE5746">
              <w:rPr>
                <w:b/>
              </w:rPr>
              <w:t>2</w:t>
            </w:r>
          </w:p>
        </w:tc>
        <w:tc>
          <w:tcPr>
            <w:tcW w:w="0" w:type="auto"/>
            <w:shd w:val="clear" w:color="auto" w:fill="F0FFFF"/>
            <w:vAlign w:val="center"/>
            <w:hideMark/>
          </w:tcPr>
          <w:p w:rsidR="005D18EC" w:rsidRPr="00EE5746" w:rsidRDefault="005D18EC" w:rsidP="00EE5746">
            <w:pPr>
              <w:jc w:val="both"/>
              <w:rPr>
                <w:b/>
              </w:rPr>
            </w:pPr>
            <w:r w:rsidRPr="00EE5746">
              <w:rPr>
                <w:b/>
              </w:rPr>
              <w:t>-2</w:t>
            </w:r>
          </w:p>
        </w:tc>
        <w:tc>
          <w:tcPr>
            <w:tcW w:w="0" w:type="auto"/>
            <w:tcBorders>
              <w:left w:val="nil"/>
            </w:tcBorders>
            <w:shd w:val="clear" w:color="auto" w:fill="F0FFFF"/>
            <w:vAlign w:val="center"/>
            <w:hideMark/>
          </w:tcPr>
          <w:p w:rsidR="005D18EC" w:rsidRPr="00EE5746" w:rsidRDefault="005D18EC" w:rsidP="00EE5746">
            <w:pPr>
              <w:jc w:val="both"/>
              <w:rPr>
                <w:b/>
              </w:rPr>
            </w:pPr>
            <w:r w:rsidRPr="00EE5746">
              <w:rPr>
                <w:b/>
                <w:bCs/>
              </w:rPr>
              <w:t>-2</w:t>
            </w:r>
          </w:p>
        </w:tc>
      </w:tr>
      <w:tr w:rsidR="005D18EC" w:rsidRPr="00EE5746" w:rsidTr="005D18EC">
        <w:trPr>
          <w:trHeight w:val="240"/>
          <w:tblCellSpacing w:w="15" w:type="dxa"/>
        </w:trPr>
        <w:tc>
          <w:tcPr>
            <w:tcW w:w="0" w:type="auto"/>
            <w:vAlign w:val="center"/>
            <w:hideMark/>
          </w:tcPr>
          <w:p w:rsidR="005D18EC" w:rsidRPr="00EE5746" w:rsidRDefault="00FB43BC" w:rsidP="00EE5746">
            <w:pPr>
              <w:jc w:val="both"/>
              <w:rPr>
                <w:b/>
                <w:bCs/>
              </w:rPr>
            </w:pPr>
            <w:hyperlink r:id="rId252" w:tooltip="Precipitación (meteorología)" w:history="1">
              <w:r w:rsidR="005D18EC" w:rsidRPr="00EE5746">
                <w:rPr>
                  <w:rStyle w:val="Hipervnculo"/>
                  <w:b/>
                  <w:bCs/>
                  <w:color w:val="auto"/>
                  <w:u w:val="none"/>
                </w:rPr>
                <w:t>Precipitación</w:t>
              </w:r>
            </w:hyperlink>
            <w:r w:rsidR="005D18EC" w:rsidRPr="00EE5746">
              <w:rPr>
                <w:b/>
                <w:bCs/>
              </w:rPr>
              <w:t xml:space="preserve"> total (mm)</w:t>
            </w:r>
          </w:p>
        </w:tc>
        <w:tc>
          <w:tcPr>
            <w:tcW w:w="0" w:type="auto"/>
            <w:tcBorders>
              <w:left w:val="nil"/>
            </w:tcBorders>
            <w:shd w:val="clear" w:color="auto" w:fill="F0F0FF"/>
            <w:vAlign w:val="center"/>
            <w:hideMark/>
          </w:tcPr>
          <w:p w:rsidR="005D18EC" w:rsidRPr="00EE5746" w:rsidRDefault="005D18EC" w:rsidP="00EE5746">
            <w:pPr>
              <w:jc w:val="both"/>
              <w:rPr>
                <w:b/>
              </w:rPr>
            </w:pPr>
            <w:r w:rsidRPr="00EE5746">
              <w:rPr>
                <w:b/>
              </w:rPr>
              <w:t>5</w:t>
            </w:r>
          </w:p>
        </w:tc>
        <w:tc>
          <w:tcPr>
            <w:tcW w:w="0" w:type="auto"/>
            <w:shd w:val="clear" w:color="auto" w:fill="F9F9FF"/>
            <w:vAlign w:val="center"/>
            <w:hideMark/>
          </w:tcPr>
          <w:p w:rsidR="005D18EC" w:rsidRPr="00EE5746" w:rsidRDefault="005D18EC" w:rsidP="00EE5746">
            <w:pPr>
              <w:jc w:val="both"/>
              <w:rPr>
                <w:b/>
              </w:rPr>
            </w:pPr>
            <w:r w:rsidRPr="00EE5746">
              <w:rPr>
                <w:b/>
              </w:rPr>
              <w:t>3.8</w:t>
            </w:r>
          </w:p>
        </w:tc>
        <w:tc>
          <w:tcPr>
            <w:tcW w:w="0" w:type="auto"/>
            <w:shd w:val="clear" w:color="auto" w:fill="F9F9FF"/>
            <w:vAlign w:val="center"/>
            <w:hideMark/>
          </w:tcPr>
          <w:p w:rsidR="005D18EC" w:rsidRPr="00EE5746" w:rsidRDefault="005D18EC" w:rsidP="00EE5746">
            <w:pPr>
              <w:jc w:val="both"/>
              <w:rPr>
                <w:b/>
              </w:rPr>
            </w:pPr>
            <w:r w:rsidRPr="00EE5746">
              <w:rPr>
                <w:b/>
              </w:rPr>
              <w:t>3.8</w:t>
            </w:r>
          </w:p>
        </w:tc>
        <w:tc>
          <w:tcPr>
            <w:tcW w:w="0" w:type="auto"/>
            <w:shd w:val="clear" w:color="auto" w:fill="F9F9FF"/>
            <w:vAlign w:val="center"/>
            <w:hideMark/>
          </w:tcPr>
          <w:p w:rsidR="005D18EC" w:rsidRPr="00EE5746" w:rsidRDefault="005D18EC" w:rsidP="00EE5746">
            <w:pPr>
              <w:jc w:val="both"/>
              <w:rPr>
                <w:b/>
              </w:rPr>
            </w:pPr>
            <w:r w:rsidRPr="00EE5746">
              <w:rPr>
                <w:b/>
              </w:rPr>
              <w:t>1.1</w:t>
            </w:r>
          </w:p>
        </w:tc>
        <w:tc>
          <w:tcPr>
            <w:tcW w:w="0" w:type="auto"/>
            <w:shd w:val="clear" w:color="auto" w:fill="F9F9FF"/>
            <w:vAlign w:val="center"/>
            <w:hideMark/>
          </w:tcPr>
          <w:p w:rsidR="005D18EC" w:rsidRPr="00EE5746" w:rsidRDefault="005D18EC" w:rsidP="00EE5746">
            <w:pPr>
              <w:jc w:val="both"/>
              <w:rPr>
                <w:b/>
              </w:rPr>
            </w:pPr>
            <w:r w:rsidRPr="00EE5746">
              <w:rPr>
                <w:b/>
              </w:rPr>
              <w:t>0.5</w:t>
            </w:r>
          </w:p>
        </w:tc>
        <w:tc>
          <w:tcPr>
            <w:tcW w:w="0" w:type="auto"/>
            <w:shd w:val="clear" w:color="auto" w:fill="F9F9FF"/>
            <w:vAlign w:val="center"/>
            <w:hideMark/>
          </w:tcPr>
          <w:p w:rsidR="005D18EC" w:rsidRPr="00EE5746" w:rsidRDefault="005D18EC" w:rsidP="00EE5746">
            <w:pPr>
              <w:jc w:val="both"/>
              <w:rPr>
                <w:b/>
              </w:rPr>
            </w:pPr>
            <w:r w:rsidRPr="00EE5746">
              <w:rPr>
                <w:b/>
              </w:rPr>
              <w:t>0.1</w:t>
            </w:r>
          </w:p>
        </w:tc>
        <w:tc>
          <w:tcPr>
            <w:tcW w:w="0" w:type="auto"/>
            <w:shd w:val="clear" w:color="auto" w:fill="F9F9FF"/>
            <w:vAlign w:val="center"/>
            <w:hideMark/>
          </w:tcPr>
          <w:p w:rsidR="005D18EC" w:rsidRPr="00EE5746" w:rsidRDefault="005D18EC" w:rsidP="00EE5746">
            <w:pPr>
              <w:jc w:val="both"/>
              <w:rPr>
                <w:b/>
              </w:rPr>
            </w:pPr>
            <w:r w:rsidRPr="00EE5746">
              <w:rPr>
                <w:b/>
              </w:rPr>
              <w:t>0</w:t>
            </w:r>
          </w:p>
        </w:tc>
        <w:tc>
          <w:tcPr>
            <w:tcW w:w="0" w:type="auto"/>
            <w:shd w:val="clear" w:color="auto" w:fill="F9F9FF"/>
            <w:vAlign w:val="center"/>
            <w:hideMark/>
          </w:tcPr>
          <w:p w:rsidR="005D18EC" w:rsidRPr="00EE5746" w:rsidRDefault="005D18EC" w:rsidP="00EE5746">
            <w:pPr>
              <w:jc w:val="both"/>
              <w:rPr>
                <w:b/>
              </w:rPr>
            </w:pPr>
            <w:r w:rsidRPr="00EE5746">
              <w:rPr>
                <w:b/>
              </w:rPr>
              <w:t>0</w:t>
            </w:r>
          </w:p>
        </w:tc>
        <w:tc>
          <w:tcPr>
            <w:tcW w:w="0" w:type="auto"/>
            <w:shd w:val="clear" w:color="auto" w:fill="F9F9FF"/>
            <w:vAlign w:val="center"/>
            <w:hideMark/>
          </w:tcPr>
          <w:p w:rsidR="005D18EC" w:rsidRPr="00EE5746" w:rsidRDefault="005D18EC" w:rsidP="00EE5746">
            <w:pPr>
              <w:jc w:val="both"/>
              <w:rPr>
                <w:b/>
              </w:rPr>
            </w:pPr>
            <w:r w:rsidRPr="00EE5746">
              <w:rPr>
                <w:b/>
              </w:rPr>
              <w:t>0</w:t>
            </w:r>
          </w:p>
        </w:tc>
        <w:tc>
          <w:tcPr>
            <w:tcW w:w="0" w:type="auto"/>
            <w:shd w:val="clear" w:color="auto" w:fill="F9F9FF"/>
            <w:vAlign w:val="center"/>
            <w:hideMark/>
          </w:tcPr>
          <w:p w:rsidR="005D18EC" w:rsidRPr="00EE5746" w:rsidRDefault="005D18EC" w:rsidP="00EE5746">
            <w:pPr>
              <w:jc w:val="both"/>
              <w:rPr>
                <w:b/>
              </w:rPr>
            </w:pPr>
            <w:r w:rsidRPr="00EE5746">
              <w:rPr>
                <w:b/>
              </w:rPr>
              <w:t>0.7</w:t>
            </w:r>
          </w:p>
        </w:tc>
        <w:tc>
          <w:tcPr>
            <w:tcW w:w="0" w:type="auto"/>
            <w:shd w:val="clear" w:color="auto" w:fill="F9F9FF"/>
            <w:vAlign w:val="center"/>
            <w:hideMark/>
          </w:tcPr>
          <w:p w:rsidR="005D18EC" w:rsidRPr="00EE5746" w:rsidRDefault="005D18EC" w:rsidP="00EE5746">
            <w:pPr>
              <w:jc w:val="both"/>
              <w:rPr>
                <w:b/>
              </w:rPr>
            </w:pPr>
            <w:r w:rsidRPr="00EE5746">
              <w:rPr>
                <w:b/>
              </w:rPr>
              <w:t>3.8</w:t>
            </w:r>
          </w:p>
        </w:tc>
        <w:tc>
          <w:tcPr>
            <w:tcW w:w="0" w:type="auto"/>
            <w:shd w:val="clear" w:color="auto" w:fill="F0F0FF"/>
            <w:vAlign w:val="center"/>
            <w:hideMark/>
          </w:tcPr>
          <w:p w:rsidR="005D18EC" w:rsidRPr="00EE5746" w:rsidRDefault="005D18EC" w:rsidP="00EE5746">
            <w:pPr>
              <w:jc w:val="both"/>
              <w:rPr>
                <w:b/>
              </w:rPr>
            </w:pPr>
            <w:r w:rsidRPr="00EE5746">
              <w:rPr>
                <w:b/>
              </w:rPr>
              <w:t>5.9</w:t>
            </w:r>
          </w:p>
        </w:tc>
        <w:tc>
          <w:tcPr>
            <w:tcW w:w="0" w:type="auto"/>
            <w:tcBorders>
              <w:left w:val="nil"/>
            </w:tcBorders>
            <w:shd w:val="clear" w:color="auto" w:fill="F9F9FF"/>
            <w:vAlign w:val="center"/>
            <w:hideMark/>
          </w:tcPr>
          <w:p w:rsidR="005D18EC" w:rsidRPr="00EE5746" w:rsidRDefault="005D18EC" w:rsidP="00EE5746">
            <w:pPr>
              <w:jc w:val="both"/>
              <w:rPr>
                <w:b/>
              </w:rPr>
            </w:pPr>
            <w:r w:rsidRPr="00EE5746">
              <w:rPr>
                <w:b/>
                <w:bCs/>
              </w:rPr>
              <w:t>24.7</w:t>
            </w:r>
          </w:p>
        </w:tc>
      </w:tr>
      <w:tr w:rsidR="005D18EC" w:rsidRPr="00EE5746" w:rsidTr="005D18EC">
        <w:trPr>
          <w:trHeight w:val="240"/>
          <w:tblCellSpacing w:w="15" w:type="dxa"/>
        </w:trPr>
        <w:tc>
          <w:tcPr>
            <w:tcW w:w="0" w:type="auto"/>
            <w:vAlign w:val="center"/>
            <w:hideMark/>
          </w:tcPr>
          <w:p w:rsidR="005D18EC" w:rsidRPr="00EE5746" w:rsidRDefault="005D18EC" w:rsidP="00EE5746">
            <w:pPr>
              <w:jc w:val="both"/>
              <w:rPr>
                <w:b/>
                <w:bCs/>
              </w:rPr>
            </w:pPr>
            <w:r w:rsidRPr="00EE5746">
              <w:rPr>
                <w:b/>
                <w:bCs/>
              </w:rPr>
              <w:t>Días de prec</w:t>
            </w:r>
            <w:r w:rsidRPr="00EE5746">
              <w:rPr>
                <w:b/>
                <w:bCs/>
              </w:rPr>
              <w:t>i</w:t>
            </w:r>
            <w:r w:rsidRPr="00EE5746">
              <w:rPr>
                <w:b/>
                <w:bCs/>
              </w:rPr>
              <w:t>pitaciones (≥ 0.01 mm)</w:t>
            </w:r>
          </w:p>
        </w:tc>
        <w:tc>
          <w:tcPr>
            <w:tcW w:w="0" w:type="auto"/>
            <w:tcBorders>
              <w:left w:val="nil"/>
            </w:tcBorders>
            <w:shd w:val="clear" w:color="auto" w:fill="A0C8F0"/>
            <w:vAlign w:val="center"/>
            <w:hideMark/>
          </w:tcPr>
          <w:p w:rsidR="005D18EC" w:rsidRPr="00EE5746" w:rsidRDefault="005D18EC" w:rsidP="00EE5746">
            <w:pPr>
              <w:jc w:val="both"/>
              <w:rPr>
                <w:b/>
              </w:rPr>
            </w:pPr>
            <w:r w:rsidRPr="00EE5746">
              <w:rPr>
                <w:b/>
              </w:rPr>
              <w:t>3.5</w:t>
            </w:r>
          </w:p>
        </w:tc>
        <w:tc>
          <w:tcPr>
            <w:tcW w:w="0" w:type="auto"/>
            <w:shd w:val="clear" w:color="auto" w:fill="C8DCF0"/>
            <w:vAlign w:val="center"/>
            <w:hideMark/>
          </w:tcPr>
          <w:p w:rsidR="005D18EC" w:rsidRPr="00EE5746" w:rsidRDefault="005D18EC" w:rsidP="00EE5746">
            <w:pPr>
              <w:jc w:val="both"/>
              <w:rPr>
                <w:b/>
              </w:rPr>
            </w:pPr>
            <w:r w:rsidRPr="00EE5746">
              <w:rPr>
                <w:b/>
              </w:rPr>
              <w:t>2.7</w:t>
            </w:r>
          </w:p>
        </w:tc>
        <w:tc>
          <w:tcPr>
            <w:tcW w:w="0" w:type="auto"/>
            <w:shd w:val="clear" w:color="auto" w:fill="C8DCF0"/>
            <w:vAlign w:val="center"/>
            <w:hideMark/>
          </w:tcPr>
          <w:p w:rsidR="005D18EC" w:rsidRPr="00EE5746" w:rsidRDefault="005D18EC" w:rsidP="00EE5746">
            <w:pPr>
              <w:jc w:val="both"/>
              <w:rPr>
                <w:b/>
              </w:rPr>
            </w:pPr>
            <w:r w:rsidRPr="00EE5746">
              <w:rPr>
                <w:b/>
              </w:rPr>
              <w:t>1.9</w:t>
            </w:r>
          </w:p>
        </w:tc>
        <w:tc>
          <w:tcPr>
            <w:tcW w:w="0" w:type="auto"/>
            <w:shd w:val="clear" w:color="auto" w:fill="C8DCF0"/>
            <w:vAlign w:val="center"/>
            <w:hideMark/>
          </w:tcPr>
          <w:p w:rsidR="005D18EC" w:rsidRPr="00EE5746" w:rsidRDefault="005D18EC" w:rsidP="00EE5746">
            <w:pPr>
              <w:jc w:val="both"/>
              <w:rPr>
                <w:b/>
              </w:rPr>
            </w:pPr>
            <w:r w:rsidRPr="00EE5746">
              <w:rPr>
                <w:b/>
              </w:rPr>
              <w:t>0.9</w:t>
            </w:r>
          </w:p>
        </w:tc>
        <w:tc>
          <w:tcPr>
            <w:tcW w:w="0" w:type="auto"/>
            <w:shd w:val="clear" w:color="auto" w:fill="C8DCF0"/>
            <w:vAlign w:val="center"/>
            <w:hideMark/>
          </w:tcPr>
          <w:p w:rsidR="005D18EC" w:rsidRPr="00EE5746" w:rsidRDefault="005D18EC" w:rsidP="00EE5746">
            <w:pPr>
              <w:jc w:val="both"/>
              <w:rPr>
                <w:b/>
              </w:rPr>
            </w:pPr>
            <w:r w:rsidRPr="00EE5746">
              <w:rPr>
                <w:b/>
              </w:rPr>
              <w:t>0.5</w:t>
            </w:r>
          </w:p>
        </w:tc>
        <w:tc>
          <w:tcPr>
            <w:tcW w:w="0" w:type="auto"/>
            <w:shd w:val="clear" w:color="auto" w:fill="FFFFFF"/>
            <w:vAlign w:val="center"/>
            <w:hideMark/>
          </w:tcPr>
          <w:p w:rsidR="005D18EC" w:rsidRPr="00EE5746" w:rsidRDefault="005D18EC" w:rsidP="00EE5746">
            <w:pPr>
              <w:jc w:val="both"/>
              <w:rPr>
                <w:b/>
              </w:rPr>
            </w:pPr>
            <w:r w:rsidRPr="00EE5746">
              <w:rPr>
                <w:b/>
              </w:rPr>
              <w:t>0.1</w:t>
            </w:r>
          </w:p>
        </w:tc>
        <w:tc>
          <w:tcPr>
            <w:tcW w:w="0" w:type="auto"/>
            <w:shd w:val="clear" w:color="auto" w:fill="FFFFFF"/>
            <w:vAlign w:val="center"/>
            <w:hideMark/>
          </w:tcPr>
          <w:p w:rsidR="005D18EC" w:rsidRPr="00EE5746" w:rsidRDefault="005D18EC" w:rsidP="00EE5746">
            <w:pPr>
              <w:jc w:val="both"/>
              <w:rPr>
                <w:b/>
              </w:rPr>
            </w:pPr>
            <w:r w:rsidRPr="00EE5746">
              <w:rPr>
                <w:b/>
              </w:rPr>
              <w:t>0</w:t>
            </w:r>
          </w:p>
        </w:tc>
        <w:tc>
          <w:tcPr>
            <w:tcW w:w="0" w:type="auto"/>
            <w:shd w:val="clear" w:color="auto" w:fill="FFFFFF"/>
            <w:vAlign w:val="center"/>
            <w:hideMark/>
          </w:tcPr>
          <w:p w:rsidR="005D18EC" w:rsidRPr="00EE5746" w:rsidRDefault="005D18EC" w:rsidP="00EE5746">
            <w:pPr>
              <w:jc w:val="both"/>
              <w:rPr>
                <w:b/>
              </w:rPr>
            </w:pPr>
            <w:r w:rsidRPr="00EE5746">
              <w:rPr>
                <w:b/>
              </w:rPr>
              <w:t>0</w:t>
            </w:r>
          </w:p>
        </w:tc>
        <w:tc>
          <w:tcPr>
            <w:tcW w:w="0" w:type="auto"/>
            <w:shd w:val="clear" w:color="auto" w:fill="FFFFFF"/>
            <w:vAlign w:val="center"/>
            <w:hideMark/>
          </w:tcPr>
          <w:p w:rsidR="005D18EC" w:rsidRPr="00EE5746" w:rsidRDefault="005D18EC" w:rsidP="00EE5746">
            <w:pPr>
              <w:jc w:val="both"/>
              <w:rPr>
                <w:b/>
              </w:rPr>
            </w:pPr>
            <w:r w:rsidRPr="00EE5746">
              <w:rPr>
                <w:b/>
              </w:rPr>
              <w:t>0</w:t>
            </w:r>
          </w:p>
        </w:tc>
        <w:tc>
          <w:tcPr>
            <w:tcW w:w="0" w:type="auto"/>
            <w:shd w:val="clear" w:color="auto" w:fill="C8DCF0"/>
            <w:vAlign w:val="center"/>
            <w:hideMark/>
          </w:tcPr>
          <w:p w:rsidR="005D18EC" w:rsidRPr="00EE5746" w:rsidRDefault="005D18EC" w:rsidP="00EE5746">
            <w:pPr>
              <w:jc w:val="both"/>
              <w:rPr>
                <w:b/>
              </w:rPr>
            </w:pPr>
            <w:r w:rsidRPr="00EE5746">
              <w:rPr>
                <w:b/>
              </w:rPr>
              <w:t>0.5</w:t>
            </w:r>
          </w:p>
        </w:tc>
        <w:tc>
          <w:tcPr>
            <w:tcW w:w="0" w:type="auto"/>
            <w:shd w:val="clear" w:color="auto" w:fill="C8DCF0"/>
            <w:vAlign w:val="center"/>
            <w:hideMark/>
          </w:tcPr>
          <w:p w:rsidR="005D18EC" w:rsidRPr="00EE5746" w:rsidRDefault="005D18EC" w:rsidP="00EE5746">
            <w:pPr>
              <w:jc w:val="both"/>
              <w:rPr>
                <w:b/>
              </w:rPr>
            </w:pPr>
            <w:r w:rsidRPr="00EE5746">
              <w:rPr>
                <w:b/>
              </w:rPr>
              <w:t>1.3</w:t>
            </w:r>
          </w:p>
        </w:tc>
        <w:tc>
          <w:tcPr>
            <w:tcW w:w="0" w:type="auto"/>
            <w:shd w:val="clear" w:color="auto" w:fill="C8DCF0"/>
            <w:vAlign w:val="center"/>
            <w:hideMark/>
          </w:tcPr>
          <w:p w:rsidR="005D18EC" w:rsidRPr="00EE5746" w:rsidRDefault="005D18EC" w:rsidP="00EE5746">
            <w:pPr>
              <w:jc w:val="both"/>
              <w:rPr>
                <w:b/>
              </w:rPr>
            </w:pPr>
            <w:r w:rsidRPr="00EE5746">
              <w:rPr>
                <w:b/>
              </w:rPr>
              <w:t>2.8</w:t>
            </w:r>
          </w:p>
        </w:tc>
        <w:tc>
          <w:tcPr>
            <w:tcW w:w="0" w:type="auto"/>
            <w:tcBorders>
              <w:left w:val="nil"/>
            </w:tcBorders>
            <w:shd w:val="clear" w:color="auto" w:fill="C8DCF0"/>
            <w:vAlign w:val="center"/>
            <w:hideMark/>
          </w:tcPr>
          <w:p w:rsidR="005D18EC" w:rsidRPr="00EE5746" w:rsidRDefault="005D18EC" w:rsidP="00EE5746">
            <w:pPr>
              <w:jc w:val="both"/>
              <w:rPr>
                <w:b/>
              </w:rPr>
            </w:pPr>
            <w:r w:rsidRPr="00EE5746">
              <w:rPr>
                <w:b/>
                <w:bCs/>
              </w:rPr>
              <w:t>14.2</w:t>
            </w:r>
          </w:p>
        </w:tc>
      </w:tr>
      <w:tr w:rsidR="005D18EC" w:rsidRPr="00EE5746" w:rsidTr="005D18EC">
        <w:trPr>
          <w:trHeight w:val="240"/>
          <w:tblCellSpacing w:w="15" w:type="dxa"/>
        </w:trPr>
        <w:tc>
          <w:tcPr>
            <w:tcW w:w="0" w:type="auto"/>
            <w:vAlign w:val="center"/>
            <w:hideMark/>
          </w:tcPr>
          <w:p w:rsidR="005D18EC" w:rsidRPr="00EE5746" w:rsidRDefault="00FB43BC" w:rsidP="00EE5746">
            <w:pPr>
              <w:jc w:val="both"/>
              <w:rPr>
                <w:b/>
                <w:bCs/>
              </w:rPr>
            </w:pPr>
            <w:hyperlink r:id="rId253" w:tooltip="Heliofanía" w:history="1">
              <w:r w:rsidR="005D18EC" w:rsidRPr="00EE5746">
                <w:rPr>
                  <w:rStyle w:val="Hipervnculo"/>
                  <w:b/>
                  <w:bCs/>
                  <w:color w:val="auto"/>
                  <w:u w:val="none"/>
                </w:rPr>
                <w:t>Horas de sol</w:t>
              </w:r>
            </w:hyperlink>
          </w:p>
        </w:tc>
        <w:tc>
          <w:tcPr>
            <w:tcW w:w="0" w:type="auto"/>
            <w:tcBorders>
              <w:left w:val="nil"/>
            </w:tcBorders>
            <w:shd w:val="clear" w:color="auto" w:fill="F7E135"/>
            <w:vAlign w:val="center"/>
            <w:hideMark/>
          </w:tcPr>
          <w:p w:rsidR="005D18EC" w:rsidRPr="00EE5746" w:rsidRDefault="005D18EC" w:rsidP="00EE5746">
            <w:pPr>
              <w:jc w:val="both"/>
              <w:rPr>
                <w:b/>
              </w:rPr>
            </w:pPr>
            <w:r w:rsidRPr="00EE5746">
              <w:rPr>
                <w:b/>
              </w:rPr>
              <w:t>217</w:t>
            </w:r>
          </w:p>
        </w:tc>
        <w:tc>
          <w:tcPr>
            <w:tcW w:w="0" w:type="auto"/>
            <w:shd w:val="clear" w:color="auto" w:fill="FFE700"/>
            <w:vAlign w:val="center"/>
            <w:hideMark/>
          </w:tcPr>
          <w:p w:rsidR="005D18EC" w:rsidRPr="00EE5746" w:rsidRDefault="005D18EC" w:rsidP="00EE5746">
            <w:pPr>
              <w:jc w:val="both"/>
              <w:rPr>
                <w:b/>
              </w:rPr>
            </w:pPr>
            <w:r w:rsidRPr="00EE5746">
              <w:rPr>
                <w:b/>
              </w:rPr>
              <w:t>232</w:t>
            </w:r>
          </w:p>
        </w:tc>
        <w:tc>
          <w:tcPr>
            <w:tcW w:w="0" w:type="auto"/>
            <w:shd w:val="clear" w:color="auto" w:fill="FFE700"/>
            <w:vAlign w:val="center"/>
            <w:hideMark/>
          </w:tcPr>
          <w:p w:rsidR="005D18EC" w:rsidRPr="00EE5746" w:rsidRDefault="005D18EC" w:rsidP="00EE5746">
            <w:pPr>
              <w:jc w:val="both"/>
              <w:rPr>
                <w:b/>
              </w:rPr>
            </w:pPr>
            <w:r w:rsidRPr="00EE5746">
              <w:rPr>
                <w:b/>
              </w:rPr>
              <w:t>279</w:t>
            </w:r>
          </w:p>
        </w:tc>
        <w:tc>
          <w:tcPr>
            <w:tcW w:w="0" w:type="auto"/>
            <w:shd w:val="clear" w:color="auto" w:fill="FFE700"/>
            <w:vAlign w:val="center"/>
            <w:hideMark/>
          </w:tcPr>
          <w:p w:rsidR="005D18EC" w:rsidRPr="00EE5746" w:rsidRDefault="005D18EC" w:rsidP="00EE5746">
            <w:pPr>
              <w:jc w:val="both"/>
              <w:rPr>
                <w:b/>
              </w:rPr>
            </w:pPr>
            <w:r w:rsidRPr="00EE5746">
              <w:rPr>
                <w:b/>
              </w:rPr>
              <w:t>300</w:t>
            </w:r>
          </w:p>
        </w:tc>
        <w:tc>
          <w:tcPr>
            <w:tcW w:w="0" w:type="auto"/>
            <w:shd w:val="clear" w:color="auto" w:fill="FFE700"/>
            <w:vAlign w:val="center"/>
            <w:hideMark/>
          </w:tcPr>
          <w:p w:rsidR="005D18EC" w:rsidRPr="00EE5746" w:rsidRDefault="005D18EC" w:rsidP="00EE5746">
            <w:pPr>
              <w:jc w:val="both"/>
              <w:rPr>
                <w:b/>
              </w:rPr>
            </w:pPr>
            <w:r w:rsidRPr="00EE5746">
              <w:rPr>
                <w:b/>
              </w:rPr>
              <w:t>310</w:t>
            </w:r>
          </w:p>
        </w:tc>
        <w:tc>
          <w:tcPr>
            <w:tcW w:w="0" w:type="auto"/>
            <w:shd w:val="clear" w:color="auto" w:fill="FFE700"/>
            <w:vAlign w:val="center"/>
            <w:hideMark/>
          </w:tcPr>
          <w:p w:rsidR="005D18EC" w:rsidRPr="00EE5746" w:rsidRDefault="005D18EC" w:rsidP="00EE5746">
            <w:pPr>
              <w:jc w:val="both"/>
              <w:rPr>
                <w:b/>
              </w:rPr>
            </w:pPr>
            <w:r w:rsidRPr="00EE5746">
              <w:rPr>
                <w:b/>
              </w:rPr>
              <w:t>360</w:t>
            </w:r>
          </w:p>
        </w:tc>
        <w:tc>
          <w:tcPr>
            <w:tcW w:w="0" w:type="auto"/>
            <w:shd w:val="clear" w:color="auto" w:fill="FFE700"/>
            <w:vAlign w:val="center"/>
            <w:hideMark/>
          </w:tcPr>
          <w:p w:rsidR="005D18EC" w:rsidRPr="00EE5746" w:rsidRDefault="005D18EC" w:rsidP="00EE5746">
            <w:pPr>
              <w:jc w:val="both"/>
              <w:rPr>
                <w:b/>
              </w:rPr>
            </w:pPr>
            <w:r w:rsidRPr="00EE5746">
              <w:rPr>
                <w:b/>
              </w:rPr>
              <w:t>372</w:t>
            </w:r>
          </w:p>
        </w:tc>
        <w:tc>
          <w:tcPr>
            <w:tcW w:w="0" w:type="auto"/>
            <w:shd w:val="clear" w:color="auto" w:fill="FFE700"/>
            <w:vAlign w:val="center"/>
            <w:hideMark/>
          </w:tcPr>
          <w:p w:rsidR="005D18EC" w:rsidRPr="00EE5746" w:rsidRDefault="005D18EC" w:rsidP="00EE5746">
            <w:pPr>
              <w:jc w:val="both"/>
              <w:rPr>
                <w:b/>
              </w:rPr>
            </w:pPr>
            <w:r w:rsidRPr="00EE5746">
              <w:rPr>
                <w:b/>
              </w:rPr>
              <w:t>341</w:t>
            </w:r>
          </w:p>
        </w:tc>
        <w:tc>
          <w:tcPr>
            <w:tcW w:w="0" w:type="auto"/>
            <w:shd w:val="clear" w:color="auto" w:fill="FFE700"/>
            <w:vAlign w:val="center"/>
            <w:hideMark/>
          </w:tcPr>
          <w:p w:rsidR="005D18EC" w:rsidRPr="00EE5746" w:rsidRDefault="005D18EC" w:rsidP="00EE5746">
            <w:pPr>
              <w:jc w:val="both"/>
              <w:rPr>
                <w:b/>
              </w:rPr>
            </w:pPr>
            <w:r w:rsidRPr="00EE5746">
              <w:rPr>
                <w:b/>
              </w:rPr>
              <w:t>300</w:t>
            </w:r>
          </w:p>
        </w:tc>
        <w:tc>
          <w:tcPr>
            <w:tcW w:w="0" w:type="auto"/>
            <w:shd w:val="clear" w:color="auto" w:fill="FFE700"/>
            <w:vAlign w:val="center"/>
            <w:hideMark/>
          </w:tcPr>
          <w:p w:rsidR="005D18EC" w:rsidRPr="00EE5746" w:rsidRDefault="005D18EC" w:rsidP="00EE5746">
            <w:pPr>
              <w:jc w:val="both"/>
              <w:rPr>
                <w:b/>
              </w:rPr>
            </w:pPr>
            <w:r w:rsidRPr="00EE5746">
              <w:rPr>
                <w:b/>
              </w:rPr>
              <w:t>279</w:t>
            </w:r>
          </w:p>
        </w:tc>
        <w:tc>
          <w:tcPr>
            <w:tcW w:w="0" w:type="auto"/>
            <w:shd w:val="clear" w:color="auto" w:fill="FFE700"/>
            <w:vAlign w:val="center"/>
            <w:hideMark/>
          </w:tcPr>
          <w:p w:rsidR="005D18EC" w:rsidRPr="00EE5746" w:rsidRDefault="005D18EC" w:rsidP="00EE5746">
            <w:pPr>
              <w:jc w:val="both"/>
              <w:rPr>
                <w:b/>
              </w:rPr>
            </w:pPr>
            <w:r w:rsidRPr="00EE5746">
              <w:rPr>
                <w:b/>
              </w:rPr>
              <w:t>240</w:t>
            </w:r>
          </w:p>
        </w:tc>
        <w:tc>
          <w:tcPr>
            <w:tcW w:w="0" w:type="auto"/>
            <w:shd w:val="clear" w:color="auto" w:fill="E5D357"/>
            <w:vAlign w:val="center"/>
            <w:hideMark/>
          </w:tcPr>
          <w:p w:rsidR="005D18EC" w:rsidRPr="00EE5746" w:rsidRDefault="005D18EC" w:rsidP="00EE5746">
            <w:pPr>
              <w:jc w:val="both"/>
              <w:rPr>
                <w:b/>
              </w:rPr>
            </w:pPr>
            <w:r w:rsidRPr="00EE5746">
              <w:rPr>
                <w:b/>
              </w:rPr>
              <w:t>186</w:t>
            </w:r>
          </w:p>
        </w:tc>
        <w:tc>
          <w:tcPr>
            <w:tcW w:w="0" w:type="auto"/>
            <w:tcBorders>
              <w:left w:val="nil"/>
            </w:tcBorders>
            <w:shd w:val="clear" w:color="auto" w:fill="F7E135"/>
            <w:vAlign w:val="center"/>
            <w:hideMark/>
          </w:tcPr>
          <w:p w:rsidR="005D18EC" w:rsidRPr="00EE5746" w:rsidRDefault="005D18EC" w:rsidP="00EE5746">
            <w:pPr>
              <w:jc w:val="both"/>
              <w:rPr>
                <w:b/>
              </w:rPr>
            </w:pPr>
            <w:r w:rsidRPr="00EE5746">
              <w:rPr>
                <w:b/>
                <w:bCs/>
              </w:rPr>
              <w:t>3416</w:t>
            </w:r>
          </w:p>
        </w:tc>
      </w:tr>
      <w:tr w:rsidR="005D18EC" w:rsidRPr="00EE5746" w:rsidTr="005D18EC">
        <w:trPr>
          <w:trHeight w:val="240"/>
          <w:tblCellSpacing w:w="15" w:type="dxa"/>
        </w:trPr>
        <w:tc>
          <w:tcPr>
            <w:tcW w:w="0" w:type="auto"/>
            <w:vAlign w:val="center"/>
            <w:hideMark/>
          </w:tcPr>
          <w:p w:rsidR="005D18EC" w:rsidRPr="00EE5746" w:rsidRDefault="00FB43BC" w:rsidP="00EE5746">
            <w:pPr>
              <w:jc w:val="both"/>
              <w:rPr>
                <w:b/>
                <w:bCs/>
              </w:rPr>
            </w:pPr>
            <w:hyperlink r:id="rId254" w:tooltip="Humedad del aire" w:history="1">
              <w:r w:rsidR="005D18EC" w:rsidRPr="00EE5746">
                <w:rPr>
                  <w:rStyle w:val="Hipervnculo"/>
                  <w:b/>
                  <w:bCs/>
                  <w:color w:val="auto"/>
                  <w:u w:val="none"/>
                </w:rPr>
                <w:t>Humedad rel</w:t>
              </w:r>
              <w:r w:rsidR="005D18EC" w:rsidRPr="00EE5746">
                <w:rPr>
                  <w:rStyle w:val="Hipervnculo"/>
                  <w:b/>
                  <w:bCs/>
                  <w:color w:val="auto"/>
                  <w:u w:val="none"/>
                </w:rPr>
                <w:t>a</w:t>
              </w:r>
              <w:r w:rsidR="005D18EC" w:rsidRPr="00EE5746">
                <w:rPr>
                  <w:rStyle w:val="Hipervnculo"/>
                  <w:b/>
                  <w:bCs/>
                  <w:color w:val="auto"/>
                  <w:u w:val="none"/>
                </w:rPr>
                <w:t>tiva</w:t>
              </w:r>
            </w:hyperlink>
            <w:r w:rsidR="005D18EC" w:rsidRPr="00EE5746">
              <w:rPr>
                <w:b/>
                <w:bCs/>
              </w:rPr>
              <w:t xml:space="preserve"> (%)</w:t>
            </w:r>
          </w:p>
        </w:tc>
        <w:tc>
          <w:tcPr>
            <w:tcW w:w="0" w:type="auto"/>
            <w:tcBorders>
              <w:left w:val="nil"/>
            </w:tcBorders>
            <w:shd w:val="clear" w:color="auto" w:fill="1E5AFF"/>
            <w:vAlign w:val="center"/>
            <w:hideMark/>
          </w:tcPr>
          <w:p w:rsidR="005D18EC" w:rsidRPr="00EE5746" w:rsidRDefault="005D18EC" w:rsidP="00EE5746">
            <w:pPr>
              <w:jc w:val="both"/>
              <w:rPr>
                <w:b/>
              </w:rPr>
            </w:pPr>
            <w:r w:rsidRPr="00EE5746">
              <w:rPr>
                <w:b/>
              </w:rPr>
              <w:t>59</w:t>
            </w:r>
          </w:p>
        </w:tc>
        <w:tc>
          <w:tcPr>
            <w:tcW w:w="0" w:type="auto"/>
            <w:shd w:val="clear" w:color="auto" w:fill="1E5AFF"/>
            <w:vAlign w:val="center"/>
            <w:hideMark/>
          </w:tcPr>
          <w:p w:rsidR="005D18EC" w:rsidRPr="00EE5746" w:rsidRDefault="005D18EC" w:rsidP="00EE5746">
            <w:pPr>
              <w:jc w:val="both"/>
              <w:rPr>
                <w:b/>
              </w:rPr>
            </w:pPr>
            <w:r w:rsidRPr="00EE5746">
              <w:rPr>
                <w:b/>
              </w:rPr>
              <w:t>54</w:t>
            </w:r>
          </w:p>
        </w:tc>
        <w:tc>
          <w:tcPr>
            <w:tcW w:w="0" w:type="auto"/>
            <w:shd w:val="clear" w:color="auto" w:fill="508CFF"/>
            <w:vAlign w:val="center"/>
            <w:hideMark/>
          </w:tcPr>
          <w:p w:rsidR="005D18EC" w:rsidRPr="00EE5746" w:rsidRDefault="005D18EC" w:rsidP="00EE5746">
            <w:pPr>
              <w:jc w:val="both"/>
              <w:rPr>
                <w:b/>
              </w:rPr>
            </w:pPr>
            <w:r w:rsidRPr="00EE5746">
              <w:rPr>
                <w:b/>
              </w:rPr>
              <w:t>53</w:t>
            </w:r>
          </w:p>
        </w:tc>
        <w:tc>
          <w:tcPr>
            <w:tcW w:w="0" w:type="auto"/>
            <w:shd w:val="clear" w:color="auto" w:fill="508CFF"/>
            <w:vAlign w:val="center"/>
            <w:hideMark/>
          </w:tcPr>
          <w:p w:rsidR="005D18EC" w:rsidRPr="00EE5746" w:rsidRDefault="005D18EC" w:rsidP="00EE5746">
            <w:pPr>
              <w:jc w:val="both"/>
              <w:rPr>
                <w:b/>
              </w:rPr>
            </w:pPr>
            <w:r w:rsidRPr="00EE5746">
              <w:rPr>
                <w:b/>
              </w:rPr>
              <w:t>47</w:t>
            </w:r>
          </w:p>
        </w:tc>
        <w:tc>
          <w:tcPr>
            <w:tcW w:w="0" w:type="auto"/>
            <w:shd w:val="clear" w:color="auto" w:fill="508CFF"/>
            <w:vAlign w:val="center"/>
            <w:hideMark/>
          </w:tcPr>
          <w:p w:rsidR="005D18EC" w:rsidRPr="00EE5746" w:rsidRDefault="005D18EC" w:rsidP="00EE5746">
            <w:pPr>
              <w:jc w:val="both"/>
              <w:rPr>
                <w:b/>
              </w:rPr>
            </w:pPr>
            <w:r w:rsidRPr="00EE5746">
              <w:rPr>
                <w:b/>
              </w:rPr>
              <w:t>46</w:t>
            </w:r>
          </w:p>
        </w:tc>
        <w:tc>
          <w:tcPr>
            <w:tcW w:w="0" w:type="auto"/>
            <w:shd w:val="clear" w:color="auto" w:fill="508CFF"/>
            <w:vAlign w:val="center"/>
            <w:hideMark/>
          </w:tcPr>
          <w:p w:rsidR="005D18EC" w:rsidRPr="00EE5746" w:rsidRDefault="005D18EC" w:rsidP="00EE5746">
            <w:pPr>
              <w:jc w:val="both"/>
              <w:rPr>
                <w:b/>
              </w:rPr>
            </w:pPr>
            <w:r w:rsidRPr="00EE5746">
              <w:rPr>
                <w:b/>
              </w:rPr>
              <w:t>49</w:t>
            </w:r>
          </w:p>
        </w:tc>
        <w:tc>
          <w:tcPr>
            <w:tcW w:w="0" w:type="auto"/>
            <w:shd w:val="clear" w:color="auto" w:fill="1E5AFF"/>
            <w:vAlign w:val="center"/>
            <w:hideMark/>
          </w:tcPr>
          <w:p w:rsidR="005D18EC" w:rsidRPr="00EE5746" w:rsidRDefault="005D18EC" w:rsidP="00EE5746">
            <w:pPr>
              <w:jc w:val="both"/>
              <w:rPr>
                <w:b/>
              </w:rPr>
            </w:pPr>
            <w:r w:rsidRPr="00EE5746">
              <w:rPr>
                <w:b/>
              </w:rPr>
              <w:t>58</w:t>
            </w:r>
          </w:p>
        </w:tc>
        <w:tc>
          <w:tcPr>
            <w:tcW w:w="0" w:type="auto"/>
            <w:shd w:val="clear" w:color="auto" w:fill="1E5AFF"/>
            <w:vAlign w:val="center"/>
            <w:hideMark/>
          </w:tcPr>
          <w:p w:rsidR="005D18EC" w:rsidRPr="00EE5746" w:rsidRDefault="005D18EC" w:rsidP="00EE5746">
            <w:pPr>
              <w:jc w:val="both"/>
              <w:rPr>
                <w:b/>
              </w:rPr>
            </w:pPr>
            <w:r w:rsidRPr="00EE5746">
              <w:rPr>
                <w:b/>
              </w:rPr>
              <w:t>61</w:t>
            </w:r>
          </w:p>
        </w:tc>
        <w:tc>
          <w:tcPr>
            <w:tcW w:w="0" w:type="auto"/>
            <w:shd w:val="clear" w:color="auto" w:fill="1E5AFF"/>
            <w:vAlign w:val="center"/>
            <w:hideMark/>
          </w:tcPr>
          <w:p w:rsidR="005D18EC" w:rsidRPr="00EE5746" w:rsidRDefault="005D18EC" w:rsidP="00EE5746">
            <w:pPr>
              <w:jc w:val="both"/>
              <w:rPr>
                <w:b/>
              </w:rPr>
            </w:pPr>
            <w:r w:rsidRPr="00EE5746">
              <w:rPr>
                <w:b/>
              </w:rPr>
              <w:t>60</w:t>
            </w:r>
          </w:p>
        </w:tc>
        <w:tc>
          <w:tcPr>
            <w:tcW w:w="0" w:type="auto"/>
            <w:shd w:val="clear" w:color="auto" w:fill="1E5AFF"/>
            <w:vAlign w:val="center"/>
            <w:hideMark/>
          </w:tcPr>
          <w:p w:rsidR="005D18EC" w:rsidRPr="00EE5746" w:rsidRDefault="005D18EC" w:rsidP="00EE5746">
            <w:pPr>
              <w:jc w:val="both"/>
              <w:rPr>
                <w:b/>
              </w:rPr>
            </w:pPr>
            <w:r w:rsidRPr="00EE5746">
              <w:rPr>
                <w:b/>
              </w:rPr>
              <w:t>60</w:t>
            </w:r>
          </w:p>
        </w:tc>
        <w:tc>
          <w:tcPr>
            <w:tcW w:w="0" w:type="auto"/>
            <w:shd w:val="clear" w:color="auto" w:fill="1E5AFF"/>
            <w:vAlign w:val="center"/>
            <w:hideMark/>
          </w:tcPr>
          <w:p w:rsidR="005D18EC" w:rsidRPr="00EE5746" w:rsidRDefault="005D18EC" w:rsidP="00EE5746">
            <w:pPr>
              <w:jc w:val="both"/>
              <w:rPr>
                <w:b/>
              </w:rPr>
            </w:pPr>
            <w:r w:rsidRPr="00EE5746">
              <w:rPr>
                <w:b/>
              </w:rPr>
              <w:t>61</w:t>
            </w:r>
          </w:p>
        </w:tc>
        <w:tc>
          <w:tcPr>
            <w:tcW w:w="0" w:type="auto"/>
            <w:shd w:val="clear" w:color="auto" w:fill="1E5AFF"/>
            <w:vAlign w:val="center"/>
            <w:hideMark/>
          </w:tcPr>
          <w:p w:rsidR="005D18EC" w:rsidRPr="00EE5746" w:rsidRDefault="005D18EC" w:rsidP="00EE5746">
            <w:pPr>
              <w:jc w:val="both"/>
              <w:rPr>
                <w:b/>
              </w:rPr>
            </w:pPr>
            <w:r w:rsidRPr="00EE5746">
              <w:rPr>
                <w:b/>
              </w:rPr>
              <w:t>61</w:t>
            </w:r>
          </w:p>
        </w:tc>
        <w:tc>
          <w:tcPr>
            <w:tcW w:w="0" w:type="auto"/>
            <w:tcBorders>
              <w:left w:val="nil"/>
            </w:tcBorders>
            <w:shd w:val="clear" w:color="auto" w:fill="1E5AFF"/>
            <w:vAlign w:val="center"/>
            <w:hideMark/>
          </w:tcPr>
          <w:p w:rsidR="005D18EC" w:rsidRPr="00EE5746" w:rsidRDefault="005D18EC" w:rsidP="00EE5746">
            <w:pPr>
              <w:jc w:val="both"/>
              <w:rPr>
                <w:b/>
              </w:rPr>
            </w:pPr>
            <w:r w:rsidRPr="00EE5746">
              <w:rPr>
                <w:b/>
                <w:bCs/>
              </w:rPr>
              <w:t>55.75</w:t>
            </w:r>
          </w:p>
        </w:tc>
      </w:tr>
      <w:tr w:rsidR="005D18EC" w:rsidRPr="00EE5746" w:rsidTr="005D18EC">
        <w:trPr>
          <w:tblCellSpacing w:w="15" w:type="dxa"/>
        </w:trPr>
        <w:tc>
          <w:tcPr>
            <w:tcW w:w="0" w:type="auto"/>
            <w:gridSpan w:val="14"/>
            <w:vAlign w:val="center"/>
            <w:hideMark/>
          </w:tcPr>
          <w:p w:rsidR="005D18EC" w:rsidRPr="00EE5746" w:rsidRDefault="005D18EC" w:rsidP="00EE5746">
            <w:pPr>
              <w:jc w:val="both"/>
              <w:rPr>
                <w:b/>
              </w:rPr>
            </w:pPr>
            <w:r w:rsidRPr="00EE5746">
              <w:rPr>
                <w:b/>
                <w:i/>
                <w:iCs/>
              </w:rPr>
              <w:t>Fuente:</w:t>
            </w:r>
            <w:r w:rsidRPr="00EE5746">
              <w:rPr>
                <w:b/>
              </w:rPr>
              <w:t xml:space="preserve"> </w:t>
            </w:r>
            <w:hyperlink r:id="rId255" w:tooltip="Organización Meteorológica Mundial" w:history="1">
              <w:r w:rsidRPr="00EE5746">
                <w:rPr>
                  <w:rStyle w:val="Hipervnculo"/>
                  <w:b/>
                  <w:color w:val="auto"/>
                  <w:u w:val="none"/>
                </w:rPr>
                <w:t>Organización Meteorológica Mundial</w:t>
              </w:r>
            </w:hyperlink>
            <w:r w:rsidRPr="00EE5746">
              <w:rPr>
                <w:b/>
              </w:rPr>
              <w:t xml:space="preserve"> (ONU)</w:t>
            </w:r>
            <w:r w:rsidRPr="00EE5746">
              <w:rPr>
                <w:b/>
                <w:i/>
                <w:iCs/>
              </w:rPr>
              <w:t>.</w:t>
            </w:r>
            <w:hyperlink r:id="rId256" w:anchor="cite_note-21" w:history="1">
              <w:r w:rsidRPr="00EE5746">
                <w:rPr>
                  <w:rStyle w:val="Hipervnculo"/>
                  <w:b/>
                  <w:i/>
                  <w:iCs/>
                  <w:color w:val="auto"/>
                  <w:u w:val="none"/>
                  <w:vertAlign w:val="superscript"/>
                </w:rPr>
                <w:t>21</w:t>
              </w:r>
            </w:hyperlink>
            <w:r w:rsidRPr="00EE5746">
              <w:rPr>
                <w:b/>
                <w:i/>
                <w:iCs/>
              </w:rPr>
              <w:t xml:space="preserve"> </w:t>
            </w:r>
            <w:hyperlink r:id="rId257" w:anchor="cite_note-22" w:history="1">
              <w:r w:rsidRPr="00EE5746">
                <w:rPr>
                  <w:rStyle w:val="Hipervnculo"/>
                  <w:b/>
                  <w:i/>
                  <w:iCs/>
                  <w:color w:val="auto"/>
                  <w:u w:val="none"/>
                  <w:vertAlign w:val="superscript"/>
                </w:rPr>
                <w:t>22</w:t>
              </w:r>
            </w:hyperlink>
            <w:r w:rsidRPr="00EE5746">
              <w:rPr>
                <w:b/>
              </w:rPr>
              <w:t xml:space="preserve"> </w:t>
            </w:r>
            <w:proofErr w:type="spellStart"/>
            <w:r w:rsidRPr="00EE5746">
              <w:rPr>
                <w:b/>
              </w:rPr>
              <w:t>Voodoo</w:t>
            </w:r>
            <w:proofErr w:type="spellEnd"/>
            <w:r w:rsidRPr="00EE5746">
              <w:rPr>
                <w:b/>
              </w:rPr>
              <w:t xml:space="preserve"> skies</w:t>
            </w:r>
            <w:hyperlink r:id="rId258" w:anchor="cite_note-23" w:history="1">
              <w:r w:rsidRPr="00EE5746">
                <w:rPr>
                  <w:rStyle w:val="Hipervnculo"/>
                  <w:b/>
                  <w:i/>
                  <w:iCs/>
                  <w:color w:val="auto"/>
                  <w:u w:val="none"/>
                  <w:vertAlign w:val="superscript"/>
                </w:rPr>
                <w:t>23</w:t>
              </w:r>
            </w:hyperlink>
            <w:r w:rsidRPr="00EE5746">
              <w:rPr>
                <w:b/>
                <w:i/>
                <w:iCs/>
              </w:rPr>
              <w:t xml:space="preserve"> y</w:t>
            </w:r>
            <w:r w:rsidRPr="00EE5746">
              <w:rPr>
                <w:b/>
              </w:rPr>
              <w:t xml:space="preserve"> </w:t>
            </w:r>
            <w:proofErr w:type="spellStart"/>
            <w:r w:rsidRPr="00EE5746">
              <w:rPr>
                <w:b/>
              </w:rPr>
              <w:t>Bing</w:t>
            </w:r>
            <w:proofErr w:type="spellEnd"/>
            <w:r w:rsidRPr="00EE5746">
              <w:rPr>
                <w:b/>
              </w:rPr>
              <w:t xml:space="preserve"> Weather</w:t>
            </w:r>
            <w:hyperlink r:id="rId259" w:anchor="cite_note-24" w:history="1">
              <w:r w:rsidRPr="00EE5746">
                <w:rPr>
                  <w:rStyle w:val="Hipervnculo"/>
                  <w:b/>
                  <w:i/>
                  <w:iCs/>
                  <w:color w:val="auto"/>
                  <w:u w:val="none"/>
                  <w:vertAlign w:val="superscript"/>
                </w:rPr>
                <w:t>24</w:t>
              </w:r>
            </w:hyperlink>
            <w:r w:rsidRPr="00EE5746">
              <w:rPr>
                <w:b/>
                <w:i/>
                <w:iCs/>
              </w:rPr>
              <w:t xml:space="preserve"> para registros de temperaturas,</w:t>
            </w:r>
            <w:r w:rsidRPr="00EE5746">
              <w:rPr>
                <w:b/>
              </w:rPr>
              <w:t xml:space="preserve"> BBC </w:t>
            </w:r>
            <w:proofErr w:type="spellStart"/>
            <w:r w:rsidRPr="00EE5746">
              <w:rPr>
                <w:b/>
              </w:rPr>
              <w:t>Weather</w:t>
            </w:r>
            <w:proofErr w:type="spellEnd"/>
            <w:r w:rsidRPr="00EE5746">
              <w:rPr>
                <w:b/>
              </w:rPr>
              <w:t xml:space="preserve"> </w:t>
            </w:r>
            <w:r w:rsidRPr="00EE5746">
              <w:rPr>
                <w:b/>
                <w:i/>
                <w:iCs/>
              </w:rPr>
              <w:t>para horas de sol</w:t>
            </w:r>
            <w:hyperlink r:id="rId260" w:anchor="cite_note-25" w:history="1">
              <w:r w:rsidRPr="00EE5746">
                <w:rPr>
                  <w:rStyle w:val="Hipervnculo"/>
                  <w:b/>
                  <w:i/>
                  <w:iCs/>
                  <w:color w:val="auto"/>
                  <w:u w:val="none"/>
                  <w:vertAlign w:val="superscript"/>
                </w:rPr>
                <w:t>25</w:t>
              </w:r>
            </w:hyperlink>
          </w:p>
        </w:tc>
      </w:tr>
    </w:tbl>
    <w:p w:rsidR="00EE5746" w:rsidRDefault="00EE5746" w:rsidP="00EE5746">
      <w:pPr>
        <w:pStyle w:val="Ttulo3"/>
        <w:spacing w:before="0" w:beforeAutospacing="0" w:after="0" w:afterAutospacing="0"/>
        <w:jc w:val="both"/>
        <w:rPr>
          <w:rStyle w:val="mw-headline"/>
          <w:rFonts w:ascii="Arial" w:hAnsi="Arial" w:cs="Arial"/>
          <w:sz w:val="24"/>
          <w:szCs w:val="24"/>
        </w:rPr>
      </w:pPr>
    </w:p>
    <w:p w:rsidR="005D18EC" w:rsidRPr="00EE5746" w:rsidRDefault="005D18EC" w:rsidP="00EE5746">
      <w:pPr>
        <w:pStyle w:val="Ttulo3"/>
        <w:spacing w:before="0" w:beforeAutospacing="0" w:after="0" w:afterAutospacing="0"/>
        <w:jc w:val="both"/>
        <w:rPr>
          <w:rStyle w:val="mw-headline"/>
          <w:rFonts w:ascii="Arial" w:hAnsi="Arial" w:cs="Arial"/>
          <w:color w:val="FF0000"/>
          <w:sz w:val="24"/>
          <w:szCs w:val="24"/>
        </w:rPr>
      </w:pPr>
      <w:r w:rsidRPr="00EE5746">
        <w:rPr>
          <w:rStyle w:val="mw-headline"/>
          <w:rFonts w:ascii="Arial" w:hAnsi="Arial" w:cs="Arial"/>
          <w:color w:val="FF0000"/>
          <w:sz w:val="24"/>
          <w:szCs w:val="24"/>
        </w:rPr>
        <w:t>Ecología</w:t>
      </w:r>
    </w:p>
    <w:p w:rsidR="00EE5746" w:rsidRPr="00EE5746" w:rsidRDefault="00EE5746" w:rsidP="00EE5746">
      <w:pPr>
        <w:pStyle w:val="Ttulo3"/>
        <w:spacing w:before="0" w:beforeAutospacing="0" w:after="0" w:afterAutospacing="0"/>
        <w:jc w:val="both"/>
        <w:rPr>
          <w:rFonts w:ascii="Arial" w:hAnsi="Arial" w:cs="Arial"/>
          <w:sz w:val="24"/>
          <w:szCs w:val="24"/>
        </w:rPr>
      </w:pPr>
    </w:p>
    <w:p w:rsidR="005D18EC" w:rsidRPr="00EE5746" w:rsidRDefault="005D18EC" w:rsidP="00EE5746">
      <w:pPr>
        <w:pStyle w:val="NormalWeb"/>
        <w:spacing w:before="0" w:beforeAutospacing="0" w:after="0" w:afterAutospacing="0"/>
        <w:jc w:val="both"/>
        <w:rPr>
          <w:rFonts w:ascii="Arial" w:hAnsi="Arial" w:cs="Arial"/>
          <w:b/>
        </w:rPr>
      </w:pPr>
      <w:r w:rsidRPr="00EE5746">
        <w:rPr>
          <w:rFonts w:ascii="Arial" w:hAnsi="Arial" w:cs="Arial"/>
          <w:b/>
        </w:rPr>
        <w:t xml:space="preserve">La práctica totalidad del país corresponde al </w:t>
      </w:r>
      <w:proofErr w:type="spellStart"/>
      <w:r w:rsidRPr="00EE5746">
        <w:rPr>
          <w:rFonts w:ascii="Arial" w:hAnsi="Arial" w:cs="Arial"/>
          <w:b/>
        </w:rPr>
        <w:t>bioma</w:t>
      </w:r>
      <w:proofErr w:type="spellEnd"/>
      <w:r w:rsidRPr="00EE5746">
        <w:rPr>
          <w:rFonts w:ascii="Arial" w:hAnsi="Arial" w:cs="Arial"/>
          <w:b/>
        </w:rPr>
        <w:t xml:space="preserve"> de </w:t>
      </w:r>
      <w:hyperlink r:id="rId261" w:tooltip="Desierto" w:history="1">
        <w:r w:rsidRPr="00EE5746">
          <w:rPr>
            <w:rStyle w:val="Hipervnculo"/>
            <w:rFonts w:ascii="Arial" w:hAnsi="Arial" w:cs="Arial"/>
            <w:b/>
            <w:color w:val="auto"/>
            <w:u w:val="none"/>
          </w:rPr>
          <w:t>desierto</w:t>
        </w:r>
      </w:hyperlink>
      <w:r w:rsidRPr="00EE5746">
        <w:rPr>
          <w:rFonts w:ascii="Arial" w:hAnsi="Arial" w:cs="Arial"/>
          <w:b/>
        </w:rPr>
        <w:t xml:space="preserve">. </w:t>
      </w:r>
      <w:hyperlink r:id="rId262" w:tooltip="World Wide Fund for Nature" w:history="1">
        <w:r w:rsidRPr="00EE5746">
          <w:rPr>
            <w:rStyle w:val="Hipervnculo"/>
            <w:rFonts w:ascii="Arial" w:hAnsi="Arial" w:cs="Arial"/>
            <w:b/>
            <w:color w:val="auto"/>
            <w:u w:val="none"/>
          </w:rPr>
          <w:t>WWF</w:t>
        </w:r>
      </w:hyperlink>
      <w:r w:rsidRPr="00EE5746">
        <w:rPr>
          <w:rFonts w:ascii="Arial" w:hAnsi="Arial" w:cs="Arial"/>
          <w:b/>
        </w:rPr>
        <w:t xml:space="preserve"> divide el territorio de Egipto en nueve </w:t>
      </w:r>
      <w:hyperlink r:id="rId263" w:tooltip="Ecorregión" w:history="1">
        <w:proofErr w:type="spellStart"/>
        <w:r w:rsidRPr="00EE5746">
          <w:rPr>
            <w:rStyle w:val="Hipervnculo"/>
            <w:rFonts w:ascii="Arial" w:hAnsi="Arial" w:cs="Arial"/>
            <w:b/>
            <w:color w:val="auto"/>
            <w:u w:val="none"/>
          </w:rPr>
          <w:t>ecorregiones</w:t>
        </w:r>
        <w:proofErr w:type="spellEnd"/>
      </w:hyperlink>
      <w:r w:rsidRPr="00EE5746">
        <w:rPr>
          <w:rFonts w:ascii="Arial" w:hAnsi="Arial" w:cs="Arial"/>
          <w:b/>
        </w:rPr>
        <w:t>:</w:t>
      </w:r>
    </w:p>
    <w:p w:rsidR="005D18EC" w:rsidRPr="00EE5746" w:rsidRDefault="00FB43BC" w:rsidP="00B471E3">
      <w:pPr>
        <w:widowControl/>
        <w:numPr>
          <w:ilvl w:val="0"/>
          <w:numId w:val="2"/>
        </w:numPr>
        <w:autoSpaceDE/>
        <w:autoSpaceDN/>
        <w:adjustRightInd/>
        <w:jc w:val="both"/>
        <w:rPr>
          <w:b/>
        </w:rPr>
      </w:pPr>
      <w:hyperlink r:id="rId264" w:tooltip="Estepa arbustiva mediterránea" w:history="1">
        <w:r w:rsidR="005D18EC" w:rsidRPr="00EE5746">
          <w:rPr>
            <w:rStyle w:val="Hipervnculo"/>
            <w:b/>
            <w:color w:val="auto"/>
            <w:u w:val="none"/>
          </w:rPr>
          <w:t>Estepa arbustiva mediterránea</w:t>
        </w:r>
      </w:hyperlink>
      <w:r w:rsidR="005D18EC" w:rsidRPr="00EE5746">
        <w:rPr>
          <w:b/>
        </w:rPr>
        <w:t xml:space="preserve">, un pequeño enclave de </w:t>
      </w:r>
      <w:hyperlink r:id="rId265" w:tooltip="Bosque mediterráneo" w:history="1">
        <w:r w:rsidR="005D18EC" w:rsidRPr="00EE5746">
          <w:rPr>
            <w:rStyle w:val="Hipervnculo"/>
            <w:b/>
            <w:color w:val="auto"/>
            <w:u w:val="none"/>
          </w:rPr>
          <w:t>bosque mediterráneo</w:t>
        </w:r>
      </w:hyperlink>
      <w:r w:rsidR="005D18EC" w:rsidRPr="00EE5746">
        <w:rPr>
          <w:b/>
        </w:rPr>
        <w:t xml:space="preserve"> situado al oeste del delta del Nilo,</w:t>
      </w:r>
    </w:p>
    <w:p w:rsidR="005D18EC" w:rsidRPr="00EE5746" w:rsidRDefault="00FB43BC" w:rsidP="00B471E3">
      <w:pPr>
        <w:widowControl/>
        <w:numPr>
          <w:ilvl w:val="0"/>
          <w:numId w:val="2"/>
        </w:numPr>
        <w:autoSpaceDE/>
        <w:autoSpaceDN/>
        <w:adjustRightInd/>
        <w:jc w:val="both"/>
        <w:rPr>
          <w:b/>
        </w:rPr>
      </w:pPr>
      <w:hyperlink r:id="rId266" w:tooltip="Sabana inundada del delta del Nilo" w:history="1">
        <w:r w:rsidR="005D18EC" w:rsidRPr="00EE5746">
          <w:rPr>
            <w:rStyle w:val="Hipervnculo"/>
            <w:b/>
            <w:color w:val="auto"/>
            <w:u w:val="none"/>
          </w:rPr>
          <w:t>Sabana inundada del delta del Nilo</w:t>
        </w:r>
      </w:hyperlink>
      <w:r w:rsidR="005D18EC" w:rsidRPr="00EE5746">
        <w:rPr>
          <w:b/>
        </w:rPr>
        <w:t>, en el delta y el valle inferior del Nilo,</w:t>
      </w:r>
    </w:p>
    <w:p w:rsidR="005D18EC" w:rsidRPr="00EE5746" w:rsidRDefault="00FB43BC" w:rsidP="00B471E3">
      <w:pPr>
        <w:widowControl/>
        <w:numPr>
          <w:ilvl w:val="0"/>
          <w:numId w:val="2"/>
        </w:numPr>
        <w:autoSpaceDE/>
        <w:autoSpaceDN/>
        <w:adjustRightInd/>
        <w:jc w:val="both"/>
        <w:rPr>
          <w:b/>
        </w:rPr>
      </w:pPr>
      <w:hyperlink r:id="rId267" w:tooltip="Estepa del Sahara septentrional" w:history="1">
        <w:r w:rsidR="005D18EC" w:rsidRPr="00EE5746">
          <w:rPr>
            <w:rStyle w:val="Hipervnculo"/>
            <w:b/>
            <w:color w:val="auto"/>
            <w:u w:val="none"/>
          </w:rPr>
          <w:t>Estepa del Sahara septentrional</w:t>
        </w:r>
      </w:hyperlink>
      <w:r w:rsidR="005D18EC" w:rsidRPr="00EE5746">
        <w:rPr>
          <w:b/>
        </w:rPr>
        <w:t>, en el norte,</w:t>
      </w:r>
    </w:p>
    <w:p w:rsidR="005D18EC" w:rsidRPr="00EE5746" w:rsidRDefault="00FB43BC" w:rsidP="00B471E3">
      <w:pPr>
        <w:widowControl/>
        <w:numPr>
          <w:ilvl w:val="0"/>
          <w:numId w:val="2"/>
        </w:numPr>
        <w:autoSpaceDE/>
        <w:autoSpaceDN/>
        <w:adjustRightInd/>
        <w:jc w:val="both"/>
        <w:rPr>
          <w:b/>
        </w:rPr>
      </w:pPr>
      <w:hyperlink r:id="rId268" w:tooltip="Desierto y semidesierto tropicales del mar Rojo" w:history="1">
        <w:r w:rsidR="005D18EC" w:rsidRPr="00EE5746">
          <w:rPr>
            <w:rStyle w:val="Hipervnculo"/>
            <w:b/>
            <w:color w:val="auto"/>
            <w:u w:val="none"/>
          </w:rPr>
          <w:t xml:space="preserve">Desierto y </w:t>
        </w:r>
        <w:proofErr w:type="spellStart"/>
        <w:r w:rsidR="005D18EC" w:rsidRPr="00EE5746">
          <w:rPr>
            <w:rStyle w:val="Hipervnculo"/>
            <w:b/>
            <w:color w:val="auto"/>
            <w:u w:val="none"/>
          </w:rPr>
          <w:t>semidesierto</w:t>
        </w:r>
        <w:proofErr w:type="spellEnd"/>
        <w:r w:rsidR="005D18EC" w:rsidRPr="00EE5746">
          <w:rPr>
            <w:rStyle w:val="Hipervnculo"/>
            <w:b/>
            <w:color w:val="auto"/>
            <w:u w:val="none"/>
          </w:rPr>
          <w:t xml:space="preserve"> tropicales del mar Rojo</w:t>
        </w:r>
      </w:hyperlink>
      <w:r w:rsidR="005D18EC" w:rsidRPr="00EE5746">
        <w:rPr>
          <w:b/>
        </w:rPr>
        <w:t>, en la costa del mar Rojo de la península del Sinaí,</w:t>
      </w:r>
    </w:p>
    <w:p w:rsidR="005D18EC" w:rsidRPr="00EE5746" w:rsidRDefault="00FB43BC" w:rsidP="00B471E3">
      <w:pPr>
        <w:widowControl/>
        <w:numPr>
          <w:ilvl w:val="0"/>
          <w:numId w:val="2"/>
        </w:numPr>
        <w:autoSpaceDE/>
        <w:autoSpaceDN/>
        <w:adjustRightInd/>
        <w:jc w:val="both"/>
        <w:rPr>
          <w:b/>
        </w:rPr>
      </w:pPr>
      <w:hyperlink r:id="rId269" w:tooltip="Desierto y monte xerófilo de Arabia y el Sinaí" w:history="1">
        <w:r w:rsidR="005D18EC" w:rsidRPr="00EE5746">
          <w:rPr>
            <w:rStyle w:val="Hipervnculo"/>
            <w:b/>
            <w:color w:val="auto"/>
            <w:u w:val="none"/>
          </w:rPr>
          <w:t>Desierto y monte xerófilo de Arabia y el Sinaí</w:t>
        </w:r>
      </w:hyperlink>
      <w:r w:rsidR="005D18EC" w:rsidRPr="00EE5746">
        <w:rPr>
          <w:b/>
        </w:rPr>
        <w:t>, en el resto del Sinaí,</w:t>
      </w:r>
    </w:p>
    <w:p w:rsidR="005D18EC" w:rsidRPr="00EE5746" w:rsidRDefault="00FB43BC" w:rsidP="00B471E3">
      <w:pPr>
        <w:widowControl/>
        <w:numPr>
          <w:ilvl w:val="0"/>
          <w:numId w:val="2"/>
        </w:numPr>
        <w:autoSpaceDE/>
        <w:autoSpaceDN/>
        <w:adjustRightInd/>
        <w:jc w:val="both"/>
        <w:rPr>
          <w:b/>
        </w:rPr>
      </w:pPr>
      <w:hyperlink r:id="rId270" w:tooltip="Desierto costero del mar Rojo" w:history="1">
        <w:r w:rsidR="005D18EC" w:rsidRPr="00EE5746">
          <w:rPr>
            <w:rStyle w:val="Hipervnculo"/>
            <w:b/>
            <w:color w:val="auto"/>
            <w:u w:val="none"/>
          </w:rPr>
          <w:t>Desierto costero del mar Rojo</w:t>
        </w:r>
      </w:hyperlink>
      <w:r w:rsidR="005D18EC" w:rsidRPr="00EE5746">
        <w:rPr>
          <w:b/>
        </w:rPr>
        <w:t>, en la costa africana del mar Rojo,</w:t>
      </w:r>
    </w:p>
    <w:p w:rsidR="005D18EC" w:rsidRPr="00EE5746" w:rsidRDefault="00FB43BC" w:rsidP="00B471E3">
      <w:pPr>
        <w:widowControl/>
        <w:numPr>
          <w:ilvl w:val="0"/>
          <w:numId w:val="2"/>
        </w:numPr>
        <w:autoSpaceDE/>
        <w:autoSpaceDN/>
        <w:adjustRightInd/>
        <w:jc w:val="both"/>
        <w:rPr>
          <w:b/>
        </w:rPr>
      </w:pPr>
      <w:hyperlink r:id="rId271" w:tooltip="Salobral del Sahara" w:history="1">
        <w:r w:rsidR="005D18EC" w:rsidRPr="00EE5746">
          <w:rPr>
            <w:rStyle w:val="Hipervnculo"/>
            <w:b/>
            <w:color w:val="auto"/>
            <w:u w:val="none"/>
          </w:rPr>
          <w:t>Salobral del Sahara</w:t>
        </w:r>
      </w:hyperlink>
      <w:r w:rsidR="005D18EC" w:rsidRPr="00EE5746">
        <w:rPr>
          <w:b/>
        </w:rPr>
        <w:t xml:space="preserve">, en el </w:t>
      </w:r>
      <w:hyperlink r:id="rId272" w:tooltip="Oasis" w:history="1">
        <w:r w:rsidR="005D18EC" w:rsidRPr="00EE5746">
          <w:rPr>
            <w:rStyle w:val="Hipervnculo"/>
            <w:b/>
            <w:color w:val="auto"/>
            <w:u w:val="none"/>
          </w:rPr>
          <w:t>oasis</w:t>
        </w:r>
      </w:hyperlink>
      <w:r w:rsidR="005D18EC" w:rsidRPr="00EE5746">
        <w:rPr>
          <w:b/>
        </w:rPr>
        <w:t xml:space="preserve"> de </w:t>
      </w:r>
      <w:hyperlink r:id="rId273" w:tooltip="Siwa" w:history="1">
        <w:proofErr w:type="spellStart"/>
        <w:r w:rsidR="005D18EC" w:rsidRPr="00EE5746">
          <w:rPr>
            <w:rStyle w:val="Hipervnculo"/>
            <w:b/>
            <w:color w:val="auto"/>
            <w:u w:val="none"/>
          </w:rPr>
          <w:t>Siwa</w:t>
        </w:r>
        <w:proofErr w:type="spellEnd"/>
      </w:hyperlink>
      <w:r w:rsidR="005D18EC" w:rsidRPr="00EE5746">
        <w:rPr>
          <w:b/>
        </w:rPr>
        <w:t xml:space="preserve"> y otros </w:t>
      </w:r>
      <w:hyperlink r:id="rId274" w:tooltip="Humedal" w:history="1">
        <w:r w:rsidR="005D18EC" w:rsidRPr="00EE5746">
          <w:rPr>
            <w:rStyle w:val="Hipervnculo"/>
            <w:b/>
            <w:color w:val="auto"/>
            <w:u w:val="none"/>
          </w:rPr>
          <w:t>humedales</w:t>
        </w:r>
      </w:hyperlink>
      <w:r w:rsidR="005D18EC" w:rsidRPr="00EE5746">
        <w:rPr>
          <w:b/>
        </w:rPr>
        <w:t xml:space="preserve"> </w:t>
      </w:r>
      <w:hyperlink r:id="rId275" w:tooltip="Desierto del Sahara" w:history="1">
        <w:r w:rsidR="005D18EC" w:rsidRPr="00EE5746">
          <w:rPr>
            <w:rStyle w:val="Hipervnculo"/>
            <w:b/>
            <w:color w:val="auto"/>
            <w:u w:val="none"/>
          </w:rPr>
          <w:t>saharianos</w:t>
        </w:r>
      </w:hyperlink>
      <w:r w:rsidR="005D18EC" w:rsidRPr="00EE5746">
        <w:rPr>
          <w:b/>
        </w:rPr>
        <w:t>,</w:t>
      </w:r>
    </w:p>
    <w:p w:rsidR="005D18EC" w:rsidRPr="00EE5746" w:rsidRDefault="00FB43BC" w:rsidP="00B471E3">
      <w:pPr>
        <w:widowControl/>
        <w:numPr>
          <w:ilvl w:val="0"/>
          <w:numId w:val="2"/>
        </w:numPr>
        <w:autoSpaceDE/>
        <w:autoSpaceDN/>
        <w:adjustRightInd/>
        <w:jc w:val="both"/>
        <w:rPr>
          <w:b/>
        </w:rPr>
      </w:pPr>
      <w:hyperlink r:id="rId276" w:tooltip="Monte xerófilo del macizo del Tibesti y el monte Uweinat" w:history="1">
        <w:r w:rsidR="005D18EC" w:rsidRPr="00EE5746">
          <w:rPr>
            <w:rStyle w:val="Hipervnculo"/>
            <w:b/>
            <w:color w:val="auto"/>
            <w:u w:val="none"/>
          </w:rPr>
          <w:t xml:space="preserve">Monte xerófilo del macizo del </w:t>
        </w:r>
        <w:proofErr w:type="spellStart"/>
        <w:r w:rsidR="005D18EC" w:rsidRPr="00EE5746">
          <w:rPr>
            <w:rStyle w:val="Hipervnculo"/>
            <w:b/>
            <w:color w:val="auto"/>
            <w:u w:val="none"/>
          </w:rPr>
          <w:t>Tibesti</w:t>
        </w:r>
        <w:proofErr w:type="spellEnd"/>
        <w:r w:rsidR="005D18EC" w:rsidRPr="00EE5746">
          <w:rPr>
            <w:rStyle w:val="Hipervnculo"/>
            <w:b/>
            <w:color w:val="auto"/>
            <w:u w:val="none"/>
          </w:rPr>
          <w:t xml:space="preserve"> y el monte </w:t>
        </w:r>
        <w:proofErr w:type="spellStart"/>
        <w:r w:rsidR="005D18EC" w:rsidRPr="00EE5746">
          <w:rPr>
            <w:rStyle w:val="Hipervnculo"/>
            <w:b/>
            <w:color w:val="auto"/>
            <w:u w:val="none"/>
          </w:rPr>
          <w:t>Uweinat</w:t>
        </w:r>
        <w:proofErr w:type="spellEnd"/>
      </w:hyperlink>
      <w:r w:rsidR="005D18EC" w:rsidRPr="00EE5746">
        <w:rPr>
          <w:b/>
        </w:rPr>
        <w:t xml:space="preserve">, en el </w:t>
      </w:r>
      <w:hyperlink r:id="rId277" w:tooltip="Monte Uweinat" w:history="1">
        <w:r w:rsidR="005D18EC" w:rsidRPr="00EE5746">
          <w:rPr>
            <w:rStyle w:val="Hipervnculo"/>
            <w:b/>
            <w:color w:val="auto"/>
            <w:u w:val="none"/>
          </w:rPr>
          <w:t xml:space="preserve">monte </w:t>
        </w:r>
        <w:proofErr w:type="spellStart"/>
        <w:r w:rsidR="005D18EC" w:rsidRPr="00EE5746">
          <w:rPr>
            <w:rStyle w:val="Hipervnculo"/>
            <w:b/>
            <w:color w:val="auto"/>
            <w:u w:val="none"/>
          </w:rPr>
          <w:t>Uweinat</w:t>
        </w:r>
        <w:proofErr w:type="spellEnd"/>
      </w:hyperlink>
      <w:r w:rsidR="005D18EC" w:rsidRPr="00EE5746">
        <w:rPr>
          <w:b/>
        </w:rPr>
        <w:t>, en la frontera con Libia y Sudán,</w:t>
      </w:r>
    </w:p>
    <w:p w:rsidR="005D18EC" w:rsidRDefault="00FB43BC" w:rsidP="00B471E3">
      <w:pPr>
        <w:widowControl/>
        <w:numPr>
          <w:ilvl w:val="0"/>
          <w:numId w:val="2"/>
        </w:numPr>
        <w:autoSpaceDE/>
        <w:autoSpaceDN/>
        <w:adjustRightInd/>
        <w:jc w:val="both"/>
        <w:rPr>
          <w:b/>
        </w:rPr>
      </w:pPr>
      <w:hyperlink r:id="rId278" w:tooltip="Desierto del Sahara (ecorregión)" w:history="1">
        <w:r w:rsidR="005D18EC" w:rsidRPr="00EE5746">
          <w:rPr>
            <w:rStyle w:val="Hipervnculo"/>
            <w:b/>
            <w:color w:val="auto"/>
            <w:u w:val="none"/>
          </w:rPr>
          <w:t>Desierto del Sahara</w:t>
        </w:r>
      </w:hyperlink>
      <w:r w:rsidR="005D18EC" w:rsidRPr="00EE5746">
        <w:rPr>
          <w:b/>
        </w:rPr>
        <w:t>, en el resto del país.</w:t>
      </w:r>
    </w:p>
    <w:p w:rsidR="00EE5746" w:rsidRPr="00EE5746" w:rsidRDefault="00EE5746" w:rsidP="00EE5746">
      <w:pPr>
        <w:widowControl/>
        <w:autoSpaceDE/>
        <w:autoSpaceDN/>
        <w:adjustRightInd/>
        <w:ind w:left="720"/>
        <w:jc w:val="both"/>
        <w:rPr>
          <w:b/>
        </w:rPr>
      </w:pPr>
    </w:p>
    <w:p w:rsidR="005D18EC" w:rsidRPr="00EE5746" w:rsidRDefault="005D18EC" w:rsidP="00EE5746">
      <w:pPr>
        <w:pStyle w:val="Ttulo2"/>
        <w:spacing w:before="0" w:beforeAutospacing="0" w:after="0" w:afterAutospacing="0"/>
        <w:jc w:val="both"/>
        <w:rPr>
          <w:rFonts w:ascii="Arial" w:hAnsi="Arial" w:cs="Arial"/>
          <w:color w:val="FF0000"/>
          <w:sz w:val="24"/>
          <w:szCs w:val="24"/>
        </w:rPr>
      </w:pPr>
      <w:r w:rsidRPr="00EE5746">
        <w:rPr>
          <w:rStyle w:val="mw-headline"/>
          <w:rFonts w:ascii="Arial" w:hAnsi="Arial" w:cs="Arial"/>
          <w:color w:val="FF0000"/>
          <w:sz w:val="24"/>
          <w:szCs w:val="24"/>
        </w:rPr>
        <w:t>Economía</w:t>
      </w:r>
    </w:p>
    <w:p w:rsidR="005D18EC" w:rsidRPr="00EE5746" w:rsidRDefault="005D18EC" w:rsidP="00EE5746">
      <w:pPr>
        <w:jc w:val="both"/>
        <w:rPr>
          <w:b/>
        </w:rPr>
      </w:pPr>
    </w:p>
    <w:p w:rsidR="005D18EC" w:rsidRDefault="005D18EC" w:rsidP="00EE5746">
      <w:pPr>
        <w:jc w:val="both"/>
        <w:rPr>
          <w:b/>
        </w:rPr>
      </w:pPr>
      <w:r w:rsidRPr="00EE5746">
        <w:rPr>
          <w:b/>
        </w:rPr>
        <w:t xml:space="preserve">El </w:t>
      </w:r>
      <w:hyperlink r:id="rId279" w:tooltip="Canal de Suez" w:history="1">
        <w:r w:rsidRPr="00EE5746">
          <w:rPr>
            <w:rStyle w:val="Hipervnculo"/>
            <w:b/>
            <w:color w:val="auto"/>
            <w:u w:val="none"/>
          </w:rPr>
          <w:t>Canal de Suez</w:t>
        </w:r>
      </w:hyperlink>
      <w:r w:rsidRPr="00EE5746">
        <w:rPr>
          <w:b/>
        </w:rPr>
        <w:t xml:space="preserve"> es una vía marítima artificial de capital importancia estratégica y econ</w:t>
      </w:r>
      <w:r w:rsidRPr="00EE5746">
        <w:rPr>
          <w:b/>
        </w:rPr>
        <w:t>ó</w:t>
      </w:r>
      <w:r w:rsidRPr="00EE5746">
        <w:rPr>
          <w:b/>
        </w:rPr>
        <w:t xml:space="preserve">mica. El canal, excavado a mediados del siglo XIX y con una longitud de 163 km, une el </w:t>
      </w:r>
      <w:hyperlink r:id="rId280" w:tooltip="Mar Rojo" w:history="1">
        <w:r w:rsidRPr="00EE5746">
          <w:rPr>
            <w:rStyle w:val="Hipervnculo"/>
            <w:b/>
            <w:color w:val="auto"/>
            <w:u w:val="none"/>
          </w:rPr>
          <w:t>mar Rojo</w:t>
        </w:r>
      </w:hyperlink>
      <w:r w:rsidRPr="00EE5746">
        <w:rPr>
          <w:b/>
        </w:rPr>
        <w:t xml:space="preserve"> con el </w:t>
      </w:r>
      <w:hyperlink r:id="rId281" w:tooltip="Mar Mediterráneo" w:history="1">
        <w:r w:rsidRPr="00EE5746">
          <w:rPr>
            <w:rStyle w:val="Hipervnculo"/>
            <w:b/>
            <w:color w:val="auto"/>
            <w:u w:val="none"/>
          </w:rPr>
          <w:t>mar Mediterráneo</w:t>
        </w:r>
      </w:hyperlink>
      <w:r w:rsidRPr="00EE5746">
        <w:rPr>
          <w:b/>
        </w:rPr>
        <w:t xml:space="preserve"> y evita a los barcos la circunnavegación del continente afr</w:t>
      </w:r>
      <w:r w:rsidRPr="00EE5746">
        <w:rPr>
          <w:b/>
        </w:rPr>
        <w:t>i</w:t>
      </w:r>
      <w:r w:rsidRPr="00EE5746">
        <w:rPr>
          <w:b/>
        </w:rPr>
        <w:t>cano.</w:t>
      </w:r>
    </w:p>
    <w:p w:rsidR="00EE5746" w:rsidRPr="00EE5746" w:rsidRDefault="00EE5746" w:rsidP="00EE5746">
      <w:pPr>
        <w:jc w:val="both"/>
        <w:rPr>
          <w:b/>
        </w:rPr>
      </w:pPr>
    </w:p>
    <w:p w:rsidR="00EE5746" w:rsidRDefault="005D18EC" w:rsidP="00EE5746">
      <w:pPr>
        <w:pStyle w:val="NormalWeb"/>
        <w:spacing w:before="0" w:beforeAutospacing="0" w:after="0" w:afterAutospacing="0"/>
        <w:jc w:val="both"/>
        <w:rPr>
          <w:rFonts w:ascii="Arial" w:hAnsi="Arial" w:cs="Arial"/>
          <w:b/>
        </w:rPr>
      </w:pPr>
      <w:r w:rsidRPr="00EE5746">
        <w:rPr>
          <w:rFonts w:ascii="Arial" w:hAnsi="Arial" w:cs="Arial"/>
          <w:b/>
        </w:rPr>
        <w:t xml:space="preserve">Egipto es predominantemente un país agrícola; y uno de los cultivos de mayor importancia es el algodón, aparte de la actividad agrícola de subsistencia, pues alrededor de 40 % de la fuerza laboral se dedica a las actividades agrícolas o ganaderas. La economía de Egipto se socializó tras la promulgación de una serie de leyes a comienzos de 1961. </w:t>
      </w:r>
    </w:p>
    <w:p w:rsidR="00EE5746" w:rsidRDefault="00EE5746" w:rsidP="00EE5746">
      <w:pPr>
        <w:pStyle w:val="NormalWeb"/>
        <w:spacing w:before="0" w:beforeAutospacing="0" w:after="0" w:afterAutospacing="0"/>
        <w:jc w:val="both"/>
        <w:rPr>
          <w:rFonts w:ascii="Arial" w:hAnsi="Arial" w:cs="Arial"/>
          <w:b/>
        </w:rPr>
      </w:pPr>
    </w:p>
    <w:p w:rsidR="005D18EC" w:rsidRDefault="005D18EC" w:rsidP="00EE5746">
      <w:pPr>
        <w:pStyle w:val="NormalWeb"/>
        <w:spacing w:before="0" w:beforeAutospacing="0" w:after="0" w:afterAutospacing="0"/>
        <w:jc w:val="both"/>
        <w:rPr>
          <w:rFonts w:ascii="Arial" w:hAnsi="Arial" w:cs="Arial"/>
          <w:b/>
        </w:rPr>
      </w:pPr>
      <w:r w:rsidRPr="00EE5746">
        <w:rPr>
          <w:rFonts w:ascii="Arial" w:hAnsi="Arial" w:cs="Arial"/>
          <w:b/>
        </w:rPr>
        <w:t xml:space="preserve">El patrón de propiedad de la tierra fue muy alterado por el Decreto de Reforma Agraria de 1952, que limitaba las explotaciones individuales a unas 80 </w:t>
      </w:r>
      <w:hyperlink r:id="rId282" w:tooltip="Hectárea" w:history="1">
        <w:r w:rsidRPr="00EE5746">
          <w:rPr>
            <w:rStyle w:val="Hipervnculo"/>
            <w:rFonts w:ascii="Arial" w:hAnsi="Arial" w:cs="Arial"/>
            <w:b/>
            <w:color w:val="auto"/>
            <w:u w:val="none"/>
          </w:rPr>
          <w:t>hectáreas</w:t>
        </w:r>
      </w:hyperlink>
      <w:r w:rsidRPr="00EE5746">
        <w:rPr>
          <w:rFonts w:ascii="Arial" w:hAnsi="Arial" w:cs="Arial"/>
          <w:b/>
        </w:rPr>
        <w:t>, cifra revisada en 1961 a cerca de 40 hectáreas, y revisada de nuevo a unas 20 hectáreas en 1969.</w:t>
      </w:r>
    </w:p>
    <w:p w:rsidR="00EE5746" w:rsidRPr="00EE5746" w:rsidRDefault="00EE5746" w:rsidP="00EE5746">
      <w:pPr>
        <w:pStyle w:val="NormalWeb"/>
        <w:spacing w:before="0" w:beforeAutospacing="0" w:after="0" w:afterAutospacing="0"/>
        <w:jc w:val="both"/>
        <w:rPr>
          <w:rFonts w:ascii="Arial" w:hAnsi="Arial" w:cs="Arial"/>
          <w:b/>
        </w:rPr>
      </w:pPr>
    </w:p>
    <w:p w:rsidR="00EE5746" w:rsidRDefault="005D18EC" w:rsidP="00EE5746">
      <w:pPr>
        <w:pStyle w:val="NormalWeb"/>
        <w:spacing w:before="0" w:beforeAutospacing="0" w:after="0" w:afterAutospacing="0"/>
        <w:jc w:val="both"/>
        <w:rPr>
          <w:rFonts w:ascii="Arial" w:hAnsi="Arial" w:cs="Arial"/>
          <w:b/>
        </w:rPr>
      </w:pPr>
      <w:r w:rsidRPr="00EE5746">
        <w:rPr>
          <w:rFonts w:ascii="Arial" w:hAnsi="Arial" w:cs="Arial"/>
          <w:b/>
        </w:rPr>
        <w:t xml:space="preserve">Las reformas copiadas del régimen soviético en la materia agrícola dadas en el período </w:t>
      </w:r>
      <w:r w:rsidRPr="00EE5746">
        <w:rPr>
          <w:rFonts w:ascii="Arial" w:hAnsi="Arial" w:cs="Arial"/>
          <w:b/>
        </w:rPr>
        <w:lastRenderedPageBreak/>
        <w:t xml:space="preserve">1952-1961 y la construcción con la ayuda comunista de la </w:t>
      </w:r>
      <w:hyperlink r:id="rId283" w:tooltip="Presa de Asuán" w:history="1">
        <w:r w:rsidRPr="00EE5746">
          <w:rPr>
            <w:rStyle w:val="Hipervnculo"/>
            <w:rFonts w:ascii="Arial" w:hAnsi="Arial" w:cs="Arial"/>
            <w:b/>
            <w:color w:val="auto"/>
            <w:u w:val="none"/>
          </w:rPr>
          <w:t>presa de Asuán</w:t>
        </w:r>
      </w:hyperlink>
      <w:r w:rsidRPr="00EE5746">
        <w:rPr>
          <w:rFonts w:ascii="Arial" w:hAnsi="Arial" w:cs="Arial"/>
          <w:b/>
        </w:rPr>
        <w:t xml:space="preserve">, han provocado una revolución agrícola que ha aumentado la producción, y las tierras requisadas por el gobierno se distribuyeron entre los campesinos </w:t>
      </w:r>
      <w:r w:rsidRPr="00EE5746">
        <w:rPr>
          <w:rFonts w:ascii="Arial" w:hAnsi="Arial" w:cs="Arial"/>
          <w:b/>
          <w:i/>
          <w:iCs/>
        </w:rPr>
        <w:t>(</w:t>
      </w:r>
      <w:proofErr w:type="spellStart"/>
      <w:r w:rsidRPr="00EE5746">
        <w:rPr>
          <w:rFonts w:ascii="Arial" w:hAnsi="Arial" w:cs="Arial"/>
          <w:b/>
          <w:i/>
          <w:iCs/>
        </w:rPr>
        <w:t>fellahin</w:t>
      </w:r>
      <w:proofErr w:type="spellEnd"/>
      <w:r w:rsidRPr="00EE5746">
        <w:rPr>
          <w:rFonts w:ascii="Arial" w:hAnsi="Arial" w:cs="Arial"/>
          <w:b/>
          <w:i/>
          <w:iCs/>
        </w:rPr>
        <w:t>)</w:t>
      </w:r>
      <w:r w:rsidRPr="00EE5746">
        <w:rPr>
          <w:rFonts w:ascii="Arial" w:hAnsi="Arial" w:cs="Arial"/>
          <w:b/>
        </w:rPr>
        <w:t>, pero aún hasta hoy siguen exi</w:t>
      </w:r>
      <w:r w:rsidRPr="00EE5746">
        <w:rPr>
          <w:rFonts w:ascii="Arial" w:hAnsi="Arial" w:cs="Arial"/>
          <w:b/>
        </w:rPr>
        <w:t>s</w:t>
      </w:r>
      <w:r w:rsidRPr="00EE5746">
        <w:rPr>
          <w:rFonts w:ascii="Arial" w:hAnsi="Arial" w:cs="Arial"/>
          <w:b/>
        </w:rPr>
        <w:t xml:space="preserve">tiendo grandes diferencias económicas entre la clase media y los agricultores. </w:t>
      </w:r>
    </w:p>
    <w:p w:rsidR="00EE5746" w:rsidRDefault="00EE5746" w:rsidP="00EE5746">
      <w:pPr>
        <w:pStyle w:val="NormalWeb"/>
        <w:spacing w:before="0" w:beforeAutospacing="0" w:after="0" w:afterAutospacing="0"/>
        <w:jc w:val="both"/>
        <w:rPr>
          <w:rFonts w:ascii="Arial" w:hAnsi="Arial" w:cs="Arial"/>
          <w:b/>
        </w:rPr>
      </w:pPr>
    </w:p>
    <w:p w:rsidR="005D18EC" w:rsidRDefault="005D18EC" w:rsidP="00EE5746">
      <w:pPr>
        <w:pStyle w:val="NormalWeb"/>
        <w:spacing w:before="0" w:beforeAutospacing="0" w:after="0" w:afterAutospacing="0"/>
        <w:jc w:val="both"/>
        <w:rPr>
          <w:rFonts w:ascii="Arial" w:hAnsi="Arial" w:cs="Arial"/>
          <w:b/>
        </w:rPr>
      </w:pPr>
      <w:r w:rsidRPr="00EE5746">
        <w:rPr>
          <w:rFonts w:ascii="Arial" w:hAnsi="Arial" w:cs="Arial"/>
          <w:b/>
        </w:rPr>
        <w:t>Los programas gubernamentales han ampliado las zonas de cultivo mediante la regener</w:t>
      </w:r>
      <w:r w:rsidRPr="00EE5746">
        <w:rPr>
          <w:rFonts w:ascii="Arial" w:hAnsi="Arial" w:cs="Arial"/>
          <w:b/>
        </w:rPr>
        <w:t>a</w:t>
      </w:r>
      <w:r w:rsidRPr="00EE5746">
        <w:rPr>
          <w:rFonts w:ascii="Arial" w:hAnsi="Arial" w:cs="Arial"/>
          <w:b/>
        </w:rPr>
        <w:t xml:space="preserve">ción, el regadío (sobre todo desde la terminación de la </w:t>
      </w:r>
      <w:hyperlink r:id="rId284" w:tooltip="Presa de Asuán" w:history="1">
        <w:r w:rsidRPr="00EE5746">
          <w:rPr>
            <w:rStyle w:val="Hipervnculo"/>
            <w:rFonts w:ascii="Arial" w:hAnsi="Arial" w:cs="Arial"/>
            <w:b/>
            <w:color w:val="auto"/>
            <w:u w:val="none"/>
          </w:rPr>
          <w:t>presa de Asuán</w:t>
        </w:r>
      </w:hyperlink>
      <w:r w:rsidRPr="00EE5746">
        <w:rPr>
          <w:rFonts w:ascii="Arial" w:hAnsi="Arial" w:cs="Arial"/>
          <w:b/>
        </w:rPr>
        <w:t>, en 1970), y la util</w:t>
      </w:r>
      <w:r w:rsidRPr="00EE5746">
        <w:rPr>
          <w:rFonts w:ascii="Arial" w:hAnsi="Arial" w:cs="Arial"/>
          <w:b/>
        </w:rPr>
        <w:t>i</w:t>
      </w:r>
      <w:r w:rsidRPr="00EE5746">
        <w:rPr>
          <w:rFonts w:ascii="Arial" w:hAnsi="Arial" w:cs="Arial"/>
          <w:b/>
        </w:rPr>
        <w:t>zación de tecnología avanzada, como equipos mecanizados y fertilizantes químicos han hecho aumentar la producción agrícola precedente; pero a su vez estos avances han de</w:t>
      </w:r>
      <w:r w:rsidRPr="00EE5746">
        <w:rPr>
          <w:rFonts w:ascii="Arial" w:hAnsi="Arial" w:cs="Arial"/>
          <w:b/>
        </w:rPr>
        <w:t>s</w:t>
      </w:r>
      <w:r w:rsidRPr="00EE5746">
        <w:rPr>
          <w:rFonts w:ascii="Arial" w:hAnsi="Arial" w:cs="Arial"/>
          <w:b/>
        </w:rPr>
        <w:t>encadenado múltiples problemas, sobre todo medioambientales: Al abonarse con produ</w:t>
      </w:r>
      <w:r w:rsidRPr="00EE5746">
        <w:rPr>
          <w:rFonts w:ascii="Arial" w:hAnsi="Arial" w:cs="Arial"/>
          <w:b/>
        </w:rPr>
        <w:t>c</w:t>
      </w:r>
      <w:r w:rsidRPr="00EE5746">
        <w:rPr>
          <w:rFonts w:ascii="Arial" w:hAnsi="Arial" w:cs="Arial"/>
          <w:b/>
        </w:rPr>
        <w:t>tos químicos y no por las crecidas del río, se está afectando el equilibrio biológico de la zona, produciéndose una salinización del suelo y apareciendo nuevas clases de insectos y parásitos.</w:t>
      </w:r>
    </w:p>
    <w:p w:rsidR="00EE5746" w:rsidRPr="00EE5746" w:rsidRDefault="00EE5746" w:rsidP="00EE5746">
      <w:pPr>
        <w:pStyle w:val="NormalWeb"/>
        <w:spacing w:before="0" w:beforeAutospacing="0" w:after="0" w:afterAutospacing="0"/>
        <w:jc w:val="both"/>
        <w:rPr>
          <w:rFonts w:ascii="Arial" w:hAnsi="Arial" w:cs="Arial"/>
          <w:b/>
        </w:rPr>
      </w:pPr>
    </w:p>
    <w:p w:rsidR="005D18EC" w:rsidRDefault="005D18EC" w:rsidP="00EE5746">
      <w:pPr>
        <w:pStyle w:val="NormalWeb"/>
        <w:spacing w:before="0" w:beforeAutospacing="0" w:after="0" w:afterAutospacing="0"/>
        <w:jc w:val="both"/>
        <w:rPr>
          <w:rFonts w:ascii="Arial" w:hAnsi="Arial" w:cs="Arial"/>
          <w:b/>
        </w:rPr>
      </w:pPr>
      <w:r w:rsidRPr="00EE5746">
        <w:rPr>
          <w:rFonts w:ascii="Arial" w:hAnsi="Arial" w:cs="Arial"/>
          <w:b/>
        </w:rPr>
        <w:t>El rendimiento de las tierras agrícolas de Egipto está entre los más altos del mundo. Egipto es uno de los principales productores mundiales de productos básicos de algodón; la pr</w:t>
      </w:r>
      <w:r w:rsidRPr="00EE5746">
        <w:rPr>
          <w:rFonts w:ascii="Arial" w:hAnsi="Arial" w:cs="Arial"/>
          <w:b/>
        </w:rPr>
        <w:t>o</w:t>
      </w:r>
      <w:r w:rsidRPr="00EE5746">
        <w:rPr>
          <w:rFonts w:ascii="Arial" w:hAnsi="Arial" w:cs="Arial"/>
          <w:b/>
        </w:rPr>
        <w:t xml:space="preserve">ducción anual de fibra de algodón era de unas 300 000 toneladas métricas, a principios de 1990. El clima cálido y la abundancia de agua permiten hasta tres cosechas al año, dando abundantes cosechas agrícolas. En los años 1990 el valor estimado anual de producción en millones de toneladas métricas, como </w:t>
      </w:r>
      <w:hyperlink r:id="rId285" w:tooltip="Arroz" w:history="1">
        <w:r w:rsidRPr="00EE5746">
          <w:rPr>
            <w:rStyle w:val="Hipervnculo"/>
            <w:rFonts w:ascii="Arial" w:hAnsi="Arial" w:cs="Arial"/>
            <w:b/>
            <w:color w:val="auto"/>
            <w:u w:val="none"/>
          </w:rPr>
          <w:t>arroz</w:t>
        </w:r>
      </w:hyperlink>
      <w:r w:rsidRPr="00EE5746">
        <w:rPr>
          <w:rFonts w:ascii="Arial" w:hAnsi="Arial" w:cs="Arial"/>
          <w:b/>
        </w:rPr>
        <w:t xml:space="preserve"> (3,9), </w:t>
      </w:r>
      <w:hyperlink r:id="rId286" w:tooltip="Tomates" w:history="1">
        <w:r w:rsidRPr="00EE5746">
          <w:rPr>
            <w:rStyle w:val="Hipervnculo"/>
            <w:rFonts w:ascii="Arial" w:hAnsi="Arial" w:cs="Arial"/>
            <w:b/>
            <w:color w:val="auto"/>
            <w:u w:val="none"/>
          </w:rPr>
          <w:t>tomates</w:t>
        </w:r>
      </w:hyperlink>
      <w:r w:rsidRPr="00EE5746">
        <w:rPr>
          <w:rFonts w:ascii="Arial" w:hAnsi="Arial" w:cs="Arial"/>
          <w:b/>
        </w:rPr>
        <w:t xml:space="preserve"> (4,7), </w:t>
      </w:r>
      <w:hyperlink r:id="rId287" w:tooltip="Trigo" w:history="1">
        <w:r w:rsidRPr="00EE5746">
          <w:rPr>
            <w:rStyle w:val="Hipervnculo"/>
            <w:rFonts w:ascii="Arial" w:hAnsi="Arial" w:cs="Arial"/>
            <w:b/>
            <w:color w:val="auto"/>
            <w:u w:val="none"/>
          </w:rPr>
          <w:t>trigo</w:t>
        </w:r>
      </w:hyperlink>
      <w:r w:rsidRPr="00EE5746">
        <w:rPr>
          <w:rFonts w:ascii="Arial" w:hAnsi="Arial" w:cs="Arial"/>
          <w:b/>
        </w:rPr>
        <w:t xml:space="preserve"> (4,6), </w:t>
      </w:r>
      <w:hyperlink r:id="rId288" w:tooltip="Maíz" w:history="1">
        <w:r w:rsidRPr="00EE5746">
          <w:rPr>
            <w:rStyle w:val="Hipervnculo"/>
            <w:rFonts w:ascii="Arial" w:hAnsi="Arial" w:cs="Arial"/>
            <w:b/>
            <w:color w:val="auto"/>
            <w:u w:val="none"/>
          </w:rPr>
          <w:t>maíz</w:t>
        </w:r>
      </w:hyperlink>
      <w:r w:rsidRPr="00EE5746">
        <w:rPr>
          <w:rFonts w:ascii="Arial" w:hAnsi="Arial" w:cs="Arial"/>
          <w:b/>
        </w:rPr>
        <w:t xml:space="preserve"> (5,2), </w:t>
      </w:r>
      <w:hyperlink r:id="rId289" w:tooltip="Caña de azúcar" w:history="1">
        <w:r w:rsidRPr="00EE5746">
          <w:rPr>
            <w:rStyle w:val="Hipervnculo"/>
            <w:rFonts w:ascii="Arial" w:hAnsi="Arial" w:cs="Arial"/>
            <w:b/>
            <w:color w:val="auto"/>
            <w:u w:val="none"/>
          </w:rPr>
          <w:t>caña de azúcar</w:t>
        </w:r>
      </w:hyperlink>
      <w:r w:rsidRPr="00EE5746">
        <w:rPr>
          <w:rFonts w:ascii="Arial" w:hAnsi="Arial" w:cs="Arial"/>
          <w:b/>
        </w:rPr>
        <w:t xml:space="preserve"> (3,1), </w:t>
      </w:r>
      <w:hyperlink r:id="rId290" w:tooltip="Bananas" w:history="1">
        <w:r w:rsidRPr="00EE5746">
          <w:rPr>
            <w:rStyle w:val="Hipervnculo"/>
            <w:rFonts w:ascii="Arial" w:hAnsi="Arial" w:cs="Arial"/>
            <w:b/>
            <w:color w:val="auto"/>
            <w:u w:val="none"/>
          </w:rPr>
          <w:t>bananas</w:t>
        </w:r>
      </w:hyperlink>
      <w:r w:rsidRPr="00EE5746">
        <w:rPr>
          <w:rFonts w:ascii="Arial" w:hAnsi="Arial" w:cs="Arial"/>
          <w:b/>
        </w:rPr>
        <w:t xml:space="preserve"> (2,5), </w:t>
      </w:r>
      <w:hyperlink r:id="rId291" w:tooltip="Patatas" w:history="1">
        <w:r w:rsidRPr="00EE5746">
          <w:rPr>
            <w:rStyle w:val="Hipervnculo"/>
            <w:rFonts w:ascii="Arial" w:hAnsi="Arial" w:cs="Arial"/>
            <w:b/>
            <w:color w:val="auto"/>
            <w:u w:val="none"/>
          </w:rPr>
          <w:t>patatas</w:t>
        </w:r>
      </w:hyperlink>
      <w:r w:rsidRPr="00EE5746">
        <w:rPr>
          <w:rFonts w:ascii="Arial" w:hAnsi="Arial" w:cs="Arial"/>
          <w:b/>
        </w:rPr>
        <w:t xml:space="preserve"> (1,8), y </w:t>
      </w:r>
      <w:hyperlink r:id="rId292" w:tooltip="Naranjas (aún no redactado)" w:history="1">
        <w:r w:rsidRPr="00EE5746">
          <w:rPr>
            <w:rStyle w:val="Hipervnculo"/>
            <w:rFonts w:ascii="Arial" w:hAnsi="Arial" w:cs="Arial"/>
            <w:b/>
            <w:color w:val="auto"/>
            <w:u w:val="none"/>
          </w:rPr>
          <w:t>naranjas</w:t>
        </w:r>
      </w:hyperlink>
      <w:r w:rsidRPr="00EE5746">
        <w:rPr>
          <w:rFonts w:ascii="Arial" w:hAnsi="Arial" w:cs="Arial"/>
          <w:b/>
        </w:rPr>
        <w:t xml:space="preserve"> (1,7). También se cultiva una amplia variedad de otras frutas y hortalizas.</w:t>
      </w:r>
    </w:p>
    <w:p w:rsidR="00EE5746" w:rsidRPr="00EE5746" w:rsidRDefault="00EE5746" w:rsidP="00EE5746">
      <w:pPr>
        <w:pStyle w:val="NormalWeb"/>
        <w:spacing w:before="0" w:beforeAutospacing="0" w:after="0" w:afterAutospacing="0"/>
        <w:jc w:val="both"/>
        <w:rPr>
          <w:rFonts w:ascii="Arial" w:hAnsi="Arial" w:cs="Arial"/>
          <w:b/>
        </w:rPr>
      </w:pPr>
    </w:p>
    <w:p w:rsidR="005D18EC" w:rsidRDefault="005D18EC" w:rsidP="00EE5746">
      <w:pPr>
        <w:pStyle w:val="NormalWeb"/>
        <w:spacing w:before="0" w:beforeAutospacing="0" w:after="0" w:afterAutospacing="0"/>
        <w:jc w:val="both"/>
        <w:rPr>
          <w:rFonts w:ascii="Arial" w:hAnsi="Arial" w:cs="Arial"/>
          <w:b/>
        </w:rPr>
      </w:pPr>
      <w:r w:rsidRPr="00EE5746">
        <w:rPr>
          <w:rFonts w:ascii="Arial" w:hAnsi="Arial" w:cs="Arial"/>
          <w:b/>
        </w:rPr>
        <w:t>La principal industria ganadera de Egipto es la cría de animales de carga. El ganado a pri</w:t>
      </w:r>
      <w:r w:rsidRPr="00EE5746">
        <w:rPr>
          <w:rFonts w:ascii="Arial" w:hAnsi="Arial" w:cs="Arial"/>
          <w:b/>
        </w:rPr>
        <w:t>n</w:t>
      </w:r>
      <w:r w:rsidRPr="00EE5746">
        <w:rPr>
          <w:rFonts w:ascii="Arial" w:hAnsi="Arial" w:cs="Arial"/>
          <w:b/>
        </w:rPr>
        <w:t>cipios del decenio de 1990 incluía unos 3 millones de cabezas de ganado vacuno, 3 mill</w:t>
      </w:r>
      <w:r w:rsidRPr="00EE5746">
        <w:rPr>
          <w:rFonts w:ascii="Arial" w:hAnsi="Arial" w:cs="Arial"/>
          <w:b/>
        </w:rPr>
        <w:t>o</w:t>
      </w:r>
      <w:r w:rsidRPr="00EE5746">
        <w:rPr>
          <w:rFonts w:ascii="Arial" w:hAnsi="Arial" w:cs="Arial"/>
          <w:b/>
        </w:rPr>
        <w:t>nes de búfalos, 4,4 millones de ovejas, 4,8 millones de cabras, 1,6 millones de asnos, y 40 millones de aves de corral.</w:t>
      </w:r>
    </w:p>
    <w:p w:rsidR="00EE5746" w:rsidRPr="00EE5746" w:rsidRDefault="00EE5746" w:rsidP="00EE5746">
      <w:pPr>
        <w:pStyle w:val="NormalWeb"/>
        <w:spacing w:before="0" w:beforeAutospacing="0" w:after="0" w:afterAutospacing="0"/>
        <w:jc w:val="both"/>
        <w:rPr>
          <w:rFonts w:ascii="Arial" w:hAnsi="Arial" w:cs="Arial"/>
          <w:b/>
        </w:rPr>
      </w:pPr>
    </w:p>
    <w:p w:rsidR="005D18EC" w:rsidRDefault="005D18EC" w:rsidP="00EE5746">
      <w:pPr>
        <w:pStyle w:val="NormalWeb"/>
        <w:spacing w:before="0" w:beforeAutospacing="0" w:after="0" w:afterAutospacing="0"/>
        <w:jc w:val="both"/>
        <w:rPr>
          <w:rFonts w:ascii="Arial" w:hAnsi="Arial" w:cs="Arial"/>
          <w:b/>
        </w:rPr>
      </w:pPr>
      <w:r w:rsidRPr="00EE5746">
        <w:rPr>
          <w:rFonts w:ascii="Arial" w:hAnsi="Arial" w:cs="Arial"/>
          <w:b/>
        </w:rPr>
        <w:t>Egipto posee importantes yacimientos de petróleo y gas, pero la industria más explotada es el turismo, ya que las pirámides y reliquias de esta civilización milenaria atraen a m</w:t>
      </w:r>
      <w:r w:rsidRPr="00EE5746">
        <w:rPr>
          <w:rFonts w:ascii="Arial" w:hAnsi="Arial" w:cs="Arial"/>
          <w:b/>
        </w:rPr>
        <w:t>u</w:t>
      </w:r>
      <w:r w:rsidRPr="00EE5746">
        <w:rPr>
          <w:rFonts w:ascii="Arial" w:hAnsi="Arial" w:cs="Arial"/>
          <w:b/>
        </w:rPr>
        <w:t xml:space="preserve">chas personas todos los años. Es una de las economías más estables de la región, con un PIB por habitante de 4274 dólares (datos de </w:t>
      </w:r>
      <w:hyperlink r:id="rId293" w:tooltip="Organización Mundial de la Salud" w:history="1">
        <w:r w:rsidRPr="00EE5746">
          <w:rPr>
            <w:rStyle w:val="Hipervnculo"/>
            <w:rFonts w:ascii="Arial" w:hAnsi="Arial" w:cs="Arial"/>
            <w:b/>
            <w:color w:val="auto"/>
            <w:u w:val="none"/>
          </w:rPr>
          <w:t>OMS</w:t>
        </w:r>
      </w:hyperlink>
      <w:r w:rsidRPr="00EE5746">
        <w:rPr>
          <w:rFonts w:ascii="Arial" w:hAnsi="Arial" w:cs="Arial"/>
          <w:b/>
        </w:rPr>
        <w:t xml:space="preserve"> para 2004).</w:t>
      </w:r>
    </w:p>
    <w:p w:rsidR="00EE5746" w:rsidRPr="00EE5746" w:rsidRDefault="00EE5746" w:rsidP="00EE5746">
      <w:pPr>
        <w:pStyle w:val="NormalWeb"/>
        <w:spacing w:before="0" w:beforeAutospacing="0" w:after="0" w:afterAutospacing="0"/>
        <w:jc w:val="both"/>
        <w:rPr>
          <w:rFonts w:ascii="Arial" w:hAnsi="Arial" w:cs="Arial"/>
          <w:b/>
        </w:rPr>
      </w:pPr>
    </w:p>
    <w:p w:rsidR="005D18EC" w:rsidRPr="00EE5746" w:rsidRDefault="00FB43BC" w:rsidP="00EE5746">
      <w:pPr>
        <w:jc w:val="both"/>
        <w:rPr>
          <w:b/>
        </w:rPr>
      </w:pPr>
      <w:hyperlink r:id="rId294" w:tooltip="Libra egipcia" w:history="1">
        <w:r w:rsidR="005D18EC" w:rsidRPr="00EE5746">
          <w:rPr>
            <w:rStyle w:val="Hipervnculo"/>
            <w:b/>
            <w:color w:val="auto"/>
            <w:u w:val="none"/>
          </w:rPr>
          <w:t>Libra egipcia</w:t>
        </w:r>
      </w:hyperlink>
      <w:r w:rsidR="005D18EC" w:rsidRPr="00EE5746">
        <w:rPr>
          <w:b/>
        </w:rPr>
        <w:t>.</w:t>
      </w:r>
    </w:p>
    <w:p w:rsidR="005D18EC" w:rsidRPr="00EE5746" w:rsidRDefault="005D18EC" w:rsidP="00EE5746">
      <w:pPr>
        <w:pStyle w:val="NormalWeb"/>
        <w:spacing w:before="0" w:beforeAutospacing="0" w:after="0" w:afterAutospacing="0"/>
        <w:jc w:val="both"/>
        <w:rPr>
          <w:rFonts w:ascii="Arial" w:hAnsi="Arial" w:cs="Arial"/>
          <w:b/>
        </w:rPr>
      </w:pPr>
      <w:r w:rsidRPr="00EE5746">
        <w:rPr>
          <w:rFonts w:ascii="Arial" w:hAnsi="Arial" w:cs="Arial"/>
          <w:b/>
        </w:rPr>
        <w:t xml:space="preserve">La unidad monetaria es la </w:t>
      </w:r>
      <w:hyperlink r:id="rId295" w:tooltip="Libra egipcia" w:history="1">
        <w:r w:rsidRPr="00EE5746">
          <w:rPr>
            <w:rStyle w:val="Hipervnculo"/>
            <w:rFonts w:ascii="Arial" w:hAnsi="Arial" w:cs="Arial"/>
            <w:b/>
            <w:color w:val="auto"/>
            <w:u w:val="none"/>
          </w:rPr>
          <w:t>libra egipcia</w:t>
        </w:r>
      </w:hyperlink>
      <w:r w:rsidRPr="00EE5746">
        <w:rPr>
          <w:rFonts w:ascii="Arial" w:hAnsi="Arial" w:cs="Arial"/>
          <w:b/>
        </w:rPr>
        <w:t>, que se divide en 100 piastras; circula con los s</w:t>
      </w:r>
      <w:r w:rsidRPr="00EE5746">
        <w:rPr>
          <w:rFonts w:ascii="Arial" w:hAnsi="Arial" w:cs="Arial"/>
          <w:b/>
        </w:rPr>
        <w:t>i</w:t>
      </w:r>
      <w:r w:rsidRPr="00EE5746">
        <w:rPr>
          <w:rFonts w:ascii="Arial" w:hAnsi="Arial" w:cs="Arial"/>
          <w:b/>
        </w:rPr>
        <w:t>guientes valores:</w:t>
      </w:r>
    </w:p>
    <w:p w:rsidR="005D18EC" w:rsidRPr="00EE5746" w:rsidRDefault="005D18EC" w:rsidP="00B471E3">
      <w:pPr>
        <w:widowControl/>
        <w:numPr>
          <w:ilvl w:val="0"/>
          <w:numId w:val="3"/>
        </w:numPr>
        <w:autoSpaceDE/>
        <w:autoSpaceDN/>
        <w:adjustRightInd/>
        <w:jc w:val="both"/>
        <w:rPr>
          <w:b/>
        </w:rPr>
      </w:pPr>
      <w:r w:rsidRPr="00EE5746">
        <w:rPr>
          <w:b/>
        </w:rPr>
        <w:t>Billetes en libras: 100, 50, 20, 10, 5 y 1.</w:t>
      </w:r>
    </w:p>
    <w:p w:rsidR="005D18EC" w:rsidRPr="00EE5746" w:rsidRDefault="005D18EC" w:rsidP="00B471E3">
      <w:pPr>
        <w:widowControl/>
        <w:numPr>
          <w:ilvl w:val="0"/>
          <w:numId w:val="3"/>
        </w:numPr>
        <w:autoSpaceDE/>
        <w:autoSpaceDN/>
        <w:adjustRightInd/>
        <w:jc w:val="both"/>
        <w:rPr>
          <w:b/>
        </w:rPr>
      </w:pPr>
      <w:r w:rsidRPr="00EE5746">
        <w:rPr>
          <w:b/>
        </w:rPr>
        <w:t>Billetes en piastras: 50, 25, 10 y 5.</w:t>
      </w:r>
    </w:p>
    <w:p w:rsidR="005D18EC" w:rsidRPr="00EE5746" w:rsidRDefault="005D18EC" w:rsidP="00B471E3">
      <w:pPr>
        <w:widowControl/>
        <w:numPr>
          <w:ilvl w:val="0"/>
          <w:numId w:val="3"/>
        </w:numPr>
        <w:autoSpaceDE/>
        <w:autoSpaceDN/>
        <w:adjustRightInd/>
        <w:jc w:val="both"/>
        <w:rPr>
          <w:b/>
        </w:rPr>
      </w:pPr>
      <w:r w:rsidRPr="00EE5746">
        <w:rPr>
          <w:b/>
        </w:rPr>
        <w:t>Monedas en piastras: 10, 5, 1 y 1/2.</w:t>
      </w:r>
    </w:p>
    <w:p w:rsidR="005D18EC" w:rsidRPr="00EE5746" w:rsidRDefault="005D18EC" w:rsidP="00EE5746">
      <w:pPr>
        <w:jc w:val="both"/>
        <w:rPr>
          <w:b/>
        </w:rPr>
      </w:pPr>
    </w:p>
    <w:p w:rsidR="00EE5746" w:rsidRDefault="005D18EC" w:rsidP="00EE5746">
      <w:pPr>
        <w:pStyle w:val="NormalWeb"/>
        <w:spacing w:before="0" w:beforeAutospacing="0" w:after="0" w:afterAutospacing="0"/>
        <w:jc w:val="both"/>
        <w:rPr>
          <w:rFonts w:ascii="Arial" w:hAnsi="Arial" w:cs="Arial"/>
          <w:b/>
        </w:rPr>
      </w:pPr>
      <w:r w:rsidRPr="00EE5746">
        <w:rPr>
          <w:rFonts w:ascii="Arial" w:hAnsi="Arial" w:cs="Arial"/>
          <w:b/>
        </w:rPr>
        <w:t>En diferentes momentos de su historia, Egipto permitió la circulación de monedas extra</w:t>
      </w:r>
      <w:r w:rsidRPr="00EE5746">
        <w:rPr>
          <w:rFonts w:ascii="Arial" w:hAnsi="Arial" w:cs="Arial"/>
          <w:b/>
        </w:rPr>
        <w:t>n</w:t>
      </w:r>
      <w:r w:rsidRPr="00EE5746">
        <w:rPr>
          <w:rFonts w:ascii="Arial" w:hAnsi="Arial" w:cs="Arial"/>
          <w:b/>
        </w:rPr>
        <w:t>jeras en su territorio, sobre todo las piezas de 8 reales españoles. Tan populares fueron estas monedas, que durante los siglos XVIII y XIX en el Gran Bazar del Cairo tenían cotiz</w:t>
      </w:r>
      <w:r w:rsidRPr="00EE5746">
        <w:rPr>
          <w:rFonts w:ascii="Arial" w:hAnsi="Arial" w:cs="Arial"/>
          <w:b/>
        </w:rPr>
        <w:t>a</w:t>
      </w:r>
      <w:r w:rsidRPr="00EE5746">
        <w:rPr>
          <w:rFonts w:ascii="Arial" w:hAnsi="Arial" w:cs="Arial"/>
          <w:b/>
        </w:rPr>
        <w:t xml:space="preserve">ción oficial por 20 </w:t>
      </w:r>
      <w:proofErr w:type="spellStart"/>
      <w:r w:rsidRPr="00EE5746">
        <w:rPr>
          <w:rFonts w:ascii="Arial" w:hAnsi="Arial" w:cs="Arial"/>
          <w:b/>
          <w:i/>
          <w:iCs/>
        </w:rPr>
        <w:t>qirsh</w:t>
      </w:r>
      <w:proofErr w:type="spellEnd"/>
      <w:r w:rsidRPr="00EE5746">
        <w:rPr>
          <w:rFonts w:ascii="Arial" w:hAnsi="Arial" w:cs="Arial"/>
          <w:b/>
        </w:rPr>
        <w:t xml:space="preserve"> o piastras. El primero que permitió la circulación legal de monedas extranjeras en este territorio fue el sultán </w:t>
      </w:r>
      <w:hyperlink r:id="rId296" w:tooltip="Selim III" w:history="1">
        <w:proofErr w:type="spellStart"/>
        <w:r w:rsidRPr="00EE5746">
          <w:rPr>
            <w:rStyle w:val="Hipervnculo"/>
            <w:rFonts w:ascii="Arial" w:hAnsi="Arial" w:cs="Arial"/>
            <w:b/>
            <w:color w:val="auto"/>
            <w:u w:val="none"/>
          </w:rPr>
          <w:t>Selim</w:t>
        </w:r>
        <w:proofErr w:type="spellEnd"/>
        <w:r w:rsidRPr="00EE5746">
          <w:rPr>
            <w:rStyle w:val="Hipervnculo"/>
            <w:rFonts w:ascii="Arial" w:hAnsi="Arial" w:cs="Arial"/>
            <w:b/>
            <w:color w:val="auto"/>
            <w:u w:val="none"/>
          </w:rPr>
          <w:t xml:space="preserve"> III</w:t>
        </w:r>
      </w:hyperlink>
      <w:r w:rsidRPr="00EE5746">
        <w:rPr>
          <w:rFonts w:ascii="Arial" w:hAnsi="Arial" w:cs="Arial"/>
          <w:b/>
        </w:rPr>
        <w:t xml:space="preserve">. De esta manera se estampó un resello que llevaba la palabra “MIRS” (Egipto) sobre piezas de reales de a ocho del rey </w:t>
      </w:r>
      <w:hyperlink r:id="rId297" w:tooltip="Carlos III de España" w:history="1">
        <w:r w:rsidRPr="00EE5746">
          <w:rPr>
            <w:rStyle w:val="Hipervnculo"/>
            <w:rFonts w:ascii="Arial" w:hAnsi="Arial" w:cs="Arial"/>
            <w:b/>
            <w:color w:val="auto"/>
            <w:u w:val="none"/>
          </w:rPr>
          <w:t>Carlos III</w:t>
        </w:r>
      </w:hyperlink>
      <w:r w:rsidRPr="00EE5746">
        <w:rPr>
          <w:rFonts w:ascii="Arial" w:hAnsi="Arial" w:cs="Arial"/>
          <w:b/>
        </w:rPr>
        <w:t xml:space="preserve"> y </w:t>
      </w:r>
      <w:hyperlink r:id="rId298" w:tooltip="Carlos IV de España" w:history="1">
        <w:r w:rsidRPr="00EE5746">
          <w:rPr>
            <w:rStyle w:val="Hipervnculo"/>
            <w:rFonts w:ascii="Arial" w:hAnsi="Arial" w:cs="Arial"/>
            <w:b/>
            <w:color w:val="auto"/>
            <w:u w:val="none"/>
          </w:rPr>
          <w:t>Carlos IV</w:t>
        </w:r>
      </w:hyperlink>
      <w:r w:rsidRPr="00EE5746">
        <w:rPr>
          <w:rFonts w:ascii="Arial" w:hAnsi="Arial" w:cs="Arial"/>
          <w:b/>
        </w:rPr>
        <w:t>. Con esta contramarca también se conocen monedas de otras cecas hispano</w:t>
      </w:r>
      <w:r w:rsidRPr="00EE5746">
        <w:rPr>
          <w:rFonts w:ascii="Arial" w:hAnsi="Arial" w:cs="Arial"/>
          <w:b/>
        </w:rPr>
        <w:t>a</w:t>
      </w:r>
      <w:r w:rsidRPr="00EE5746">
        <w:rPr>
          <w:rFonts w:ascii="Arial" w:hAnsi="Arial" w:cs="Arial"/>
          <w:b/>
        </w:rPr>
        <w:t xml:space="preserve">mericanas, </w:t>
      </w:r>
      <w:proofErr w:type="spellStart"/>
      <w:r w:rsidRPr="00EE5746">
        <w:rPr>
          <w:rFonts w:ascii="Arial" w:hAnsi="Arial" w:cs="Arial"/>
          <w:b/>
        </w:rPr>
        <w:t>talers</w:t>
      </w:r>
      <w:proofErr w:type="spellEnd"/>
      <w:r w:rsidRPr="00EE5746">
        <w:rPr>
          <w:rFonts w:ascii="Arial" w:hAnsi="Arial" w:cs="Arial"/>
          <w:b/>
        </w:rPr>
        <w:t xml:space="preserve"> de </w:t>
      </w:r>
      <w:hyperlink r:id="rId299" w:tooltip="María Teresa de Austria" w:history="1">
        <w:r w:rsidRPr="00EE5746">
          <w:rPr>
            <w:rStyle w:val="Hipervnculo"/>
            <w:rFonts w:ascii="Arial" w:hAnsi="Arial" w:cs="Arial"/>
            <w:b/>
            <w:color w:val="auto"/>
            <w:u w:val="none"/>
          </w:rPr>
          <w:t>María Teresa de Austria</w:t>
        </w:r>
      </w:hyperlink>
      <w:r w:rsidRPr="00EE5746">
        <w:rPr>
          <w:rFonts w:ascii="Arial" w:hAnsi="Arial" w:cs="Arial"/>
          <w:b/>
        </w:rPr>
        <w:t xml:space="preserve"> y algunas piezas de 5 francos franceses que quedaron en Egipto después de las </w:t>
      </w:r>
      <w:hyperlink r:id="rId300" w:tooltip="Guerras napoleónicas" w:history="1">
        <w:r w:rsidRPr="00EE5746">
          <w:rPr>
            <w:rStyle w:val="Hipervnculo"/>
            <w:rFonts w:ascii="Arial" w:hAnsi="Arial" w:cs="Arial"/>
            <w:b/>
            <w:color w:val="auto"/>
            <w:u w:val="none"/>
          </w:rPr>
          <w:t>guerras napoleónicas</w:t>
        </w:r>
      </w:hyperlink>
      <w:r w:rsidRPr="00EE5746">
        <w:rPr>
          <w:rFonts w:ascii="Arial" w:hAnsi="Arial" w:cs="Arial"/>
          <w:b/>
        </w:rPr>
        <w:t xml:space="preserve"> (1798 – 1802). </w:t>
      </w:r>
    </w:p>
    <w:p w:rsidR="00EE5746" w:rsidRDefault="00EE5746" w:rsidP="00EE5746">
      <w:pPr>
        <w:pStyle w:val="NormalWeb"/>
        <w:spacing w:before="0" w:beforeAutospacing="0" w:after="0" w:afterAutospacing="0"/>
        <w:jc w:val="both"/>
        <w:rPr>
          <w:rFonts w:ascii="Arial" w:hAnsi="Arial" w:cs="Arial"/>
          <w:b/>
        </w:rPr>
      </w:pPr>
    </w:p>
    <w:p w:rsidR="005D18EC" w:rsidRDefault="005D18EC" w:rsidP="00EE5746">
      <w:pPr>
        <w:pStyle w:val="NormalWeb"/>
        <w:spacing w:before="0" w:beforeAutospacing="0" w:after="0" w:afterAutospacing="0"/>
        <w:jc w:val="both"/>
        <w:rPr>
          <w:rFonts w:ascii="Arial" w:hAnsi="Arial" w:cs="Arial"/>
          <w:b/>
        </w:rPr>
      </w:pPr>
      <w:r w:rsidRPr="00EE5746">
        <w:rPr>
          <w:rFonts w:ascii="Arial" w:hAnsi="Arial" w:cs="Arial"/>
          <w:b/>
        </w:rPr>
        <w:t xml:space="preserve">Durante el dominio de los </w:t>
      </w:r>
      <w:hyperlink r:id="rId301" w:tooltip="Mamelucos" w:history="1">
        <w:r w:rsidRPr="00EE5746">
          <w:rPr>
            <w:rStyle w:val="Hipervnculo"/>
            <w:rFonts w:ascii="Arial" w:hAnsi="Arial" w:cs="Arial"/>
            <w:b/>
            <w:color w:val="auto"/>
            <w:u w:val="none"/>
          </w:rPr>
          <w:t>Mamelucos</w:t>
        </w:r>
      </w:hyperlink>
      <w:r w:rsidRPr="00EE5746">
        <w:rPr>
          <w:rFonts w:ascii="Arial" w:hAnsi="Arial" w:cs="Arial"/>
          <w:b/>
        </w:rPr>
        <w:t xml:space="preserve"> también fueron marcadas diversas monedas, y más tarde en el siglo XIX se contramarcaron con fecha y ceca “MIRS”. Durante el siglo XX en el Gran Bazar se acuñaron piezas de 2 y 8 reales con diferentes fechas (1920) para circular por valor de 20 y 3 piastras (2 reales). En Egipto los reales españoles eran conocidos por el nombre de “Abu </w:t>
      </w:r>
      <w:proofErr w:type="spellStart"/>
      <w:r w:rsidRPr="00EE5746">
        <w:rPr>
          <w:rFonts w:ascii="Arial" w:hAnsi="Arial" w:cs="Arial"/>
          <w:b/>
        </w:rPr>
        <w:t>Mafta</w:t>
      </w:r>
      <w:proofErr w:type="spellEnd"/>
      <w:r w:rsidRPr="00EE5746">
        <w:rPr>
          <w:rFonts w:ascii="Arial" w:hAnsi="Arial" w:cs="Arial"/>
          <w:b/>
        </w:rPr>
        <w:t>”, ya que creían que las columnas de Plus Ultra eran dos cañones</w:t>
      </w:r>
    </w:p>
    <w:p w:rsidR="00EE5746" w:rsidRPr="00EE5746" w:rsidRDefault="00EE5746" w:rsidP="00EE5746">
      <w:pPr>
        <w:pStyle w:val="NormalWeb"/>
        <w:spacing w:before="0" w:beforeAutospacing="0" w:after="0" w:afterAutospacing="0"/>
        <w:jc w:val="both"/>
        <w:rPr>
          <w:rFonts w:ascii="Arial" w:hAnsi="Arial" w:cs="Arial"/>
          <w:b/>
        </w:rPr>
      </w:pPr>
    </w:p>
    <w:p w:rsidR="005D18EC" w:rsidRDefault="005D18EC" w:rsidP="00EE5746">
      <w:pPr>
        <w:pStyle w:val="NormalWeb"/>
        <w:spacing w:before="0" w:beforeAutospacing="0" w:after="0" w:afterAutospacing="0"/>
        <w:jc w:val="both"/>
        <w:rPr>
          <w:rFonts w:ascii="Arial" w:hAnsi="Arial" w:cs="Arial"/>
          <w:b/>
        </w:rPr>
      </w:pPr>
      <w:r w:rsidRPr="00EE5746">
        <w:rPr>
          <w:rFonts w:ascii="Arial" w:hAnsi="Arial" w:cs="Arial"/>
          <w:b/>
        </w:rPr>
        <w:t>Durante los últimos 40 años, el gobierno egipcio ha adoptado estrategias que van de una economía de orden soviético a una economía de mercado, con varias variantes entre a</w:t>
      </w:r>
      <w:r w:rsidRPr="00EE5746">
        <w:rPr>
          <w:rFonts w:ascii="Arial" w:hAnsi="Arial" w:cs="Arial"/>
          <w:b/>
        </w:rPr>
        <w:t>m</w:t>
      </w:r>
      <w:r w:rsidRPr="00EE5746">
        <w:rPr>
          <w:rFonts w:ascii="Arial" w:hAnsi="Arial" w:cs="Arial"/>
          <w:b/>
        </w:rPr>
        <w:t>bas, predominando por último las tendencias socialistas moderadas intentado hacer pro</w:t>
      </w:r>
      <w:r w:rsidRPr="00EE5746">
        <w:rPr>
          <w:rFonts w:ascii="Arial" w:hAnsi="Arial" w:cs="Arial"/>
          <w:b/>
        </w:rPr>
        <w:t>s</w:t>
      </w:r>
      <w:r w:rsidRPr="00EE5746">
        <w:rPr>
          <w:rFonts w:ascii="Arial" w:hAnsi="Arial" w:cs="Arial"/>
          <w:b/>
        </w:rPr>
        <w:t>perar al país. Hay un sector público fuerte cuya ineficacia intenta combatir el Gobierno.</w:t>
      </w:r>
    </w:p>
    <w:p w:rsidR="00EE5746" w:rsidRPr="00EE5746" w:rsidRDefault="00EE5746" w:rsidP="00EE5746">
      <w:pPr>
        <w:pStyle w:val="NormalWeb"/>
        <w:spacing w:before="0" w:beforeAutospacing="0" w:after="0" w:afterAutospacing="0"/>
        <w:jc w:val="both"/>
        <w:rPr>
          <w:rFonts w:ascii="Arial" w:hAnsi="Arial" w:cs="Arial"/>
          <w:b/>
        </w:rPr>
      </w:pPr>
    </w:p>
    <w:p w:rsidR="005D18EC" w:rsidRDefault="005D18EC" w:rsidP="00EE5746">
      <w:pPr>
        <w:pStyle w:val="NormalWeb"/>
        <w:spacing w:before="0" w:beforeAutospacing="0" w:after="0" w:afterAutospacing="0"/>
        <w:jc w:val="both"/>
        <w:rPr>
          <w:rFonts w:ascii="Arial" w:hAnsi="Arial" w:cs="Arial"/>
          <w:b/>
        </w:rPr>
      </w:pPr>
      <w:r w:rsidRPr="00EE5746">
        <w:rPr>
          <w:rFonts w:ascii="Arial" w:hAnsi="Arial" w:cs="Arial"/>
          <w:b/>
        </w:rPr>
        <w:t>Las industrias más productivas son textil, fertilizantes y productos de caucho y cemento. Hay algo de industria pesada y varias plantas de ensamblaje de automóviles.</w:t>
      </w:r>
    </w:p>
    <w:p w:rsidR="00EE5746" w:rsidRPr="00EE5746" w:rsidRDefault="00EE5746" w:rsidP="00EE5746">
      <w:pPr>
        <w:pStyle w:val="NormalWeb"/>
        <w:spacing w:before="0" w:beforeAutospacing="0" w:after="0" w:afterAutospacing="0"/>
        <w:jc w:val="both"/>
        <w:rPr>
          <w:rFonts w:ascii="Arial" w:hAnsi="Arial" w:cs="Arial"/>
          <w:b/>
        </w:rPr>
      </w:pPr>
    </w:p>
    <w:p w:rsidR="00EE5746" w:rsidRDefault="005D18EC" w:rsidP="00EE5746">
      <w:pPr>
        <w:pStyle w:val="NormalWeb"/>
        <w:spacing w:before="0" w:beforeAutospacing="0" w:after="0" w:afterAutospacing="0"/>
        <w:jc w:val="both"/>
        <w:rPr>
          <w:rFonts w:ascii="Arial" w:hAnsi="Arial" w:cs="Arial"/>
          <w:b/>
        </w:rPr>
      </w:pPr>
      <w:r w:rsidRPr="00EE5746">
        <w:rPr>
          <w:rFonts w:ascii="Arial" w:hAnsi="Arial" w:cs="Arial"/>
          <w:b/>
        </w:rPr>
        <w:t xml:space="preserve">Los socios comerciales principales del país son EE. UU y algunos de los países de la </w:t>
      </w:r>
      <w:hyperlink r:id="rId302" w:tooltip="Unión Europea" w:history="1">
        <w:r w:rsidRPr="00EE5746">
          <w:rPr>
            <w:rStyle w:val="Hipervnculo"/>
            <w:rFonts w:ascii="Arial" w:hAnsi="Arial" w:cs="Arial"/>
            <w:b/>
            <w:color w:val="auto"/>
            <w:u w:val="none"/>
          </w:rPr>
          <w:t>Unión Europea</w:t>
        </w:r>
      </w:hyperlink>
      <w:r w:rsidRPr="00EE5746">
        <w:rPr>
          <w:rFonts w:ascii="Arial" w:hAnsi="Arial" w:cs="Arial"/>
          <w:b/>
        </w:rPr>
        <w:t xml:space="preserve"> (Alemania, Francia, Italia y el Reino Unido). Los cambios radicales en el a</w:t>
      </w:r>
      <w:r w:rsidRPr="00EE5746">
        <w:rPr>
          <w:rFonts w:ascii="Arial" w:hAnsi="Arial" w:cs="Arial"/>
          <w:b/>
        </w:rPr>
        <w:t>n</w:t>
      </w:r>
      <w:r w:rsidRPr="00EE5746">
        <w:rPr>
          <w:rFonts w:ascii="Arial" w:hAnsi="Arial" w:cs="Arial"/>
          <w:b/>
        </w:rPr>
        <w:t>terior bloque soviético, que era el mercado principal de Egipto, han tenido un gran impacto en la economía, aunque después el país se convirtió en el segundo país en recibir ayuda de Estados Unidos, tras Israel; entre 1994 y el 2004 Egipto recibió unos 2000 millones de USD por año de ayuda de Estados Unidos.</w:t>
      </w:r>
    </w:p>
    <w:p w:rsidR="005D18EC" w:rsidRPr="00EE5746" w:rsidRDefault="00EE5746" w:rsidP="00EE5746">
      <w:pPr>
        <w:pStyle w:val="NormalWeb"/>
        <w:spacing w:before="0" w:beforeAutospacing="0" w:after="0" w:afterAutospacing="0"/>
        <w:jc w:val="both"/>
        <w:rPr>
          <w:rFonts w:ascii="Arial" w:hAnsi="Arial" w:cs="Arial"/>
          <w:b/>
        </w:rPr>
      </w:pPr>
      <w:r w:rsidRPr="00EE5746">
        <w:rPr>
          <w:rFonts w:ascii="Arial" w:hAnsi="Arial" w:cs="Arial"/>
          <w:b/>
        </w:rPr>
        <w:t xml:space="preserve"> </w:t>
      </w:r>
    </w:p>
    <w:p w:rsidR="00EE5746" w:rsidRDefault="005D18EC" w:rsidP="00EE5746">
      <w:pPr>
        <w:pStyle w:val="NormalWeb"/>
        <w:spacing w:before="0" w:beforeAutospacing="0" w:after="0" w:afterAutospacing="0"/>
        <w:jc w:val="both"/>
        <w:rPr>
          <w:rFonts w:ascii="Arial" w:hAnsi="Arial" w:cs="Arial"/>
          <w:b/>
        </w:rPr>
      </w:pPr>
      <w:r w:rsidRPr="00EE5746">
        <w:rPr>
          <w:rFonts w:ascii="Arial" w:hAnsi="Arial" w:cs="Arial"/>
          <w:b/>
        </w:rPr>
        <w:t xml:space="preserve">Egipto tenía en 1990 serios desequilibrios económicos tanto internos como externos: una estructura industrial organizada por </w:t>
      </w:r>
      <w:proofErr w:type="spellStart"/>
      <w:r w:rsidRPr="00EE5746">
        <w:rPr>
          <w:rFonts w:ascii="Arial" w:hAnsi="Arial" w:cs="Arial"/>
          <w:b/>
        </w:rPr>
        <w:t>Nasser</w:t>
      </w:r>
      <w:proofErr w:type="spellEnd"/>
      <w:r w:rsidRPr="00EE5746">
        <w:rPr>
          <w:rFonts w:ascii="Arial" w:hAnsi="Arial" w:cs="Arial"/>
          <w:b/>
        </w:rPr>
        <w:t xml:space="preserve"> de titularidad pública, sobredimensionada, o</w:t>
      </w:r>
      <w:r w:rsidRPr="00EE5746">
        <w:rPr>
          <w:rFonts w:ascii="Arial" w:hAnsi="Arial" w:cs="Arial"/>
          <w:b/>
        </w:rPr>
        <w:t>b</w:t>
      </w:r>
      <w:r w:rsidRPr="00EE5746">
        <w:rPr>
          <w:rFonts w:ascii="Arial" w:hAnsi="Arial" w:cs="Arial"/>
          <w:b/>
        </w:rPr>
        <w:t xml:space="preserve">soleta y de muy baja productividad. Un sector agrario rígidamente controlado por el estado con precios intervenidos y deficitarios. Por último, un sector exterior deficitario y basado en las exportaciones de productos energéticos, las remesas de emigrantes, los ingresos del canal de Suez y el turismo, todo ello había sostenido el desarrollo en la década de 1970, pero era sensible al nuevo terrorismo de los integristas islámicos. </w:t>
      </w:r>
    </w:p>
    <w:p w:rsidR="00EE5746" w:rsidRDefault="00EE5746" w:rsidP="00EE5746">
      <w:pPr>
        <w:pStyle w:val="NormalWeb"/>
        <w:spacing w:before="0" w:beforeAutospacing="0" w:after="0" w:afterAutospacing="0"/>
        <w:jc w:val="both"/>
        <w:rPr>
          <w:rFonts w:ascii="Arial" w:hAnsi="Arial" w:cs="Arial"/>
          <w:b/>
        </w:rPr>
      </w:pPr>
    </w:p>
    <w:p w:rsidR="005D18EC" w:rsidRPr="00EE5746" w:rsidRDefault="005D18EC" w:rsidP="00EE5746">
      <w:pPr>
        <w:pStyle w:val="NormalWeb"/>
        <w:spacing w:before="0" w:beforeAutospacing="0" w:after="0" w:afterAutospacing="0"/>
        <w:jc w:val="both"/>
        <w:rPr>
          <w:rFonts w:ascii="Arial" w:hAnsi="Arial" w:cs="Arial"/>
          <w:b/>
        </w:rPr>
      </w:pPr>
      <w:r w:rsidRPr="00EE5746">
        <w:rPr>
          <w:rFonts w:ascii="Arial" w:hAnsi="Arial" w:cs="Arial"/>
          <w:b/>
        </w:rPr>
        <w:t>Asimismo, el déficit público era prácticamente insostenible y generador de inflación y el país apenas podía hacer frente a la situación surgida tras la explosión de la crisis de la deuda en los años ochenta, que tan seriamente afectó a casi todos los países en vías de desarrollo. En 1991, el gobierno elaboró un programa y propuso varias medidas:</w:t>
      </w:r>
    </w:p>
    <w:p w:rsidR="005D18EC" w:rsidRPr="00EE5746" w:rsidRDefault="005D18EC" w:rsidP="00B471E3">
      <w:pPr>
        <w:widowControl/>
        <w:numPr>
          <w:ilvl w:val="0"/>
          <w:numId w:val="4"/>
        </w:numPr>
        <w:autoSpaceDE/>
        <w:autoSpaceDN/>
        <w:adjustRightInd/>
        <w:jc w:val="both"/>
        <w:rPr>
          <w:b/>
        </w:rPr>
      </w:pPr>
      <w:r w:rsidRPr="00EE5746">
        <w:rPr>
          <w:b/>
        </w:rPr>
        <w:t>Privatizar 314 empresas públicas.</w:t>
      </w:r>
    </w:p>
    <w:p w:rsidR="005D18EC" w:rsidRPr="00EE5746" w:rsidRDefault="005D18EC" w:rsidP="00B471E3">
      <w:pPr>
        <w:widowControl/>
        <w:numPr>
          <w:ilvl w:val="0"/>
          <w:numId w:val="4"/>
        </w:numPr>
        <w:autoSpaceDE/>
        <w:autoSpaceDN/>
        <w:adjustRightInd/>
        <w:jc w:val="both"/>
        <w:rPr>
          <w:b/>
        </w:rPr>
      </w:pPr>
      <w:r w:rsidRPr="00EE5746">
        <w:rPr>
          <w:b/>
        </w:rPr>
        <w:t xml:space="preserve">Mejorar la agricultura, que genera alrededor del 20 % de Producto Nacional Bruto, con un ambicioso proyecto: el </w:t>
      </w:r>
      <w:hyperlink r:id="rId303" w:tooltip="Canal de Toshka" w:history="1">
        <w:r w:rsidRPr="00EE5746">
          <w:rPr>
            <w:rStyle w:val="Hipervnculo"/>
            <w:b/>
            <w:color w:val="auto"/>
            <w:u w:val="none"/>
          </w:rPr>
          <w:t xml:space="preserve">Canal de </w:t>
        </w:r>
        <w:proofErr w:type="spellStart"/>
        <w:r w:rsidRPr="00EE5746">
          <w:rPr>
            <w:rStyle w:val="Hipervnculo"/>
            <w:b/>
            <w:color w:val="auto"/>
            <w:u w:val="none"/>
          </w:rPr>
          <w:t>Toshka</w:t>
        </w:r>
        <w:proofErr w:type="spellEnd"/>
      </w:hyperlink>
      <w:r w:rsidRPr="00EE5746">
        <w:rPr>
          <w:b/>
        </w:rPr>
        <w:t>, inaugurado en enero de 1997, cuya finalidad es hacer un delta alternativo y paralelo al valle del Nilo que recuperará ti</w:t>
      </w:r>
      <w:r w:rsidRPr="00EE5746">
        <w:rPr>
          <w:b/>
        </w:rPr>
        <w:t>e</w:t>
      </w:r>
      <w:r w:rsidRPr="00EE5746">
        <w:rPr>
          <w:b/>
        </w:rPr>
        <w:t>rras del desierto.</w:t>
      </w:r>
    </w:p>
    <w:p w:rsidR="005D18EC" w:rsidRPr="00EE5746" w:rsidRDefault="005D18EC" w:rsidP="00B471E3">
      <w:pPr>
        <w:widowControl/>
        <w:numPr>
          <w:ilvl w:val="0"/>
          <w:numId w:val="4"/>
        </w:numPr>
        <w:autoSpaceDE/>
        <w:autoSpaceDN/>
        <w:adjustRightInd/>
        <w:jc w:val="both"/>
        <w:rPr>
          <w:b/>
        </w:rPr>
      </w:pPr>
      <w:r w:rsidRPr="00EE5746">
        <w:rPr>
          <w:b/>
        </w:rPr>
        <w:t xml:space="preserve">Crear proyectos industriales, mineros y turísticos así como nuevos asentamientos en </w:t>
      </w:r>
      <w:proofErr w:type="spellStart"/>
      <w:r w:rsidRPr="00EE5746">
        <w:rPr>
          <w:b/>
        </w:rPr>
        <w:t>Toshka</w:t>
      </w:r>
      <w:proofErr w:type="spellEnd"/>
      <w:r w:rsidRPr="00EE5746">
        <w:rPr>
          <w:b/>
        </w:rPr>
        <w:t xml:space="preserve"> para reducir la densidad de población de las riberas del Nilo.</w:t>
      </w:r>
    </w:p>
    <w:p w:rsidR="00EE5746" w:rsidRDefault="00EE5746" w:rsidP="00EE5746">
      <w:pPr>
        <w:pStyle w:val="Ttulo3"/>
        <w:spacing w:before="0" w:beforeAutospacing="0" w:after="0" w:afterAutospacing="0"/>
        <w:jc w:val="both"/>
        <w:rPr>
          <w:rStyle w:val="mw-headline"/>
          <w:rFonts w:ascii="Arial" w:hAnsi="Arial" w:cs="Arial"/>
          <w:sz w:val="24"/>
          <w:szCs w:val="24"/>
        </w:rPr>
      </w:pPr>
    </w:p>
    <w:p w:rsidR="005D18EC" w:rsidRPr="00EE5746" w:rsidRDefault="005D18EC" w:rsidP="00EE5746">
      <w:pPr>
        <w:pStyle w:val="Ttulo3"/>
        <w:spacing w:before="0" w:beforeAutospacing="0" w:after="0" w:afterAutospacing="0"/>
        <w:jc w:val="both"/>
        <w:rPr>
          <w:rFonts w:ascii="Arial" w:hAnsi="Arial" w:cs="Arial"/>
          <w:color w:val="FF0000"/>
          <w:sz w:val="24"/>
          <w:szCs w:val="24"/>
        </w:rPr>
      </w:pPr>
      <w:r w:rsidRPr="00EE5746">
        <w:rPr>
          <w:rStyle w:val="mw-headline"/>
          <w:rFonts w:ascii="Arial" w:hAnsi="Arial" w:cs="Arial"/>
          <w:color w:val="FF0000"/>
          <w:sz w:val="24"/>
          <w:szCs w:val="24"/>
        </w:rPr>
        <w:t>Turismo</w:t>
      </w:r>
    </w:p>
    <w:p w:rsidR="005D18EC" w:rsidRPr="00EE5746" w:rsidRDefault="005D18EC" w:rsidP="00EE5746">
      <w:pPr>
        <w:jc w:val="both"/>
        <w:rPr>
          <w:b/>
        </w:rPr>
      </w:pPr>
    </w:p>
    <w:p w:rsidR="00EE5746" w:rsidRDefault="005D18EC" w:rsidP="00EE5746">
      <w:pPr>
        <w:pStyle w:val="NormalWeb"/>
        <w:spacing w:before="0" w:beforeAutospacing="0" w:after="0" w:afterAutospacing="0"/>
        <w:jc w:val="both"/>
        <w:rPr>
          <w:rFonts w:ascii="Arial" w:hAnsi="Arial" w:cs="Arial"/>
          <w:b/>
        </w:rPr>
      </w:pPr>
      <w:r w:rsidRPr="00EE5746">
        <w:rPr>
          <w:rFonts w:ascii="Arial" w:hAnsi="Arial" w:cs="Arial"/>
          <w:b/>
        </w:rPr>
        <w:t>El turismo es una de las principales fuentes de ingreso de divisas de Egipto, tanto por los turistas en sí mismos como por las importantes inversiones realizadas por cadenas inte</w:t>
      </w:r>
      <w:r w:rsidRPr="00EE5746">
        <w:rPr>
          <w:rFonts w:ascii="Arial" w:hAnsi="Arial" w:cs="Arial"/>
          <w:b/>
        </w:rPr>
        <w:t>r</w:t>
      </w:r>
      <w:r w:rsidRPr="00EE5746">
        <w:rPr>
          <w:rFonts w:ascii="Arial" w:hAnsi="Arial" w:cs="Arial"/>
          <w:b/>
        </w:rPr>
        <w:t>nacionales de hoteles. Por la naturaleza de la actividad turística, genera un número muy importante de puestos de trabajo, los cuales incluyen personal de: Agencias de turismo, Hoteles, fabricación y comercialización de artesanías, transportes, entre otras.</w:t>
      </w:r>
    </w:p>
    <w:p w:rsidR="00EE5746" w:rsidRDefault="00EE5746" w:rsidP="00EE5746">
      <w:pPr>
        <w:pStyle w:val="NormalWeb"/>
        <w:spacing w:before="0" w:beforeAutospacing="0" w:after="0" w:afterAutospacing="0"/>
        <w:jc w:val="both"/>
        <w:rPr>
          <w:rFonts w:ascii="Arial" w:hAnsi="Arial" w:cs="Arial"/>
          <w:b/>
        </w:rPr>
      </w:pPr>
    </w:p>
    <w:p w:rsidR="005D18EC" w:rsidRPr="00EE5746" w:rsidRDefault="005D18EC" w:rsidP="00EE5746">
      <w:pPr>
        <w:pStyle w:val="NormalWeb"/>
        <w:spacing w:before="0" w:beforeAutospacing="0" w:after="0" w:afterAutospacing="0"/>
        <w:jc w:val="both"/>
        <w:rPr>
          <w:rFonts w:ascii="Arial" w:hAnsi="Arial" w:cs="Arial"/>
          <w:b/>
        </w:rPr>
      </w:pPr>
      <w:r w:rsidRPr="00EE5746">
        <w:rPr>
          <w:rFonts w:ascii="Arial" w:hAnsi="Arial" w:cs="Arial"/>
          <w:b/>
        </w:rPr>
        <w:t xml:space="preserve"> Se pueden identificar tres zonas principales donde se focaliza la actividad turística:</w:t>
      </w:r>
    </w:p>
    <w:p w:rsidR="005D18EC" w:rsidRPr="00EE5746" w:rsidRDefault="005D18EC" w:rsidP="00B471E3">
      <w:pPr>
        <w:widowControl/>
        <w:numPr>
          <w:ilvl w:val="0"/>
          <w:numId w:val="5"/>
        </w:numPr>
        <w:autoSpaceDE/>
        <w:autoSpaceDN/>
        <w:adjustRightInd/>
        <w:jc w:val="both"/>
        <w:rPr>
          <w:b/>
        </w:rPr>
      </w:pPr>
      <w:r w:rsidRPr="00EE5746">
        <w:rPr>
          <w:b/>
        </w:rPr>
        <w:t xml:space="preserve">El Cairo y alrededores: las </w:t>
      </w:r>
      <w:hyperlink r:id="rId304" w:tooltip="Pirámides de Guiza" w:history="1">
        <w:r w:rsidRPr="00EE5746">
          <w:rPr>
            <w:rStyle w:val="Hipervnculo"/>
            <w:b/>
            <w:color w:val="auto"/>
            <w:u w:val="none"/>
          </w:rPr>
          <w:t>pirámides de Guiza</w:t>
        </w:r>
      </w:hyperlink>
      <w:r w:rsidRPr="00EE5746">
        <w:rPr>
          <w:b/>
        </w:rPr>
        <w:t xml:space="preserve">, junto con la </w:t>
      </w:r>
      <w:hyperlink r:id="rId305" w:tooltip="Gran Esfinge" w:history="1">
        <w:r w:rsidRPr="00EE5746">
          <w:rPr>
            <w:rStyle w:val="Hipervnculo"/>
            <w:b/>
            <w:color w:val="auto"/>
            <w:u w:val="none"/>
          </w:rPr>
          <w:t>Gran Esfinge</w:t>
        </w:r>
      </w:hyperlink>
      <w:r w:rsidRPr="00EE5746">
        <w:rPr>
          <w:b/>
        </w:rPr>
        <w:t xml:space="preserve"> (en las afueras de la ciudad) son las principales atracciones, que se complementan con los tesoros del </w:t>
      </w:r>
      <w:hyperlink r:id="rId306" w:tooltip="Museo de El Cairo" w:history="1">
        <w:r w:rsidRPr="00EE5746">
          <w:rPr>
            <w:rStyle w:val="Hipervnculo"/>
            <w:b/>
            <w:color w:val="auto"/>
            <w:u w:val="none"/>
          </w:rPr>
          <w:t>museo de El Cairo</w:t>
        </w:r>
      </w:hyperlink>
      <w:r w:rsidRPr="00EE5746">
        <w:rPr>
          <w:b/>
        </w:rPr>
        <w:t xml:space="preserve"> que exhibe el tesoro de </w:t>
      </w:r>
      <w:hyperlink r:id="rId307" w:tooltip="Tutankamón" w:history="1">
        <w:proofErr w:type="spellStart"/>
        <w:r w:rsidRPr="00EE5746">
          <w:rPr>
            <w:rStyle w:val="Hipervnculo"/>
            <w:b/>
            <w:color w:val="auto"/>
            <w:u w:val="none"/>
          </w:rPr>
          <w:t>Tutankamón</w:t>
        </w:r>
        <w:proofErr w:type="spellEnd"/>
      </w:hyperlink>
      <w:r w:rsidRPr="00EE5746">
        <w:rPr>
          <w:b/>
        </w:rPr>
        <w:t xml:space="preserve">, y el bazar </w:t>
      </w:r>
      <w:hyperlink r:id="rId308" w:tooltip="Jan el-Jalili" w:history="1">
        <w:proofErr w:type="spellStart"/>
        <w:r w:rsidRPr="00EE5746">
          <w:rPr>
            <w:rStyle w:val="Hipervnculo"/>
            <w:b/>
            <w:color w:val="auto"/>
            <w:u w:val="none"/>
          </w:rPr>
          <w:t>Jan</w:t>
        </w:r>
        <w:proofErr w:type="spellEnd"/>
        <w:r w:rsidRPr="00EE5746">
          <w:rPr>
            <w:rStyle w:val="Hipervnculo"/>
            <w:b/>
            <w:color w:val="auto"/>
            <w:u w:val="none"/>
          </w:rPr>
          <w:t xml:space="preserve"> el-</w:t>
        </w:r>
        <w:proofErr w:type="spellStart"/>
        <w:r w:rsidRPr="00EE5746">
          <w:rPr>
            <w:rStyle w:val="Hipervnculo"/>
            <w:b/>
            <w:color w:val="auto"/>
            <w:u w:val="none"/>
          </w:rPr>
          <w:t>Jalili</w:t>
        </w:r>
        <w:proofErr w:type="spellEnd"/>
      </w:hyperlink>
      <w:r w:rsidRPr="00EE5746">
        <w:rPr>
          <w:b/>
        </w:rPr>
        <w:t xml:space="preserve"> (</w:t>
      </w:r>
      <w:proofErr w:type="spellStart"/>
      <w:r w:rsidRPr="00EE5746">
        <w:rPr>
          <w:b/>
        </w:rPr>
        <w:t>Khan</w:t>
      </w:r>
      <w:proofErr w:type="spellEnd"/>
      <w:r w:rsidRPr="00EE5746">
        <w:rPr>
          <w:b/>
        </w:rPr>
        <w:t xml:space="preserve"> el </w:t>
      </w:r>
      <w:proofErr w:type="spellStart"/>
      <w:r w:rsidRPr="00EE5746">
        <w:rPr>
          <w:b/>
        </w:rPr>
        <w:t>Khalili</w:t>
      </w:r>
      <w:proofErr w:type="spellEnd"/>
      <w:r w:rsidRPr="00EE5746">
        <w:rPr>
          <w:b/>
        </w:rPr>
        <w:t>).</w:t>
      </w:r>
    </w:p>
    <w:p w:rsidR="005D18EC" w:rsidRPr="00EE5746" w:rsidRDefault="005D18EC" w:rsidP="00B471E3">
      <w:pPr>
        <w:widowControl/>
        <w:numPr>
          <w:ilvl w:val="0"/>
          <w:numId w:val="5"/>
        </w:numPr>
        <w:autoSpaceDE/>
        <w:autoSpaceDN/>
        <w:adjustRightInd/>
        <w:jc w:val="both"/>
        <w:rPr>
          <w:b/>
        </w:rPr>
      </w:pPr>
      <w:r w:rsidRPr="00EE5746">
        <w:rPr>
          <w:b/>
        </w:rPr>
        <w:t xml:space="preserve">La zona sur: con </w:t>
      </w:r>
      <w:hyperlink r:id="rId309" w:tooltip="Luxor" w:history="1">
        <w:proofErr w:type="spellStart"/>
        <w:r w:rsidRPr="00EE5746">
          <w:rPr>
            <w:rStyle w:val="Hipervnculo"/>
            <w:b/>
            <w:color w:val="auto"/>
            <w:u w:val="none"/>
          </w:rPr>
          <w:t>Luxor</w:t>
        </w:r>
        <w:proofErr w:type="spellEnd"/>
      </w:hyperlink>
      <w:r w:rsidRPr="00EE5746">
        <w:rPr>
          <w:b/>
        </w:rPr>
        <w:t xml:space="preserve">, </w:t>
      </w:r>
      <w:hyperlink r:id="rId310" w:tooltip="Karnak" w:history="1">
        <w:proofErr w:type="spellStart"/>
        <w:r w:rsidRPr="00EE5746">
          <w:rPr>
            <w:rStyle w:val="Hipervnculo"/>
            <w:b/>
            <w:color w:val="auto"/>
            <w:u w:val="none"/>
          </w:rPr>
          <w:t>Karnak</w:t>
        </w:r>
        <w:proofErr w:type="spellEnd"/>
      </w:hyperlink>
      <w:r w:rsidRPr="00EE5746">
        <w:rPr>
          <w:b/>
        </w:rPr>
        <w:t xml:space="preserve">, el </w:t>
      </w:r>
      <w:hyperlink r:id="rId311" w:tooltip="Valle de los Reyes" w:history="1">
        <w:r w:rsidRPr="00EE5746">
          <w:rPr>
            <w:rStyle w:val="Hipervnculo"/>
            <w:b/>
            <w:color w:val="auto"/>
            <w:u w:val="none"/>
          </w:rPr>
          <w:t>Valle de los Reyes</w:t>
        </w:r>
      </w:hyperlink>
      <w:r w:rsidRPr="00EE5746">
        <w:rPr>
          <w:b/>
        </w:rPr>
        <w:t xml:space="preserve">, </w:t>
      </w:r>
      <w:hyperlink r:id="rId312" w:tooltip="Abu Simbel" w:history="1">
        <w:r w:rsidRPr="00EE5746">
          <w:rPr>
            <w:rStyle w:val="Hipervnculo"/>
            <w:b/>
            <w:color w:val="auto"/>
            <w:u w:val="none"/>
          </w:rPr>
          <w:t xml:space="preserve">Abu </w:t>
        </w:r>
        <w:proofErr w:type="spellStart"/>
        <w:r w:rsidRPr="00EE5746">
          <w:rPr>
            <w:rStyle w:val="Hipervnculo"/>
            <w:b/>
            <w:color w:val="auto"/>
            <w:u w:val="none"/>
          </w:rPr>
          <w:t>Simbel</w:t>
        </w:r>
        <w:proofErr w:type="spellEnd"/>
      </w:hyperlink>
      <w:r w:rsidRPr="00EE5746">
        <w:rPr>
          <w:b/>
        </w:rPr>
        <w:t xml:space="preserve"> y otras riquezas arqueológicas, además de cruceros por el Nilo.</w:t>
      </w:r>
    </w:p>
    <w:p w:rsidR="005D18EC" w:rsidRPr="00EE5746" w:rsidRDefault="005D18EC" w:rsidP="00B471E3">
      <w:pPr>
        <w:widowControl/>
        <w:numPr>
          <w:ilvl w:val="0"/>
          <w:numId w:val="5"/>
        </w:numPr>
        <w:autoSpaceDE/>
        <w:autoSpaceDN/>
        <w:adjustRightInd/>
        <w:jc w:val="both"/>
        <w:rPr>
          <w:b/>
        </w:rPr>
      </w:pPr>
      <w:r w:rsidRPr="00EE5746">
        <w:rPr>
          <w:b/>
        </w:rPr>
        <w:t xml:space="preserve">La costa del </w:t>
      </w:r>
      <w:hyperlink r:id="rId313" w:tooltip="Mar Rojo" w:history="1">
        <w:r w:rsidRPr="00EE5746">
          <w:rPr>
            <w:rStyle w:val="Hipervnculo"/>
            <w:b/>
            <w:color w:val="auto"/>
            <w:u w:val="none"/>
          </w:rPr>
          <w:t>mar Rojo</w:t>
        </w:r>
      </w:hyperlink>
      <w:r w:rsidRPr="00EE5746">
        <w:rPr>
          <w:b/>
        </w:rPr>
        <w:t xml:space="preserve"> y la zona sur de la </w:t>
      </w:r>
      <w:hyperlink r:id="rId314" w:tooltip="Península del Sinaí" w:history="1">
        <w:r w:rsidRPr="00EE5746">
          <w:rPr>
            <w:rStyle w:val="Hipervnculo"/>
            <w:b/>
            <w:color w:val="auto"/>
            <w:u w:val="none"/>
          </w:rPr>
          <w:t>península del Sinaí</w:t>
        </w:r>
      </w:hyperlink>
      <w:r w:rsidRPr="00EE5746">
        <w:rPr>
          <w:b/>
        </w:rPr>
        <w:t xml:space="preserve">: con costas arenosas, es un lugar famoso por la riqueza y variedad de su fauna y flora subacuática, siendo un centro de submarinismo de gran renombre. El balneario de </w:t>
      </w:r>
      <w:hyperlink r:id="rId315" w:tooltip="Sharm el-Sheij" w:history="1">
        <w:r w:rsidRPr="00EE5746">
          <w:rPr>
            <w:rStyle w:val="Hipervnculo"/>
            <w:b/>
            <w:color w:val="auto"/>
            <w:u w:val="none"/>
          </w:rPr>
          <w:t>Sharm el-Sheij</w:t>
        </w:r>
      </w:hyperlink>
      <w:r w:rsidRPr="00EE5746">
        <w:rPr>
          <w:b/>
        </w:rPr>
        <w:t xml:space="preserve">, es un </w:t>
      </w:r>
      <w:r w:rsidRPr="00EE5746">
        <w:rPr>
          <w:b/>
        </w:rPr>
        <w:lastRenderedPageBreak/>
        <w:t>punto de referencia en la zona, que es servida por numerosos vuelos directos desde Europa.</w:t>
      </w:r>
    </w:p>
    <w:p w:rsidR="00EE5746" w:rsidRDefault="00EE5746" w:rsidP="00EE5746">
      <w:pPr>
        <w:pStyle w:val="Ttulo3"/>
        <w:spacing w:before="0" w:beforeAutospacing="0" w:after="0" w:afterAutospacing="0"/>
        <w:jc w:val="both"/>
        <w:rPr>
          <w:rStyle w:val="mw-headline"/>
          <w:rFonts w:ascii="Arial" w:hAnsi="Arial" w:cs="Arial"/>
          <w:sz w:val="24"/>
          <w:szCs w:val="24"/>
        </w:rPr>
      </w:pPr>
    </w:p>
    <w:p w:rsidR="005D18EC" w:rsidRPr="00EE5746" w:rsidRDefault="005D18EC" w:rsidP="00EE5746">
      <w:pPr>
        <w:pStyle w:val="Ttulo3"/>
        <w:spacing w:before="0" w:beforeAutospacing="0" w:after="0" w:afterAutospacing="0"/>
        <w:jc w:val="both"/>
        <w:rPr>
          <w:rFonts w:ascii="Arial" w:hAnsi="Arial" w:cs="Arial"/>
          <w:color w:val="FF0000"/>
          <w:sz w:val="24"/>
          <w:szCs w:val="24"/>
        </w:rPr>
      </w:pPr>
      <w:r w:rsidRPr="00EE5746">
        <w:rPr>
          <w:rStyle w:val="mw-headline"/>
          <w:rFonts w:ascii="Arial" w:hAnsi="Arial" w:cs="Arial"/>
          <w:color w:val="FF0000"/>
          <w:sz w:val="24"/>
          <w:szCs w:val="24"/>
        </w:rPr>
        <w:t>Agricultura</w:t>
      </w:r>
    </w:p>
    <w:p w:rsidR="005D18EC" w:rsidRPr="00EE5746" w:rsidRDefault="005D18EC" w:rsidP="00EE5746">
      <w:pPr>
        <w:jc w:val="both"/>
        <w:rPr>
          <w:b/>
        </w:rPr>
      </w:pPr>
    </w:p>
    <w:p w:rsidR="005D18EC" w:rsidRDefault="005D18EC" w:rsidP="00EE5746">
      <w:pPr>
        <w:pStyle w:val="NormalWeb"/>
        <w:spacing w:before="0" w:beforeAutospacing="0" w:after="0" w:afterAutospacing="0"/>
        <w:jc w:val="both"/>
        <w:rPr>
          <w:rFonts w:ascii="Arial" w:hAnsi="Arial" w:cs="Arial"/>
          <w:b/>
        </w:rPr>
      </w:pPr>
      <w:r w:rsidRPr="00EE5746">
        <w:rPr>
          <w:rFonts w:ascii="Arial" w:hAnsi="Arial" w:cs="Arial"/>
          <w:b/>
        </w:rPr>
        <w:t xml:space="preserve">En </w:t>
      </w:r>
      <w:hyperlink r:id="rId316" w:tooltip="2008" w:history="1">
        <w:r w:rsidRPr="00EE5746">
          <w:rPr>
            <w:rStyle w:val="Hipervnculo"/>
            <w:rFonts w:ascii="Arial" w:hAnsi="Arial" w:cs="Arial"/>
            <w:b/>
            <w:color w:val="auto"/>
            <w:u w:val="none"/>
          </w:rPr>
          <w:t>2008</w:t>
        </w:r>
      </w:hyperlink>
      <w:r w:rsidRPr="00EE5746">
        <w:rPr>
          <w:rFonts w:ascii="Arial" w:hAnsi="Arial" w:cs="Arial"/>
          <w:b/>
        </w:rPr>
        <w:t xml:space="preserve"> ésta rama de la economía, junto con la pesca, constituyó un 13,4 % del PIB. Antes de la industrialización, la mayoría de los productos exportados eran agrícolas, pero ese número se reduce significativamente después de </w:t>
      </w:r>
      <w:hyperlink r:id="rId317" w:tooltip="1998" w:history="1">
        <w:r w:rsidRPr="00EE5746">
          <w:rPr>
            <w:rStyle w:val="Hipervnculo"/>
            <w:rFonts w:ascii="Arial" w:hAnsi="Arial" w:cs="Arial"/>
            <w:b/>
            <w:color w:val="auto"/>
            <w:u w:val="none"/>
          </w:rPr>
          <w:t>1998</w:t>
        </w:r>
      </w:hyperlink>
      <w:r w:rsidRPr="00EE5746">
        <w:rPr>
          <w:rFonts w:ascii="Arial" w:hAnsi="Arial" w:cs="Arial"/>
          <w:b/>
        </w:rPr>
        <w:t xml:space="preserve"> a solo el 6 %. Los productos agríc</w:t>
      </w:r>
      <w:r w:rsidRPr="00EE5746">
        <w:rPr>
          <w:rFonts w:ascii="Arial" w:hAnsi="Arial" w:cs="Arial"/>
          <w:b/>
        </w:rPr>
        <w:t>o</w:t>
      </w:r>
      <w:r w:rsidRPr="00EE5746">
        <w:rPr>
          <w:rFonts w:ascii="Arial" w:hAnsi="Arial" w:cs="Arial"/>
          <w:b/>
        </w:rPr>
        <w:t>las más importantes son el algodón, cereales, frutas, hortalizas y forraje. Área de la tierra cultivable es considerablemente más pequeño, pero muy fructífero. Ocupa el espacio alr</w:t>
      </w:r>
      <w:r w:rsidRPr="00EE5746">
        <w:rPr>
          <w:rFonts w:ascii="Arial" w:hAnsi="Arial" w:cs="Arial"/>
          <w:b/>
        </w:rPr>
        <w:t>e</w:t>
      </w:r>
      <w:r w:rsidRPr="00EE5746">
        <w:rPr>
          <w:rFonts w:ascii="Arial" w:hAnsi="Arial" w:cs="Arial"/>
          <w:b/>
        </w:rPr>
        <w:t>dedor de todo el valle y el delta del Nilo Occidental. La pesca es un sector económico i</w:t>
      </w:r>
      <w:r w:rsidRPr="00EE5746">
        <w:rPr>
          <w:rFonts w:ascii="Arial" w:hAnsi="Arial" w:cs="Arial"/>
          <w:b/>
        </w:rPr>
        <w:t>m</w:t>
      </w:r>
      <w:r w:rsidRPr="00EE5746">
        <w:rPr>
          <w:rFonts w:ascii="Arial" w:hAnsi="Arial" w:cs="Arial"/>
          <w:b/>
        </w:rPr>
        <w:t>portante. Grandes cantidades de pescado se encuentra en el río Nilo, el mar Rojo y el Med</w:t>
      </w:r>
      <w:r w:rsidRPr="00EE5746">
        <w:rPr>
          <w:rFonts w:ascii="Arial" w:hAnsi="Arial" w:cs="Arial"/>
          <w:b/>
        </w:rPr>
        <w:t>i</w:t>
      </w:r>
      <w:r w:rsidRPr="00EE5746">
        <w:rPr>
          <w:rFonts w:ascii="Arial" w:hAnsi="Arial" w:cs="Arial"/>
          <w:b/>
        </w:rPr>
        <w:t>terráneo.</w:t>
      </w:r>
    </w:p>
    <w:p w:rsidR="00EE5746" w:rsidRPr="00EE5746" w:rsidRDefault="00EE5746" w:rsidP="00EE5746">
      <w:pPr>
        <w:pStyle w:val="NormalWeb"/>
        <w:spacing w:before="0" w:beforeAutospacing="0" w:after="0" w:afterAutospacing="0"/>
        <w:jc w:val="both"/>
        <w:rPr>
          <w:rFonts w:ascii="Arial" w:hAnsi="Arial" w:cs="Arial"/>
          <w:b/>
        </w:rPr>
      </w:pPr>
    </w:p>
    <w:p w:rsidR="005D18EC" w:rsidRPr="00EE5746" w:rsidRDefault="005D18EC" w:rsidP="00EE5746">
      <w:pPr>
        <w:pStyle w:val="Ttulo3"/>
        <w:spacing w:before="0" w:beforeAutospacing="0" w:after="0" w:afterAutospacing="0"/>
        <w:jc w:val="both"/>
        <w:rPr>
          <w:rStyle w:val="mw-headline"/>
          <w:rFonts w:ascii="Arial" w:hAnsi="Arial" w:cs="Arial"/>
          <w:color w:val="FF0000"/>
          <w:sz w:val="24"/>
          <w:szCs w:val="24"/>
        </w:rPr>
      </w:pPr>
      <w:r w:rsidRPr="00EE5746">
        <w:rPr>
          <w:rStyle w:val="mw-headline"/>
          <w:rFonts w:ascii="Arial" w:hAnsi="Arial" w:cs="Arial"/>
          <w:color w:val="FF0000"/>
          <w:sz w:val="24"/>
          <w:szCs w:val="24"/>
        </w:rPr>
        <w:t>Industria y minería</w:t>
      </w:r>
    </w:p>
    <w:p w:rsidR="00EE5746" w:rsidRPr="00EE5746" w:rsidRDefault="00EE5746" w:rsidP="00EE5746">
      <w:pPr>
        <w:pStyle w:val="Ttulo3"/>
        <w:spacing w:before="0" w:beforeAutospacing="0" w:after="0" w:afterAutospacing="0"/>
        <w:jc w:val="both"/>
        <w:rPr>
          <w:rFonts w:ascii="Arial" w:hAnsi="Arial" w:cs="Arial"/>
          <w:sz w:val="24"/>
          <w:szCs w:val="24"/>
        </w:rPr>
      </w:pPr>
    </w:p>
    <w:p w:rsidR="005D18EC" w:rsidRDefault="005D18EC" w:rsidP="00EE5746">
      <w:pPr>
        <w:pStyle w:val="NormalWeb"/>
        <w:spacing w:before="0" w:beforeAutospacing="0" w:after="0" w:afterAutospacing="0"/>
        <w:jc w:val="both"/>
        <w:rPr>
          <w:rFonts w:ascii="Arial" w:hAnsi="Arial" w:cs="Arial"/>
          <w:b/>
        </w:rPr>
      </w:pPr>
      <w:r w:rsidRPr="00EE5746">
        <w:rPr>
          <w:rFonts w:ascii="Arial" w:hAnsi="Arial" w:cs="Arial"/>
          <w:b/>
        </w:rPr>
        <w:t>Productos industriales (</w:t>
      </w:r>
      <w:hyperlink r:id="rId318" w:tooltip="Minería" w:history="1">
        <w:r w:rsidRPr="00EE5746">
          <w:rPr>
            <w:rStyle w:val="Hipervnculo"/>
            <w:rFonts w:ascii="Arial" w:hAnsi="Arial" w:cs="Arial"/>
            <w:b/>
            <w:color w:val="auto"/>
            <w:u w:val="none"/>
          </w:rPr>
          <w:t>minería</w:t>
        </w:r>
      </w:hyperlink>
      <w:r w:rsidRPr="00EE5746">
        <w:rPr>
          <w:rFonts w:ascii="Arial" w:hAnsi="Arial" w:cs="Arial"/>
          <w:b/>
        </w:rPr>
        <w:t xml:space="preserve">, </w:t>
      </w:r>
      <w:hyperlink r:id="rId319" w:tooltip="Manufactura" w:history="1">
        <w:r w:rsidRPr="00EE5746">
          <w:rPr>
            <w:rStyle w:val="Hipervnculo"/>
            <w:rFonts w:ascii="Arial" w:hAnsi="Arial" w:cs="Arial"/>
            <w:b/>
            <w:color w:val="auto"/>
            <w:u w:val="none"/>
          </w:rPr>
          <w:t>manufactura</w:t>
        </w:r>
      </w:hyperlink>
      <w:r w:rsidRPr="00EE5746">
        <w:rPr>
          <w:rFonts w:ascii="Arial" w:hAnsi="Arial" w:cs="Arial"/>
          <w:b/>
        </w:rPr>
        <w:t xml:space="preserve"> y </w:t>
      </w:r>
      <w:hyperlink r:id="rId320" w:tooltip="Construcción" w:history="1">
        <w:r w:rsidRPr="00EE5746">
          <w:rPr>
            <w:rStyle w:val="Hipervnculo"/>
            <w:rFonts w:ascii="Arial" w:hAnsi="Arial" w:cs="Arial"/>
            <w:b/>
            <w:color w:val="auto"/>
            <w:u w:val="none"/>
          </w:rPr>
          <w:t>construcción</w:t>
        </w:r>
      </w:hyperlink>
      <w:r w:rsidRPr="00EE5746">
        <w:rPr>
          <w:rFonts w:ascii="Arial" w:hAnsi="Arial" w:cs="Arial"/>
          <w:b/>
        </w:rPr>
        <w:t xml:space="preserve">) componía el 37,6 % del PIB de </w:t>
      </w:r>
      <w:hyperlink r:id="rId321" w:tooltip="2008" w:history="1">
        <w:r w:rsidRPr="00EE5746">
          <w:rPr>
            <w:rStyle w:val="Hipervnculo"/>
            <w:rFonts w:ascii="Arial" w:hAnsi="Arial" w:cs="Arial"/>
            <w:b/>
            <w:color w:val="auto"/>
            <w:u w:val="none"/>
          </w:rPr>
          <w:t>2008</w:t>
        </w:r>
      </w:hyperlink>
      <w:r w:rsidRPr="00EE5746">
        <w:rPr>
          <w:rFonts w:ascii="Arial" w:hAnsi="Arial" w:cs="Arial"/>
          <w:b/>
        </w:rPr>
        <w:t>. Los principales productos son los textiles, productos químicos, metales, produ</w:t>
      </w:r>
      <w:r w:rsidRPr="00EE5746">
        <w:rPr>
          <w:rFonts w:ascii="Arial" w:hAnsi="Arial" w:cs="Arial"/>
          <w:b/>
        </w:rPr>
        <w:t>c</w:t>
      </w:r>
      <w:r w:rsidRPr="00EE5746">
        <w:rPr>
          <w:rFonts w:ascii="Arial" w:hAnsi="Arial" w:cs="Arial"/>
          <w:b/>
        </w:rPr>
        <w:t>tos derivados del petróleo. La nueva política económica ha conducido a la creación de e</w:t>
      </w:r>
      <w:r w:rsidRPr="00EE5746">
        <w:rPr>
          <w:rFonts w:ascii="Arial" w:hAnsi="Arial" w:cs="Arial"/>
          <w:b/>
        </w:rPr>
        <w:t>m</w:t>
      </w:r>
      <w:r w:rsidRPr="00EE5746">
        <w:rPr>
          <w:rFonts w:ascii="Arial" w:hAnsi="Arial" w:cs="Arial"/>
          <w:b/>
        </w:rPr>
        <w:t xml:space="preserve">presas privadas para la producción de </w:t>
      </w:r>
      <w:hyperlink r:id="rId322" w:tooltip="Automóvil" w:history="1">
        <w:r w:rsidRPr="00EE5746">
          <w:rPr>
            <w:rStyle w:val="Hipervnculo"/>
            <w:rFonts w:ascii="Arial" w:hAnsi="Arial" w:cs="Arial"/>
            <w:b/>
            <w:color w:val="auto"/>
            <w:u w:val="none"/>
          </w:rPr>
          <w:t>automóviles</w:t>
        </w:r>
      </w:hyperlink>
      <w:r w:rsidRPr="00EE5746">
        <w:rPr>
          <w:rFonts w:ascii="Arial" w:hAnsi="Arial" w:cs="Arial"/>
          <w:b/>
        </w:rPr>
        <w:t>, la electrónica y la medicina. La mayo</w:t>
      </w:r>
      <w:r w:rsidRPr="00EE5746">
        <w:rPr>
          <w:rFonts w:ascii="Arial" w:hAnsi="Arial" w:cs="Arial"/>
          <w:b/>
        </w:rPr>
        <w:t>r</w:t>
      </w:r>
      <w:r w:rsidRPr="00EE5746">
        <w:rPr>
          <w:rFonts w:ascii="Arial" w:hAnsi="Arial" w:cs="Arial"/>
          <w:b/>
        </w:rPr>
        <w:t xml:space="preserve">ía de estas fábricas se concentran alrededor del centro de los dos mayores de </w:t>
      </w:r>
      <w:hyperlink r:id="rId323" w:tooltip="El Cairo" w:history="1">
        <w:r w:rsidRPr="00EE5746">
          <w:rPr>
            <w:rStyle w:val="Hipervnculo"/>
            <w:rFonts w:ascii="Arial" w:hAnsi="Arial" w:cs="Arial"/>
            <w:b/>
            <w:color w:val="auto"/>
            <w:u w:val="none"/>
          </w:rPr>
          <w:t>El Cairo</w:t>
        </w:r>
      </w:hyperlink>
      <w:r w:rsidRPr="00EE5746">
        <w:rPr>
          <w:rFonts w:ascii="Arial" w:hAnsi="Arial" w:cs="Arial"/>
          <w:b/>
        </w:rPr>
        <w:t xml:space="preserve"> y </w:t>
      </w:r>
      <w:hyperlink r:id="rId324" w:tooltip="Alejandría" w:history="1">
        <w:r w:rsidRPr="00EE5746">
          <w:rPr>
            <w:rStyle w:val="Hipervnculo"/>
            <w:rFonts w:ascii="Arial" w:hAnsi="Arial" w:cs="Arial"/>
            <w:b/>
            <w:color w:val="auto"/>
            <w:u w:val="none"/>
          </w:rPr>
          <w:t>Alejandría</w:t>
        </w:r>
      </w:hyperlink>
      <w:r w:rsidRPr="00EE5746">
        <w:rPr>
          <w:rFonts w:ascii="Arial" w:hAnsi="Arial" w:cs="Arial"/>
          <w:b/>
        </w:rPr>
        <w:t xml:space="preserve"> y en la zona industrial a lo largo del </w:t>
      </w:r>
      <w:hyperlink r:id="rId325" w:tooltip="Canal de Suez" w:history="1">
        <w:r w:rsidRPr="00EE5746">
          <w:rPr>
            <w:rStyle w:val="Hipervnculo"/>
            <w:rFonts w:ascii="Arial" w:hAnsi="Arial" w:cs="Arial"/>
            <w:b/>
            <w:color w:val="auto"/>
            <w:u w:val="none"/>
          </w:rPr>
          <w:t>Canal de Suez</w:t>
        </w:r>
      </w:hyperlink>
      <w:r w:rsidRPr="00EE5746">
        <w:rPr>
          <w:rFonts w:ascii="Arial" w:hAnsi="Arial" w:cs="Arial"/>
          <w:b/>
        </w:rPr>
        <w:t>.</w:t>
      </w:r>
    </w:p>
    <w:p w:rsidR="00EE5746" w:rsidRPr="00EE5746" w:rsidRDefault="00EE5746" w:rsidP="00EE5746">
      <w:pPr>
        <w:pStyle w:val="NormalWeb"/>
        <w:spacing w:before="0" w:beforeAutospacing="0" w:after="0" w:afterAutospacing="0"/>
        <w:jc w:val="both"/>
        <w:rPr>
          <w:rFonts w:ascii="Arial" w:hAnsi="Arial" w:cs="Arial"/>
          <w:b/>
        </w:rPr>
      </w:pPr>
    </w:p>
    <w:p w:rsidR="005D18EC" w:rsidRDefault="005D18EC" w:rsidP="00EE5746">
      <w:pPr>
        <w:pStyle w:val="NormalWeb"/>
        <w:spacing w:before="0" w:beforeAutospacing="0" w:after="0" w:afterAutospacing="0"/>
        <w:jc w:val="both"/>
        <w:rPr>
          <w:rFonts w:ascii="Arial" w:hAnsi="Arial" w:cs="Arial"/>
          <w:b/>
        </w:rPr>
      </w:pPr>
      <w:r w:rsidRPr="00EE5746">
        <w:rPr>
          <w:rFonts w:ascii="Arial" w:hAnsi="Arial" w:cs="Arial"/>
          <w:b/>
        </w:rPr>
        <w:t xml:space="preserve">El </w:t>
      </w:r>
      <w:hyperlink r:id="rId326" w:tooltip="Petróleo" w:history="1">
        <w:r w:rsidRPr="00EE5746">
          <w:rPr>
            <w:rStyle w:val="Hipervnculo"/>
            <w:rFonts w:ascii="Arial" w:hAnsi="Arial" w:cs="Arial"/>
            <w:b/>
            <w:color w:val="auto"/>
            <w:u w:val="none"/>
          </w:rPr>
          <w:t>petróleo</w:t>
        </w:r>
      </w:hyperlink>
      <w:r w:rsidRPr="00EE5746">
        <w:rPr>
          <w:rFonts w:ascii="Arial" w:hAnsi="Arial" w:cs="Arial"/>
          <w:b/>
        </w:rPr>
        <w:t xml:space="preserve"> es el producto más importante y una fuente importante de ingresos. El Gobie</w:t>
      </w:r>
      <w:r w:rsidRPr="00EE5746">
        <w:rPr>
          <w:rFonts w:ascii="Arial" w:hAnsi="Arial" w:cs="Arial"/>
          <w:b/>
        </w:rPr>
        <w:t>r</w:t>
      </w:r>
      <w:r w:rsidRPr="00EE5746">
        <w:rPr>
          <w:rFonts w:ascii="Arial" w:hAnsi="Arial" w:cs="Arial"/>
          <w:b/>
        </w:rPr>
        <w:t xml:space="preserve">no en la década de </w:t>
      </w:r>
      <w:hyperlink r:id="rId327" w:tooltip="1980" w:history="1">
        <w:r w:rsidRPr="00EE5746">
          <w:rPr>
            <w:rStyle w:val="Hipervnculo"/>
            <w:rFonts w:ascii="Arial" w:hAnsi="Arial" w:cs="Arial"/>
            <w:b/>
            <w:color w:val="auto"/>
            <w:u w:val="none"/>
          </w:rPr>
          <w:t>1980</w:t>
        </w:r>
      </w:hyperlink>
      <w:r w:rsidRPr="00EE5746">
        <w:rPr>
          <w:rFonts w:ascii="Arial" w:hAnsi="Arial" w:cs="Arial"/>
          <w:b/>
        </w:rPr>
        <w:t xml:space="preserve"> alentó a la producción de gas natural para abastecer a los cons</w:t>
      </w:r>
      <w:r w:rsidRPr="00EE5746">
        <w:rPr>
          <w:rFonts w:ascii="Arial" w:hAnsi="Arial" w:cs="Arial"/>
          <w:b/>
        </w:rPr>
        <w:t>u</w:t>
      </w:r>
      <w:r w:rsidRPr="00EE5746">
        <w:rPr>
          <w:rFonts w:ascii="Arial" w:hAnsi="Arial" w:cs="Arial"/>
          <w:b/>
        </w:rPr>
        <w:t xml:space="preserve">midores de energía doméstica. El </w:t>
      </w:r>
      <w:hyperlink r:id="rId328" w:tooltip="Gas natural" w:history="1">
        <w:r w:rsidRPr="00EE5746">
          <w:rPr>
            <w:rStyle w:val="Hipervnculo"/>
            <w:rFonts w:ascii="Arial" w:hAnsi="Arial" w:cs="Arial"/>
            <w:b/>
            <w:color w:val="auto"/>
            <w:u w:val="none"/>
          </w:rPr>
          <w:t>gas natural</w:t>
        </w:r>
      </w:hyperlink>
      <w:r w:rsidRPr="00EE5746">
        <w:rPr>
          <w:rFonts w:ascii="Arial" w:hAnsi="Arial" w:cs="Arial"/>
          <w:b/>
        </w:rPr>
        <w:t xml:space="preserve"> comenzó a exportarse. Principales campos de petróleo y gas en el </w:t>
      </w:r>
      <w:hyperlink r:id="rId329" w:tooltip="Mar Rojo" w:history="1">
        <w:r w:rsidRPr="00EE5746">
          <w:rPr>
            <w:rStyle w:val="Hipervnculo"/>
            <w:rFonts w:ascii="Arial" w:hAnsi="Arial" w:cs="Arial"/>
            <w:b/>
            <w:color w:val="auto"/>
            <w:u w:val="none"/>
          </w:rPr>
          <w:t>mar Rojo</w:t>
        </w:r>
      </w:hyperlink>
      <w:r w:rsidRPr="00EE5746">
        <w:rPr>
          <w:rFonts w:ascii="Arial" w:hAnsi="Arial" w:cs="Arial"/>
          <w:b/>
        </w:rPr>
        <w:t xml:space="preserve"> y el desierto de Libia. Egipto es rico en </w:t>
      </w:r>
      <w:hyperlink r:id="rId330" w:tooltip="Fosfato" w:history="1">
        <w:r w:rsidRPr="00EE5746">
          <w:rPr>
            <w:rStyle w:val="Hipervnculo"/>
            <w:rFonts w:ascii="Arial" w:hAnsi="Arial" w:cs="Arial"/>
            <w:b/>
            <w:color w:val="auto"/>
            <w:u w:val="none"/>
          </w:rPr>
          <w:t>fosfatos</w:t>
        </w:r>
      </w:hyperlink>
      <w:r w:rsidRPr="00EE5746">
        <w:rPr>
          <w:rFonts w:ascii="Arial" w:hAnsi="Arial" w:cs="Arial"/>
          <w:b/>
        </w:rPr>
        <w:t xml:space="preserve">, </w:t>
      </w:r>
      <w:hyperlink r:id="rId331" w:tooltip="Sal" w:history="1">
        <w:r w:rsidRPr="00EE5746">
          <w:rPr>
            <w:rStyle w:val="Hipervnculo"/>
            <w:rFonts w:ascii="Arial" w:hAnsi="Arial" w:cs="Arial"/>
            <w:b/>
            <w:color w:val="auto"/>
            <w:u w:val="none"/>
          </w:rPr>
          <w:t>sal</w:t>
        </w:r>
      </w:hyperlink>
      <w:r w:rsidRPr="00EE5746">
        <w:rPr>
          <w:rFonts w:ascii="Arial" w:hAnsi="Arial" w:cs="Arial"/>
          <w:b/>
        </w:rPr>
        <w:t xml:space="preserve">, </w:t>
      </w:r>
      <w:hyperlink r:id="rId332" w:tooltip="Piedra" w:history="1">
        <w:r w:rsidRPr="00EE5746">
          <w:rPr>
            <w:rStyle w:val="Hipervnculo"/>
            <w:rFonts w:ascii="Arial" w:hAnsi="Arial" w:cs="Arial"/>
            <w:b/>
            <w:color w:val="auto"/>
            <w:u w:val="none"/>
          </w:rPr>
          <w:t>pi</w:t>
        </w:r>
        <w:r w:rsidRPr="00EE5746">
          <w:rPr>
            <w:rStyle w:val="Hipervnculo"/>
            <w:rFonts w:ascii="Arial" w:hAnsi="Arial" w:cs="Arial"/>
            <w:b/>
            <w:color w:val="auto"/>
            <w:u w:val="none"/>
          </w:rPr>
          <w:t>e</w:t>
        </w:r>
        <w:r w:rsidRPr="00EE5746">
          <w:rPr>
            <w:rStyle w:val="Hipervnculo"/>
            <w:rFonts w:ascii="Arial" w:hAnsi="Arial" w:cs="Arial"/>
            <w:b/>
            <w:color w:val="auto"/>
            <w:u w:val="none"/>
          </w:rPr>
          <w:t>dra</w:t>
        </w:r>
      </w:hyperlink>
      <w:r w:rsidRPr="00EE5746">
        <w:rPr>
          <w:rFonts w:ascii="Arial" w:hAnsi="Arial" w:cs="Arial"/>
          <w:b/>
        </w:rPr>
        <w:t xml:space="preserve"> y </w:t>
      </w:r>
      <w:hyperlink r:id="rId333" w:tooltip="Mineral de hierro" w:history="1">
        <w:r w:rsidRPr="00EE5746">
          <w:rPr>
            <w:rStyle w:val="Hipervnculo"/>
            <w:rFonts w:ascii="Arial" w:hAnsi="Arial" w:cs="Arial"/>
            <w:b/>
            <w:color w:val="auto"/>
            <w:u w:val="none"/>
          </w:rPr>
          <w:t>mineral de hierro</w:t>
        </w:r>
      </w:hyperlink>
      <w:r w:rsidRPr="00EE5746">
        <w:rPr>
          <w:rFonts w:ascii="Arial" w:hAnsi="Arial" w:cs="Arial"/>
          <w:b/>
        </w:rPr>
        <w:t>.</w:t>
      </w:r>
    </w:p>
    <w:p w:rsidR="00EE5746" w:rsidRPr="00EE5746" w:rsidRDefault="00EE5746" w:rsidP="00EE5746">
      <w:pPr>
        <w:pStyle w:val="NormalWeb"/>
        <w:spacing w:before="0" w:beforeAutospacing="0" w:after="0" w:afterAutospacing="0"/>
        <w:jc w:val="both"/>
        <w:rPr>
          <w:rFonts w:ascii="Arial" w:hAnsi="Arial" w:cs="Arial"/>
          <w:b/>
        </w:rPr>
      </w:pPr>
    </w:p>
    <w:p w:rsidR="005D18EC" w:rsidRDefault="005D18EC" w:rsidP="00EE5746">
      <w:pPr>
        <w:pStyle w:val="NormalWeb"/>
        <w:spacing w:before="0" w:beforeAutospacing="0" w:after="0" w:afterAutospacing="0"/>
        <w:jc w:val="both"/>
        <w:rPr>
          <w:rFonts w:ascii="Arial" w:hAnsi="Arial" w:cs="Arial"/>
          <w:b/>
        </w:rPr>
      </w:pPr>
      <w:r w:rsidRPr="00EE5746">
        <w:rPr>
          <w:rFonts w:ascii="Arial" w:hAnsi="Arial" w:cs="Arial"/>
          <w:b/>
        </w:rPr>
        <w:t>Egipto tiene la energía suficiente para satisfacer las necesidades de todos los consumid</w:t>
      </w:r>
      <w:r w:rsidRPr="00EE5746">
        <w:rPr>
          <w:rFonts w:ascii="Arial" w:hAnsi="Arial" w:cs="Arial"/>
          <w:b/>
        </w:rPr>
        <w:t>o</w:t>
      </w:r>
      <w:r w:rsidRPr="00EE5746">
        <w:rPr>
          <w:rFonts w:ascii="Arial" w:hAnsi="Arial" w:cs="Arial"/>
          <w:b/>
        </w:rPr>
        <w:t>res. Las principales fuentes de energía hidroeléctrica son cerca de Asuán. Las cantidades de petróleo y gas natural también se reúnen la mayoría cerca de los consumidores.</w:t>
      </w:r>
    </w:p>
    <w:p w:rsidR="00EE5746" w:rsidRDefault="00EE5746" w:rsidP="00EE5746">
      <w:pPr>
        <w:pStyle w:val="Ttulo3"/>
        <w:spacing w:before="0" w:beforeAutospacing="0" w:after="0" w:afterAutospacing="0"/>
        <w:jc w:val="both"/>
        <w:rPr>
          <w:rStyle w:val="mw-headline"/>
          <w:rFonts w:ascii="Arial" w:hAnsi="Arial" w:cs="Arial"/>
          <w:sz w:val="24"/>
          <w:szCs w:val="24"/>
        </w:rPr>
      </w:pPr>
    </w:p>
    <w:p w:rsidR="005D18EC" w:rsidRPr="00B471E3" w:rsidRDefault="005D18EC" w:rsidP="00EE5746">
      <w:pPr>
        <w:pStyle w:val="Ttulo3"/>
        <w:spacing w:before="0" w:beforeAutospacing="0" w:after="0" w:afterAutospacing="0"/>
        <w:jc w:val="both"/>
        <w:rPr>
          <w:rStyle w:val="mw-headline"/>
          <w:rFonts w:ascii="Arial" w:hAnsi="Arial" w:cs="Arial"/>
          <w:color w:val="FF0000"/>
          <w:sz w:val="24"/>
          <w:szCs w:val="24"/>
        </w:rPr>
      </w:pPr>
      <w:r w:rsidRPr="00B471E3">
        <w:rPr>
          <w:rStyle w:val="mw-headline"/>
          <w:rFonts w:ascii="Arial" w:hAnsi="Arial" w:cs="Arial"/>
          <w:color w:val="FF0000"/>
          <w:sz w:val="24"/>
          <w:szCs w:val="24"/>
        </w:rPr>
        <w:t>Transportes</w:t>
      </w:r>
    </w:p>
    <w:p w:rsidR="00EE5746" w:rsidRPr="00EE5746" w:rsidRDefault="00EE5746" w:rsidP="00EE5746">
      <w:pPr>
        <w:pStyle w:val="Ttulo3"/>
        <w:spacing w:before="0" w:beforeAutospacing="0" w:after="0" w:afterAutospacing="0"/>
        <w:jc w:val="both"/>
        <w:rPr>
          <w:rFonts w:ascii="Arial" w:hAnsi="Arial" w:cs="Arial"/>
          <w:sz w:val="24"/>
          <w:szCs w:val="24"/>
        </w:rPr>
      </w:pPr>
    </w:p>
    <w:p w:rsidR="005D18EC" w:rsidRDefault="005D18EC" w:rsidP="00EE5746">
      <w:pPr>
        <w:pStyle w:val="NormalWeb"/>
        <w:spacing w:before="0" w:beforeAutospacing="0" w:after="0" w:afterAutospacing="0"/>
        <w:jc w:val="both"/>
        <w:rPr>
          <w:rFonts w:ascii="Arial" w:hAnsi="Arial" w:cs="Arial"/>
          <w:b/>
        </w:rPr>
      </w:pPr>
      <w:r w:rsidRPr="00EE5746">
        <w:rPr>
          <w:rFonts w:ascii="Arial" w:hAnsi="Arial" w:cs="Arial"/>
          <w:b/>
        </w:rPr>
        <w:t xml:space="preserve">Egipto tiene dos compañías aéreas para vuelos internos: </w:t>
      </w:r>
      <w:hyperlink r:id="rId334" w:tooltip="Egyptair" w:history="1">
        <w:proofErr w:type="spellStart"/>
        <w:r w:rsidRPr="00EE5746">
          <w:rPr>
            <w:rStyle w:val="Hipervnculo"/>
            <w:rFonts w:ascii="Arial" w:hAnsi="Arial" w:cs="Arial"/>
            <w:b/>
            <w:color w:val="auto"/>
            <w:u w:val="none"/>
          </w:rPr>
          <w:t>Egyptair</w:t>
        </w:r>
        <w:proofErr w:type="spellEnd"/>
      </w:hyperlink>
      <w:r w:rsidRPr="00EE5746">
        <w:rPr>
          <w:rFonts w:ascii="Arial" w:hAnsi="Arial" w:cs="Arial"/>
          <w:b/>
        </w:rPr>
        <w:t xml:space="preserve"> y </w:t>
      </w:r>
      <w:hyperlink r:id="rId335" w:tooltip="Air Sinai" w:history="1">
        <w:r w:rsidRPr="00EE5746">
          <w:rPr>
            <w:rStyle w:val="Hipervnculo"/>
            <w:rFonts w:ascii="Arial" w:hAnsi="Arial" w:cs="Arial"/>
            <w:b/>
            <w:color w:val="auto"/>
            <w:u w:val="none"/>
          </w:rPr>
          <w:t xml:space="preserve">Air </w:t>
        </w:r>
        <w:proofErr w:type="spellStart"/>
        <w:r w:rsidRPr="00EE5746">
          <w:rPr>
            <w:rStyle w:val="Hipervnculo"/>
            <w:rFonts w:ascii="Arial" w:hAnsi="Arial" w:cs="Arial"/>
            <w:b/>
            <w:color w:val="auto"/>
            <w:u w:val="none"/>
          </w:rPr>
          <w:t>Sinai</w:t>
        </w:r>
        <w:proofErr w:type="spellEnd"/>
      </w:hyperlink>
      <w:r w:rsidRPr="00EE5746">
        <w:rPr>
          <w:rFonts w:ascii="Arial" w:hAnsi="Arial" w:cs="Arial"/>
          <w:b/>
        </w:rPr>
        <w:t>. Las dista</w:t>
      </w:r>
      <w:r w:rsidRPr="00EE5746">
        <w:rPr>
          <w:rFonts w:ascii="Arial" w:hAnsi="Arial" w:cs="Arial"/>
          <w:b/>
        </w:rPr>
        <w:t>n</w:t>
      </w:r>
      <w:r w:rsidRPr="00EE5746">
        <w:rPr>
          <w:rFonts w:ascii="Arial" w:hAnsi="Arial" w:cs="Arial"/>
          <w:b/>
        </w:rPr>
        <w:t>cias son cortas y los billetes asequibles. Es frecuente la cancelación de vuelos por disti</w:t>
      </w:r>
      <w:r w:rsidRPr="00EE5746">
        <w:rPr>
          <w:rFonts w:ascii="Arial" w:hAnsi="Arial" w:cs="Arial"/>
          <w:b/>
        </w:rPr>
        <w:t>n</w:t>
      </w:r>
      <w:r w:rsidRPr="00EE5746">
        <w:rPr>
          <w:rFonts w:ascii="Arial" w:hAnsi="Arial" w:cs="Arial"/>
          <w:b/>
        </w:rPr>
        <w:t xml:space="preserve">tos motivos. En la actualidad hay 20 aeropuertos, el más importante el </w:t>
      </w:r>
      <w:hyperlink r:id="rId336" w:tooltip="Aeropuerto Internacional de El Cairo" w:history="1">
        <w:r w:rsidRPr="00EE5746">
          <w:rPr>
            <w:rStyle w:val="Hipervnculo"/>
            <w:rFonts w:ascii="Arial" w:hAnsi="Arial" w:cs="Arial"/>
            <w:b/>
            <w:color w:val="auto"/>
            <w:u w:val="none"/>
          </w:rPr>
          <w:t>Aeropuerto Intern</w:t>
        </w:r>
        <w:r w:rsidRPr="00EE5746">
          <w:rPr>
            <w:rStyle w:val="Hipervnculo"/>
            <w:rFonts w:ascii="Arial" w:hAnsi="Arial" w:cs="Arial"/>
            <w:b/>
            <w:color w:val="auto"/>
            <w:u w:val="none"/>
          </w:rPr>
          <w:t>a</w:t>
        </w:r>
        <w:r w:rsidRPr="00EE5746">
          <w:rPr>
            <w:rStyle w:val="Hipervnculo"/>
            <w:rFonts w:ascii="Arial" w:hAnsi="Arial" w:cs="Arial"/>
            <w:b/>
            <w:color w:val="auto"/>
            <w:u w:val="none"/>
          </w:rPr>
          <w:t>cional de El Cairo</w:t>
        </w:r>
      </w:hyperlink>
      <w:r w:rsidRPr="00EE5746">
        <w:rPr>
          <w:rFonts w:ascii="Arial" w:hAnsi="Arial" w:cs="Arial"/>
          <w:b/>
        </w:rPr>
        <w:t>, donde se realizan 190 000 vuelos con más de 13 millones de pasajeros.</w:t>
      </w:r>
    </w:p>
    <w:p w:rsidR="00B471E3" w:rsidRPr="00EE5746" w:rsidRDefault="00B471E3" w:rsidP="00EE5746">
      <w:pPr>
        <w:pStyle w:val="NormalWeb"/>
        <w:spacing w:before="0" w:beforeAutospacing="0" w:after="0" w:afterAutospacing="0"/>
        <w:jc w:val="both"/>
        <w:rPr>
          <w:rFonts w:ascii="Arial" w:hAnsi="Arial" w:cs="Arial"/>
          <w:b/>
        </w:rPr>
      </w:pPr>
    </w:p>
    <w:p w:rsidR="005D18EC" w:rsidRDefault="005D18EC" w:rsidP="00EE5746">
      <w:pPr>
        <w:pStyle w:val="NormalWeb"/>
        <w:spacing w:before="0" w:beforeAutospacing="0" w:after="0" w:afterAutospacing="0"/>
        <w:jc w:val="both"/>
        <w:rPr>
          <w:rFonts w:ascii="Arial" w:hAnsi="Arial" w:cs="Arial"/>
          <w:b/>
        </w:rPr>
      </w:pPr>
      <w:proofErr w:type="spellStart"/>
      <w:r w:rsidRPr="00EE5746">
        <w:rPr>
          <w:rFonts w:ascii="Arial" w:hAnsi="Arial" w:cs="Arial"/>
          <w:b/>
        </w:rPr>
        <w:t>Egyptair</w:t>
      </w:r>
      <w:proofErr w:type="spellEnd"/>
      <w:r w:rsidRPr="00EE5746">
        <w:rPr>
          <w:rFonts w:ascii="Arial" w:hAnsi="Arial" w:cs="Arial"/>
          <w:b/>
        </w:rPr>
        <w:t xml:space="preserve"> vuela diariamente entre El Cairo y </w:t>
      </w:r>
      <w:hyperlink r:id="rId337" w:tooltip="Alejandría (Egipto)" w:history="1">
        <w:r w:rsidRPr="00EE5746">
          <w:rPr>
            <w:rStyle w:val="Hipervnculo"/>
            <w:rFonts w:ascii="Arial" w:hAnsi="Arial" w:cs="Arial"/>
            <w:b/>
            <w:color w:val="auto"/>
            <w:u w:val="none"/>
          </w:rPr>
          <w:t>Alejandría</w:t>
        </w:r>
      </w:hyperlink>
      <w:r w:rsidRPr="00EE5746">
        <w:rPr>
          <w:rFonts w:ascii="Arial" w:hAnsi="Arial" w:cs="Arial"/>
          <w:b/>
        </w:rPr>
        <w:t xml:space="preserve">, </w:t>
      </w:r>
      <w:proofErr w:type="spellStart"/>
      <w:r w:rsidRPr="00EE5746">
        <w:rPr>
          <w:rFonts w:ascii="Arial" w:hAnsi="Arial" w:cs="Arial"/>
          <w:b/>
        </w:rPr>
        <w:t>Luxor</w:t>
      </w:r>
      <w:proofErr w:type="spellEnd"/>
      <w:r w:rsidRPr="00EE5746">
        <w:rPr>
          <w:rFonts w:ascii="Arial" w:hAnsi="Arial" w:cs="Arial"/>
          <w:b/>
        </w:rPr>
        <w:t xml:space="preserve">, </w:t>
      </w:r>
      <w:proofErr w:type="spellStart"/>
      <w:r w:rsidRPr="00EE5746">
        <w:rPr>
          <w:rFonts w:ascii="Arial" w:hAnsi="Arial" w:cs="Arial"/>
          <w:b/>
        </w:rPr>
        <w:t>Assuán</w:t>
      </w:r>
      <w:proofErr w:type="spellEnd"/>
      <w:r w:rsidRPr="00EE5746">
        <w:rPr>
          <w:rFonts w:ascii="Arial" w:hAnsi="Arial" w:cs="Arial"/>
          <w:b/>
        </w:rPr>
        <w:t xml:space="preserve">, Abu </w:t>
      </w:r>
      <w:proofErr w:type="spellStart"/>
      <w:r w:rsidRPr="00EE5746">
        <w:rPr>
          <w:rFonts w:ascii="Arial" w:hAnsi="Arial" w:cs="Arial"/>
          <w:b/>
        </w:rPr>
        <w:t>Simbel</w:t>
      </w:r>
      <w:proofErr w:type="spellEnd"/>
      <w:r w:rsidRPr="00EE5746">
        <w:rPr>
          <w:rFonts w:ascii="Arial" w:hAnsi="Arial" w:cs="Arial"/>
          <w:b/>
        </w:rPr>
        <w:t xml:space="preserve"> y Hu</w:t>
      </w:r>
      <w:r w:rsidRPr="00EE5746">
        <w:rPr>
          <w:rFonts w:ascii="Arial" w:hAnsi="Arial" w:cs="Arial"/>
          <w:b/>
        </w:rPr>
        <w:t>r</w:t>
      </w:r>
      <w:r w:rsidRPr="00EE5746">
        <w:rPr>
          <w:rFonts w:ascii="Arial" w:hAnsi="Arial" w:cs="Arial"/>
          <w:b/>
        </w:rPr>
        <w:t xml:space="preserve">gada; dos veces por semana a los oasis de </w:t>
      </w:r>
      <w:proofErr w:type="spellStart"/>
      <w:r w:rsidRPr="00EE5746">
        <w:rPr>
          <w:rFonts w:ascii="Arial" w:hAnsi="Arial" w:cs="Arial"/>
          <w:b/>
        </w:rPr>
        <w:t>Jarga</w:t>
      </w:r>
      <w:proofErr w:type="spellEnd"/>
      <w:r w:rsidRPr="00EE5746">
        <w:rPr>
          <w:rFonts w:ascii="Arial" w:hAnsi="Arial" w:cs="Arial"/>
          <w:b/>
        </w:rPr>
        <w:t>, y realiza unos 300 vuelos semanales c</w:t>
      </w:r>
      <w:r w:rsidRPr="00EE5746">
        <w:rPr>
          <w:rFonts w:ascii="Arial" w:hAnsi="Arial" w:cs="Arial"/>
          <w:b/>
        </w:rPr>
        <w:t>o</w:t>
      </w:r>
      <w:r w:rsidRPr="00EE5746">
        <w:rPr>
          <w:rFonts w:ascii="Arial" w:hAnsi="Arial" w:cs="Arial"/>
          <w:b/>
        </w:rPr>
        <w:t xml:space="preserve">nectando Egipto con las principales ciudades del mundo. Air Sinaí vuela desde El Cairo a El </w:t>
      </w:r>
      <w:proofErr w:type="spellStart"/>
      <w:r w:rsidRPr="00EE5746">
        <w:rPr>
          <w:rFonts w:ascii="Arial" w:hAnsi="Arial" w:cs="Arial"/>
          <w:b/>
        </w:rPr>
        <w:t>Arish</w:t>
      </w:r>
      <w:proofErr w:type="spellEnd"/>
      <w:r w:rsidRPr="00EE5746">
        <w:rPr>
          <w:rFonts w:ascii="Arial" w:hAnsi="Arial" w:cs="Arial"/>
          <w:b/>
        </w:rPr>
        <w:t xml:space="preserve"> Sharm el </w:t>
      </w:r>
      <w:proofErr w:type="spellStart"/>
      <w:r w:rsidRPr="00EE5746">
        <w:rPr>
          <w:rFonts w:ascii="Arial" w:hAnsi="Arial" w:cs="Arial"/>
          <w:b/>
        </w:rPr>
        <w:t>Sheik</w:t>
      </w:r>
      <w:proofErr w:type="spellEnd"/>
      <w:r w:rsidRPr="00EE5746">
        <w:rPr>
          <w:rFonts w:ascii="Arial" w:hAnsi="Arial" w:cs="Arial"/>
          <w:b/>
        </w:rPr>
        <w:t>, Monasterio de Santa Catalina y Tel Aviv.</w:t>
      </w:r>
    </w:p>
    <w:p w:rsidR="00B471E3" w:rsidRPr="00EE5746" w:rsidRDefault="00B471E3" w:rsidP="00EE5746">
      <w:pPr>
        <w:pStyle w:val="NormalWeb"/>
        <w:spacing w:before="0" w:beforeAutospacing="0" w:after="0" w:afterAutospacing="0"/>
        <w:jc w:val="both"/>
        <w:rPr>
          <w:rFonts w:ascii="Arial" w:hAnsi="Arial" w:cs="Arial"/>
          <w:b/>
        </w:rPr>
      </w:pPr>
    </w:p>
    <w:p w:rsidR="005D18EC" w:rsidRPr="00B471E3" w:rsidRDefault="005D18EC" w:rsidP="00EE5746">
      <w:pPr>
        <w:jc w:val="both"/>
        <w:rPr>
          <w:b/>
          <w:color w:val="FF0000"/>
        </w:rPr>
      </w:pPr>
      <w:r w:rsidRPr="00B471E3">
        <w:rPr>
          <w:b/>
          <w:color w:val="FF0000"/>
        </w:rPr>
        <w:t>Transporte fluvial</w:t>
      </w:r>
    </w:p>
    <w:p w:rsidR="005D18EC" w:rsidRPr="00EE5746" w:rsidRDefault="005D18EC" w:rsidP="00EE5746">
      <w:pPr>
        <w:jc w:val="both"/>
        <w:rPr>
          <w:b/>
        </w:rPr>
      </w:pPr>
    </w:p>
    <w:p w:rsidR="005D18EC" w:rsidRDefault="005D18EC" w:rsidP="00EE5746">
      <w:pPr>
        <w:pStyle w:val="NormalWeb"/>
        <w:spacing w:before="0" w:beforeAutospacing="0" w:after="0" w:afterAutospacing="0"/>
        <w:jc w:val="both"/>
        <w:rPr>
          <w:rFonts w:ascii="Arial" w:hAnsi="Arial" w:cs="Arial"/>
          <w:b/>
        </w:rPr>
      </w:pPr>
      <w:r w:rsidRPr="00EE5746">
        <w:rPr>
          <w:rFonts w:ascii="Arial" w:hAnsi="Arial" w:cs="Arial"/>
          <w:b/>
        </w:rPr>
        <w:t xml:space="preserve">Hay ocho puertos con tráfico internacional, siendo el de </w:t>
      </w:r>
      <w:hyperlink r:id="rId338" w:tooltip="Alejandría (Egipto)" w:history="1">
        <w:r w:rsidRPr="00EE5746">
          <w:rPr>
            <w:rStyle w:val="Hipervnculo"/>
            <w:rFonts w:ascii="Arial" w:hAnsi="Arial" w:cs="Arial"/>
            <w:b/>
            <w:color w:val="auto"/>
            <w:u w:val="none"/>
          </w:rPr>
          <w:t>Alejandría</w:t>
        </w:r>
      </w:hyperlink>
      <w:r w:rsidRPr="00EE5746">
        <w:rPr>
          <w:rFonts w:ascii="Arial" w:hAnsi="Arial" w:cs="Arial"/>
          <w:b/>
        </w:rPr>
        <w:t xml:space="preserve"> el principal, junto a los de </w:t>
      </w:r>
      <w:proofErr w:type="spellStart"/>
      <w:r w:rsidRPr="00EE5746">
        <w:rPr>
          <w:rFonts w:ascii="Arial" w:hAnsi="Arial" w:cs="Arial"/>
          <w:b/>
        </w:rPr>
        <w:t>Dammietta</w:t>
      </w:r>
      <w:proofErr w:type="spellEnd"/>
      <w:r w:rsidRPr="00EE5746">
        <w:rPr>
          <w:rFonts w:ascii="Arial" w:hAnsi="Arial" w:cs="Arial"/>
          <w:b/>
        </w:rPr>
        <w:t>, Port Said, Suez y algunos otros en el mar Rojo.</w:t>
      </w:r>
    </w:p>
    <w:p w:rsidR="00B471E3" w:rsidRPr="00EE5746" w:rsidRDefault="00B471E3" w:rsidP="00EE5746">
      <w:pPr>
        <w:pStyle w:val="NormalWeb"/>
        <w:spacing w:before="0" w:beforeAutospacing="0" w:after="0" w:afterAutospacing="0"/>
        <w:jc w:val="both"/>
        <w:rPr>
          <w:rFonts w:ascii="Arial" w:hAnsi="Arial" w:cs="Arial"/>
          <w:b/>
        </w:rPr>
      </w:pPr>
    </w:p>
    <w:p w:rsidR="005D18EC" w:rsidRDefault="005D18EC" w:rsidP="00EE5746">
      <w:pPr>
        <w:pStyle w:val="NormalWeb"/>
        <w:spacing w:before="0" w:beforeAutospacing="0" w:after="0" w:afterAutospacing="0"/>
        <w:jc w:val="both"/>
        <w:rPr>
          <w:rFonts w:ascii="Arial" w:hAnsi="Arial" w:cs="Arial"/>
          <w:b/>
        </w:rPr>
      </w:pPr>
      <w:r w:rsidRPr="00EE5746">
        <w:rPr>
          <w:rFonts w:ascii="Arial" w:hAnsi="Arial" w:cs="Arial"/>
          <w:b/>
        </w:rPr>
        <w:t xml:space="preserve">Por las aguas del </w:t>
      </w:r>
      <w:hyperlink r:id="rId339" w:tooltip="Río Nilo" w:history="1">
        <w:r w:rsidRPr="00EE5746">
          <w:rPr>
            <w:rStyle w:val="Hipervnculo"/>
            <w:rFonts w:ascii="Arial" w:hAnsi="Arial" w:cs="Arial"/>
            <w:b/>
            <w:color w:val="auto"/>
            <w:u w:val="none"/>
          </w:rPr>
          <w:t>río Nilo</w:t>
        </w:r>
      </w:hyperlink>
      <w:r w:rsidRPr="00EE5746">
        <w:rPr>
          <w:rFonts w:ascii="Arial" w:hAnsi="Arial" w:cs="Arial"/>
          <w:b/>
        </w:rPr>
        <w:t xml:space="preserve"> navegan no menos de 60 cruceros. Además de los cruceros-restaurantes, hay cruceros de cinco días y cuatro noches (entre </w:t>
      </w:r>
      <w:proofErr w:type="spellStart"/>
      <w:r w:rsidRPr="00EE5746">
        <w:rPr>
          <w:rFonts w:ascii="Arial" w:hAnsi="Arial" w:cs="Arial"/>
          <w:b/>
        </w:rPr>
        <w:t>Luxor</w:t>
      </w:r>
      <w:proofErr w:type="spellEnd"/>
      <w:r w:rsidRPr="00EE5746">
        <w:rPr>
          <w:rFonts w:ascii="Arial" w:hAnsi="Arial" w:cs="Arial"/>
          <w:b/>
        </w:rPr>
        <w:t xml:space="preserve"> y </w:t>
      </w:r>
      <w:proofErr w:type="spellStart"/>
      <w:r w:rsidRPr="00EE5746">
        <w:rPr>
          <w:rFonts w:ascii="Arial" w:hAnsi="Arial" w:cs="Arial"/>
          <w:b/>
        </w:rPr>
        <w:t>Assuán</w:t>
      </w:r>
      <w:proofErr w:type="spellEnd"/>
      <w:r w:rsidRPr="00EE5746">
        <w:rPr>
          <w:rFonts w:ascii="Arial" w:hAnsi="Arial" w:cs="Arial"/>
          <w:b/>
        </w:rPr>
        <w:t xml:space="preserve">, de tres, cuatro y cinco estrellas) y cruceros de tres días (a través del lago </w:t>
      </w:r>
      <w:proofErr w:type="spellStart"/>
      <w:r w:rsidRPr="00EE5746">
        <w:rPr>
          <w:rFonts w:ascii="Arial" w:hAnsi="Arial" w:cs="Arial"/>
          <w:b/>
        </w:rPr>
        <w:t>Nasser</w:t>
      </w:r>
      <w:proofErr w:type="spellEnd"/>
      <w:r w:rsidRPr="00EE5746">
        <w:rPr>
          <w:rFonts w:ascii="Arial" w:hAnsi="Arial" w:cs="Arial"/>
          <w:b/>
        </w:rPr>
        <w:t xml:space="preserve">). En junio estas embarcaciones van al varadero de El Cairo para su reparación y vuelven a </w:t>
      </w:r>
      <w:proofErr w:type="spellStart"/>
      <w:r w:rsidRPr="00EE5746">
        <w:rPr>
          <w:rFonts w:ascii="Arial" w:hAnsi="Arial" w:cs="Arial"/>
          <w:b/>
        </w:rPr>
        <w:t>Luxor</w:t>
      </w:r>
      <w:proofErr w:type="spellEnd"/>
      <w:r w:rsidRPr="00EE5746">
        <w:rPr>
          <w:rFonts w:ascii="Arial" w:hAnsi="Arial" w:cs="Arial"/>
          <w:b/>
        </w:rPr>
        <w:t xml:space="preserve"> en se</w:t>
      </w:r>
      <w:r w:rsidRPr="00EE5746">
        <w:rPr>
          <w:rFonts w:ascii="Arial" w:hAnsi="Arial" w:cs="Arial"/>
          <w:b/>
        </w:rPr>
        <w:t>p</w:t>
      </w:r>
      <w:r w:rsidRPr="00EE5746">
        <w:rPr>
          <w:rFonts w:ascii="Arial" w:hAnsi="Arial" w:cs="Arial"/>
          <w:b/>
        </w:rPr>
        <w:t xml:space="preserve">tiembre. Las </w:t>
      </w:r>
      <w:hyperlink r:id="rId340" w:tooltip="Faluca" w:history="1">
        <w:proofErr w:type="spellStart"/>
        <w:r w:rsidRPr="00EE5746">
          <w:rPr>
            <w:rStyle w:val="Hipervnculo"/>
            <w:rFonts w:ascii="Arial" w:hAnsi="Arial" w:cs="Arial"/>
            <w:b/>
            <w:color w:val="auto"/>
            <w:u w:val="none"/>
          </w:rPr>
          <w:t>falucas</w:t>
        </w:r>
        <w:proofErr w:type="spellEnd"/>
      </w:hyperlink>
      <w:r w:rsidRPr="00EE5746">
        <w:rPr>
          <w:rFonts w:ascii="Arial" w:hAnsi="Arial" w:cs="Arial"/>
          <w:b/>
        </w:rPr>
        <w:t xml:space="preserve"> son barcos veleros muy comunes en el río.</w:t>
      </w:r>
    </w:p>
    <w:p w:rsidR="00B471E3" w:rsidRPr="00EE5746" w:rsidRDefault="00B471E3" w:rsidP="00EE5746">
      <w:pPr>
        <w:pStyle w:val="NormalWeb"/>
        <w:spacing w:before="0" w:beforeAutospacing="0" w:after="0" w:afterAutospacing="0"/>
        <w:jc w:val="both"/>
        <w:rPr>
          <w:rFonts w:ascii="Arial" w:hAnsi="Arial" w:cs="Arial"/>
          <w:b/>
        </w:rPr>
      </w:pPr>
    </w:p>
    <w:p w:rsidR="005D18EC" w:rsidRPr="00B471E3" w:rsidRDefault="005D18EC" w:rsidP="00EE5746">
      <w:pPr>
        <w:jc w:val="both"/>
        <w:rPr>
          <w:b/>
          <w:color w:val="FF0000"/>
        </w:rPr>
      </w:pPr>
      <w:r w:rsidRPr="00B471E3">
        <w:rPr>
          <w:b/>
          <w:color w:val="FF0000"/>
        </w:rPr>
        <w:t>Transporte público</w:t>
      </w:r>
    </w:p>
    <w:p w:rsidR="005D18EC" w:rsidRPr="00EE5746" w:rsidRDefault="005D18EC" w:rsidP="00EE5746">
      <w:pPr>
        <w:jc w:val="both"/>
        <w:rPr>
          <w:b/>
        </w:rPr>
      </w:pPr>
    </w:p>
    <w:p w:rsidR="005D18EC" w:rsidRDefault="005D18EC" w:rsidP="00EE5746">
      <w:pPr>
        <w:pStyle w:val="NormalWeb"/>
        <w:spacing w:before="0" w:beforeAutospacing="0" w:after="0" w:afterAutospacing="0"/>
        <w:jc w:val="both"/>
        <w:rPr>
          <w:rFonts w:ascii="Arial" w:hAnsi="Arial" w:cs="Arial"/>
          <w:b/>
        </w:rPr>
      </w:pPr>
      <w:r w:rsidRPr="00EE5746">
        <w:rPr>
          <w:rFonts w:ascii="Arial" w:hAnsi="Arial" w:cs="Arial"/>
          <w:b/>
        </w:rPr>
        <w:t>La red ferroviaria es de las más antiguas, con 9826 km de vías que conectan el 75 % de las ciudades de todo el país. Los trenes egipcios son confortables, puntuales, rápidos y bar</w:t>
      </w:r>
      <w:r w:rsidRPr="00EE5746">
        <w:rPr>
          <w:rFonts w:ascii="Arial" w:hAnsi="Arial" w:cs="Arial"/>
          <w:b/>
        </w:rPr>
        <w:t>a</w:t>
      </w:r>
      <w:r w:rsidRPr="00EE5746">
        <w:rPr>
          <w:rFonts w:ascii="Arial" w:hAnsi="Arial" w:cs="Arial"/>
          <w:b/>
        </w:rPr>
        <w:t xml:space="preserve">tos. Unen El Cairo con el valle del Nilo, el delta y las ciudades del canal. Hay cuatro tipos de servicio: primera, segunda, tercera clase y </w:t>
      </w:r>
      <w:proofErr w:type="spellStart"/>
      <w:r w:rsidRPr="00EE5746">
        <w:rPr>
          <w:rFonts w:ascii="Arial" w:hAnsi="Arial" w:cs="Arial"/>
          <w:b/>
        </w:rPr>
        <w:t>Wagon-Lits</w:t>
      </w:r>
      <w:proofErr w:type="spellEnd"/>
      <w:r w:rsidRPr="00EE5746">
        <w:rPr>
          <w:rFonts w:ascii="Arial" w:hAnsi="Arial" w:cs="Arial"/>
          <w:b/>
        </w:rPr>
        <w:t xml:space="preserve"> (coche cama con dirección a </w:t>
      </w:r>
      <w:proofErr w:type="spellStart"/>
      <w:r w:rsidRPr="00EE5746">
        <w:rPr>
          <w:rFonts w:ascii="Arial" w:hAnsi="Arial" w:cs="Arial"/>
          <w:b/>
        </w:rPr>
        <w:t>Luxor</w:t>
      </w:r>
      <w:proofErr w:type="spellEnd"/>
      <w:r w:rsidRPr="00EE5746">
        <w:rPr>
          <w:rFonts w:ascii="Arial" w:hAnsi="Arial" w:cs="Arial"/>
          <w:b/>
        </w:rPr>
        <w:t xml:space="preserve"> y </w:t>
      </w:r>
      <w:proofErr w:type="spellStart"/>
      <w:r w:rsidRPr="00EE5746">
        <w:rPr>
          <w:rFonts w:ascii="Arial" w:hAnsi="Arial" w:cs="Arial"/>
          <w:b/>
        </w:rPr>
        <w:t>Assuán</w:t>
      </w:r>
      <w:proofErr w:type="spellEnd"/>
      <w:r w:rsidRPr="00EE5746">
        <w:rPr>
          <w:rFonts w:ascii="Arial" w:hAnsi="Arial" w:cs="Arial"/>
          <w:b/>
        </w:rPr>
        <w:t>). Se puede reservar billete en agencias de viaje o en la propia estación. Las estaciones tienen ventanillas especiales para cada clase de billete.</w:t>
      </w:r>
    </w:p>
    <w:p w:rsidR="00B471E3" w:rsidRPr="00EE5746" w:rsidRDefault="00B471E3" w:rsidP="00EE5746">
      <w:pPr>
        <w:pStyle w:val="NormalWeb"/>
        <w:spacing w:before="0" w:beforeAutospacing="0" w:after="0" w:afterAutospacing="0"/>
        <w:jc w:val="both"/>
        <w:rPr>
          <w:rFonts w:ascii="Arial" w:hAnsi="Arial" w:cs="Arial"/>
          <w:b/>
        </w:rPr>
      </w:pPr>
    </w:p>
    <w:p w:rsidR="005D18EC" w:rsidRDefault="005D18EC" w:rsidP="00EE5746">
      <w:pPr>
        <w:pStyle w:val="NormalWeb"/>
        <w:spacing w:before="0" w:beforeAutospacing="0" w:after="0" w:afterAutospacing="0"/>
        <w:jc w:val="both"/>
        <w:rPr>
          <w:rFonts w:ascii="Arial" w:hAnsi="Arial" w:cs="Arial"/>
          <w:b/>
        </w:rPr>
      </w:pPr>
      <w:r w:rsidRPr="00EE5746">
        <w:rPr>
          <w:rFonts w:ascii="Arial" w:hAnsi="Arial" w:cs="Arial"/>
          <w:b/>
        </w:rPr>
        <w:t>Los taxistas egipcios tienen fama de temerarios al volante, y los contadores se utilizan r</w:t>
      </w:r>
      <w:r w:rsidRPr="00EE5746">
        <w:rPr>
          <w:rFonts w:ascii="Arial" w:hAnsi="Arial" w:cs="Arial"/>
          <w:b/>
        </w:rPr>
        <w:t>a</w:t>
      </w:r>
      <w:r w:rsidRPr="00EE5746">
        <w:rPr>
          <w:rFonts w:ascii="Arial" w:hAnsi="Arial" w:cs="Arial"/>
          <w:b/>
        </w:rPr>
        <w:t xml:space="preserve">ramente, por lo que es necesario indicar el destino, pactar un precio, y pagar al llegar. Los servicios de taxis se encuentran normalmente en las estaciones de Peugeot, y no arrancan hasta que no han llenado todos sus asientos. Viajan tanto dentro de la ciudad como a cualquier punto de Egipto, incluidos los oasis. La mayoría intenta situarse en la plaza de Ramsés, plaza de </w:t>
      </w:r>
      <w:proofErr w:type="spellStart"/>
      <w:r w:rsidRPr="00EE5746">
        <w:rPr>
          <w:rFonts w:ascii="Arial" w:hAnsi="Arial" w:cs="Arial"/>
          <w:b/>
        </w:rPr>
        <w:t>Tharir</w:t>
      </w:r>
      <w:proofErr w:type="spellEnd"/>
      <w:r w:rsidRPr="00EE5746">
        <w:rPr>
          <w:rFonts w:ascii="Arial" w:hAnsi="Arial" w:cs="Arial"/>
          <w:b/>
        </w:rPr>
        <w:t xml:space="preserve"> y en el aeropuerto de El Cairo, para recoger turistas.</w:t>
      </w:r>
    </w:p>
    <w:p w:rsidR="00B471E3" w:rsidRPr="00EE5746" w:rsidRDefault="00B471E3" w:rsidP="00EE5746">
      <w:pPr>
        <w:pStyle w:val="NormalWeb"/>
        <w:spacing w:before="0" w:beforeAutospacing="0" w:after="0" w:afterAutospacing="0"/>
        <w:jc w:val="both"/>
        <w:rPr>
          <w:rFonts w:ascii="Arial" w:hAnsi="Arial" w:cs="Arial"/>
          <w:b/>
        </w:rPr>
      </w:pPr>
    </w:p>
    <w:p w:rsidR="005D18EC" w:rsidRDefault="005D18EC" w:rsidP="00EE5746">
      <w:pPr>
        <w:pStyle w:val="NormalWeb"/>
        <w:spacing w:before="0" w:beforeAutospacing="0" w:after="0" w:afterAutospacing="0"/>
        <w:jc w:val="both"/>
        <w:rPr>
          <w:rFonts w:ascii="Arial" w:hAnsi="Arial" w:cs="Arial"/>
          <w:b/>
        </w:rPr>
      </w:pPr>
      <w:r w:rsidRPr="00EE5746">
        <w:rPr>
          <w:rFonts w:ascii="Arial" w:hAnsi="Arial" w:cs="Arial"/>
          <w:b/>
        </w:rPr>
        <w:t xml:space="preserve">Egipto tiene una red de autobuses que recorre todo el país. Son baratos, y se modificó el sistema para garantizar a cada viajero su asiento. Hay autobuses urbanos en las ciudades grandes, como El Cairo y </w:t>
      </w:r>
      <w:hyperlink r:id="rId341" w:tooltip="Alejandría (Egipto)" w:history="1">
        <w:r w:rsidRPr="00EE5746">
          <w:rPr>
            <w:rStyle w:val="Hipervnculo"/>
            <w:rFonts w:ascii="Arial" w:hAnsi="Arial" w:cs="Arial"/>
            <w:b/>
            <w:color w:val="auto"/>
            <w:u w:val="none"/>
          </w:rPr>
          <w:t>Alejandría</w:t>
        </w:r>
      </w:hyperlink>
      <w:r w:rsidRPr="00EE5746">
        <w:rPr>
          <w:rFonts w:ascii="Arial" w:hAnsi="Arial" w:cs="Arial"/>
          <w:b/>
        </w:rPr>
        <w:t>.</w:t>
      </w:r>
    </w:p>
    <w:p w:rsidR="00B471E3" w:rsidRPr="00EE5746" w:rsidRDefault="00B471E3" w:rsidP="00EE5746">
      <w:pPr>
        <w:pStyle w:val="NormalWeb"/>
        <w:spacing w:before="0" w:beforeAutospacing="0" w:after="0" w:afterAutospacing="0"/>
        <w:jc w:val="both"/>
        <w:rPr>
          <w:rFonts w:ascii="Arial" w:hAnsi="Arial" w:cs="Arial"/>
          <w:b/>
        </w:rPr>
      </w:pPr>
    </w:p>
    <w:p w:rsidR="005D18EC" w:rsidRDefault="005D18EC" w:rsidP="00EE5746">
      <w:pPr>
        <w:pStyle w:val="NormalWeb"/>
        <w:spacing w:before="0" w:beforeAutospacing="0" w:after="0" w:afterAutospacing="0"/>
        <w:jc w:val="both"/>
        <w:rPr>
          <w:rFonts w:ascii="Arial" w:hAnsi="Arial" w:cs="Arial"/>
          <w:b/>
        </w:rPr>
      </w:pPr>
      <w:r w:rsidRPr="00EE5746">
        <w:rPr>
          <w:rFonts w:ascii="Arial" w:hAnsi="Arial" w:cs="Arial"/>
          <w:b/>
        </w:rPr>
        <w:t xml:space="preserve">El </w:t>
      </w:r>
      <w:hyperlink r:id="rId342" w:tooltip="Metro de El Cairo" w:history="1">
        <w:r w:rsidRPr="00EE5746">
          <w:rPr>
            <w:rStyle w:val="Hipervnculo"/>
            <w:rFonts w:ascii="Arial" w:hAnsi="Arial" w:cs="Arial"/>
            <w:b/>
            <w:color w:val="auto"/>
            <w:u w:val="none"/>
          </w:rPr>
          <w:t>metro de El Cairo</w:t>
        </w:r>
      </w:hyperlink>
      <w:r w:rsidRPr="00EE5746">
        <w:rPr>
          <w:rFonts w:ascii="Arial" w:hAnsi="Arial" w:cs="Arial"/>
          <w:b/>
        </w:rPr>
        <w:t xml:space="preserve"> es limpio, cómodo y recorre todo el centro de El Cairo con las paradas a intervalos de medio kilómetro. Las estaciones de metro están indicadas por una señal octogonal negra con una M roja. Casi todo el recorrido discurre a lo largo del Nilo, por la llamada </w:t>
      </w:r>
      <w:proofErr w:type="spellStart"/>
      <w:r w:rsidRPr="00EE5746">
        <w:rPr>
          <w:rFonts w:ascii="Arial" w:hAnsi="Arial" w:cs="Arial"/>
          <w:b/>
        </w:rPr>
        <w:t>Corniche</w:t>
      </w:r>
      <w:proofErr w:type="spellEnd"/>
      <w:r w:rsidRPr="00EE5746">
        <w:rPr>
          <w:rFonts w:ascii="Arial" w:hAnsi="Arial" w:cs="Arial"/>
          <w:b/>
        </w:rPr>
        <w:t>.</w:t>
      </w:r>
    </w:p>
    <w:p w:rsidR="00B471E3" w:rsidRPr="00EE5746" w:rsidRDefault="00B471E3" w:rsidP="00EE5746">
      <w:pPr>
        <w:pStyle w:val="NormalWeb"/>
        <w:spacing w:before="0" w:beforeAutospacing="0" w:after="0" w:afterAutospacing="0"/>
        <w:jc w:val="both"/>
        <w:rPr>
          <w:rFonts w:ascii="Arial" w:hAnsi="Arial" w:cs="Arial"/>
          <w:b/>
        </w:rPr>
      </w:pPr>
    </w:p>
    <w:p w:rsidR="005D18EC" w:rsidRPr="00B471E3" w:rsidRDefault="005D18EC" w:rsidP="00EE5746">
      <w:pPr>
        <w:jc w:val="both"/>
        <w:rPr>
          <w:b/>
          <w:color w:val="FF0000"/>
        </w:rPr>
      </w:pPr>
      <w:r w:rsidRPr="00B471E3">
        <w:rPr>
          <w:b/>
          <w:color w:val="FF0000"/>
        </w:rPr>
        <w:t>Automóvil</w:t>
      </w:r>
    </w:p>
    <w:p w:rsidR="00B471E3" w:rsidRPr="00EE5746" w:rsidRDefault="00B471E3" w:rsidP="00EE5746">
      <w:pPr>
        <w:jc w:val="both"/>
        <w:rPr>
          <w:b/>
        </w:rPr>
      </w:pPr>
    </w:p>
    <w:p w:rsidR="005D18EC" w:rsidRDefault="005D18EC" w:rsidP="00EE5746">
      <w:pPr>
        <w:pStyle w:val="NormalWeb"/>
        <w:spacing w:before="0" w:beforeAutospacing="0" w:after="0" w:afterAutospacing="0"/>
        <w:jc w:val="both"/>
        <w:rPr>
          <w:rFonts w:ascii="Arial" w:hAnsi="Arial" w:cs="Arial"/>
          <w:b/>
        </w:rPr>
      </w:pPr>
      <w:r w:rsidRPr="00EE5746">
        <w:rPr>
          <w:rFonts w:ascii="Arial" w:hAnsi="Arial" w:cs="Arial"/>
          <w:b/>
        </w:rPr>
        <w:t>En las ciudades el tráfico está congestionado, especialmente en El Cairo, donde es un pr</w:t>
      </w:r>
      <w:r w:rsidRPr="00EE5746">
        <w:rPr>
          <w:rFonts w:ascii="Arial" w:hAnsi="Arial" w:cs="Arial"/>
          <w:b/>
        </w:rPr>
        <w:t>o</w:t>
      </w:r>
      <w:r w:rsidRPr="00EE5746">
        <w:rPr>
          <w:rFonts w:ascii="Arial" w:hAnsi="Arial" w:cs="Arial"/>
          <w:b/>
        </w:rPr>
        <w:t>blema fundamental. En carretera hay pocas limitaciones, y la tranquilidad es total, aunque abundan los controles.</w:t>
      </w:r>
    </w:p>
    <w:p w:rsidR="00B471E3" w:rsidRPr="00EE5746" w:rsidRDefault="00B471E3" w:rsidP="00EE5746">
      <w:pPr>
        <w:pStyle w:val="NormalWeb"/>
        <w:spacing w:before="0" w:beforeAutospacing="0" w:after="0" w:afterAutospacing="0"/>
        <w:jc w:val="both"/>
        <w:rPr>
          <w:rFonts w:ascii="Arial" w:hAnsi="Arial" w:cs="Arial"/>
          <w:b/>
        </w:rPr>
      </w:pPr>
    </w:p>
    <w:p w:rsidR="005D18EC" w:rsidRDefault="005D18EC" w:rsidP="00EE5746">
      <w:pPr>
        <w:pStyle w:val="NormalWeb"/>
        <w:spacing w:before="0" w:beforeAutospacing="0" w:after="0" w:afterAutospacing="0"/>
        <w:jc w:val="both"/>
        <w:rPr>
          <w:rFonts w:ascii="Arial" w:hAnsi="Arial" w:cs="Arial"/>
          <w:b/>
        </w:rPr>
      </w:pPr>
      <w:r w:rsidRPr="00EE5746">
        <w:rPr>
          <w:rFonts w:ascii="Arial" w:hAnsi="Arial" w:cs="Arial"/>
          <w:b/>
        </w:rPr>
        <w:t>La red viaria consta de 50 300 km, entre autopistas y carreteras asfaltadas. La más impo</w:t>
      </w:r>
      <w:r w:rsidRPr="00EE5746">
        <w:rPr>
          <w:rFonts w:ascii="Arial" w:hAnsi="Arial" w:cs="Arial"/>
          <w:b/>
        </w:rPr>
        <w:t>r</w:t>
      </w:r>
      <w:r w:rsidRPr="00EE5746">
        <w:rPr>
          <w:rFonts w:ascii="Arial" w:hAnsi="Arial" w:cs="Arial"/>
          <w:b/>
        </w:rPr>
        <w:t xml:space="preserve">tante es el cinturón que une El Cairo con </w:t>
      </w:r>
      <w:hyperlink r:id="rId343" w:tooltip="Alejandría (Egipto)" w:history="1">
        <w:r w:rsidRPr="00EE5746">
          <w:rPr>
            <w:rStyle w:val="Hipervnculo"/>
            <w:rFonts w:ascii="Arial" w:hAnsi="Arial" w:cs="Arial"/>
            <w:b/>
            <w:color w:val="auto"/>
            <w:u w:val="none"/>
          </w:rPr>
          <w:t>Alejandría</w:t>
        </w:r>
      </w:hyperlink>
      <w:r w:rsidRPr="00EE5746">
        <w:rPr>
          <w:rFonts w:ascii="Arial" w:hAnsi="Arial" w:cs="Arial"/>
          <w:b/>
        </w:rPr>
        <w:t>, donde se concentra el 70 % del mov</w:t>
      </w:r>
      <w:r w:rsidRPr="00EE5746">
        <w:rPr>
          <w:rFonts w:ascii="Arial" w:hAnsi="Arial" w:cs="Arial"/>
          <w:b/>
        </w:rPr>
        <w:t>i</w:t>
      </w:r>
      <w:r w:rsidRPr="00EE5746">
        <w:rPr>
          <w:rFonts w:ascii="Arial" w:hAnsi="Arial" w:cs="Arial"/>
          <w:b/>
        </w:rPr>
        <w:t xml:space="preserve">miento de vehículos. El gobierno tiene previsto la construcción de una gran autopista que una El Cairo y </w:t>
      </w:r>
      <w:proofErr w:type="spellStart"/>
      <w:r w:rsidRPr="00EE5746">
        <w:rPr>
          <w:rFonts w:ascii="Arial" w:hAnsi="Arial" w:cs="Arial"/>
          <w:b/>
        </w:rPr>
        <w:t>Assiut</w:t>
      </w:r>
      <w:proofErr w:type="spellEnd"/>
      <w:r w:rsidRPr="00EE5746">
        <w:rPr>
          <w:rFonts w:ascii="Arial" w:hAnsi="Arial" w:cs="Arial"/>
          <w:b/>
        </w:rPr>
        <w:t xml:space="preserve"> a lo largo de la orilla </w:t>
      </w:r>
      <w:proofErr w:type="spellStart"/>
      <w:r w:rsidRPr="00EE5746">
        <w:rPr>
          <w:rFonts w:ascii="Arial" w:hAnsi="Arial" w:cs="Arial"/>
          <w:b/>
        </w:rPr>
        <w:t>este</w:t>
      </w:r>
      <w:proofErr w:type="spellEnd"/>
      <w:r w:rsidRPr="00EE5746">
        <w:rPr>
          <w:rFonts w:ascii="Arial" w:hAnsi="Arial" w:cs="Arial"/>
          <w:b/>
        </w:rPr>
        <w:t xml:space="preserve"> del Nilo y de carreteras que conecten El Cairo con Jordania, Israel y los Territorios Palestinos.</w:t>
      </w:r>
    </w:p>
    <w:p w:rsidR="00B471E3" w:rsidRPr="00EE5746" w:rsidRDefault="00B471E3" w:rsidP="00EE5746">
      <w:pPr>
        <w:pStyle w:val="NormalWeb"/>
        <w:spacing w:before="0" w:beforeAutospacing="0" w:after="0" w:afterAutospacing="0"/>
        <w:jc w:val="both"/>
        <w:rPr>
          <w:rFonts w:ascii="Arial" w:hAnsi="Arial" w:cs="Arial"/>
          <w:b/>
        </w:rPr>
      </w:pPr>
    </w:p>
    <w:p w:rsidR="005D18EC" w:rsidRDefault="005D18EC" w:rsidP="00EE5746">
      <w:pPr>
        <w:pStyle w:val="NormalWeb"/>
        <w:spacing w:before="0" w:beforeAutospacing="0" w:after="0" w:afterAutospacing="0"/>
        <w:jc w:val="both"/>
        <w:rPr>
          <w:rFonts w:ascii="Arial" w:hAnsi="Arial" w:cs="Arial"/>
          <w:b/>
        </w:rPr>
      </w:pPr>
      <w:r w:rsidRPr="00EE5746">
        <w:rPr>
          <w:rFonts w:ascii="Arial" w:hAnsi="Arial" w:cs="Arial"/>
          <w:b/>
        </w:rPr>
        <w:t>Las carreteras desde El Cairo a Alejandría, Port Said, Ismailía y Suez, son todas de cuatro carriles, y la mayoría de las que cruzan el desierto uniendo las principales ciudades están pavimentadas excepto las carreteras en dirección a Hurgada y Alto Egipto, que siguen siendo muy peligrosas, especialmente de noche. En total, la red viaria alcanza los 50 300 km. Las reparaciones no son caras y es muy fácil encontrar un mecánico. Hay agencias de alquiler de coches en los principales hoteles.</w:t>
      </w:r>
    </w:p>
    <w:p w:rsidR="00B471E3" w:rsidRPr="00EE5746" w:rsidRDefault="00B471E3" w:rsidP="00EE5746">
      <w:pPr>
        <w:pStyle w:val="NormalWeb"/>
        <w:spacing w:before="0" w:beforeAutospacing="0" w:after="0" w:afterAutospacing="0"/>
        <w:jc w:val="both"/>
        <w:rPr>
          <w:rFonts w:ascii="Arial" w:hAnsi="Arial" w:cs="Arial"/>
          <w:b/>
        </w:rPr>
      </w:pPr>
    </w:p>
    <w:p w:rsidR="005D18EC" w:rsidRPr="00B471E3" w:rsidRDefault="005D18EC" w:rsidP="00EE5746">
      <w:pPr>
        <w:pStyle w:val="Ttulo3"/>
        <w:spacing w:before="0" w:beforeAutospacing="0" w:after="0" w:afterAutospacing="0"/>
        <w:jc w:val="both"/>
        <w:rPr>
          <w:rFonts w:ascii="Arial" w:hAnsi="Arial" w:cs="Arial"/>
          <w:color w:val="FF0000"/>
          <w:sz w:val="24"/>
          <w:szCs w:val="24"/>
        </w:rPr>
      </w:pPr>
      <w:r w:rsidRPr="00B471E3">
        <w:rPr>
          <w:rStyle w:val="mw-headline"/>
          <w:rFonts w:ascii="Arial" w:hAnsi="Arial" w:cs="Arial"/>
          <w:color w:val="FF0000"/>
          <w:sz w:val="24"/>
          <w:szCs w:val="24"/>
        </w:rPr>
        <w:t>Medios de comunicación</w:t>
      </w:r>
    </w:p>
    <w:p w:rsidR="005D18EC" w:rsidRPr="00EE5746" w:rsidRDefault="005D18EC" w:rsidP="00EE5746">
      <w:pPr>
        <w:jc w:val="both"/>
        <w:rPr>
          <w:b/>
        </w:rPr>
      </w:pPr>
    </w:p>
    <w:p w:rsidR="005D18EC" w:rsidRPr="00EE5746" w:rsidRDefault="005D18EC" w:rsidP="00EE5746">
      <w:pPr>
        <w:jc w:val="both"/>
        <w:rPr>
          <w:b/>
        </w:rPr>
      </w:pPr>
      <w:r w:rsidRPr="00EE5746">
        <w:rPr>
          <w:b/>
        </w:rPr>
        <w:t xml:space="preserve">Atardecer en </w:t>
      </w:r>
      <w:hyperlink r:id="rId344" w:tooltip="El Cairo" w:history="1">
        <w:r w:rsidRPr="00EE5746">
          <w:rPr>
            <w:rStyle w:val="Hipervnculo"/>
            <w:b/>
            <w:color w:val="auto"/>
            <w:u w:val="none"/>
          </w:rPr>
          <w:t>El Cairo</w:t>
        </w:r>
      </w:hyperlink>
      <w:r w:rsidRPr="00EE5746">
        <w:rPr>
          <w:b/>
        </w:rPr>
        <w:t xml:space="preserve"> visto desde la Torre de El Cairo, la mayor ciudad de </w:t>
      </w:r>
      <w:hyperlink r:id="rId345" w:tooltip="África" w:history="1">
        <w:r w:rsidRPr="00EE5746">
          <w:rPr>
            <w:rStyle w:val="Hipervnculo"/>
            <w:b/>
            <w:color w:val="auto"/>
            <w:u w:val="none"/>
          </w:rPr>
          <w:t>África</w:t>
        </w:r>
      </w:hyperlink>
      <w:r w:rsidRPr="00EE5746">
        <w:rPr>
          <w:b/>
        </w:rPr>
        <w:t xml:space="preserve"> y del </w:t>
      </w:r>
      <w:hyperlink r:id="rId346" w:tooltip="Oriente Próximo" w:history="1">
        <w:r w:rsidRPr="00EE5746">
          <w:rPr>
            <w:rStyle w:val="Hipervnculo"/>
            <w:b/>
            <w:color w:val="auto"/>
            <w:u w:val="none"/>
          </w:rPr>
          <w:t>Oriente Próximo</w:t>
        </w:r>
      </w:hyperlink>
      <w:r w:rsidRPr="00EE5746">
        <w:rPr>
          <w:b/>
        </w:rPr>
        <w:t>.</w:t>
      </w:r>
    </w:p>
    <w:p w:rsidR="005D18EC" w:rsidRPr="00EE5746" w:rsidRDefault="005D18EC" w:rsidP="00EE5746">
      <w:pPr>
        <w:jc w:val="both"/>
        <w:rPr>
          <w:b/>
        </w:rPr>
      </w:pPr>
      <w:r w:rsidRPr="00EE5746">
        <w:rPr>
          <w:b/>
        </w:rPr>
        <w:t>Periódicos y revistas</w:t>
      </w:r>
    </w:p>
    <w:p w:rsidR="005D18EC" w:rsidRPr="00EE5746" w:rsidRDefault="005D18EC" w:rsidP="00B471E3">
      <w:pPr>
        <w:widowControl/>
        <w:numPr>
          <w:ilvl w:val="0"/>
          <w:numId w:val="6"/>
        </w:numPr>
        <w:autoSpaceDE/>
        <w:autoSpaceDN/>
        <w:adjustRightInd/>
        <w:jc w:val="both"/>
        <w:rPr>
          <w:b/>
        </w:rPr>
      </w:pPr>
      <w:r w:rsidRPr="00EE5746">
        <w:rPr>
          <w:b/>
          <w:i/>
          <w:iCs/>
        </w:rPr>
        <w:t xml:space="preserve">Al </w:t>
      </w:r>
      <w:proofErr w:type="spellStart"/>
      <w:r w:rsidRPr="00EE5746">
        <w:rPr>
          <w:b/>
          <w:i/>
          <w:iCs/>
        </w:rPr>
        <w:t>Ahram</w:t>
      </w:r>
      <w:proofErr w:type="spellEnd"/>
      <w:r w:rsidRPr="00EE5746">
        <w:rPr>
          <w:b/>
        </w:rPr>
        <w:t xml:space="preserve"> (las pirámides) es el periódico más antiguo y prestigioso de Egipto. Fu</w:t>
      </w:r>
      <w:r w:rsidRPr="00EE5746">
        <w:rPr>
          <w:b/>
        </w:rPr>
        <w:t>n</w:t>
      </w:r>
      <w:r w:rsidRPr="00EE5746">
        <w:rPr>
          <w:b/>
        </w:rPr>
        <w:t xml:space="preserve">dado en </w:t>
      </w:r>
      <w:hyperlink r:id="rId347" w:tooltip="1875" w:history="1">
        <w:r w:rsidRPr="00EE5746">
          <w:rPr>
            <w:rStyle w:val="Hipervnculo"/>
            <w:b/>
            <w:color w:val="auto"/>
            <w:u w:val="none"/>
          </w:rPr>
          <w:t>1875</w:t>
        </w:r>
      </w:hyperlink>
      <w:r w:rsidRPr="00EE5746">
        <w:rPr>
          <w:b/>
        </w:rPr>
        <w:t>, se publica en árabe.</w:t>
      </w:r>
    </w:p>
    <w:p w:rsidR="005D18EC" w:rsidRPr="00EE5746" w:rsidRDefault="005D18EC" w:rsidP="00B471E3">
      <w:pPr>
        <w:widowControl/>
        <w:numPr>
          <w:ilvl w:val="0"/>
          <w:numId w:val="6"/>
        </w:numPr>
        <w:autoSpaceDE/>
        <w:autoSpaceDN/>
        <w:adjustRightInd/>
        <w:jc w:val="both"/>
        <w:rPr>
          <w:b/>
        </w:rPr>
      </w:pPr>
      <w:r w:rsidRPr="00EE5746">
        <w:rPr>
          <w:b/>
          <w:i/>
          <w:iCs/>
        </w:rPr>
        <w:t xml:space="preserve">El </w:t>
      </w:r>
      <w:proofErr w:type="spellStart"/>
      <w:r w:rsidRPr="00EE5746">
        <w:rPr>
          <w:b/>
          <w:i/>
          <w:iCs/>
        </w:rPr>
        <w:t>Ajbar</w:t>
      </w:r>
      <w:proofErr w:type="spellEnd"/>
      <w:r w:rsidRPr="00EE5746">
        <w:rPr>
          <w:b/>
        </w:rPr>
        <w:t xml:space="preserve"> (las noticias), periódico árabe</w:t>
      </w:r>
    </w:p>
    <w:p w:rsidR="005D18EC" w:rsidRPr="00EE5746" w:rsidRDefault="005D18EC" w:rsidP="00B471E3">
      <w:pPr>
        <w:widowControl/>
        <w:numPr>
          <w:ilvl w:val="0"/>
          <w:numId w:val="6"/>
        </w:numPr>
        <w:autoSpaceDE/>
        <w:autoSpaceDN/>
        <w:adjustRightInd/>
        <w:jc w:val="both"/>
        <w:rPr>
          <w:b/>
        </w:rPr>
      </w:pPr>
      <w:r w:rsidRPr="00EE5746">
        <w:rPr>
          <w:b/>
          <w:i/>
          <w:iCs/>
        </w:rPr>
        <w:t xml:space="preserve">El </w:t>
      </w:r>
      <w:proofErr w:type="spellStart"/>
      <w:r w:rsidRPr="00EE5746">
        <w:rPr>
          <w:b/>
          <w:i/>
          <w:iCs/>
        </w:rPr>
        <w:t>Gumhuriya</w:t>
      </w:r>
      <w:proofErr w:type="spellEnd"/>
      <w:r w:rsidRPr="00EE5746">
        <w:rPr>
          <w:b/>
        </w:rPr>
        <w:t xml:space="preserve"> (la república), periódico árabe.</w:t>
      </w:r>
    </w:p>
    <w:p w:rsidR="005D18EC" w:rsidRPr="00EE5746" w:rsidRDefault="005D18EC" w:rsidP="00B471E3">
      <w:pPr>
        <w:widowControl/>
        <w:numPr>
          <w:ilvl w:val="0"/>
          <w:numId w:val="6"/>
        </w:numPr>
        <w:autoSpaceDE/>
        <w:autoSpaceDN/>
        <w:adjustRightInd/>
        <w:jc w:val="both"/>
        <w:rPr>
          <w:b/>
        </w:rPr>
      </w:pPr>
      <w:r w:rsidRPr="00EE5746">
        <w:rPr>
          <w:b/>
          <w:i/>
          <w:iCs/>
        </w:rPr>
        <w:t xml:space="preserve">Le </w:t>
      </w:r>
      <w:proofErr w:type="spellStart"/>
      <w:r w:rsidRPr="00EE5746">
        <w:rPr>
          <w:b/>
          <w:i/>
          <w:iCs/>
        </w:rPr>
        <w:t>Progrés</w:t>
      </w:r>
      <w:proofErr w:type="spellEnd"/>
      <w:r w:rsidRPr="00EE5746">
        <w:rPr>
          <w:b/>
          <w:i/>
          <w:iCs/>
        </w:rPr>
        <w:t xml:space="preserve"> </w:t>
      </w:r>
      <w:proofErr w:type="spellStart"/>
      <w:r w:rsidRPr="00EE5746">
        <w:rPr>
          <w:b/>
          <w:i/>
          <w:iCs/>
        </w:rPr>
        <w:t>Egyptien</w:t>
      </w:r>
      <w:proofErr w:type="spellEnd"/>
      <w:r w:rsidRPr="00EE5746">
        <w:rPr>
          <w:b/>
        </w:rPr>
        <w:t xml:space="preserve"> (el progreso egipcio), diario en lengua francesa</w:t>
      </w:r>
    </w:p>
    <w:p w:rsidR="005D18EC" w:rsidRPr="00EE5746" w:rsidRDefault="005D18EC" w:rsidP="00B471E3">
      <w:pPr>
        <w:widowControl/>
        <w:numPr>
          <w:ilvl w:val="0"/>
          <w:numId w:val="6"/>
        </w:numPr>
        <w:autoSpaceDE/>
        <w:autoSpaceDN/>
        <w:adjustRightInd/>
        <w:jc w:val="both"/>
        <w:rPr>
          <w:b/>
        </w:rPr>
      </w:pPr>
      <w:proofErr w:type="spellStart"/>
      <w:r w:rsidRPr="00EE5746">
        <w:rPr>
          <w:b/>
          <w:i/>
          <w:iCs/>
        </w:rPr>
        <w:lastRenderedPageBreak/>
        <w:t>Journal</w:t>
      </w:r>
      <w:proofErr w:type="spellEnd"/>
      <w:r w:rsidRPr="00EE5746">
        <w:rPr>
          <w:b/>
          <w:i/>
          <w:iCs/>
        </w:rPr>
        <w:t xml:space="preserve"> </w:t>
      </w:r>
      <w:proofErr w:type="spellStart"/>
      <w:r w:rsidRPr="00EE5746">
        <w:rPr>
          <w:b/>
          <w:i/>
          <w:iCs/>
        </w:rPr>
        <w:t>d’Egypte</w:t>
      </w:r>
      <w:proofErr w:type="spellEnd"/>
      <w:r w:rsidRPr="00EE5746">
        <w:rPr>
          <w:b/>
        </w:rPr>
        <w:t xml:space="preserve"> (periódico de Egipto), diario en lengua francesa.</w:t>
      </w:r>
    </w:p>
    <w:p w:rsidR="005D18EC" w:rsidRDefault="005D18EC" w:rsidP="00B471E3">
      <w:pPr>
        <w:widowControl/>
        <w:numPr>
          <w:ilvl w:val="0"/>
          <w:numId w:val="6"/>
        </w:numPr>
        <w:autoSpaceDE/>
        <w:autoSpaceDN/>
        <w:adjustRightInd/>
        <w:jc w:val="both"/>
        <w:rPr>
          <w:b/>
        </w:rPr>
      </w:pPr>
      <w:r w:rsidRPr="00EE5746">
        <w:rPr>
          <w:b/>
          <w:i/>
          <w:iCs/>
        </w:rPr>
        <w:t xml:space="preserve">Cairo </w:t>
      </w:r>
      <w:proofErr w:type="spellStart"/>
      <w:r w:rsidRPr="00EE5746">
        <w:rPr>
          <w:b/>
          <w:i/>
          <w:iCs/>
        </w:rPr>
        <w:t>Today</w:t>
      </w:r>
      <w:proofErr w:type="spellEnd"/>
      <w:r w:rsidRPr="00EE5746">
        <w:rPr>
          <w:b/>
        </w:rPr>
        <w:t xml:space="preserve"> es una revista mensual en inglés con artículos sobre historia, arte, a</w:t>
      </w:r>
      <w:r w:rsidRPr="00EE5746">
        <w:rPr>
          <w:b/>
        </w:rPr>
        <w:t>r</w:t>
      </w:r>
      <w:r w:rsidRPr="00EE5746">
        <w:rPr>
          <w:b/>
        </w:rPr>
        <w:t>quitectura, negocios y aspectos generales de Egipto. Admite suscripciones intern</w:t>
      </w:r>
      <w:r w:rsidRPr="00EE5746">
        <w:rPr>
          <w:b/>
        </w:rPr>
        <w:t>a</w:t>
      </w:r>
      <w:r w:rsidRPr="00EE5746">
        <w:rPr>
          <w:b/>
        </w:rPr>
        <w:t>cionales.</w:t>
      </w:r>
    </w:p>
    <w:p w:rsidR="00B471E3" w:rsidRPr="00EE5746" w:rsidRDefault="00B471E3" w:rsidP="00B471E3">
      <w:pPr>
        <w:widowControl/>
        <w:autoSpaceDE/>
        <w:autoSpaceDN/>
        <w:adjustRightInd/>
        <w:ind w:left="720"/>
        <w:jc w:val="both"/>
        <w:rPr>
          <w:b/>
        </w:rPr>
      </w:pPr>
    </w:p>
    <w:p w:rsidR="005D18EC" w:rsidRPr="00EE5746" w:rsidRDefault="005D18EC" w:rsidP="00EE5746">
      <w:pPr>
        <w:jc w:val="both"/>
        <w:rPr>
          <w:b/>
        </w:rPr>
      </w:pPr>
      <w:r w:rsidRPr="00EE5746">
        <w:rPr>
          <w:b/>
        </w:rPr>
        <w:t>Radio</w:t>
      </w:r>
    </w:p>
    <w:p w:rsidR="005D18EC" w:rsidRPr="00EE5746" w:rsidRDefault="005D18EC" w:rsidP="00B471E3">
      <w:pPr>
        <w:widowControl/>
        <w:numPr>
          <w:ilvl w:val="0"/>
          <w:numId w:val="7"/>
        </w:numPr>
        <w:autoSpaceDE/>
        <w:autoSpaceDN/>
        <w:adjustRightInd/>
        <w:jc w:val="both"/>
        <w:rPr>
          <w:b/>
        </w:rPr>
      </w:pPr>
      <w:r w:rsidRPr="00EE5746">
        <w:rPr>
          <w:b/>
        </w:rPr>
        <w:t xml:space="preserve">Los servicios radiofónicos egipcios comenzaron en </w:t>
      </w:r>
      <w:hyperlink r:id="rId348" w:tooltip="1934" w:history="1">
        <w:r w:rsidRPr="00EE5746">
          <w:rPr>
            <w:rStyle w:val="Hipervnculo"/>
            <w:b/>
            <w:color w:val="auto"/>
            <w:u w:val="none"/>
          </w:rPr>
          <w:t>1934</w:t>
        </w:r>
      </w:hyperlink>
      <w:r w:rsidRPr="00EE5746">
        <w:rPr>
          <w:b/>
        </w:rPr>
        <w:t>.</w:t>
      </w:r>
    </w:p>
    <w:p w:rsidR="005D18EC" w:rsidRPr="00EE5746" w:rsidRDefault="005D18EC" w:rsidP="00B471E3">
      <w:pPr>
        <w:widowControl/>
        <w:numPr>
          <w:ilvl w:val="0"/>
          <w:numId w:val="7"/>
        </w:numPr>
        <w:autoSpaceDE/>
        <w:autoSpaceDN/>
        <w:adjustRightInd/>
        <w:jc w:val="both"/>
        <w:rPr>
          <w:b/>
        </w:rPr>
      </w:pPr>
      <w:r w:rsidRPr="00EE5746">
        <w:rPr>
          <w:b/>
        </w:rPr>
        <w:t>La estación europea de Radio Cairo está en la FM 95 del dial desde las 7.00 horas.</w:t>
      </w:r>
    </w:p>
    <w:p w:rsidR="005D18EC" w:rsidRDefault="005D18EC" w:rsidP="00B471E3">
      <w:pPr>
        <w:widowControl/>
        <w:numPr>
          <w:ilvl w:val="0"/>
          <w:numId w:val="7"/>
        </w:numPr>
        <w:autoSpaceDE/>
        <w:autoSpaceDN/>
        <w:adjustRightInd/>
        <w:jc w:val="both"/>
        <w:rPr>
          <w:b/>
        </w:rPr>
      </w:pPr>
      <w:r w:rsidRPr="00EE5746">
        <w:rPr>
          <w:b/>
        </w:rPr>
        <w:t>En la FM 89.5 emiten programas de música clásica.</w:t>
      </w:r>
    </w:p>
    <w:p w:rsidR="00B471E3" w:rsidRPr="00EE5746" w:rsidRDefault="00B471E3" w:rsidP="00B471E3">
      <w:pPr>
        <w:widowControl/>
        <w:numPr>
          <w:ilvl w:val="0"/>
          <w:numId w:val="7"/>
        </w:numPr>
        <w:autoSpaceDE/>
        <w:autoSpaceDN/>
        <w:adjustRightInd/>
        <w:jc w:val="both"/>
        <w:rPr>
          <w:b/>
        </w:rPr>
      </w:pPr>
    </w:p>
    <w:p w:rsidR="005D18EC" w:rsidRDefault="005D18EC" w:rsidP="00EE5746">
      <w:pPr>
        <w:jc w:val="both"/>
        <w:rPr>
          <w:b/>
        </w:rPr>
      </w:pPr>
      <w:r w:rsidRPr="00EE5746">
        <w:rPr>
          <w:b/>
        </w:rPr>
        <w:t>Telecomunicaciones</w:t>
      </w:r>
    </w:p>
    <w:p w:rsidR="00B471E3" w:rsidRPr="00EE5746" w:rsidRDefault="00B471E3" w:rsidP="00EE5746">
      <w:pPr>
        <w:jc w:val="both"/>
        <w:rPr>
          <w:b/>
        </w:rPr>
      </w:pPr>
    </w:p>
    <w:p w:rsidR="005D18EC" w:rsidRPr="00EE5746" w:rsidRDefault="005D18EC" w:rsidP="00EE5746">
      <w:pPr>
        <w:pStyle w:val="NormalWeb"/>
        <w:spacing w:before="0" w:beforeAutospacing="0" w:after="0" w:afterAutospacing="0"/>
        <w:jc w:val="both"/>
        <w:rPr>
          <w:rFonts w:ascii="Arial" w:hAnsi="Arial" w:cs="Arial"/>
          <w:b/>
        </w:rPr>
      </w:pPr>
      <w:r w:rsidRPr="00EE5746">
        <w:rPr>
          <w:rFonts w:ascii="Arial" w:hAnsi="Arial" w:cs="Arial"/>
          <w:b/>
        </w:rPr>
        <w:t>Las redes de comunicaciones son modernas: teléfono, internet, telégrafo, télex y servicios del fax están disponibles. Al enviar un mensaje a Egipto, los télex y el fax tienden a ser más fiable que los telégrafos, porque los cables no siempre se entregan. Las compañías de mensajería privada reparten en la mayoría de las ciudades egipcias. El servicio egipcio de correos varía en fiabilidad: el correo de la superficie es muy lento, por lo que se suele usar el aéreo para comunicaciones internacionales. Dentro de Egipto, el servicio del correo u</w:t>
      </w:r>
      <w:r w:rsidRPr="00EE5746">
        <w:rPr>
          <w:rFonts w:ascii="Arial" w:hAnsi="Arial" w:cs="Arial"/>
          <w:b/>
        </w:rPr>
        <w:t>r</w:t>
      </w:r>
      <w:r w:rsidRPr="00EE5746">
        <w:rPr>
          <w:rFonts w:ascii="Arial" w:hAnsi="Arial" w:cs="Arial"/>
          <w:b/>
        </w:rPr>
        <w:t>gente proporcionado por la Organización Postal Nacional egipcia es considerado fiable.</w:t>
      </w:r>
    </w:p>
    <w:p w:rsidR="00B471E3" w:rsidRDefault="00B471E3" w:rsidP="00EE5746">
      <w:pPr>
        <w:pStyle w:val="Ttulo2"/>
        <w:spacing w:before="0" w:beforeAutospacing="0" w:after="0" w:afterAutospacing="0"/>
        <w:jc w:val="both"/>
        <w:rPr>
          <w:rStyle w:val="mw-headline"/>
          <w:rFonts w:ascii="Arial" w:hAnsi="Arial" w:cs="Arial"/>
          <w:sz w:val="24"/>
          <w:szCs w:val="24"/>
        </w:rPr>
      </w:pPr>
    </w:p>
    <w:p w:rsidR="005D18EC" w:rsidRPr="00B471E3" w:rsidRDefault="005D18EC" w:rsidP="00EE5746">
      <w:pPr>
        <w:pStyle w:val="Ttulo2"/>
        <w:spacing w:before="0" w:beforeAutospacing="0" w:after="0" w:afterAutospacing="0"/>
        <w:jc w:val="both"/>
        <w:rPr>
          <w:rStyle w:val="mw-headline"/>
          <w:rFonts w:ascii="Arial" w:hAnsi="Arial" w:cs="Arial"/>
          <w:color w:val="FF0000"/>
          <w:sz w:val="24"/>
          <w:szCs w:val="24"/>
        </w:rPr>
      </w:pPr>
      <w:r w:rsidRPr="00B471E3">
        <w:rPr>
          <w:rStyle w:val="mw-headline"/>
          <w:rFonts w:ascii="Arial" w:hAnsi="Arial" w:cs="Arial"/>
          <w:color w:val="FF0000"/>
          <w:sz w:val="24"/>
          <w:szCs w:val="24"/>
        </w:rPr>
        <w:t>Demografía</w:t>
      </w:r>
    </w:p>
    <w:p w:rsidR="005D18EC" w:rsidRPr="00EE5746" w:rsidRDefault="005D18EC" w:rsidP="00EE5746">
      <w:pPr>
        <w:jc w:val="both"/>
        <w:rPr>
          <w:b/>
        </w:rPr>
      </w:pPr>
    </w:p>
    <w:p w:rsidR="005D18EC" w:rsidRDefault="005D18EC" w:rsidP="00EE5746">
      <w:pPr>
        <w:pStyle w:val="NormalWeb"/>
        <w:spacing w:before="0" w:beforeAutospacing="0" w:after="0" w:afterAutospacing="0"/>
        <w:jc w:val="both"/>
        <w:rPr>
          <w:rFonts w:ascii="Arial" w:hAnsi="Arial" w:cs="Arial"/>
          <w:b/>
        </w:rPr>
      </w:pPr>
      <w:r w:rsidRPr="00EE5746">
        <w:rPr>
          <w:rFonts w:ascii="Arial" w:hAnsi="Arial" w:cs="Arial"/>
          <w:b/>
        </w:rPr>
        <w:t xml:space="preserve">Egipto es el </w:t>
      </w:r>
      <w:hyperlink r:id="rId349" w:tooltip="País árabe" w:history="1">
        <w:r w:rsidRPr="00EE5746">
          <w:rPr>
            <w:rStyle w:val="Hipervnculo"/>
            <w:rFonts w:ascii="Arial" w:hAnsi="Arial" w:cs="Arial"/>
            <w:b/>
            <w:color w:val="auto"/>
            <w:u w:val="none"/>
          </w:rPr>
          <w:t>país árabe</w:t>
        </w:r>
      </w:hyperlink>
      <w:r w:rsidRPr="00EE5746">
        <w:rPr>
          <w:rFonts w:ascii="Arial" w:hAnsi="Arial" w:cs="Arial"/>
          <w:b/>
        </w:rPr>
        <w:t xml:space="preserve"> más poblado, con más de 84 662 000 habitantes (2013), 15 000 000 de los cuales residen en </w:t>
      </w:r>
      <w:hyperlink r:id="rId350" w:tooltip="El Cairo" w:history="1">
        <w:r w:rsidRPr="00EE5746">
          <w:rPr>
            <w:rStyle w:val="Hipervnculo"/>
            <w:rFonts w:ascii="Arial" w:hAnsi="Arial" w:cs="Arial"/>
            <w:b/>
            <w:color w:val="auto"/>
            <w:u w:val="none"/>
          </w:rPr>
          <w:t>El Cairo</w:t>
        </w:r>
      </w:hyperlink>
      <w:r w:rsidRPr="00EE5746">
        <w:rPr>
          <w:rFonts w:ascii="Arial" w:hAnsi="Arial" w:cs="Arial"/>
          <w:b/>
        </w:rPr>
        <w:t xml:space="preserve">. Otra ciudad notablemente poblada es </w:t>
      </w:r>
      <w:hyperlink r:id="rId351" w:tooltip="Alejandría (Egipto)" w:history="1">
        <w:r w:rsidRPr="00EE5746">
          <w:rPr>
            <w:rStyle w:val="Hipervnculo"/>
            <w:rFonts w:ascii="Arial" w:hAnsi="Arial" w:cs="Arial"/>
            <w:b/>
            <w:color w:val="auto"/>
            <w:u w:val="none"/>
          </w:rPr>
          <w:t>Alejandría</w:t>
        </w:r>
      </w:hyperlink>
      <w:r w:rsidRPr="00EE5746">
        <w:rPr>
          <w:rFonts w:ascii="Arial" w:hAnsi="Arial" w:cs="Arial"/>
          <w:b/>
        </w:rPr>
        <w:t xml:space="preserve">, junto al </w:t>
      </w:r>
      <w:hyperlink r:id="rId352" w:tooltip="Delta del Nilo" w:history="1">
        <w:r w:rsidRPr="00EE5746">
          <w:rPr>
            <w:rStyle w:val="Hipervnculo"/>
            <w:rFonts w:ascii="Arial" w:hAnsi="Arial" w:cs="Arial"/>
            <w:b/>
            <w:color w:val="auto"/>
            <w:u w:val="none"/>
          </w:rPr>
          <w:t>delta del Nilo</w:t>
        </w:r>
      </w:hyperlink>
      <w:r w:rsidRPr="00EE5746">
        <w:rPr>
          <w:rFonts w:ascii="Arial" w:hAnsi="Arial" w:cs="Arial"/>
          <w:b/>
        </w:rPr>
        <w:t xml:space="preserve">. Cerca del 98 % de la población se concentra a lo largo del </w:t>
      </w:r>
      <w:hyperlink r:id="rId353" w:tooltip="Nilo" w:history="1">
        <w:r w:rsidRPr="00EE5746">
          <w:rPr>
            <w:rStyle w:val="Hipervnculo"/>
            <w:rFonts w:ascii="Arial" w:hAnsi="Arial" w:cs="Arial"/>
            <w:b/>
            <w:color w:val="auto"/>
            <w:u w:val="none"/>
          </w:rPr>
          <w:t>Nilo</w:t>
        </w:r>
      </w:hyperlink>
      <w:r w:rsidRPr="00EE5746">
        <w:rPr>
          <w:rFonts w:ascii="Arial" w:hAnsi="Arial" w:cs="Arial"/>
          <w:b/>
        </w:rPr>
        <w:t>, cuyas fértiles riberas representan el 3,5 % de la superficie. La densidad de la población en las dos orillas de El Nilo es una de las más altas del mundo y su crecimiento es considerado uno de los graves problemas del país.</w:t>
      </w:r>
    </w:p>
    <w:p w:rsidR="00B471E3" w:rsidRPr="00EE5746" w:rsidRDefault="00B471E3" w:rsidP="00EE5746">
      <w:pPr>
        <w:pStyle w:val="NormalWeb"/>
        <w:spacing w:before="0" w:beforeAutospacing="0" w:after="0" w:afterAutospacing="0"/>
        <w:jc w:val="both"/>
        <w:rPr>
          <w:rFonts w:ascii="Arial" w:hAnsi="Arial" w:cs="Arial"/>
          <w:b/>
        </w:rPr>
      </w:pPr>
    </w:p>
    <w:p w:rsidR="005D18EC" w:rsidRDefault="005D18EC" w:rsidP="00EE5746">
      <w:pPr>
        <w:pStyle w:val="NormalWeb"/>
        <w:spacing w:before="0" w:beforeAutospacing="0" w:after="0" w:afterAutospacing="0"/>
        <w:jc w:val="both"/>
        <w:rPr>
          <w:rFonts w:ascii="Arial" w:hAnsi="Arial" w:cs="Arial"/>
          <w:b/>
        </w:rPr>
      </w:pPr>
      <w:r w:rsidRPr="00EE5746">
        <w:rPr>
          <w:rFonts w:ascii="Arial" w:hAnsi="Arial" w:cs="Arial"/>
          <w:b/>
        </w:rPr>
        <w:t>Los egipcios son un pueblo bastante homogéneo. Las influencias mediterránea (tales c</w:t>
      </w:r>
      <w:r w:rsidRPr="00EE5746">
        <w:rPr>
          <w:rFonts w:ascii="Arial" w:hAnsi="Arial" w:cs="Arial"/>
          <w:b/>
        </w:rPr>
        <w:t>o</w:t>
      </w:r>
      <w:r w:rsidRPr="00EE5746">
        <w:rPr>
          <w:rFonts w:ascii="Arial" w:hAnsi="Arial" w:cs="Arial"/>
          <w:b/>
        </w:rPr>
        <w:t xml:space="preserve">mo </w:t>
      </w:r>
      <w:hyperlink r:id="rId354" w:tooltip="Griegos" w:history="1">
        <w:r w:rsidRPr="00EE5746">
          <w:rPr>
            <w:rStyle w:val="Hipervnculo"/>
            <w:rFonts w:ascii="Arial" w:hAnsi="Arial" w:cs="Arial"/>
            <w:b/>
            <w:color w:val="auto"/>
            <w:u w:val="none"/>
          </w:rPr>
          <w:t>griegos</w:t>
        </w:r>
      </w:hyperlink>
      <w:r w:rsidRPr="00EE5746">
        <w:rPr>
          <w:rFonts w:ascii="Arial" w:hAnsi="Arial" w:cs="Arial"/>
          <w:b/>
        </w:rPr>
        <w:t xml:space="preserve"> e </w:t>
      </w:r>
      <w:hyperlink r:id="rId355" w:tooltip="Italianos" w:history="1">
        <w:r w:rsidRPr="00EE5746">
          <w:rPr>
            <w:rStyle w:val="Hipervnculo"/>
            <w:rFonts w:ascii="Arial" w:hAnsi="Arial" w:cs="Arial"/>
            <w:b/>
            <w:color w:val="auto"/>
            <w:u w:val="none"/>
          </w:rPr>
          <w:t>italianos</w:t>
        </w:r>
      </w:hyperlink>
      <w:r w:rsidRPr="00EE5746">
        <w:rPr>
          <w:rFonts w:ascii="Arial" w:hAnsi="Arial" w:cs="Arial"/>
          <w:b/>
        </w:rPr>
        <w:t xml:space="preserve">) y </w:t>
      </w:r>
      <w:hyperlink r:id="rId356" w:tooltip="Árabes" w:history="1">
        <w:r w:rsidRPr="00EE5746">
          <w:rPr>
            <w:rStyle w:val="Hipervnculo"/>
            <w:rFonts w:ascii="Arial" w:hAnsi="Arial" w:cs="Arial"/>
            <w:b/>
            <w:color w:val="auto"/>
            <w:u w:val="none"/>
          </w:rPr>
          <w:t>árabes</w:t>
        </w:r>
      </w:hyperlink>
      <w:r w:rsidRPr="00EE5746">
        <w:rPr>
          <w:rFonts w:ascii="Arial" w:hAnsi="Arial" w:cs="Arial"/>
          <w:b/>
        </w:rPr>
        <w:t xml:space="preserve"> aparecen en el norte, y poblaciones de </w:t>
      </w:r>
      <w:hyperlink r:id="rId357" w:tooltip="Nubio" w:history="1">
        <w:proofErr w:type="spellStart"/>
        <w:r w:rsidRPr="00EE5746">
          <w:rPr>
            <w:rStyle w:val="Hipervnculo"/>
            <w:rFonts w:ascii="Arial" w:hAnsi="Arial" w:cs="Arial"/>
            <w:b/>
            <w:color w:val="auto"/>
            <w:u w:val="none"/>
          </w:rPr>
          <w:t>nubios</w:t>
        </w:r>
        <w:proofErr w:type="spellEnd"/>
      </w:hyperlink>
      <w:r w:rsidRPr="00EE5746">
        <w:rPr>
          <w:rFonts w:ascii="Arial" w:hAnsi="Arial" w:cs="Arial"/>
          <w:b/>
        </w:rPr>
        <w:t xml:space="preserve"> en el sur. Se han propuesto diferentes teorías sobre los orígenes de los egipcios, sin embargo, ni</w:t>
      </w:r>
      <w:r w:rsidRPr="00EE5746">
        <w:rPr>
          <w:rFonts w:ascii="Arial" w:hAnsi="Arial" w:cs="Arial"/>
          <w:b/>
        </w:rPr>
        <w:t>n</w:t>
      </w:r>
      <w:r w:rsidRPr="00EE5746">
        <w:rPr>
          <w:rFonts w:ascii="Arial" w:hAnsi="Arial" w:cs="Arial"/>
          <w:b/>
        </w:rPr>
        <w:t>guna es concluyente y más ampliamente aceptada es que la sociedad egipcia fue el resu</w:t>
      </w:r>
      <w:r w:rsidRPr="00EE5746">
        <w:rPr>
          <w:rFonts w:ascii="Arial" w:hAnsi="Arial" w:cs="Arial"/>
          <w:b/>
        </w:rPr>
        <w:t>l</w:t>
      </w:r>
      <w:r w:rsidRPr="00EE5746">
        <w:rPr>
          <w:rFonts w:ascii="Arial" w:hAnsi="Arial" w:cs="Arial"/>
          <w:b/>
        </w:rPr>
        <w:t>tado de una mezcla de gente asiática y africana oriental que se trasladó al valle del Nilo después de la Era del Hielo. La mayor parte de la moderna sociedad egipcia es heterog</w:t>
      </w:r>
      <w:r w:rsidRPr="00EE5746">
        <w:rPr>
          <w:rFonts w:ascii="Arial" w:hAnsi="Arial" w:cs="Arial"/>
          <w:b/>
        </w:rPr>
        <w:t>é</w:t>
      </w:r>
      <w:r w:rsidRPr="00EE5746">
        <w:rPr>
          <w:rFonts w:ascii="Arial" w:hAnsi="Arial" w:cs="Arial"/>
          <w:b/>
        </w:rPr>
        <w:t xml:space="preserve">nea pero mantiene los lazos culturales con la </w:t>
      </w:r>
      <w:hyperlink r:id="rId358" w:tooltip="Costumbres del Antiguo Egipto" w:history="1">
        <w:r w:rsidRPr="00EE5746">
          <w:rPr>
            <w:rStyle w:val="Hipervnculo"/>
            <w:rFonts w:ascii="Arial" w:hAnsi="Arial" w:cs="Arial"/>
            <w:b/>
            <w:color w:val="auto"/>
            <w:u w:val="none"/>
          </w:rPr>
          <w:t>sociedad egipcia antigua</w:t>
        </w:r>
      </w:hyperlink>
      <w:r w:rsidRPr="00EE5746">
        <w:rPr>
          <w:rFonts w:ascii="Arial" w:hAnsi="Arial" w:cs="Arial"/>
          <w:b/>
        </w:rPr>
        <w:t xml:space="preserve">, la cual ha sido siempre considerada rural y la más populosa comparada con las demografías vecinas. El pueblo egipcio hablaba solamente cinco idiomas de la </w:t>
      </w:r>
      <w:hyperlink r:id="rId359" w:tooltip="Familia afroasiática" w:history="1">
        <w:r w:rsidRPr="00EE5746">
          <w:rPr>
            <w:rStyle w:val="Hipervnculo"/>
            <w:rFonts w:ascii="Arial" w:hAnsi="Arial" w:cs="Arial"/>
            <w:b/>
            <w:color w:val="auto"/>
            <w:u w:val="none"/>
          </w:rPr>
          <w:t>familia afroasiática</w:t>
        </w:r>
      </w:hyperlink>
      <w:r w:rsidRPr="00EE5746">
        <w:rPr>
          <w:rFonts w:ascii="Arial" w:hAnsi="Arial" w:cs="Arial"/>
          <w:b/>
        </w:rPr>
        <w:t xml:space="preserve"> (previamente conocidas como </w:t>
      </w:r>
      <w:proofErr w:type="spellStart"/>
      <w:r w:rsidRPr="00EE5746">
        <w:rPr>
          <w:rFonts w:ascii="Arial" w:hAnsi="Arial" w:cs="Arial"/>
          <w:b/>
        </w:rPr>
        <w:t>hamito</w:t>
      </w:r>
      <w:proofErr w:type="spellEnd"/>
      <w:r w:rsidRPr="00EE5746">
        <w:rPr>
          <w:rFonts w:ascii="Arial" w:hAnsi="Arial" w:cs="Arial"/>
          <w:b/>
        </w:rPr>
        <w:t>-semíticas).</w:t>
      </w:r>
    </w:p>
    <w:p w:rsidR="00B471E3" w:rsidRPr="00EE5746" w:rsidRDefault="00B471E3" w:rsidP="00EE5746">
      <w:pPr>
        <w:pStyle w:val="NormalWeb"/>
        <w:spacing w:before="0" w:beforeAutospacing="0" w:after="0" w:afterAutospacing="0"/>
        <w:jc w:val="both"/>
        <w:rPr>
          <w:rFonts w:ascii="Arial" w:hAnsi="Arial" w:cs="Arial"/>
          <w:b/>
        </w:rPr>
      </w:pPr>
    </w:p>
    <w:p w:rsidR="005D18EC" w:rsidRPr="00B471E3" w:rsidRDefault="005D18EC" w:rsidP="00EE5746">
      <w:pPr>
        <w:pStyle w:val="Ttulo3"/>
        <w:spacing w:before="0" w:beforeAutospacing="0" w:after="0" w:afterAutospacing="0"/>
        <w:jc w:val="both"/>
        <w:rPr>
          <w:rStyle w:val="mw-headline"/>
          <w:rFonts w:ascii="Arial" w:hAnsi="Arial" w:cs="Arial"/>
          <w:color w:val="FF0000"/>
          <w:sz w:val="24"/>
          <w:szCs w:val="24"/>
        </w:rPr>
      </w:pPr>
      <w:r w:rsidRPr="00B471E3">
        <w:rPr>
          <w:rStyle w:val="mw-headline"/>
          <w:rFonts w:ascii="Arial" w:hAnsi="Arial" w:cs="Arial"/>
          <w:color w:val="FF0000"/>
          <w:sz w:val="24"/>
          <w:szCs w:val="24"/>
        </w:rPr>
        <w:t>Grupos étnicos</w:t>
      </w:r>
    </w:p>
    <w:p w:rsidR="00B471E3" w:rsidRPr="00EE5746" w:rsidRDefault="00B471E3" w:rsidP="00EE5746">
      <w:pPr>
        <w:pStyle w:val="Ttulo3"/>
        <w:spacing w:before="0" w:beforeAutospacing="0" w:after="0" w:afterAutospacing="0"/>
        <w:jc w:val="both"/>
        <w:rPr>
          <w:rFonts w:ascii="Arial" w:hAnsi="Arial" w:cs="Arial"/>
          <w:sz w:val="24"/>
          <w:szCs w:val="24"/>
        </w:rPr>
      </w:pPr>
    </w:p>
    <w:p w:rsidR="005D18EC" w:rsidRPr="00EE5746" w:rsidRDefault="005D18EC" w:rsidP="00EE5746">
      <w:pPr>
        <w:pStyle w:val="NormalWeb"/>
        <w:spacing w:before="0" w:beforeAutospacing="0" w:after="0" w:afterAutospacing="0"/>
        <w:jc w:val="both"/>
        <w:rPr>
          <w:rFonts w:ascii="Arial" w:hAnsi="Arial" w:cs="Arial"/>
          <w:b/>
        </w:rPr>
      </w:pPr>
      <w:r w:rsidRPr="00EE5746">
        <w:rPr>
          <w:rFonts w:ascii="Arial" w:hAnsi="Arial" w:cs="Arial"/>
          <w:b/>
        </w:rPr>
        <w:t>En Egipto conviven más de 34 grupos étnicos.</w:t>
      </w:r>
      <w:hyperlink r:id="rId360" w:anchor="cite_note-29" w:history="1"/>
      <w:r w:rsidR="00B471E3">
        <w:rPr>
          <w:rFonts w:ascii="Arial" w:hAnsi="Arial" w:cs="Arial"/>
          <w:b/>
          <w:vertAlign w:val="superscript"/>
        </w:rPr>
        <w:t xml:space="preserve"> </w:t>
      </w:r>
      <w:r w:rsidRPr="00EE5746">
        <w:rPr>
          <w:rFonts w:ascii="Arial" w:hAnsi="Arial" w:cs="Arial"/>
          <w:b/>
        </w:rPr>
        <w:t>Los egipcios son en su mayoría descendie</w:t>
      </w:r>
      <w:r w:rsidRPr="00EE5746">
        <w:rPr>
          <w:rFonts w:ascii="Arial" w:hAnsi="Arial" w:cs="Arial"/>
          <w:b/>
        </w:rPr>
        <w:t>n</w:t>
      </w:r>
      <w:r w:rsidRPr="00EE5746">
        <w:rPr>
          <w:rFonts w:ascii="Arial" w:hAnsi="Arial" w:cs="Arial"/>
          <w:b/>
        </w:rPr>
        <w:t xml:space="preserve">tes de los </w:t>
      </w:r>
      <w:hyperlink r:id="rId361" w:tooltip="Antiguos egipcios" w:history="1">
        <w:r w:rsidRPr="00EE5746">
          <w:rPr>
            <w:rStyle w:val="Hipervnculo"/>
            <w:rFonts w:ascii="Arial" w:hAnsi="Arial" w:cs="Arial"/>
            <w:b/>
            <w:color w:val="auto"/>
            <w:u w:val="none"/>
          </w:rPr>
          <w:t>antiguos egipcios</w:t>
        </w:r>
      </w:hyperlink>
      <w:r w:rsidRPr="00EE5746">
        <w:rPr>
          <w:rFonts w:ascii="Arial" w:hAnsi="Arial" w:cs="Arial"/>
          <w:b/>
        </w:rPr>
        <w:t xml:space="preserve">, la población que se asentó en el noreste de </w:t>
      </w:r>
      <w:hyperlink r:id="rId362" w:tooltip="África" w:history="1">
        <w:r w:rsidRPr="00EE5746">
          <w:rPr>
            <w:rStyle w:val="Hipervnculo"/>
            <w:rFonts w:ascii="Arial" w:hAnsi="Arial" w:cs="Arial"/>
            <w:b/>
            <w:color w:val="auto"/>
            <w:u w:val="none"/>
          </w:rPr>
          <w:t>África</w:t>
        </w:r>
      </w:hyperlink>
      <w:r w:rsidRPr="00EE5746">
        <w:rPr>
          <w:rFonts w:ascii="Arial" w:hAnsi="Arial" w:cs="Arial"/>
          <w:b/>
        </w:rPr>
        <w:t xml:space="preserve">. Cerca de 4000 jinetes </w:t>
      </w:r>
      <w:hyperlink r:id="rId363" w:tooltip="Árabes" w:history="1">
        <w:r w:rsidRPr="00EE5746">
          <w:rPr>
            <w:rStyle w:val="Hipervnculo"/>
            <w:rFonts w:ascii="Arial" w:hAnsi="Arial" w:cs="Arial"/>
            <w:b/>
            <w:color w:val="auto"/>
            <w:u w:val="none"/>
          </w:rPr>
          <w:t>árabes</w:t>
        </w:r>
      </w:hyperlink>
      <w:r w:rsidRPr="00EE5746">
        <w:rPr>
          <w:rFonts w:ascii="Arial" w:hAnsi="Arial" w:cs="Arial"/>
          <w:b/>
        </w:rPr>
        <w:t xml:space="preserve"> islámicos entraron en Egipto. Los inmigrantes árabes comenzaron a mezclarse con la población local, surgiendo matrimonios entre las comunidades árabe y autóctona. También hay descendientes de otros pueblos invasores, como los </w:t>
      </w:r>
      <w:hyperlink r:id="rId364" w:tooltip="Roma" w:history="1">
        <w:r w:rsidRPr="00EE5746">
          <w:rPr>
            <w:rStyle w:val="Hipervnculo"/>
            <w:rFonts w:ascii="Arial" w:hAnsi="Arial" w:cs="Arial"/>
            <w:b/>
            <w:color w:val="auto"/>
            <w:u w:val="none"/>
          </w:rPr>
          <w:t>romanos</w:t>
        </w:r>
      </w:hyperlink>
      <w:r w:rsidRPr="00EE5746">
        <w:rPr>
          <w:rFonts w:ascii="Arial" w:hAnsi="Arial" w:cs="Arial"/>
          <w:b/>
        </w:rPr>
        <w:t xml:space="preserve">, </w:t>
      </w:r>
      <w:hyperlink r:id="rId365" w:tooltip="Grecia" w:history="1">
        <w:r w:rsidRPr="00EE5746">
          <w:rPr>
            <w:rStyle w:val="Hipervnculo"/>
            <w:rFonts w:ascii="Arial" w:hAnsi="Arial" w:cs="Arial"/>
            <w:b/>
            <w:color w:val="auto"/>
            <w:u w:val="none"/>
          </w:rPr>
          <w:t>griegos</w:t>
        </w:r>
      </w:hyperlink>
      <w:r w:rsidRPr="00EE5746">
        <w:rPr>
          <w:rFonts w:ascii="Arial" w:hAnsi="Arial" w:cs="Arial"/>
          <w:b/>
        </w:rPr>
        <w:t xml:space="preserve"> y </w:t>
      </w:r>
      <w:hyperlink r:id="rId366" w:tooltip="Turquía" w:history="1">
        <w:r w:rsidRPr="00EE5746">
          <w:rPr>
            <w:rStyle w:val="Hipervnculo"/>
            <w:rFonts w:ascii="Arial" w:hAnsi="Arial" w:cs="Arial"/>
            <w:b/>
            <w:color w:val="auto"/>
            <w:u w:val="none"/>
          </w:rPr>
          <w:t>turcos</w:t>
        </w:r>
      </w:hyperlink>
      <w:r w:rsidRPr="00EE5746">
        <w:rPr>
          <w:rFonts w:ascii="Arial" w:hAnsi="Arial" w:cs="Arial"/>
          <w:b/>
        </w:rPr>
        <w:t>.</w:t>
      </w:r>
    </w:p>
    <w:p w:rsidR="00B471E3" w:rsidRDefault="005D18EC" w:rsidP="00EE5746">
      <w:pPr>
        <w:pStyle w:val="NormalWeb"/>
        <w:spacing w:before="0" w:beforeAutospacing="0" w:after="0" w:afterAutospacing="0"/>
        <w:jc w:val="both"/>
        <w:rPr>
          <w:rFonts w:ascii="Arial" w:hAnsi="Arial" w:cs="Arial"/>
          <w:b/>
        </w:rPr>
      </w:pPr>
      <w:r w:rsidRPr="00EE5746">
        <w:rPr>
          <w:rFonts w:ascii="Arial" w:hAnsi="Arial" w:cs="Arial"/>
          <w:b/>
        </w:rPr>
        <w:t xml:space="preserve">Los grupos indígenas </w:t>
      </w:r>
      <w:hyperlink r:id="rId367" w:tooltip="Nubios" w:history="1">
        <w:proofErr w:type="spellStart"/>
        <w:r w:rsidRPr="00EE5746">
          <w:rPr>
            <w:rStyle w:val="Hipervnculo"/>
            <w:rFonts w:ascii="Arial" w:hAnsi="Arial" w:cs="Arial"/>
            <w:b/>
            <w:color w:val="auto"/>
            <w:u w:val="none"/>
          </w:rPr>
          <w:t>nubios</w:t>
        </w:r>
        <w:proofErr w:type="spellEnd"/>
      </w:hyperlink>
      <w:r w:rsidRPr="00EE5746">
        <w:rPr>
          <w:rFonts w:ascii="Arial" w:hAnsi="Arial" w:cs="Arial"/>
          <w:b/>
        </w:rPr>
        <w:t xml:space="preserve"> viven en el norte de </w:t>
      </w:r>
      <w:hyperlink r:id="rId368" w:tooltip="Sudán" w:history="1">
        <w:r w:rsidRPr="00EE5746">
          <w:rPr>
            <w:rStyle w:val="Hipervnculo"/>
            <w:rFonts w:ascii="Arial" w:hAnsi="Arial" w:cs="Arial"/>
            <w:b/>
            <w:color w:val="auto"/>
            <w:u w:val="none"/>
          </w:rPr>
          <w:t>Sudán</w:t>
        </w:r>
      </w:hyperlink>
      <w:r w:rsidRPr="00EE5746">
        <w:rPr>
          <w:rFonts w:ascii="Arial" w:hAnsi="Arial" w:cs="Arial"/>
          <w:b/>
        </w:rPr>
        <w:t xml:space="preserve"> y el sur de Egipto. Muchos pu</w:t>
      </w:r>
      <w:r w:rsidRPr="00EE5746">
        <w:rPr>
          <w:rFonts w:ascii="Arial" w:hAnsi="Arial" w:cs="Arial"/>
          <w:b/>
        </w:rPr>
        <w:t>e</w:t>
      </w:r>
      <w:r w:rsidRPr="00EE5746">
        <w:rPr>
          <w:rFonts w:ascii="Arial" w:hAnsi="Arial" w:cs="Arial"/>
          <w:b/>
        </w:rPr>
        <w:t xml:space="preserve">blos </w:t>
      </w:r>
      <w:proofErr w:type="spellStart"/>
      <w:r w:rsidRPr="00EE5746">
        <w:rPr>
          <w:rFonts w:ascii="Arial" w:hAnsi="Arial" w:cs="Arial"/>
          <w:b/>
        </w:rPr>
        <w:t>nubios</w:t>
      </w:r>
      <w:proofErr w:type="spellEnd"/>
      <w:r w:rsidRPr="00EE5746">
        <w:rPr>
          <w:rFonts w:ascii="Arial" w:hAnsi="Arial" w:cs="Arial"/>
          <w:b/>
        </w:rPr>
        <w:t xml:space="preserve"> quedaron inundados por el </w:t>
      </w:r>
      <w:hyperlink r:id="rId369" w:tooltip="Lago Naser" w:history="1">
        <w:r w:rsidRPr="00EE5746">
          <w:rPr>
            <w:rStyle w:val="Hipervnculo"/>
            <w:rFonts w:ascii="Arial" w:hAnsi="Arial" w:cs="Arial"/>
            <w:b/>
            <w:color w:val="auto"/>
            <w:u w:val="none"/>
          </w:rPr>
          <w:t xml:space="preserve">lago </w:t>
        </w:r>
        <w:proofErr w:type="spellStart"/>
        <w:r w:rsidRPr="00EE5746">
          <w:rPr>
            <w:rStyle w:val="Hipervnculo"/>
            <w:rFonts w:ascii="Arial" w:hAnsi="Arial" w:cs="Arial"/>
            <w:b/>
            <w:color w:val="auto"/>
            <w:u w:val="none"/>
          </w:rPr>
          <w:t>Naser</w:t>
        </w:r>
        <w:proofErr w:type="spellEnd"/>
      </w:hyperlink>
      <w:r w:rsidRPr="00EE5746">
        <w:rPr>
          <w:rFonts w:ascii="Arial" w:hAnsi="Arial" w:cs="Arial"/>
          <w:b/>
        </w:rPr>
        <w:t xml:space="preserve">, cerca de </w:t>
      </w:r>
      <w:hyperlink r:id="rId370" w:tooltip="Asuán" w:history="1">
        <w:r w:rsidRPr="00EE5746">
          <w:rPr>
            <w:rStyle w:val="Hipervnculo"/>
            <w:rFonts w:ascii="Arial" w:hAnsi="Arial" w:cs="Arial"/>
            <w:b/>
            <w:color w:val="auto"/>
            <w:u w:val="none"/>
          </w:rPr>
          <w:t>Asuán</w:t>
        </w:r>
      </w:hyperlink>
      <w:r w:rsidRPr="00EE5746">
        <w:rPr>
          <w:rFonts w:ascii="Arial" w:hAnsi="Arial" w:cs="Arial"/>
          <w:b/>
        </w:rPr>
        <w:t>, tras lo cual sus hab</w:t>
      </w:r>
      <w:r w:rsidRPr="00EE5746">
        <w:rPr>
          <w:rFonts w:ascii="Arial" w:hAnsi="Arial" w:cs="Arial"/>
          <w:b/>
        </w:rPr>
        <w:t>i</w:t>
      </w:r>
      <w:r w:rsidRPr="00EE5746">
        <w:rPr>
          <w:rFonts w:ascii="Arial" w:hAnsi="Arial" w:cs="Arial"/>
          <w:b/>
        </w:rPr>
        <w:t xml:space="preserve">tantes se trasladaron a </w:t>
      </w:r>
      <w:hyperlink r:id="rId371" w:tooltip="Asuán" w:history="1">
        <w:r w:rsidRPr="00EE5746">
          <w:rPr>
            <w:rStyle w:val="Hipervnculo"/>
            <w:rFonts w:ascii="Arial" w:hAnsi="Arial" w:cs="Arial"/>
            <w:b/>
            <w:color w:val="auto"/>
            <w:u w:val="none"/>
          </w:rPr>
          <w:t>Asuán</w:t>
        </w:r>
      </w:hyperlink>
      <w:r w:rsidRPr="00EE5746">
        <w:rPr>
          <w:rFonts w:ascii="Arial" w:hAnsi="Arial" w:cs="Arial"/>
          <w:b/>
        </w:rPr>
        <w:t xml:space="preserve"> y a </w:t>
      </w:r>
      <w:hyperlink r:id="rId372" w:tooltip="El Cairo" w:history="1">
        <w:r w:rsidRPr="00EE5746">
          <w:rPr>
            <w:rStyle w:val="Hipervnculo"/>
            <w:rFonts w:ascii="Arial" w:hAnsi="Arial" w:cs="Arial"/>
            <w:b/>
            <w:color w:val="auto"/>
            <w:u w:val="none"/>
          </w:rPr>
          <w:t>El Cairo</w:t>
        </w:r>
      </w:hyperlink>
      <w:r w:rsidRPr="00EE5746">
        <w:rPr>
          <w:rFonts w:ascii="Arial" w:hAnsi="Arial" w:cs="Arial"/>
          <w:b/>
        </w:rPr>
        <w:t>. El gobierno no los reconoce como una minoría étnica.</w:t>
      </w:r>
    </w:p>
    <w:p w:rsidR="005D18EC" w:rsidRDefault="005D18EC" w:rsidP="00EE5746">
      <w:pPr>
        <w:pStyle w:val="NormalWeb"/>
        <w:spacing w:before="0" w:beforeAutospacing="0" w:after="0" w:afterAutospacing="0"/>
        <w:jc w:val="both"/>
        <w:rPr>
          <w:rFonts w:ascii="Arial" w:hAnsi="Arial" w:cs="Arial"/>
          <w:b/>
        </w:rPr>
      </w:pPr>
      <w:r w:rsidRPr="00EE5746">
        <w:rPr>
          <w:rFonts w:ascii="Arial" w:hAnsi="Arial" w:cs="Arial"/>
          <w:b/>
        </w:rPr>
        <w:t xml:space="preserve">Hay otras minorías étnicas en Egipto, como los </w:t>
      </w:r>
      <w:hyperlink r:id="rId373" w:tooltip="Beduinos" w:history="1">
        <w:r w:rsidRPr="00EE5746">
          <w:rPr>
            <w:rStyle w:val="Hipervnculo"/>
            <w:rFonts w:ascii="Arial" w:hAnsi="Arial" w:cs="Arial"/>
            <w:b/>
            <w:color w:val="auto"/>
            <w:u w:val="none"/>
          </w:rPr>
          <w:t>beduinos</w:t>
        </w:r>
      </w:hyperlink>
      <w:r w:rsidRPr="00EE5746">
        <w:rPr>
          <w:rFonts w:ascii="Arial" w:hAnsi="Arial" w:cs="Arial"/>
          <w:b/>
        </w:rPr>
        <w:t xml:space="preserve"> árabes de la </w:t>
      </w:r>
      <w:hyperlink r:id="rId374" w:tooltip="Península del Sinaí" w:history="1">
        <w:r w:rsidRPr="00EE5746">
          <w:rPr>
            <w:rStyle w:val="Hipervnculo"/>
            <w:rFonts w:ascii="Arial" w:hAnsi="Arial" w:cs="Arial"/>
            <w:b/>
            <w:color w:val="auto"/>
            <w:u w:val="none"/>
          </w:rPr>
          <w:t>península del Sinaí</w:t>
        </w:r>
      </w:hyperlink>
      <w:r w:rsidRPr="00EE5746">
        <w:rPr>
          <w:rFonts w:ascii="Arial" w:hAnsi="Arial" w:cs="Arial"/>
          <w:b/>
        </w:rPr>
        <w:t xml:space="preserve">, del </w:t>
      </w:r>
      <w:hyperlink r:id="rId375" w:tooltip="Desierto árabe" w:history="1">
        <w:r w:rsidRPr="00EE5746">
          <w:rPr>
            <w:rStyle w:val="Hipervnculo"/>
            <w:rFonts w:ascii="Arial" w:hAnsi="Arial" w:cs="Arial"/>
            <w:b/>
            <w:color w:val="auto"/>
            <w:u w:val="none"/>
          </w:rPr>
          <w:t>desierto árabe</w:t>
        </w:r>
      </w:hyperlink>
      <w:r w:rsidRPr="00EE5746">
        <w:rPr>
          <w:rFonts w:ascii="Arial" w:hAnsi="Arial" w:cs="Arial"/>
          <w:b/>
        </w:rPr>
        <w:t xml:space="preserve">, y la población </w:t>
      </w:r>
      <w:hyperlink r:id="rId376" w:tooltip="Bereberes" w:history="1">
        <w:r w:rsidRPr="00EE5746">
          <w:rPr>
            <w:rStyle w:val="Hipervnculo"/>
            <w:rFonts w:ascii="Arial" w:hAnsi="Arial" w:cs="Arial"/>
            <w:b/>
            <w:color w:val="auto"/>
            <w:u w:val="none"/>
          </w:rPr>
          <w:t>bereber</w:t>
        </w:r>
      </w:hyperlink>
      <w:r w:rsidRPr="00EE5746">
        <w:rPr>
          <w:rFonts w:ascii="Arial" w:hAnsi="Arial" w:cs="Arial"/>
          <w:b/>
        </w:rPr>
        <w:t xml:space="preserve"> del oasis de </w:t>
      </w:r>
      <w:hyperlink r:id="rId377" w:tooltip="Siwa" w:history="1">
        <w:proofErr w:type="spellStart"/>
        <w:r w:rsidRPr="00EE5746">
          <w:rPr>
            <w:rStyle w:val="Hipervnculo"/>
            <w:rFonts w:ascii="Arial" w:hAnsi="Arial" w:cs="Arial"/>
            <w:b/>
            <w:color w:val="auto"/>
            <w:u w:val="none"/>
          </w:rPr>
          <w:t>Siwa</w:t>
        </w:r>
        <w:proofErr w:type="spellEnd"/>
      </w:hyperlink>
      <w:r w:rsidRPr="00EE5746">
        <w:rPr>
          <w:rFonts w:ascii="Arial" w:hAnsi="Arial" w:cs="Arial"/>
          <w:b/>
        </w:rPr>
        <w:t>. Un pequeño número de gri</w:t>
      </w:r>
      <w:r w:rsidRPr="00EE5746">
        <w:rPr>
          <w:rFonts w:ascii="Arial" w:hAnsi="Arial" w:cs="Arial"/>
          <w:b/>
        </w:rPr>
        <w:t>e</w:t>
      </w:r>
      <w:r w:rsidRPr="00EE5746">
        <w:rPr>
          <w:rFonts w:ascii="Arial" w:hAnsi="Arial" w:cs="Arial"/>
          <w:b/>
        </w:rPr>
        <w:t xml:space="preserve">gos, italianos, </w:t>
      </w:r>
      <w:hyperlink r:id="rId378" w:tooltip="Judíos" w:history="1">
        <w:r w:rsidRPr="00EE5746">
          <w:rPr>
            <w:rStyle w:val="Hipervnculo"/>
            <w:rFonts w:ascii="Arial" w:hAnsi="Arial" w:cs="Arial"/>
            <w:b/>
            <w:color w:val="auto"/>
            <w:u w:val="none"/>
          </w:rPr>
          <w:t>judíos</w:t>
        </w:r>
      </w:hyperlink>
      <w:r w:rsidRPr="00EE5746">
        <w:rPr>
          <w:rFonts w:ascii="Arial" w:hAnsi="Arial" w:cs="Arial"/>
          <w:b/>
        </w:rPr>
        <w:t xml:space="preserve"> y otras minorías </w:t>
      </w:r>
      <w:hyperlink r:id="rId379" w:tooltip="Cristianos" w:history="1">
        <w:r w:rsidRPr="00EE5746">
          <w:rPr>
            <w:rStyle w:val="Hipervnculo"/>
            <w:rFonts w:ascii="Arial" w:hAnsi="Arial" w:cs="Arial"/>
            <w:b/>
            <w:color w:val="auto"/>
            <w:u w:val="none"/>
          </w:rPr>
          <w:t>cristianas</w:t>
        </w:r>
      </w:hyperlink>
      <w:r w:rsidRPr="00EE5746">
        <w:rPr>
          <w:rFonts w:ascii="Arial" w:hAnsi="Arial" w:cs="Arial"/>
          <w:b/>
        </w:rPr>
        <w:t xml:space="preserve"> se mezclan con la población musulmana </w:t>
      </w:r>
      <w:r w:rsidRPr="00EE5746">
        <w:rPr>
          <w:rFonts w:ascii="Arial" w:hAnsi="Arial" w:cs="Arial"/>
          <w:b/>
        </w:rPr>
        <w:lastRenderedPageBreak/>
        <w:t>local.</w:t>
      </w:r>
    </w:p>
    <w:p w:rsidR="00B471E3" w:rsidRPr="00EE5746" w:rsidRDefault="00B471E3" w:rsidP="00EE5746">
      <w:pPr>
        <w:pStyle w:val="NormalWeb"/>
        <w:spacing w:before="0" w:beforeAutospacing="0" w:after="0" w:afterAutospacing="0"/>
        <w:jc w:val="both"/>
        <w:rPr>
          <w:rFonts w:ascii="Arial" w:hAnsi="Arial" w:cs="Arial"/>
          <w:b/>
        </w:rPr>
      </w:pPr>
    </w:p>
    <w:p w:rsidR="005D18EC" w:rsidRPr="00EE5746" w:rsidRDefault="005D18EC" w:rsidP="00EE5746">
      <w:pPr>
        <w:pStyle w:val="NormalWeb"/>
        <w:spacing w:before="0" w:beforeAutospacing="0" w:after="0" w:afterAutospacing="0"/>
        <w:jc w:val="both"/>
        <w:rPr>
          <w:rFonts w:ascii="Arial" w:hAnsi="Arial" w:cs="Arial"/>
          <w:b/>
        </w:rPr>
      </w:pPr>
      <w:r w:rsidRPr="00EE5746">
        <w:rPr>
          <w:rFonts w:ascii="Arial" w:hAnsi="Arial" w:cs="Arial"/>
          <w:b/>
        </w:rPr>
        <w:t xml:space="preserve">Egipto tiene una población de 500 000 a 3 000 000 de refugiados y solicitantes de asilo. Hay alrededor de 70 000 </w:t>
      </w:r>
      <w:hyperlink r:id="rId380" w:tooltip="Refugiados palestinos" w:history="1">
        <w:r w:rsidRPr="00EE5746">
          <w:rPr>
            <w:rStyle w:val="Hipervnculo"/>
            <w:rFonts w:ascii="Arial" w:hAnsi="Arial" w:cs="Arial"/>
            <w:b/>
            <w:color w:val="auto"/>
            <w:u w:val="none"/>
          </w:rPr>
          <w:t>refugiados palestinos</w:t>
        </w:r>
      </w:hyperlink>
      <w:r w:rsidRPr="00EE5746">
        <w:rPr>
          <w:rFonts w:ascii="Arial" w:hAnsi="Arial" w:cs="Arial"/>
          <w:b/>
        </w:rPr>
        <w:t xml:space="preserve"> y 150 000 refugiados </w:t>
      </w:r>
      <w:hyperlink r:id="rId381" w:tooltip="Irak" w:history="1">
        <w:r w:rsidRPr="00EE5746">
          <w:rPr>
            <w:rStyle w:val="Hipervnculo"/>
            <w:rFonts w:ascii="Arial" w:hAnsi="Arial" w:cs="Arial"/>
            <w:b/>
            <w:color w:val="auto"/>
            <w:u w:val="none"/>
          </w:rPr>
          <w:t>iraquíes</w:t>
        </w:r>
      </w:hyperlink>
      <w:r w:rsidRPr="00EE5746">
        <w:rPr>
          <w:rFonts w:ascii="Arial" w:hAnsi="Arial" w:cs="Arial"/>
          <w:b/>
        </w:rPr>
        <w:t xml:space="preserve">. El mayor número de refugiados proviene de </w:t>
      </w:r>
      <w:hyperlink r:id="rId382" w:tooltip="Sudán" w:history="1">
        <w:r w:rsidRPr="00EE5746">
          <w:rPr>
            <w:rStyle w:val="Hipervnculo"/>
            <w:rFonts w:ascii="Arial" w:hAnsi="Arial" w:cs="Arial"/>
            <w:b/>
            <w:color w:val="auto"/>
            <w:u w:val="none"/>
          </w:rPr>
          <w:t>Sudán</w:t>
        </w:r>
      </w:hyperlink>
      <w:r w:rsidRPr="00EE5746">
        <w:rPr>
          <w:rFonts w:ascii="Arial" w:hAnsi="Arial" w:cs="Arial"/>
          <w:b/>
        </w:rPr>
        <w:t>, y se estima entre 2 y 5 millones.</w:t>
      </w:r>
    </w:p>
    <w:tbl>
      <w:tblPr>
        <w:tblW w:w="0" w:type="auto"/>
        <w:tblCellSpacing w:w="15" w:type="dxa"/>
        <w:tblCellMar>
          <w:top w:w="15" w:type="dxa"/>
          <w:left w:w="15" w:type="dxa"/>
          <w:bottom w:w="15" w:type="dxa"/>
          <w:right w:w="15" w:type="dxa"/>
        </w:tblCellMar>
        <w:tblLook w:val="04A0"/>
      </w:tblPr>
      <w:tblGrid>
        <w:gridCol w:w="1035"/>
        <w:gridCol w:w="9521"/>
      </w:tblGrid>
      <w:tr w:rsidR="005D18EC" w:rsidRPr="00EE5746" w:rsidTr="005D18EC">
        <w:trPr>
          <w:tblCellSpacing w:w="15" w:type="dxa"/>
        </w:trPr>
        <w:tc>
          <w:tcPr>
            <w:tcW w:w="0" w:type="auto"/>
            <w:vAlign w:val="center"/>
            <w:hideMark/>
          </w:tcPr>
          <w:p w:rsidR="005D18EC" w:rsidRPr="00EE5746" w:rsidRDefault="005D18EC" w:rsidP="00EE5746">
            <w:pPr>
              <w:jc w:val="both"/>
              <w:rPr>
                <w:b/>
                <w:bCs/>
              </w:rPr>
            </w:pPr>
            <w:r w:rsidRPr="00EE5746">
              <w:rPr>
                <w:b/>
                <w:bCs/>
              </w:rPr>
              <w:t>Grupo</w:t>
            </w:r>
          </w:p>
        </w:tc>
        <w:tc>
          <w:tcPr>
            <w:tcW w:w="0" w:type="auto"/>
            <w:vAlign w:val="center"/>
            <w:hideMark/>
          </w:tcPr>
          <w:p w:rsidR="005D18EC" w:rsidRPr="00EE5746" w:rsidRDefault="005D18EC" w:rsidP="00EE5746">
            <w:pPr>
              <w:jc w:val="both"/>
              <w:rPr>
                <w:b/>
                <w:bCs/>
              </w:rPr>
            </w:pPr>
            <w:r w:rsidRPr="00EE5746">
              <w:rPr>
                <w:b/>
                <w:bCs/>
              </w:rPr>
              <w:t>Observaciones</w:t>
            </w:r>
          </w:p>
        </w:tc>
      </w:tr>
      <w:tr w:rsidR="005D18EC" w:rsidRPr="00EE5746" w:rsidTr="005D18EC">
        <w:trPr>
          <w:tblCellSpacing w:w="15" w:type="dxa"/>
        </w:trPr>
        <w:tc>
          <w:tcPr>
            <w:tcW w:w="0" w:type="auto"/>
            <w:vAlign w:val="center"/>
            <w:hideMark/>
          </w:tcPr>
          <w:p w:rsidR="005D18EC" w:rsidRPr="00EE5746" w:rsidRDefault="00FB43BC" w:rsidP="00EE5746">
            <w:pPr>
              <w:jc w:val="both"/>
              <w:rPr>
                <w:b/>
              </w:rPr>
            </w:pPr>
            <w:hyperlink r:id="rId383" w:tooltip="Etnia egipcia (aún no redactado)" w:history="1">
              <w:r w:rsidR="005D18EC" w:rsidRPr="00EE5746">
                <w:rPr>
                  <w:rStyle w:val="Hipervnculo"/>
                  <w:b/>
                  <w:color w:val="auto"/>
                  <w:u w:val="none"/>
                </w:rPr>
                <w:t>Egipcio</w:t>
              </w:r>
            </w:hyperlink>
          </w:p>
        </w:tc>
        <w:tc>
          <w:tcPr>
            <w:tcW w:w="0" w:type="auto"/>
            <w:vAlign w:val="center"/>
            <w:hideMark/>
          </w:tcPr>
          <w:p w:rsidR="005D18EC" w:rsidRPr="00EE5746" w:rsidRDefault="005D18EC" w:rsidP="00EE5746">
            <w:pPr>
              <w:jc w:val="both"/>
              <w:rPr>
                <w:b/>
              </w:rPr>
            </w:pPr>
            <w:r w:rsidRPr="00EE5746">
              <w:rPr>
                <w:b/>
              </w:rPr>
              <w:t xml:space="preserve">77 millones de habitantes. Principal componente de la población (el 98 %), que hablan el dialecto </w:t>
            </w:r>
            <w:hyperlink r:id="rId384" w:tooltip="Árabe egipcio" w:history="1">
              <w:r w:rsidRPr="00EE5746">
                <w:rPr>
                  <w:rStyle w:val="Hipervnculo"/>
                  <w:b/>
                  <w:color w:val="auto"/>
                  <w:u w:val="none"/>
                </w:rPr>
                <w:t>árabe egipcio</w:t>
              </w:r>
            </w:hyperlink>
            <w:r w:rsidRPr="00EE5746">
              <w:rPr>
                <w:b/>
              </w:rPr>
              <w:t>.</w:t>
            </w:r>
          </w:p>
        </w:tc>
      </w:tr>
      <w:tr w:rsidR="005D18EC" w:rsidRPr="00EE5746" w:rsidTr="005D18EC">
        <w:trPr>
          <w:tblCellSpacing w:w="15" w:type="dxa"/>
        </w:trPr>
        <w:tc>
          <w:tcPr>
            <w:tcW w:w="0" w:type="auto"/>
            <w:vAlign w:val="center"/>
            <w:hideMark/>
          </w:tcPr>
          <w:p w:rsidR="005D18EC" w:rsidRPr="00EE5746" w:rsidRDefault="00FB43BC" w:rsidP="00EE5746">
            <w:pPr>
              <w:jc w:val="both"/>
              <w:rPr>
                <w:b/>
              </w:rPr>
            </w:pPr>
            <w:hyperlink r:id="rId385" w:tooltip="Beduino" w:history="1">
              <w:r w:rsidR="005D18EC" w:rsidRPr="00EE5746">
                <w:rPr>
                  <w:rStyle w:val="Hipervnculo"/>
                  <w:b/>
                  <w:color w:val="auto"/>
                  <w:u w:val="none"/>
                </w:rPr>
                <w:t>Beduino</w:t>
              </w:r>
            </w:hyperlink>
          </w:p>
        </w:tc>
        <w:tc>
          <w:tcPr>
            <w:tcW w:w="0" w:type="auto"/>
            <w:vAlign w:val="center"/>
            <w:hideMark/>
          </w:tcPr>
          <w:p w:rsidR="005D18EC" w:rsidRPr="00EE5746" w:rsidRDefault="005D18EC" w:rsidP="00EE5746">
            <w:pPr>
              <w:jc w:val="both"/>
              <w:rPr>
                <w:b/>
              </w:rPr>
            </w:pPr>
            <w:r w:rsidRPr="00EE5746">
              <w:rPr>
                <w:b/>
              </w:rPr>
              <w:t xml:space="preserve">1 300 000 de </w:t>
            </w:r>
            <w:proofErr w:type="spellStart"/>
            <w:r w:rsidRPr="00EE5746">
              <w:rPr>
                <w:b/>
              </w:rPr>
              <w:t>hab</w:t>
            </w:r>
            <w:proofErr w:type="spellEnd"/>
            <w:r w:rsidRPr="00EE5746">
              <w:rPr>
                <w:b/>
              </w:rPr>
              <w:t xml:space="preserve">., hablan </w:t>
            </w:r>
            <w:hyperlink r:id="rId386" w:tooltip="Badawi (aún no redactado)" w:history="1">
              <w:proofErr w:type="spellStart"/>
              <w:r w:rsidRPr="00EE5746">
                <w:rPr>
                  <w:rStyle w:val="Hipervnculo"/>
                  <w:b/>
                  <w:color w:val="auto"/>
                  <w:u w:val="none"/>
                </w:rPr>
                <w:t>badawi</w:t>
              </w:r>
              <w:proofErr w:type="spellEnd"/>
            </w:hyperlink>
            <w:r w:rsidRPr="00EE5746">
              <w:rPr>
                <w:b/>
              </w:rPr>
              <w:t xml:space="preserve"> (árabe beduino).</w:t>
            </w:r>
          </w:p>
        </w:tc>
      </w:tr>
      <w:tr w:rsidR="005D18EC" w:rsidRPr="00EE5746" w:rsidTr="005D18EC">
        <w:trPr>
          <w:tblCellSpacing w:w="15" w:type="dxa"/>
        </w:trPr>
        <w:tc>
          <w:tcPr>
            <w:tcW w:w="0" w:type="auto"/>
            <w:vAlign w:val="center"/>
            <w:hideMark/>
          </w:tcPr>
          <w:p w:rsidR="005D18EC" w:rsidRPr="00EE5746" w:rsidRDefault="00FB43BC" w:rsidP="00EE5746">
            <w:pPr>
              <w:jc w:val="both"/>
              <w:rPr>
                <w:b/>
              </w:rPr>
            </w:pPr>
            <w:hyperlink r:id="rId387" w:tooltip="Pueblo gitano" w:history="1">
              <w:r w:rsidR="005D18EC" w:rsidRPr="00EE5746">
                <w:rPr>
                  <w:rStyle w:val="Hipervnculo"/>
                  <w:b/>
                  <w:color w:val="auto"/>
                  <w:u w:val="none"/>
                </w:rPr>
                <w:t>Gitano</w:t>
              </w:r>
            </w:hyperlink>
          </w:p>
        </w:tc>
        <w:tc>
          <w:tcPr>
            <w:tcW w:w="0" w:type="auto"/>
            <w:vAlign w:val="center"/>
            <w:hideMark/>
          </w:tcPr>
          <w:p w:rsidR="005D18EC" w:rsidRPr="00EE5746" w:rsidRDefault="005D18EC" w:rsidP="00EE5746">
            <w:pPr>
              <w:jc w:val="both"/>
              <w:rPr>
                <w:b/>
              </w:rPr>
            </w:pPr>
            <w:r w:rsidRPr="00EE5746">
              <w:rPr>
                <w:b/>
              </w:rPr>
              <w:t xml:space="preserve">1 270 000 </w:t>
            </w:r>
            <w:proofErr w:type="spellStart"/>
            <w:r w:rsidRPr="00EE5746">
              <w:rPr>
                <w:b/>
              </w:rPr>
              <w:t>hab</w:t>
            </w:r>
            <w:proofErr w:type="spellEnd"/>
            <w:r w:rsidRPr="00EE5746">
              <w:rPr>
                <w:b/>
              </w:rPr>
              <w:t xml:space="preserve">., el 2 %, que hablan árabe en sus dialectos </w:t>
            </w:r>
            <w:proofErr w:type="spellStart"/>
            <w:r w:rsidRPr="00EE5746">
              <w:rPr>
                <w:b/>
              </w:rPr>
              <w:t>nawar</w:t>
            </w:r>
            <w:proofErr w:type="spellEnd"/>
            <w:r w:rsidRPr="00EE5746">
              <w:rPr>
                <w:b/>
              </w:rPr>
              <w:t xml:space="preserve"> y </w:t>
            </w:r>
            <w:proofErr w:type="spellStart"/>
            <w:r w:rsidRPr="00EE5746">
              <w:rPr>
                <w:b/>
              </w:rPr>
              <w:t>helebi</w:t>
            </w:r>
            <w:proofErr w:type="spellEnd"/>
            <w:r w:rsidRPr="00EE5746">
              <w:rPr>
                <w:b/>
              </w:rPr>
              <w:t>.</w:t>
            </w:r>
          </w:p>
        </w:tc>
      </w:tr>
      <w:tr w:rsidR="005D18EC" w:rsidRPr="00EE5746" w:rsidTr="005D18EC">
        <w:trPr>
          <w:tblCellSpacing w:w="15" w:type="dxa"/>
        </w:trPr>
        <w:tc>
          <w:tcPr>
            <w:tcW w:w="0" w:type="auto"/>
            <w:vAlign w:val="center"/>
            <w:hideMark/>
          </w:tcPr>
          <w:p w:rsidR="005D18EC" w:rsidRPr="00EE5746" w:rsidRDefault="00FB43BC" w:rsidP="00EE5746">
            <w:pPr>
              <w:jc w:val="both"/>
              <w:rPr>
                <w:b/>
              </w:rPr>
            </w:pPr>
            <w:hyperlink r:id="rId388" w:tooltip="Nubio" w:history="1">
              <w:proofErr w:type="spellStart"/>
              <w:r w:rsidR="005D18EC" w:rsidRPr="00EE5746">
                <w:rPr>
                  <w:rStyle w:val="Hipervnculo"/>
                  <w:b/>
                  <w:color w:val="auto"/>
                  <w:u w:val="none"/>
                </w:rPr>
                <w:t>Nubio</w:t>
              </w:r>
              <w:proofErr w:type="spellEnd"/>
            </w:hyperlink>
          </w:p>
        </w:tc>
        <w:tc>
          <w:tcPr>
            <w:tcW w:w="0" w:type="auto"/>
            <w:vAlign w:val="center"/>
            <w:hideMark/>
          </w:tcPr>
          <w:p w:rsidR="005D18EC" w:rsidRPr="00EE5746" w:rsidRDefault="005D18EC" w:rsidP="00EE5746">
            <w:pPr>
              <w:jc w:val="both"/>
              <w:rPr>
                <w:b/>
              </w:rPr>
            </w:pPr>
            <w:r w:rsidRPr="00EE5746">
              <w:rPr>
                <w:b/>
              </w:rPr>
              <w:t xml:space="preserve">1 240 000 </w:t>
            </w:r>
            <w:proofErr w:type="spellStart"/>
            <w:r w:rsidRPr="00EE5746">
              <w:rPr>
                <w:b/>
              </w:rPr>
              <w:t>hab</w:t>
            </w:r>
            <w:proofErr w:type="spellEnd"/>
            <w:r w:rsidRPr="00EE5746">
              <w:rPr>
                <w:b/>
              </w:rPr>
              <w:t xml:space="preserve">., el 2 %, que hablan </w:t>
            </w:r>
            <w:hyperlink r:id="rId389" w:tooltip="Dongola" w:history="1">
              <w:proofErr w:type="spellStart"/>
              <w:r w:rsidRPr="00EE5746">
                <w:rPr>
                  <w:rStyle w:val="Hipervnculo"/>
                  <w:b/>
                  <w:color w:val="auto"/>
                  <w:u w:val="none"/>
                </w:rPr>
                <w:t>dongola</w:t>
              </w:r>
              <w:proofErr w:type="spellEnd"/>
            </w:hyperlink>
            <w:r w:rsidRPr="00EE5746">
              <w:rPr>
                <w:b/>
              </w:rPr>
              <w:t>.</w:t>
            </w:r>
          </w:p>
        </w:tc>
      </w:tr>
      <w:tr w:rsidR="005D18EC" w:rsidRPr="00EE5746" w:rsidTr="005D18EC">
        <w:trPr>
          <w:tblCellSpacing w:w="15" w:type="dxa"/>
        </w:trPr>
        <w:tc>
          <w:tcPr>
            <w:tcW w:w="0" w:type="auto"/>
            <w:vAlign w:val="center"/>
            <w:hideMark/>
          </w:tcPr>
          <w:p w:rsidR="005D18EC" w:rsidRPr="00EE5746" w:rsidRDefault="00FB43BC" w:rsidP="00EE5746">
            <w:pPr>
              <w:jc w:val="both"/>
              <w:rPr>
                <w:b/>
              </w:rPr>
            </w:pPr>
            <w:hyperlink r:id="rId390" w:tooltip="Beja (pueblo)" w:history="1">
              <w:r w:rsidR="005D18EC" w:rsidRPr="00EE5746">
                <w:rPr>
                  <w:rStyle w:val="Hipervnculo"/>
                  <w:b/>
                  <w:color w:val="auto"/>
                  <w:u w:val="none"/>
                </w:rPr>
                <w:t>Beja</w:t>
              </w:r>
            </w:hyperlink>
          </w:p>
        </w:tc>
        <w:tc>
          <w:tcPr>
            <w:tcW w:w="0" w:type="auto"/>
            <w:vAlign w:val="center"/>
            <w:hideMark/>
          </w:tcPr>
          <w:p w:rsidR="005D18EC" w:rsidRPr="00EE5746" w:rsidRDefault="005D18EC" w:rsidP="00EE5746">
            <w:pPr>
              <w:jc w:val="both"/>
              <w:rPr>
                <w:b/>
              </w:rPr>
            </w:pPr>
            <w:r w:rsidRPr="00EE5746">
              <w:rPr>
                <w:b/>
              </w:rPr>
              <w:t xml:space="preserve">177 000 </w:t>
            </w:r>
            <w:proofErr w:type="spellStart"/>
            <w:r w:rsidRPr="00EE5746">
              <w:rPr>
                <w:b/>
              </w:rPr>
              <w:t>hab</w:t>
            </w:r>
            <w:proofErr w:type="spellEnd"/>
            <w:r w:rsidRPr="00EE5746">
              <w:rPr>
                <w:b/>
              </w:rPr>
              <w:t xml:space="preserve">. que hablan </w:t>
            </w:r>
            <w:hyperlink r:id="rId391" w:tooltip="Bisharin (aún no redactado)" w:history="1">
              <w:proofErr w:type="spellStart"/>
              <w:r w:rsidRPr="00EE5746">
                <w:rPr>
                  <w:rStyle w:val="Hipervnculo"/>
                  <w:b/>
                  <w:color w:val="auto"/>
                  <w:u w:val="none"/>
                </w:rPr>
                <w:t>bisharin</w:t>
              </w:r>
              <w:proofErr w:type="spellEnd"/>
            </w:hyperlink>
            <w:r w:rsidRPr="00EE5746">
              <w:rPr>
                <w:b/>
              </w:rPr>
              <w:t>.</w:t>
            </w:r>
          </w:p>
        </w:tc>
      </w:tr>
      <w:tr w:rsidR="005D18EC" w:rsidRPr="00EE5746" w:rsidTr="005D18EC">
        <w:trPr>
          <w:tblCellSpacing w:w="15" w:type="dxa"/>
        </w:trPr>
        <w:tc>
          <w:tcPr>
            <w:tcW w:w="0" w:type="auto"/>
            <w:vAlign w:val="center"/>
            <w:hideMark/>
          </w:tcPr>
          <w:p w:rsidR="005D18EC" w:rsidRPr="00EE5746" w:rsidRDefault="00FB43BC" w:rsidP="00EE5746">
            <w:pPr>
              <w:jc w:val="both"/>
              <w:rPr>
                <w:b/>
              </w:rPr>
            </w:pPr>
            <w:hyperlink r:id="rId392" w:tooltip="Etnia bereber" w:history="1">
              <w:r w:rsidR="005D18EC" w:rsidRPr="00EE5746">
                <w:rPr>
                  <w:rStyle w:val="Hipervnculo"/>
                  <w:b/>
                  <w:color w:val="auto"/>
                  <w:u w:val="none"/>
                </w:rPr>
                <w:t>Bereber</w:t>
              </w:r>
            </w:hyperlink>
          </w:p>
        </w:tc>
        <w:tc>
          <w:tcPr>
            <w:tcW w:w="0" w:type="auto"/>
            <w:vAlign w:val="center"/>
            <w:hideMark/>
          </w:tcPr>
          <w:p w:rsidR="005D18EC" w:rsidRPr="00EE5746" w:rsidRDefault="005D18EC" w:rsidP="00EE5746">
            <w:pPr>
              <w:jc w:val="both"/>
              <w:rPr>
                <w:b/>
              </w:rPr>
            </w:pPr>
            <w:r w:rsidRPr="00EE5746">
              <w:rPr>
                <w:b/>
              </w:rPr>
              <w:t xml:space="preserve">5800 </w:t>
            </w:r>
            <w:proofErr w:type="spellStart"/>
            <w:r w:rsidRPr="00EE5746">
              <w:rPr>
                <w:b/>
              </w:rPr>
              <w:t>hab</w:t>
            </w:r>
            <w:proofErr w:type="spellEnd"/>
            <w:r w:rsidRPr="00EE5746">
              <w:rPr>
                <w:b/>
              </w:rPr>
              <w:t xml:space="preserve">., hablan </w:t>
            </w:r>
            <w:hyperlink r:id="rId393" w:tooltip="Siwi" w:history="1">
              <w:proofErr w:type="spellStart"/>
              <w:r w:rsidRPr="00EE5746">
                <w:rPr>
                  <w:rStyle w:val="Hipervnculo"/>
                  <w:b/>
                  <w:color w:val="auto"/>
                  <w:u w:val="none"/>
                </w:rPr>
                <w:t>siwi</w:t>
              </w:r>
              <w:proofErr w:type="spellEnd"/>
            </w:hyperlink>
            <w:r w:rsidRPr="00EE5746">
              <w:rPr>
                <w:b/>
              </w:rPr>
              <w:t xml:space="preserve"> y están localizados en </w:t>
            </w:r>
            <w:hyperlink r:id="rId394" w:tooltip="Siwa" w:history="1">
              <w:proofErr w:type="spellStart"/>
              <w:r w:rsidRPr="00EE5746">
                <w:rPr>
                  <w:rStyle w:val="Hipervnculo"/>
                  <w:b/>
                  <w:color w:val="auto"/>
                  <w:u w:val="none"/>
                </w:rPr>
                <w:t>Siwa</w:t>
              </w:r>
              <w:proofErr w:type="spellEnd"/>
            </w:hyperlink>
            <w:r w:rsidRPr="00EE5746">
              <w:rPr>
                <w:b/>
              </w:rPr>
              <w:t>.</w:t>
            </w:r>
          </w:p>
        </w:tc>
      </w:tr>
      <w:tr w:rsidR="005D18EC" w:rsidRPr="00EE5746" w:rsidTr="005D18EC">
        <w:trPr>
          <w:tblCellSpacing w:w="15" w:type="dxa"/>
        </w:trPr>
        <w:tc>
          <w:tcPr>
            <w:tcW w:w="0" w:type="auto"/>
            <w:vAlign w:val="center"/>
            <w:hideMark/>
          </w:tcPr>
          <w:p w:rsidR="005D18EC" w:rsidRPr="00EE5746" w:rsidRDefault="00FB43BC" w:rsidP="00EE5746">
            <w:pPr>
              <w:jc w:val="both"/>
              <w:rPr>
                <w:b/>
              </w:rPr>
            </w:pPr>
            <w:hyperlink r:id="rId395" w:tooltip="Turquestán" w:history="1">
              <w:r w:rsidR="005D18EC" w:rsidRPr="00EE5746">
                <w:rPr>
                  <w:rStyle w:val="Hipervnculo"/>
                  <w:b/>
                  <w:color w:val="auto"/>
                  <w:u w:val="none"/>
                </w:rPr>
                <w:t>Turco</w:t>
              </w:r>
            </w:hyperlink>
          </w:p>
        </w:tc>
        <w:tc>
          <w:tcPr>
            <w:tcW w:w="0" w:type="auto"/>
            <w:vAlign w:val="center"/>
            <w:hideMark/>
          </w:tcPr>
          <w:p w:rsidR="005D18EC" w:rsidRPr="00EE5746" w:rsidRDefault="005D18EC" w:rsidP="00EE5746">
            <w:pPr>
              <w:jc w:val="both"/>
              <w:rPr>
                <w:b/>
              </w:rPr>
            </w:pPr>
          </w:p>
        </w:tc>
      </w:tr>
    </w:tbl>
    <w:p w:rsidR="00B471E3" w:rsidRDefault="00B471E3" w:rsidP="00EE5746">
      <w:pPr>
        <w:pStyle w:val="Ttulo3"/>
        <w:spacing w:before="0" w:beforeAutospacing="0" w:after="0" w:afterAutospacing="0"/>
        <w:jc w:val="both"/>
        <w:rPr>
          <w:rStyle w:val="mw-headline"/>
          <w:rFonts w:ascii="Arial" w:hAnsi="Arial" w:cs="Arial"/>
          <w:sz w:val="24"/>
          <w:szCs w:val="24"/>
        </w:rPr>
      </w:pPr>
    </w:p>
    <w:p w:rsidR="00B471E3" w:rsidRDefault="005D18EC" w:rsidP="00B471E3">
      <w:pPr>
        <w:pStyle w:val="Ttulo3"/>
        <w:spacing w:before="0" w:beforeAutospacing="0" w:after="0" w:afterAutospacing="0"/>
        <w:jc w:val="both"/>
        <w:rPr>
          <w:rFonts w:ascii="Arial" w:hAnsi="Arial" w:cs="Arial"/>
          <w:iCs/>
          <w:color w:val="FF0000"/>
          <w:sz w:val="24"/>
          <w:szCs w:val="24"/>
        </w:rPr>
      </w:pPr>
      <w:r w:rsidRPr="00B471E3">
        <w:rPr>
          <w:rStyle w:val="mw-headline"/>
          <w:rFonts w:ascii="Arial" w:hAnsi="Arial" w:cs="Arial"/>
          <w:color w:val="FF0000"/>
          <w:sz w:val="24"/>
          <w:szCs w:val="24"/>
        </w:rPr>
        <w:t>Idioma</w:t>
      </w:r>
      <w:r w:rsidRPr="00EE5746">
        <w:rPr>
          <w:rFonts w:ascii="Arial" w:hAnsi="Arial" w:cs="Arial"/>
          <w:sz w:val="24"/>
          <w:szCs w:val="24"/>
        </w:rPr>
        <w:t xml:space="preserve">: </w:t>
      </w:r>
      <w:hyperlink r:id="rId396" w:tooltip="Árabe egipcio" w:history="1">
        <w:r w:rsidRPr="00B471E3">
          <w:rPr>
            <w:rStyle w:val="Hipervnculo"/>
            <w:rFonts w:ascii="Arial" w:hAnsi="Arial" w:cs="Arial"/>
            <w:iCs/>
            <w:color w:val="FF0000"/>
            <w:sz w:val="24"/>
            <w:szCs w:val="24"/>
            <w:u w:val="none"/>
          </w:rPr>
          <w:t>Árabe egipcio</w:t>
        </w:r>
      </w:hyperlink>
    </w:p>
    <w:p w:rsidR="005D18EC" w:rsidRPr="00EE5746" w:rsidRDefault="00B471E3" w:rsidP="00B471E3">
      <w:pPr>
        <w:pStyle w:val="Ttulo3"/>
        <w:spacing w:before="0" w:beforeAutospacing="0" w:after="0" w:afterAutospacing="0"/>
        <w:jc w:val="both"/>
        <w:rPr>
          <w:rFonts w:ascii="Arial" w:hAnsi="Arial" w:cs="Arial"/>
          <w:sz w:val="24"/>
          <w:szCs w:val="24"/>
        </w:rPr>
      </w:pPr>
      <w:r w:rsidRPr="00EE5746">
        <w:rPr>
          <w:b w:val="0"/>
        </w:rPr>
        <w:t xml:space="preserve"> </w:t>
      </w:r>
    </w:p>
    <w:p w:rsidR="00B471E3" w:rsidRDefault="005D18EC" w:rsidP="00EE5746">
      <w:pPr>
        <w:pStyle w:val="NormalWeb"/>
        <w:spacing w:before="0" w:beforeAutospacing="0" w:after="0" w:afterAutospacing="0"/>
        <w:jc w:val="both"/>
        <w:rPr>
          <w:rFonts w:ascii="Arial" w:hAnsi="Arial" w:cs="Arial"/>
          <w:b/>
        </w:rPr>
      </w:pPr>
      <w:r w:rsidRPr="00EE5746">
        <w:rPr>
          <w:rFonts w:ascii="Arial" w:hAnsi="Arial" w:cs="Arial"/>
          <w:b/>
        </w:rPr>
        <w:t xml:space="preserve">Si bien </w:t>
      </w:r>
      <w:r w:rsidRPr="00EE5746">
        <w:rPr>
          <w:rFonts w:ascii="Arial" w:hAnsi="Arial" w:cs="Arial"/>
          <w:b/>
          <w:bCs/>
        </w:rPr>
        <w:t>Egipto</w:t>
      </w:r>
      <w:r w:rsidRPr="00EE5746">
        <w:rPr>
          <w:rFonts w:ascii="Arial" w:hAnsi="Arial" w:cs="Arial"/>
          <w:b/>
        </w:rPr>
        <w:t xml:space="preserve"> tuvo sus propias lenguas que evolucionaron durante los periodos </w:t>
      </w:r>
      <w:hyperlink r:id="rId397" w:tooltip="Egipcio antiguo" w:history="1">
        <w:r w:rsidRPr="00EE5746">
          <w:rPr>
            <w:rStyle w:val="Hipervnculo"/>
            <w:rFonts w:ascii="Arial" w:hAnsi="Arial" w:cs="Arial"/>
            <w:b/>
            <w:color w:val="auto"/>
            <w:u w:val="none"/>
          </w:rPr>
          <w:t>egipcio antiguo</w:t>
        </w:r>
      </w:hyperlink>
      <w:r w:rsidRPr="00EE5746">
        <w:rPr>
          <w:rFonts w:ascii="Arial" w:hAnsi="Arial" w:cs="Arial"/>
          <w:b/>
        </w:rPr>
        <w:t xml:space="preserve"> y </w:t>
      </w:r>
      <w:hyperlink r:id="rId398" w:tooltip="Egipto antiguo clásico (aún no redactado)" w:history="1">
        <w:r w:rsidRPr="00EE5746">
          <w:rPr>
            <w:rStyle w:val="Hipervnculo"/>
            <w:rFonts w:ascii="Arial" w:hAnsi="Arial" w:cs="Arial"/>
            <w:b/>
            <w:color w:val="auto"/>
            <w:u w:val="none"/>
          </w:rPr>
          <w:t>egip</w:t>
        </w:r>
        <w:r w:rsidR="00AD0FF4">
          <w:rPr>
            <w:rStyle w:val="Hipervnculo"/>
            <w:rFonts w:ascii="Arial" w:hAnsi="Arial" w:cs="Arial"/>
            <w:b/>
            <w:color w:val="auto"/>
            <w:u w:val="none"/>
          </w:rPr>
          <w:t>cio</w:t>
        </w:r>
        <w:r w:rsidRPr="00EE5746">
          <w:rPr>
            <w:rStyle w:val="Hipervnculo"/>
            <w:rFonts w:ascii="Arial" w:hAnsi="Arial" w:cs="Arial"/>
            <w:b/>
            <w:color w:val="auto"/>
            <w:u w:val="none"/>
          </w:rPr>
          <w:t xml:space="preserve"> antiguo clásico</w:t>
        </w:r>
      </w:hyperlink>
      <w:r w:rsidRPr="00EE5746">
        <w:rPr>
          <w:rFonts w:ascii="Arial" w:hAnsi="Arial" w:cs="Arial"/>
          <w:b/>
        </w:rPr>
        <w:t>, y posteriormente el copto, estas tres lenguas fueron r</w:t>
      </w:r>
      <w:r w:rsidRPr="00EE5746">
        <w:rPr>
          <w:rFonts w:ascii="Arial" w:hAnsi="Arial" w:cs="Arial"/>
          <w:b/>
        </w:rPr>
        <w:t>e</w:t>
      </w:r>
      <w:r w:rsidRPr="00EE5746">
        <w:rPr>
          <w:rFonts w:ascii="Arial" w:hAnsi="Arial" w:cs="Arial"/>
          <w:b/>
        </w:rPr>
        <w:t xml:space="preserve">emplazadas en este último periodo por su actual idioma oficial, el </w:t>
      </w:r>
      <w:hyperlink r:id="rId399" w:tooltip="Árabe egipcio" w:history="1">
        <w:r w:rsidRPr="00EE5746">
          <w:rPr>
            <w:rStyle w:val="Hipervnculo"/>
            <w:rFonts w:ascii="Arial" w:hAnsi="Arial" w:cs="Arial"/>
            <w:b/>
            <w:color w:val="auto"/>
            <w:u w:val="none"/>
          </w:rPr>
          <w:t>Árabe egipcio</w:t>
        </w:r>
      </w:hyperlink>
      <w:r w:rsidRPr="00EE5746">
        <w:rPr>
          <w:rFonts w:ascii="Arial" w:hAnsi="Arial" w:cs="Arial"/>
          <w:b/>
        </w:rPr>
        <w:t xml:space="preserve">, idioma que se ha mantenido como oficial desde la edad media, moderna y contemporánea. </w:t>
      </w:r>
    </w:p>
    <w:p w:rsidR="00B471E3" w:rsidRDefault="00B471E3" w:rsidP="00EE5746">
      <w:pPr>
        <w:pStyle w:val="NormalWeb"/>
        <w:spacing w:before="0" w:beforeAutospacing="0" w:after="0" w:afterAutospacing="0"/>
        <w:jc w:val="both"/>
        <w:rPr>
          <w:rFonts w:ascii="Arial" w:hAnsi="Arial" w:cs="Arial"/>
          <w:b/>
        </w:rPr>
      </w:pPr>
    </w:p>
    <w:p w:rsidR="005D18EC" w:rsidRDefault="005D18EC" w:rsidP="00EE5746">
      <w:pPr>
        <w:pStyle w:val="NormalWeb"/>
        <w:spacing w:before="0" w:beforeAutospacing="0" w:after="0" w:afterAutospacing="0"/>
        <w:jc w:val="both"/>
        <w:rPr>
          <w:rFonts w:ascii="Arial" w:hAnsi="Arial" w:cs="Arial"/>
          <w:b/>
        </w:rPr>
      </w:pPr>
      <w:r w:rsidRPr="00EE5746">
        <w:rPr>
          <w:rFonts w:ascii="Arial" w:hAnsi="Arial" w:cs="Arial"/>
          <w:b/>
        </w:rPr>
        <w:t xml:space="preserve">La </w:t>
      </w:r>
      <w:hyperlink r:id="rId400" w:tooltip="Árabe egipcio" w:history="1">
        <w:r w:rsidRPr="00EE5746">
          <w:rPr>
            <w:rStyle w:val="Hipervnculo"/>
            <w:rFonts w:ascii="Arial" w:hAnsi="Arial" w:cs="Arial"/>
            <w:b/>
            <w:color w:val="auto"/>
            <w:u w:val="none"/>
          </w:rPr>
          <w:t>versión egipcia de la lengua árabe</w:t>
        </w:r>
      </w:hyperlink>
      <w:r w:rsidRPr="00EE5746">
        <w:rPr>
          <w:rFonts w:ascii="Arial" w:hAnsi="Arial" w:cs="Arial"/>
          <w:b/>
        </w:rPr>
        <w:t xml:space="preserve"> (</w:t>
      </w:r>
      <w:proofErr w:type="spellStart"/>
      <w:r w:rsidRPr="00EE5746">
        <w:rPr>
          <w:rFonts w:ascii="Arial" w:hAnsi="Arial" w:cs="Arial"/>
          <w:b/>
        </w:rPr>
        <w:t>Masri</w:t>
      </w:r>
      <w:proofErr w:type="spellEnd"/>
      <w:r w:rsidRPr="00EE5746">
        <w:rPr>
          <w:rFonts w:ascii="Arial" w:hAnsi="Arial" w:cs="Arial"/>
          <w:b/>
        </w:rPr>
        <w:t>) es dominante en el mundo árabe, gracias a la excepcional importancia que Egipto tiene en los medios de comunicación y la educación en este idioma.</w:t>
      </w:r>
    </w:p>
    <w:p w:rsidR="00B471E3" w:rsidRPr="00EE5746" w:rsidRDefault="00B471E3" w:rsidP="00EE5746">
      <w:pPr>
        <w:pStyle w:val="NormalWeb"/>
        <w:spacing w:before="0" w:beforeAutospacing="0" w:after="0" w:afterAutospacing="0"/>
        <w:jc w:val="both"/>
        <w:rPr>
          <w:rFonts w:ascii="Arial" w:hAnsi="Arial" w:cs="Arial"/>
          <w:b/>
        </w:rPr>
      </w:pPr>
    </w:p>
    <w:p w:rsidR="005D18EC" w:rsidRDefault="005D18EC" w:rsidP="00EE5746">
      <w:pPr>
        <w:pStyle w:val="NormalWeb"/>
        <w:spacing w:before="0" w:beforeAutospacing="0" w:after="0" w:afterAutospacing="0"/>
        <w:jc w:val="both"/>
        <w:rPr>
          <w:rFonts w:ascii="Arial" w:hAnsi="Arial" w:cs="Arial"/>
          <w:b/>
        </w:rPr>
      </w:pPr>
      <w:r w:rsidRPr="00EE5746">
        <w:rPr>
          <w:rFonts w:ascii="Arial" w:hAnsi="Arial" w:cs="Arial"/>
          <w:b/>
        </w:rPr>
        <w:t xml:space="preserve">El árabe egipcio ha adoptado elementos de la </w:t>
      </w:r>
      <w:hyperlink r:id="rId401" w:tooltip="Lengua egipcia" w:history="1">
        <w:r w:rsidRPr="00EE5746">
          <w:rPr>
            <w:rStyle w:val="Hipervnculo"/>
            <w:rFonts w:ascii="Arial" w:hAnsi="Arial" w:cs="Arial"/>
            <w:b/>
            <w:color w:val="auto"/>
            <w:u w:val="none"/>
          </w:rPr>
          <w:t>lengua egipcia</w:t>
        </w:r>
      </w:hyperlink>
      <w:r w:rsidRPr="00EE5746">
        <w:rPr>
          <w:rFonts w:ascii="Arial" w:hAnsi="Arial" w:cs="Arial"/>
          <w:b/>
        </w:rPr>
        <w:t xml:space="preserve"> desde tiempos pre-islámicos, así como del </w:t>
      </w:r>
      <w:hyperlink r:id="rId402" w:tooltip="Idioma turco" w:history="1">
        <w:r w:rsidRPr="00EE5746">
          <w:rPr>
            <w:rStyle w:val="Hipervnculo"/>
            <w:rFonts w:ascii="Arial" w:hAnsi="Arial" w:cs="Arial"/>
            <w:b/>
            <w:color w:val="auto"/>
            <w:u w:val="none"/>
          </w:rPr>
          <w:t>Turco</w:t>
        </w:r>
      </w:hyperlink>
      <w:r w:rsidRPr="00EE5746">
        <w:rPr>
          <w:rFonts w:ascii="Arial" w:hAnsi="Arial" w:cs="Arial"/>
          <w:b/>
        </w:rPr>
        <w:t xml:space="preserve">, </w:t>
      </w:r>
      <w:hyperlink r:id="rId403" w:tooltip="Idioma francés" w:history="1">
        <w:r w:rsidRPr="00EE5746">
          <w:rPr>
            <w:rStyle w:val="Hipervnculo"/>
            <w:rFonts w:ascii="Arial" w:hAnsi="Arial" w:cs="Arial"/>
            <w:b/>
            <w:color w:val="auto"/>
            <w:u w:val="none"/>
          </w:rPr>
          <w:t>Francés</w:t>
        </w:r>
      </w:hyperlink>
      <w:r w:rsidRPr="00EE5746">
        <w:rPr>
          <w:rFonts w:ascii="Arial" w:hAnsi="Arial" w:cs="Arial"/>
          <w:b/>
        </w:rPr>
        <w:t xml:space="preserve"> e </w:t>
      </w:r>
      <w:hyperlink r:id="rId404" w:tooltip="Idioma inglés" w:history="1">
        <w:r w:rsidRPr="00EE5746">
          <w:rPr>
            <w:rStyle w:val="Hipervnculo"/>
            <w:rFonts w:ascii="Arial" w:hAnsi="Arial" w:cs="Arial"/>
            <w:b/>
            <w:color w:val="auto"/>
            <w:u w:val="none"/>
          </w:rPr>
          <w:t>Inglés</w:t>
        </w:r>
      </w:hyperlink>
      <w:r w:rsidRPr="00EE5746">
        <w:rPr>
          <w:rFonts w:ascii="Arial" w:hAnsi="Arial" w:cs="Arial"/>
          <w:b/>
        </w:rPr>
        <w:t>.</w:t>
      </w:r>
    </w:p>
    <w:p w:rsidR="00B471E3" w:rsidRPr="00EE5746" w:rsidRDefault="00B471E3" w:rsidP="00EE5746">
      <w:pPr>
        <w:pStyle w:val="NormalWeb"/>
        <w:spacing w:before="0" w:beforeAutospacing="0" w:after="0" w:afterAutospacing="0"/>
        <w:jc w:val="both"/>
        <w:rPr>
          <w:rFonts w:ascii="Arial" w:hAnsi="Arial" w:cs="Arial"/>
          <w:b/>
        </w:rPr>
      </w:pPr>
    </w:p>
    <w:p w:rsidR="005D18EC" w:rsidRDefault="005D18EC" w:rsidP="00EE5746">
      <w:pPr>
        <w:pStyle w:val="NormalWeb"/>
        <w:spacing w:before="0" w:beforeAutospacing="0" w:after="0" w:afterAutospacing="0"/>
        <w:jc w:val="both"/>
        <w:rPr>
          <w:rFonts w:ascii="Arial" w:hAnsi="Arial" w:cs="Arial"/>
          <w:b/>
        </w:rPr>
      </w:pPr>
      <w:r w:rsidRPr="00EE5746">
        <w:rPr>
          <w:rFonts w:ascii="Arial" w:hAnsi="Arial" w:cs="Arial"/>
          <w:b/>
        </w:rPr>
        <w:t xml:space="preserve">En la región </w:t>
      </w:r>
      <w:hyperlink r:id="rId405" w:tooltip="Nubia" w:history="1">
        <w:proofErr w:type="spellStart"/>
        <w:r w:rsidRPr="00EE5746">
          <w:rPr>
            <w:rStyle w:val="Hipervnculo"/>
            <w:rFonts w:ascii="Arial" w:hAnsi="Arial" w:cs="Arial"/>
            <w:b/>
            <w:color w:val="auto"/>
            <w:u w:val="none"/>
          </w:rPr>
          <w:t>nubia</w:t>
        </w:r>
        <w:proofErr w:type="spellEnd"/>
      </w:hyperlink>
      <w:r w:rsidRPr="00EE5746">
        <w:rPr>
          <w:rFonts w:ascii="Arial" w:hAnsi="Arial" w:cs="Arial"/>
          <w:b/>
        </w:rPr>
        <w:t xml:space="preserve"> es hablado el </w:t>
      </w:r>
      <w:hyperlink r:id="rId406" w:tooltip="Idioma nubio" w:history="1">
        <w:r w:rsidRPr="00EE5746">
          <w:rPr>
            <w:rStyle w:val="Hipervnculo"/>
            <w:rFonts w:ascii="Arial" w:hAnsi="Arial" w:cs="Arial"/>
            <w:b/>
            <w:color w:val="auto"/>
            <w:u w:val="none"/>
          </w:rPr>
          <w:t xml:space="preserve">idioma </w:t>
        </w:r>
        <w:proofErr w:type="spellStart"/>
        <w:r w:rsidRPr="00EE5746">
          <w:rPr>
            <w:rStyle w:val="Hipervnculo"/>
            <w:rFonts w:ascii="Arial" w:hAnsi="Arial" w:cs="Arial"/>
            <w:b/>
            <w:color w:val="auto"/>
            <w:u w:val="none"/>
          </w:rPr>
          <w:t>nubio</w:t>
        </w:r>
        <w:proofErr w:type="spellEnd"/>
      </w:hyperlink>
      <w:r w:rsidRPr="00EE5746">
        <w:rPr>
          <w:rFonts w:ascii="Arial" w:hAnsi="Arial" w:cs="Arial"/>
          <w:b/>
        </w:rPr>
        <w:t xml:space="preserve"> antiguo. La </w:t>
      </w:r>
      <w:hyperlink r:id="rId407" w:tooltip="Lengua bereber" w:history="1">
        <w:r w:rsidRPr="00EE5746">
          <w:rPr>
            <w:rStyle w:val="Hipervnculo"/>
            <w:rFonts w:ascii="Arial" w:hAnsi="Arial" w:cs="Arial"/>
            <w:b/>
            <w:color w:val="auto"/>
            <w:u w:val="none"/>
          </w:rPr>
          <w:t>lengua bereber</w:t>
        </w:r>
      </w:hyperlink>
      <w:r w:rsidRPr="00EE5746">
        <w:rPr>
          <w:rFonts w:ascii="Arial" w:hAnsi="Arial" w:cs="Arial"/>
          <w:b/>
        </w:rPr>
        <w:t xml:space="preserve"> se utiliza en v</w:t>
      </w:r>
      <w:r w:rsidRPr="00EE5746">
        <w:rPr>
          <w:rFonts w:ascii="Arial" w:hAnsi="Arial" w:cs="Arial"/>
          <w:b/>
        </w:rPr>
        <w:t>a</w:t>
      </w:r>
      <w:r w:rsidRPr="00EE5746">
        <w:rPr>
          <w:rFonts w:ascii="Arial" w:hAnsi="Arial" w:cs="Arial"/>
          <w:b/>
        </w:rPr>
        <w:t xml:space="preserve">rios asentamientos en los oasis del desierto occidental. Los </w:t>
      </w:r>
      <w:hyperlink r:id="rId408" w:tooltip="Iglesia ortodoxa copta" w:history="1">
        <w:r w:rsidRPr="00EE5746">
          <w:rPr>
            <w:rStyle w:val="Hipervnculo"/>
            <w:rFonts w:ascii="Arial" w:hAnsi="Arial" w:cs="Arial"/>
            <w:b/>
            <w:color w:val="auto"/>
            <w:u w:val="none"/>
          </w:rPr>
          <w:t>cristianos</w:t>
        </w:r>
      </w:hyperlink>
      <w:r w:rsidRPr="00EE5746">
        <w:rPr>
          <w:rFonts w:ascii="Arial" w:hAnsi="Arial" w:cs="Arial"/>
          <w:b/>
        </w:rPr>
        <w:t xml:space="preserve"> </w:t>
      </w:r>
      <w:hyperlink r:id="rId409" w:tooltip="Coptos" w:history="1">
        <w:r w:rsidRPr="00EE5746">
          <w:rPr>
            <w:rStyle w:val="Hipervnculo"/>
            <w:rFonts w:ascii="Arial" w:hAnsi="Arial" w:cs="Arial"/>
            <w:b/>
            <w:color w:val="auto"/>
            <w:u w:val="none"/>
          </w:rPr>
          <w:t>coptos</w:t>
        </w:r>
      </w:hyperlink>
      <w:r w:rsidRPr="00EE5746">
        <w:rPr>
          <w:rFonts w:ascii="Arial" w:hAnsi="Arial" w:cs="Arial"/>
          <w:b/>
        </w:rPr>
        <w:t xml:space="preserve"> utilizan el </w:t>
      </w:r>
      <w:hyperlink r:id="rId410" w:tooltip="Idioma copto" w:history="1">
        <w:r w:rsidRPr="00EE5746">
          <w:rPr>
            <w:rStyle w:val="Hipervnculo"/>
            <w:rFonts w:ascii="Arial" w:hAnsi="Arial" w:cs="Arial"/>
            <w:b/>
            <w:color w:val="auto"/>
            <w:u w:val="none"/>
          </w:rPr>
          <w:t>idioma copto</w:t>
        </w:r>
      </w:hyperlink>
      <w:r w:rsidRPr="00EE5746">
        <w:rPr>
          <w:rFonts w:ascii="Arial" w:hAnsi="Arial" w:cs="Arial"/>
          <w:b/>
        </w:rPr>
        <w:t xml:space="preserve"> para servir a la liturgia. En las escuelas egipcias se enseña el </w:t>
      </w:r>
      <w:hyperlink r:id="rId411" w:tooltip="Idioma inglés" w:history="1">
        <w:r w:rsidRPr="00EE5746">
          <w:rPr>
            <w:rStyle w:val="Hipervnculo"/>
            <w:rFonts w:ascii="Arial" w:hAnsi="Arial" w:cs="Arial"/>
            <w:b/>
            <w:color w:val="auto"/>
            <w:u w:val="none"/>
          </w:rPr>
          <w:t>inglés</w:t>
        </w:r>
      </w:hyperlink>
      <w:r w:rsidRPr="00EE5746">
        <w:rPr>
          <w:rFonts w:ascii="Arial" w:hAnsi="Arial" w:cs="Arial"/>
          <w:b/>
        </w:rPr>
        <w:t xml:space="preserve"> y el </w:t>
      </w:r>
      <w:hyperlink r:id="rId412" w:tooltip="Idioma francés" w:history="1">
        <w:r w:rsidRPr="00EE5746">
          <w:rPr>
            <w:rStyle w:val="Hipervnculo"/>
            <w:rFonts w:ascii="Arial" w:hAnsi="Arial" w:cs="Arial"/>
            <w:b/>
            <w:color w:val="auto"/>
            <w:u w:val="none"/>
          </w:rPr>
          <w:t>francés</w:t>
        </w:r>
      </w:hyperlink>
      <w:r w:rsidRPr="00EE5746">
        <w:rPr>
          <w:rFonts w:ascii="Arial" w:hAnsi="Arial" w:cs="Arial"/>
          <w:b/>
        </w:rPr>
        <w:t>.</w:t>
      </w:r>
    </w:p>
    <w:p w:rsidR="00B471E3" w:rsidRPr="00EE5746" w:rsidRDefault="00B471E3" w:rsidP="00EE5746">
      <w:pPr>
        <w:pStyle w:val="NormalWeb"/>
        <w:spacing w:before="0" w:beforeAutospacing="0" w:after="0" w:afterAutospacing="0"/>
        <w:jc w:val="both"/>
        <w:rPr>
          <w:rFonts w:ascii="Arial" w:hAnsi="Arial" w:cs="Arial"/>
          <w:b/>
        </w:rPr>
      </w:pPr>
    </w:p>
    <w:p w:rsidR="005D18EC" w:rsidRPr="00B471E3" w:rsidRDefault="005D18EC" w:rsidP="00EE5746">
      <w:pPr>
        <w:pStyle w:val="Ttulo3"/>
        <w:spacing w:before="0" w:beforeAutospacing="0" w:after="0" w:afterAutospacing="0"/>
        <w:jc w:val="both"/>
        <w:rPr>
          <w:rFonts w:ascii="Arial" w:hAnsi="Arial" w:cs="Arial"/>
          <w:color w:val="FF0000"/>
          <w:sz w:val="24"/>
          <w:szCs w:val="24"/>
        </w:rPr>
      </w:pPr>
      <w:r w:rsidRPr="00B471E3">
        <w:rPr>
          <w:rStyle w:val="mw-headline"/>
          <w:rFonts w:ascii="Arial" w:hAnsi="Arial" w:cs="Arial"/>
          <w:color w:val="FF0000"/>
          <w:sz w:val="24"/>
          <w:szCs w:val="24"/>
        </w:rPr>
        <w:t>Religión</w:t>
      </w:r>
    </w:p>
    <w:tbl>
      <w:tblPr>
        <w:tblW w:w="4500" w:type="dxa"/>
        <w:tblCellSpacing w:w="0" w:type="dxa"/>
        <w:tblInd w:w="96" w:type="dxa"/>
        <w:tblBorders>
          <w:top w:val="single" w:sz="6" w:space="0" w:color="C0C0C0"/>
          <w:left w:val="single" w:sz="6" w:space="0" w:color="C0C0C0"/>
          <w:bottom w:val="single" w:sz="6" w:space="0" w:color="C0C0C0"/>
          <w:right w:val="single" w:sz="6" w:space="0" w:color="C0C0C0"/>
        </w:tblBorders>
        <w:tblCellMar>
          <w:top w:w="96" w:type="dxa"/>
          <w:left w:w="96" w:type="dxa"/>
          <w:bottom w:w="96" w:type="dxa"/>
          <w:right w:w="96" w:type="dxa"/>
        </w:tblCellMar>
        <w:tblLook w:val="04A0"/>
      </w:tblPr>
      <w:tblGrid>
        <w:gridCol w:w="1661"/>
        <w:gridCol w:w="1278"/>
        <w:gridCol w:w="1348"/>
        <w:gridCol w:w="213"/>
      </w:tblGrid>
      <w:tr w:rsidR="005D18EC" w:rsidRPr="00EE5746" w:rsidTr="005D18EC">
        <w:trPr>
          <w:tblCellSpacing w:w="0" w:type="dxa"/>
        </w:trPr>
        <w:tc>
          <w:tcPr>
            <w:tcW w:w="0" w:type="auto"/>
            <w:gridSpan w:val="4"/>
            <w:shd w:val="clear" w:color="auto" w:fill="DDDDDD"/>
            <w:vAlign w:val="center"/>
            <w:hideMark/>
          </w:tcPr>
          <w:p w:rsidR="00B471E3" w:rsidRDefault="00B471E3" w:rsidP="00EE5746">
            <w:pPr>
              <w:jc w:val="both"/>
              <w:rPr>
                <w:b/>
                <w:bCs/>
              </w:rPr>
            </w:pPr>
          </w:p>
          <w:p w:rsidR="005D18EC" w:rsidRPr="00EE5746" w:rsidRDefault="005D18EC" w:rsidP="00B471E3">
            <w:pPr>
              <w:jc w:val="both"/>
              <w:rPr>
                <w:b/>
                <w:bCs/>
              </w:rPr>
            </w:pPr>
            <w:r w:rsidRPr="00EE5746">
              <w:rPr>
                <w:b/>
                <w:bCs/>
              </w:rPr>
              <w:t>Religiones en Egipto</w:t>
            </w:r>
          </w:p>
        </w:tc>
      </w:tr>
      <w:tr w:rsidR="005D18EC" w:rsidRPr="00EE5746" w:rsidTr="00B471E3">
        <w:trPr>
          <w:trHeight w:val="60"/>
          <w:tblCellSpacing w:w="0" w:type="dxa"/>
        </w:trPr>
        <w:tc>
          <w:tcPr>
            <w:tcW w:w="0" w:type="auto"/>
            <w:vAlign w:val="center"/>
            <w:hideMark/>
          </w:tcPr>
          <w:p w:rsidR="005D18EC" w:rsidRPr="00EE5746" w:rsidRDefault="005D18EC" w:rsidP="00EE5746">
            <w:pPr>
              <w:spacing w:line="60" w:lineRule="atLeast"/>
              <w:jc w:val="both"/>
              <w:rPr>
                <w:b/>
              </w:rPr>
            </w:pPr>
            <w:r w:rsidRPr="00EE5746">
              <w:rPr>
                <w:b/>
                <w:bCs/>
              </w:rPr>
              <w:t>Religión</w:t>
            </w:r>
          </w:p>
        </w:tc>
        <w:tc>
          <w:tcPr>
            <w:tcW w:w="1278" w:type="dxa"/>
            <w:vAlign w:val="center"/>
            <w:hideMark/>
          </w:tcPr>
          <w:p w:rsidR="005D18EC" w:rsidRPr="00EE5746" w:rsidRDefault="005D18EC" w:rsidP="00EE5746">
            <w:pPr>
              <w:jc w:val="both"/>
              <w:rPr>
                <w:b/>
              </w:rPr>
            </w:pPr>
          </w:p>
        </w:tc>
        <w:tc>
          <w:tcPr>
            <w:tcW w:w="1348" w:type="dxa"/>
            <w:tcMar>
              <w:top w:w="0" w:type="dxa"/>
              <w:left w:w="60" w:type="dxa"/>
              <w:bottom w:w="0" w:type="dxa"/>
              <w:right w:w="60" w:type="dxa"/>
            </w:tcMar>
            <w:vAlign w:val="center"/>
            <w:hideMark/>
          </w:tcPr>
          <w:p w:rsidR="005D18EC" w:rsidRPr="00EE5746" w:rsidRDefault="005D18EC" w:rsidP="00EE5746">
            <w:pPr>
              <w:spacing w:line="60" w:lineRule="atLeast"/>
              <w:jc w:val="both"/>
              <w:rPr>
                <w:b/>
              </w:rPr>
            </w:pPr>
            <w:r w:rsidRPr="00EE5746">
              <w:rPr>
                <w:b/>
                <w:bCs/>
              </w:rPr>
              <w:t>Porcentaje</w:t>
            </w:r>
          </w:p>
        </w:tc>
        <w:tc>
          <w:tcPr>
            <w:tcW w:w="0" w:type="auto"/>
            <w:vAlign w:val="center"/>
            <w:hideMark/>
          </w:tcPr>
          <w:p w:rsidR="005D18EC" w:rsidRPr="00EE5746" w:rsidRDefault="005D18EC" w:rsidP="00EE5746">
            <w:pPr>
              <w:jc w:val="both"/>
              <w:rPr>
                <w:b/>
              </w:rPr>
            </w:pPr>
          </w:p>
        </w:tc>
      </w:tr>
      <w:tr w:rsidR="005D18EC" w:rsidRPr="00EE5746" w:rsidTr="00B471E3">
        <w:trPr>
          <w:tblCellSpacing w:w="0" w:type="dxa"/>
        </w:trPr>
        <w:tc>
          <w:tcPr>
            <w:tcW w:w="0" w:type="auto"/>
            <w:vAlign w:val="center"/>
            <w:hideMark/>
          </w:tcPr>
          <w:p w:rsidR="005D18EC" w:rsidRPr="00EE5746" w:rsidRDefault="00FB43BC" w:rsidP="00EE5746">
            <w:pPr>
              <w:jc w:val="both"/>
              <w:rPr>
                <w:b/>
              </w:rPr>
            </w:pPr>
            <w:hyperlink r:id="rId413" w:tooltip="Islam" w:history="1">
              <w:r w:rsidR="005D18EC" w:rsidRPr="00EE5746">
                <w:rPr>
                  <w:rStyle w:val="Hipervnculo"/>
                  <w:b/>
                  <w:color w:val="auto"/>
                  <w:u w:val="none"/>
                </w:rPr>
                <w:t>Islam</w:t>
              </w:r>
            </w:hyperlink>
          </w:p>
        </w:tc>
        <w:tc>
          <w:tcPr>
            <w:tcW w:w="1278" w:type="dxa"/>
            <w:tcBorders>
              <w:left w:val="single" w:sz="6" w:space="0" w:color="C0C0C0"/>
              <w:right w:val="single" w:sz="6" w:space="0" w:color="C0C0C0"/>
            </w:tcBorders>
            <w:vAlign w:val="center"/>
            <w:hideMark/>
          </w:tcPr>
          <w:p w:rsidR="005D18EC" w:rsidRPr="00EE5746" w:rsidRDefault="005D18EC" w:rsidP="00EE5746">
            <w:pPr>
              <w:shd w:val="clear" w:color="auto" w:fill="800080"/>
              <w:jc w:val="both"/>
              <w:rPr>
                <w:b/>
              </w:rPr>
            </w:pPr>
            <w:r w:rsidRPr="00EE5746">
              <w:rPr>
                <w:b/>
              </w:rPr>
              <w:t>  </w:t>
            </w:r>
          </w:p>
        </w:tc>
        <w:tc>
          <w:tcPr>
            <w:tcW w:w="0" w:type="auto"/>
            <w:gridSpan w:val="2"/>
            <w:vAlign w:val="center"/>
            <w:hideMark/>
          </w:tcPr>
          <w:p w:rsidR="005D18EC" w:rsidRPr="00EE5746" w:rsidRDefault="005D18EC" w:rsidP="00EE5746">
            <w:pPr>
              <w:jc w:val="both"/>
              <w:rPr>
                <w:b/>
              </w:rPr>
            </w:pPr>
            <w:r w:rsidRPr="00EE5746">
              <w:rPr>
                <w:b/>
              </w:rPr>
              <w:t>90 %</w:t>
            </w:r>
          </w:p>
        </w:tc>
      </w:tr>
      <w:tr w:rsidR="005D18EC" w:rsidRPr="00EE5746" w:rsidTr="00B471E3">
        <w:trPr>
          <w:tblCellSpacing w:w="0" w:type="dxa"/>
        </w:trPr>
        <w:tc>
          <w:tcPr>
            <w:tcW w:w="0" w:type="auto"/>
            <w:vAlign w:val="center"/>
            <w:hideMark/>
          </w:tcPr>
          <w:p w:rsidR="005D18EC" w:rsidRPr="00EE5746" w:rsidRDefault="00FB43BC" w:rsidP="00EE5746">
            <w:pPr>
              <w:jc w:val="both"/>
              <w:rPr>
                <w:b/>
              </w:rPr>
            </w:pPr>
            <w:hyperlink r:id="rId414" w:tooltip="Iglesia ortodoxa copta" w:history="1">
              <w:r w:rsidR="005D18EC" w:rsidRPr="00EE5746">
                <w:rPr>
                  <w:rStyle w:val="Hipervnculo"/>
                  <w:b/>
                  <w:color w:val="auto"/>
                  <w:u w:val="none"/>
                </w:rPr>
                <w:t>Cristianismo copto</w:t>
              </w:r>
            </w:hyperlink>
          </w:p>
        </w:tc>
        <w:tc>
          <w:tcPr>
            <w:tcW w:w="1278" w:type="dxa"/>
            <w:tcBorders>
              <w:left w:val="single" w:sz="6" w:space="0" w:color="C0C0C0"/>
              <w:right w:val="single" w:sz="6" w:space="0" w:color="C0C0C0"/>
            </w:tcBorders>
            <w:vAlign w:val="center"/>
            <w:hideMark/>
          </w:tcPr>
          <w:p w:rsidR="005D18EC" w:rsidRPr="00EE5746" w:rsidRDefault="005D18EC" w:rsidP="00EE5746">
            <w:pPr>
              <w:shd w:val="clear" w:color="auto" w:fill="EE82EE"/>
              <w:jc w:val="both"/>
              <w:rPr>
                <w:b/>
              </w:rPr>
            </w:pPr>
            <w:r w:rsidRPr="00EE5746">
              <w:rPr>
                <w:b/>
              </w:rPr>
              <w:t>  </w:t>
            </w:r>
          </w:p>
        </w:tc>
        <w:tc>
          <w:tcPr>
            <w:tcW w:w="0" w:type="auto"/>
            <w:gridSpan w:val="2"/>
            <w:vAlign w:val="center"/>
            <w:hideMark/>
          </w:tcPr>
          <w:p w:rsidR="005D18EC" w:rsidRPr="00EE5746" w:rsidRDefault="005D18EC" w:rsidP="00EE5746">
            <w:pPr>
              <w:jc w:val="both"/>
              <w:rPr>
                <w:b/>
              </w:rPr>
            </w:pPr>
            <w:r w:rsidRPr="00EE5746">
              <w:rPr>
                <w:b/>
              </w:rPr>
              <w:t>9 %</w:t>
            </w:r>
          </w:p>
        </w:tc>
      </w:tr>
      <w:tr w:rsidR="005D18EC" w:rsidRPr="00EE5746" w:rsidTr="00B471E3">
        <w:trPr>
          <w:tblCellSpacing w:w="0" w:type="dxa"/>
        </w:trPr>
        <w:tc>
          <w:tcPr>
            <w:tcW w:w="0" w:type="auto"/>
            <w:vAlign w:val="center"/>
            <w:hideMark/>
          </w:tcPr>
          <w:p w:rsidR="005D18EC" w:rsidRPr="00EE5746" w:rsidRDefault="00FB43BC" w:rsidP="00EE5746">
            <w:pPr>
              <w:jc w:val="both"/>
              <w:rPr>
                <w:b/>
              </w:rPr>
            </w:pPr>
            <w:hyperlink r:id="rId415" w:tooltip="Cristianismo" w:history="1">
              <w:r w:rsidR="005D18EC" w:rsidRPr="00EE5746">
                <w:rPr>
                  <w:rStyle w:val="Hipervnculo"/>
                  <w:b/>
                  <w:color w:val="auto"/>
                  <w:u w:val="none"/>
                </w:rPr>
                <w:t>Otros cri</w:t>
              </w:r>
              <w:r w:rsidR="005D18EC" w:rsidRPr="00EE5746">
                <w:rPr>
                  <w:rStyle w:val="Hipervnculo"/>
                  <w:b/>
                  <w:color w:val="auto"/>
                  <w:u w:val="none"/>
                </w:rPr>
                <w:t>s</w:t>
              </w:r>
              <w:r w:rsidR="005D18EC" w:rsidRPr="00EE5746">
                <w:rPr>
                  <w:rStyle w:val="Hipervnculo"/>
                  <w:b/>
                  <w:color w:val="auto"/>
                  <w:u w:val="none"/>
                </w:rPr>
                <w:t>tianos</w:t>
              </w:r>
            </w:hyperlink>
          </w:p>
        </w:tc>
        <w:tc>
          <w:tcPr>
            <w:tcW w:w="1278" w:type="dxa"/>
            <w:tcBorders>
              <w:left w:val="single" w:sz="6" w:space="0" w:color="C0C0C0"/>
              <w:right w:val="single" w:sz="6" w:space="0" w:color="C0C0C0"/>
            </w:tcBorders>
            <w:vAlign w:val="center"/>
            <w:hideMark/>
          </w:tcPr>
          <w:p w:rsidR="005D18EC" w:rsidRPr="00EE5746" w:rsidRDefault="005D18EC" w:rsidP="00EE5746">
            <w:pPr>
              <w:shd w:val="clear" w:color="auto" w:fill="008000"/>
              <w:jc w:val="both"/>
              <w:rPr>
                <w:b/>
              </w:rPr>
            </w:pPr>
            <w:r w:rsidRPr="00EE5746">
              <w:rPr>
                <w:b/>
              </w:rPr>
              <w:t>  </w:t>
            </w:r>
          </w:p>
        </w:tc>
        <w:tc>
          <w:tcPr>
            <w:tcW w:w="0" w:type="auto"/>
            <w:gridSpan w:val="2"/>
            <w:vAlign w:val="center"/>
            <w:hideMark/>
          </w:tcPr>
          <w:p w:rsidR="005D18EC" w:rsidRPr="00EE5746" w:rsidRDefault="005D18EC" w:rsidP="00EE5746">
            <w:pPr>
              <w:jc w:val="both"/>
              <w:rPr>
                <w:b/>
              </w:rPr>
            </w:pPr>
            <w:r w:rsidRPr="00EE5746">
              <w:rPr>
                <w:b/>
              </w:rPr>
              <w:t>1 %</w:t>
            </w:r>
          </w:p>
        </w:tc>
      </w:tr>
      <w:tr w:rsidR="005D18EC" w:rsidRPr="00EE5746" w:rsidTr="005D18EC">
        <w:trPr>
          <w:tblCellSpacing w:w="0" w:type="dxa"/>
        </w:trPr>
        <w:tc>
          <w:tcPr>
            <w:tcW w:w="0" w:type="auto"/>
            <w:gridSpan w:val="4"/>
            <w:tcMar>
              <w:top w:w="60" w:type="dxa"/>
              <w:left w:w="60" w:type="dxa"/>
              <w:bottom w:w="60" w:type="dxa"/>
              <w:right w:w="60" w:type="dxa"/>
            </w:tcMar>
            <w:vAlign w:val="center"/>
            <w:hideMark/>
          </w:tcPr>
          <w:p w:rsidR="005D18EC" w:rsidRPr="00EE5746" w:rsidRDefault="005D18EC" w:rsidP="00EE5746">
            <w:pPr>
              <w:jc w:val="both"/>
              <w:rPr>
                <w:b/>
              </w:rPr>
            </w:pPr>
            <w:r w:rsidRPr="00EE5746">
              <w:rPr>
                <w:b/>
              </w:rPr>
              <w:t xml:space="preserve">Fuente: </w:t>
            </w:r>
            <w:hyperlink r:id="rId416" w:tooltip="The World Factbook" w:history="1">
              <w:proofErr w:type="spellStart"/>
              <w:r w:rsidRPr="00EE5746">
                <w:rPr>
                  <w:rStyle w:val="Hipervnculo"/>
                  <w:b/>
                  <w:i/>
                  <w:iCs/>
                  <w:color w:val="auto"/>
                  <w:u w:val="none"/>
                </w:rPr>
                <w:t>The</w:t>
              </w:r>
              <w:proofErr w:type="spellEnd"/>
              <w:r w:rsidRPr="00EE5746">
                <w:rPr>
                  <w:rStyle w:val="Hipervnculo"/>
                  <w:b/>
                  <w:i/>
                  <w:iCs/>
                  <w:color w:val="auto"/>
                  <w:u w:val="none"/>
                </w:rPr>
                <w:t xml:space="preserve"> </w:t>
              </w:r>
              <w:proofErr w:type="spellStart"/>
              <w:r w:rsidRPr="00EE5746">
                <w:rPr>
                  <w:rStyle w:val="Hipervnculo"/>
                  <w:b/>
                  <w:i/>
                  <w:iCs/>
                  <w:color w:val="auto"/>
                  <w:u w:val="none"/>
                </w:rPr>
                <w:t>World</w:t>
              </w:r>
              <w:proofErr w:type="spellEnd"/>
              <w:r w:rsidRPr="00EE5746">
                <w:rPr>
                  <w:rStyle w:val="Hipervnculo"/>
                  <w:b/>
                  <w:i/>
                  <w:iCs/>
                  <w:color w:val="auto"/>
                  <w:u w:val="none"/>
                </w:rPr>
                <w:t xml:space="preserve"> </w:t>
              </w:r>
              <w:proofErr w:type="spellStart"/>
              <w:r w:rsidRPr="00EE5746">
                <w:rPr>
                  <w:rStyle w:val="Hipervnculo"/>
                  <w:b/>
                  <w:i/>
                  <w:iCs/>
                  <w:color w:val="auto"/>
                  <w:u w:val="none"/>
                </w:rPr>
                <w:t>Factbook</w:t>
              </w:r>
              <w:proofErr w:type="spellEnd"/>
            </w:hyperlink>
          </w:p>
        </w:tc>
      </w:tr>
    </w:tbl>
    <w:p w:rsidR="005D18EC" w:rsidRPr="00EE5746" w:rsidRDefault="005D18EC" w:rsidP="00EE5746">
      <w:pPr>
        <w:jc w:val="both"/>
        <w:rPr>
          <w:b/>
        </w:rPr>
      </w:pPr>
    </w:p>
    <w:p w:rsidR="005D18EC" w:rsidRDefault="005D18EC" w:rsidP="00EE5746">
      <w:pPr>
        <w:pStyle w:val="NormalWeb"/>
        <w:spacing w:before="0" w:beforeAutospacing="0" w:after="0" w:afterAutospacing="0"/>
        <w:jc w:val="both"/>
        <w:rPr>
          <w:rFonts w:ascii="Arial" w:hAnsi="Arial" w:cs="Arial"/>
          <w:b/>
        </w:rPr>
      </w:pPr>
      <w:r w:rsidRPr="00EE5746">
        <w:rPr>
          <w:rFonts w:ascii="Arial" w:hAnsi="Arial" w:cs="Arial"/>
          <w:b/>
        </w:rPr>
        <w:t xml:space="preserve">La religión oficial en Egipto es el </w:t>
      </w:r>
      <w:hyperlink r:id="rId417" w:tooltip="Sunismo" w:history="1">
        <w:r w:rsidRPr="00EE5746">
          <w:rPr>
            <w:rStyle w:val="Hipervnculo"/>
            <w:rFonts w:ascii="Arial" w:hAnsi="Arial" w:cs="Arial"/>
            <w:b/>
            <w:color w:val="auto"/>
            <w:u w:val="none"/>
          </w:rPr>
          <w:t>islamismo suní</w:t>
        </w:r>
      </w:hyperlink>
      <w:r w:rsidRPr="00EE5746">
        <w:rPr>
          <w:rFonts w:ascii="Arial" w:hAnsi="Arial" w:cs="Arial"/>
          <w:b/>
        </w:rPr>
        <w:t xml:space="preserve">, al que pertenece el 90 % de la población. El segundo grupo religioso más grande son </w:t>
      </w:r>
      <w:hyperlink r:id="rId418" w:tooltip="Iglesia ortodoxa copta" w:history="1">
        <w:r w:rsidRPr="00EE5746">
          <w:rPr>
            <w:rStyle w:val="Hipervnculo"/>
            <w:rFonts w:ascii="Arial" w:hAnsi="Arial" w:cs="Arial"/>
            <w:b/>
            <w:color w:val="auto"/>
            <w:u w:val="none"/>
          </w:rPr>
          <w:t>cristianos coptos</w:t>
        </w:r>
      </w:hyperlink>
      <w:r w:rsidRPr="00EE5746">
        <w:rPr>
          <w:rFonts w:ascii="Arial" w:hAnsi="Arial" w:cs="Arial"/>
          <w:b/>
        </w:rPr>
        <w:t xml:space="preserve">, que representan el 9 % de la población total. El 1 % restante corresponde a otras minorías religiosas cristianas, como son los </w:t>
      </w:r>
      <w:hyperlink r:id="rId419" w:tooltip="Iglesia apostólica armenia" w:history="1">
        <w:r w:rsidRPr="00EE5746">
          <w:rPr>
            <w:rStyle w:val="Hipervnculo"/>
            <w:rFonts w:ascii="Arial" w:hAnsi="Arial" w:cs="Arial"/>
            <w:b/>
            <w:color w:val="auto"/>
            <w:u w:val="none"/>
          </w:rPr>
          <w:t>cristianos armenios</w:t>
        </w:r>
      </w:hyperlink>
      <w:r w:rsidRPr="00EE5746">
        <w:rPr>
          <w:rFonts w:ascii="Arial" w:hAnsi="Arial" w:cs="Arial"/>
          <w:b/>
        </w:rPr>
        <w:t xml:space="preserve">, </w:t>
      </w:r>
      <w:hyperlink r:id="rId420" w:tooltip="Iglesia católica copta" w:history="1">
        <w:r w:rsidRPr="00EE5746">
          <w:rPr>
            <w:rStyle w:val="Hipervnculo"/>
            <w:rFonts w:ascii="Arial" w:hAnsi="Arial" w:cs="Arial"/>
            <w:b/>
            <w:color w:val="auto"/>
            <w:u w:val="none"/>
          </w:rPr>
          <w:t>católicos</w:t>
        </w:r>
      </w:hyperlink>
      <w:r w:rsidRPr="00EE5746">
        <w:rPr>
          <w:rFonts w:ascii="Arial" w:hAnsi="Arial" w:cs="Arial"/>
          <w:b/>
        </w:rPr>
        <w:t xml:space="preserve"> y </w:t>
      </w:r>
      <w:hyperlink r:id="rId421" w:tooltip="Iglesia evangélica presbiteriana de Egipto" w:history="1">
        <w:r w:rsidRPr="00EE5746">
          <w:rPr>
            <w:rStyle w:val="Hipervnculo"/>
            <w:rFonts w:ascii="Arial" w:hAnsi="Arial" w:cs="Arial"/>
            <w:b/>
            <w:color w:val="auto"/>
            <w:u w:val="none"/>
          </w:rPr>
          <w:t>protestantes</w:t>
        </w:r>
      </w:hyperlink>
      <w:r w:rsidRPr="00EE5746">
        <w:rPr>
          <w:rFonts w:ascii="Arial" w:hAnsi="Arial" w:cs="Arial"/>
          <w:b/>
        </w:rPr>
        <w:t>.</w:t>
      </w:r>
    </w:p>
    <w:p w:rsidR="00B471E3" w:rsidRPr="00EE5746" w:rsidRDefault="00B471E3" w:rsidP="00EE5746">
      <w:pPr>
        <w:pStyle w:val="NormalWeb"/>
        <w:spacing w:before="0" w:beforeAutospacing="0" w:after="0" w:afterAutospacing="0"/>
        <w:jc w:val="both"/>
        <w:rPr>
          <w:rFonts w:ascii="Arial" w:hAnsi="Arial" w:cs="Arial"/>
          <w:b/>
        </w:rPr>
      </w:pPr>
    </w:p>
    <w:p w:rsidR="005D18EC" w:rsidRDefault="005D18EC" w:rsidP="00EE5746">
      <w:pPr>
        <w:pStyle w:val="NormalWeb"/>
        <w:spacing w:before="0" w:beforeAutospacing="0" w:after="0" w:afterAutospacing="0"/>
        <w:jc w:val="both"/>
        <w:rPr>
          <w:rFonts w:ascii="Arial" w:hAnsi="Arial" w:cs="Arial"/>
          <w:b/>
        </w:rPr>
      </w:pPr>
      <w:r w:rsidRPr="00EE5746">
        <w:rPr>
          <w:rFonts w:ascii="Arial" w:hAnsi="Arial" w:cs="Arial"/>
          <w:b/>
        </w:rPr>
        <w:t>En Egipto también vivían judíos, aunque en pequeño número de gran importancia econ</w:t>
      </w:r>
      <w:r w:rsidRPr="00EE5746">
        <w:rPr>
          <w:rFonts w:ascii="Arial" w:hAnsi="Arial" w:cs="Arial"/>
          <w:b/>
        </w:rPr>
        <w:t>ó</w:t>
      </w:r>
      <w:r w:rsidRPr="00EE5746">
        <w:rPr>
          <w:rFonts w:ascii="Arial" w:hAnsi="Arial" w:cs="Arial"/>
          <w:b/>
        </w:rPr>
        <w:t xml:space="preserve">mica. Éstos abandonaron Egipto después de 1956, cuando las fuerzas armadas de </w:t>
      </w:r>
      <w:hyperlink r:id="rId422" w:tooltip="Israel" w:history="1">
        <w:r w:rsidRPr="00EE5746">
          <w:rPr>
            <w:rStyle w:val="Hipervnculo"/>
            <w:rFonts w:ascii="Arial" w:hAnsi="Arial" w:cs="Arial"/>
            <w:b/>
            <w:color w:val="auto"/>
            <w:u w:val="none"/>
          </w:rPr>
          <w:t>Israel</w:t>
        </w:r>
      </w:hyperlink>
      <w:r w:rsidRPr="00EE5746">
        <w:rPr>
          <w:rFonts w:ascii="Arial" w:hAnsi="Arial" w:cs="Arial"/>
          <w:b/>
        </w:rPr>
        <w:t xml:space="preserve">, </w:t>
      </w:r>
      <w:hyperlink r:id="rId423" w:tooltip="Francia" w:history="1">
        <w:r w:rsidRPr="00EE5746">
          <w:rPr>
            <w:rStyle w:val="Hipervnculo"/>
            <w:rFonts w:ascii="Arial" w:hAnsi="Arial" w:cs="Arial"/>
            <w:b/>
            <w:color w:val="auto"/>
            <w:u w:val="none"/>
          </w:rPr>
          <w:t>Francia</w:t>
        </w:r>
      </w:hyperlink>
      <w:r w:rsidRPr="00EE5746">
        <w:rPr>
          <w:rFonts w:ascii="Arial" w:hAnsi="Arial" w:cs="Arial"/>
          <w:b/>
        </w:rPr>
        <w:t xml:space="preserve"> y </w:t>
      </w:r>
      <w:hyperlink r:id="rId424" w:tooltip="Gran Bretaña" w:history="1">
        <w:r w:rsidRPr="00EE5746">
          <w:rPr>
            <w:rStyle w:val="Hipervnculo"/>
            <w:rFonts w:ascii="Arial" w:hAnsi="Arial" w:cs="Arial"/>
            <w:b/>
            <w:color w:val="auto"/>
            <w:u w:val="none"/>
          </w:rPr>
          <w:t>Gran Bretaña</w:t>
        </w:r>
      </w:hyperlink>
      <w:r w:rsidRPr="00EE5746">
        <w:rPr>
          <w:rFonts w:ascii="Arial" w:hAnsi="Arial" w:cs="Arial"/>
          <w:b/>
        </w:rPr>
        <w:t xml:space="preserve"> atacaron el país.</w:t>
      </w:r>
    </w:p>
    <w:p w:rsidR="00B471E3" w:rsidRPr="00EE5746" w:rsidRDefault="00B471E3" w:rsidP="00EE5746">
      <w:pPr>
        <w:pStyle w:val="NormalWeb"/>
        <w:spacing w:before="0" w:beforeAutospacing="0" w:after="0" w:afterAutospacing="0"/>
        <w:jc w:val="both"/>
        <w:rPr>
          <w:rFonts w:ascii="Arial" w:hAnsi="Arial" w:cs="Arial"/>
          <w:b/>
        </w:rPr>
      </w:pPr>
    </w:p>
    <w:p w:rsidR="005D18EC" w:rsidRDefault="005D18EC" w:rsidP="00EE5746">
      <w:pPr>
        <w:pStyle w:val="NormalWeb"/>
        <w:spacing w:before="0" w:beforeAutospacing="0" w:after="0" w:afterAutospacing="0"/>
        <w:jc w:val="both"/>
        <w:rPr>
          <w:rFonts w:ascii="Arial" w:hAnsi="Arial" w:cs="Arial"/>
          <w:b/>
        </w:rPr>
      </w:pPr>
      <w:r w:rsidRPr="00EE5746">
        <w:rPr>
          <w:rFonts w:ascii="Arial" w:hAnsi="Arial" w:cs="Arial"/>
          <w:b/>
        </w:rPr>
        <w:t xml:space="preserve">A principios de los años ochenta perteneció a los soldados de los grupos islámicos y de la </w:t>
      </w:r>
      <w:proofErr w:type="spellStart"/>
      <w:r w:rsidRPr="00EE5746">
        <w:rPr>
          <w:rFonts w:ascii="Arial" w:hAnsi="Arial" w:cs="Arial"/>
          <w:b/>
        </w:rPr>
        <w:t>Jihad</w:t>
      </w:r>
      <w:proofErr w:type="spellEnd"/>
      <w:r w:rsidRPr="00EE5746">
        <w:rPr>
          <w:rFonts w:ascii="Arial" w:hAnsi="Arial" w:cs="Arial"/>
          <w:b/>
        </w:rPr>
        <w:t xml:space="preserve"> Islámica. En 1992 comenzó una campaña de violencia armada, centrado en </w:t>
      </w:r>
      <w:hyperlink r:id="rId425" w:tooltip="El Cairo" w:history="1">
        <w:r w:rsidRPr="00EE5746">
          <w:rPr>
            <w:rStyle w:val="Hipervnculo"/>
            <w:rFonts w:ascii="Arial" w:hAnsi="Arial" w:cs="Arial"/>
            <w:b/>
            <w:color w:val="auto"/>
            <w:u w:val="none"/>
          </w:rPr>
          <w:t>El Cairo</w:t>
        </w:r>
      </w:hyperlink>
      <w:r w:rsidRPr="00EE5746">
        <w:rPr>
          <w:rFonts w:ascii="Arial" w:hAnsi="Arial" w:cs="Arial"/>
          <w:b/>
        </w:rPr>
        <w:t xml:space="preserve"> y el </w:t>
      </w:r>
      <w:hyperlink r:id="rId426" w:tooltip="Alto Egipto" w:history="1">
        <w:r w:rsidRPr="00EE5746">
          <w:rPr>
            <w:rStyle w:val="Hipervnculo"/>
            <w:rFonts w:ascii="Arial" w:hAnsi="Arial" w:cs="Arial"/>
            <w:b/>
            <w:color w:val="auto"/>
            <w:u w:val="none"/>
          </w:rPr>
          <w:t>Alto Egipto</w:t>
        </w:r>
      </w:hyperlink>
      <w:r w:rsidRPr="00EE5746">
        <w:rPr>
          <w:rFonts w:ascii="Arial" w:hAnsi="Arial" w:cs="Arial"/>
          <w:b/>
        </w:rPr>
        <w:t>, cuyo objetivo era establecer un gobierno basado en la estricta ley islámica. Las víctimas de la violencia fueron principalmente fieles de la Iglesia Copta, funcionarios gubernamentales y turistas. Organización de Derechos Humanos determinó que el gobie</w:t>
      </w:r>
      <w:r w:rsidRPr="00EE5746">
        <w:rPr>
          <w:rFonts w:ascii="Arial" w:hAnsi="Arial" w:cs="Arial"/>
          <w:b/>
        </w:rPr>
        <w:t>r</w:t>
      </w:r>
      <w:r w:rsidRPr="00EE5746">
        <w:rPr>
          <w:rFonts w:ascii="Arial" w:hAnsi="Arial" w:cs="Arial"/>
          <w:b/>
        </w:rPr>
        <w:t>no egipcio ejerció la discriminación contra la Iglesia copta. Las leyes relativas a la con</w:t>
      </w:r>
      <w:r w:rsidRPr="00EE5746">
        <w:rPr>
          <w:rFonts w:ascii="Arial" w:hAnsi="Arial" w:cs="Arial"/>
          <w:b/>
        </w:rPr>
        <w:t>s</w:t>
      </w:r>
      <w:r w:rsidRPr="00EE5746">
        <w:rPr>
          <w:rFonts w:ascii="Arial" w:hAnsi="Arial" w:cs="Arial"/>
          <w:b/>
        </w:rPr>
        <w:t>trucción de iglesias y la práctica abierta de la religión han disminuido recientemente, pero el trabajo de construcción importante en las iglesias aún requiere permiso del gobierno.</w:t>
      </w:r>
    </w:p>
    <w:p w:rsidR="00B471E3" w:rsidRPr="00EE5746" w:rsidRDefault="00B471E3" w:rsidP="00EE5746">
      <w:pPr>
        <w:pStyle w:val="NormalWeb"/>
        <w:spacing w:before="0" w:beforeAutospacing="0" w:after="0" w:afterAutospacing="0"/>
        <w:jc w:val="both"/>
        <w:rPr>
          <w:rFonts w:ascii="Arial" w:hAnsi="Arial" w:cs="Arial"/>
          <w:b/>
        </w:rPr>
      </w:pPr>
    </w:p>
    <w:p w:rsidR="005D18EC" w:rsidRPr="00B471E3" w:rsidRDefault="005D18EC" w:rsidP="00EE5746">
      <w:pPr>
        <w:pStyle w:val="Ttulo3"/>
        <w:spacing w:before="0" w:beforeAutospacing="0" w:after="0" w:afterAutospacing="0"/>
        <w:jc w:val="both"/>
        <w:rPr>
          <w:rFonts w:ascii="Arial" w:hAnsi="Arial" w:cs="Arial"/>
          <w:color w:val="FF0000"/>
          <w:sz w:val="24"/>
          <w:szCs w:val="24"/>
        </w:rPr>
      </w:pPr>
      <w:r w:rsidRPr="00B471E3">
        <w:rPr>
          <w:rStyle w:val="mw-headline"/>
          <w:rFonts w:ascii="Arial" w:hAnsi="Arial" w:cs="Arial"/>
          <w:color w:val="FF0000"/>
          <w:sz w:val="24"/>
          <w:szCs w:val="24"/>
        </w:rPr>
        <w:t>Nivel de vida</w:t>
      </w:r>
    </w:p>
    <w:p w:rsidR="005D18EC" w:rsidRPr="00EE5746" w:rsidRDefault="005D18EC" w:rsidP="00EE5746">
      <w:pPr>
        <w:jc w:val="both"/>
        <w:rPr>
          <w:b/>
        </w:rPr>
      </w:pPr>
    </w:p>
    <w:p w:rsidR="005D18EC" w:rsidRDefault="005D18EC" w:rsidP="00EE5746">
      <w:pPr>
        <w:pStyle w:val="NormalWeb"/>
        <w:spacing w:before="0" w:beforeAutospacing="0" w:after="0" w:afterAutospacing="0"/>
        <w:jc w:val="both"/>
        <w:rPr>
          <w:rFonts w:ascii="Arial" w:hAnsi="Arial" w:cs="Arial"/>
          <w:b/>
        </w:rPr>
      </w:pPr>
      <w:r w:rsidRPr="00EE5746">
        <w:rPr>
          <w:rFonts w:ascii="Arial" w:hAnsi="Arial" w:cs="Arial"/>
          <w:b/>
        </w:rPr>
        <w:t>Hay dos clases principales. Los primeros son la élite, con educación de influencia occide</w:t>
      </w:r>
      <w:r w:rsidRPr="00EE5746">
        <w:rPr>
          <w:rFonts w:ascii="Arial" w:hAnsi="Arial" w:cs="Arial"/>
          <w:b/>
        </w:rPr>
        <w:t>n</w:t>
      </w:r>
      <w:r w:rsidRPr="00EE5746">
        <w:rPr>
          <w:rFonts w:ascii="Arial" w:hAnsi="Arial" w:cs="Arial"/>
          <w:b/>
        </w:rPr>
        <w:t xml:space="preserve">tal, de clase alta y media. Al segundo grupo, que es mucho más humilde, pertenecen los agricultores, la población urbana y la clase obrera. Existen enormes diferencias en el estilo de vida, hábitos, alimentación, vestimenta, etc. En </w:t>
      </w:r>
      <w:hyperlink r:id="rId427" w:tooltip="1970" w:history="1">
        <w:r w:rsidRPr="00EE5746">
          <w:rPr>
            <w:rStyle w:val="Hipervnculo"/>
            <w:rFonts w:ascii="Arial" w:hAnsi="Arial" w:cs="Arial"/>
            <w:b/>
            <w:color w:val="auto"/>
            <w:u w:val="none"/>
          </w:rPr>
          <w:t>1970</w:t>
        </w:r>
      </w:hyperlink>
      <w:r w:rsidRPr="00EE5746">
        <w:rPr>
          <w:rFonts w:ascii="Arial" w:hAnsi="Arial" w:cs="Arial"/>
          <w:b/>
        </w:rPr>
        <w:t xml:space="preserve"> el gobierno ha introducido políticas económicas liberales conocida como la "puerta abierta". Esta política es más demanda por el primer grupo, porque conecta con la cultura y el capital extranjero.</w:t>
      </w:r>
    </w:p>
    <w:p w:rsidR="00B471E3" w:rsidRPr="00EE5746" w:rsidRDefault="00B471E3" w:rsidP="00EE5746">
      <w:pPr>
        <w:pStyle w:val="NormalWeb"/>
        <w:spacing w:before="0" w:beforeAutospacing="0" w:after="0" w:afterAutospacing="0"/>
        <w:jc w:val="both"/>
        <w:rPr>
          <w:rFonts w:ascii="Arial" w:hAnsi="Arial" w:cs="Arial"/>
          <w:b/>
        </w:rPr>
      </w:pPr>
    </w:p>
    <w:p w:rsidR="005D18EC" w:rsidRDefault="005D18EC" w:rsidP="00EE5746">
      <w:pPr>
        <w:pStyle w:val="NormalWeb"/>
        <w:spacing w:before="0" w:beforeAutospacing="0" w:after="0" w:afterAutospacing="0"/>
        <w:jc w:val="both"/>
        <w:rPr>
          <w:rFonts w:ascii="Arial" w:hAnsi="Arial" w:cs="Arial"/>
          <w:b/>
        </w:rPr>
      </w:pPr>
      <w:r w:rsidRPr="00EE5746">
        <w:rPr>
          <w:rFonts w:ascii="Arial" w:hAnsi="Arial" w:cs="Arial"/>
          <w:b/>
        </w:rPr>
        <w:t>En el pasado, las mujeres de las clases bajas trabajaban en los campos con sus maridos, a fin de mantener a su familia, mientras que las mujeres de las clases más altas se mante</w:t>
      </w:r>
      <w:r w:rsidRPr="00EE5746">
        <w:rPr>
          <w:rFonts w:ascii="Arial" w:hAnsi="Arial" w:cs="Arial"/>
          <w:b/>
        </w:rPr>
        <w:t>n</w:t>
      </w:r>
      <w:r w:rsidRPr="00EE5746">
        <w:rPr>
          <w:rFonts w:ascii="Arial" w:hAnsi="Arial" w:cs="Arial"/>
          <w:b/>
        </w:rPr>
        <w:t xml:space="preserve">ían en las casas, porque sus maridos mantenían a la familia. Hoy en día, muchas mujeres trabajan fuera del hogar, y usan </w:t>
      </w:r>
      <w:hyperlink r:id="rId428" w:tooltip="Pañuelo" w:history="1">
        <w:r w:rsidRPr="00EE5746">
          <w:rPr>
            <w:rStyle w:val="Hipervnculo"/>
            <w:rFonts w:ascii="Arial" w:hAnsi="Arial" w:cs="Arial"/>
            <w:b/>
            <w:color w:val="auto"/>
            <w:u w:val="none"/>
          </w:rPr>
          <w:t>pañuelos</w:t>
        </w:r>
      </w:hyperlink>
      <w:r w:rsidRPr="00EE5746">
        <w:rPr>
          <w:rFonts w:ascii="Arial" w:hAnsi="Arial" w:cs="Arial"/>
          <w:b/>
        </w:rPr>
        <w:t xml:space="preserve"> cubriéndose la </w:t>
      </w:r>
      <w:hyperlink r:id="rId429" w:tooltip="Cabeza" w:history="1">
        <w:r w:rsidRPr="00EE5746">
          <w:rPr>
            <w:rStyle w:val="Hipervnculo"/>
            <w:rFonts w:ascii="Arial" w:hAnsi="Arial" w:cs="Arial"/>
            <w:b/>
            <w:color w:val="auto"/>
            <w:u w:val="none"/>
          </w:rPr>
          <w:t>cabeza</w:t>
        </w:r>
      </w:hyperlink>
      <w:r w:rsidRPr="00EE5746">
        <w:rPr>
          <w:rFonts w:ascii="Arial" w:hAnsi="Arial" w:cs="Arial"/>
          <w:b/>
        </w:rPr>
        <w:t xml:space="preserve"> para recordar que son musulmanas.</w:t>
      </w:r>
    </w:p>
    <w:p w:rsidR="00B471E3" w:rsidRPr="00EE5746" w:rsidRDefault="00B471E3" w:rsidP="00EE5746">
      <w:pPr>
        <w:pStyle w:val="NormalWeb"/>
        <w:spacing w:before="0" w:beforeAutospacing="0" w:after="0" w:afterAutospacing="0"/>
        <w:jc w:val="both"/>
        <w:rPr>
          <w:rFonts w:ascii="Arial" w:hAnsi="Arial" w:cs="Arial"/>
          <w:b/>
        </w:rPr>
      </w:pPr>
    </w:p>
    <w:p w:rsidR="005D18EC" w:rsidRDefault="005D18EC" w:rsidP="00EE5746">
      <w:pPr>
        <w:pStyle w:val="NormalWeb"/>
        <w:spacing w:before="0" w:beforeAutospacing="0" w:after="0" w:afterAutospacing="0"/>
        <w:jc w:val="both"/>
        <w:rPr>
          <w:rFonts w:ascii="Arial" w:hAnsi="Arial" w:cs="Arial"/>
          <w:b/>
        </w:rPr>
      </w:pPr>
      <w:r w:rsidRPr="00EE5746">
        <w:rPr>
          <w:rFonts w:ascii="Arial" w:hAnsi="Arial" w:cs="Arial"/>
          <w:b/>
        </w:rPr>
        <w:t xml:space="preserve">Los platos más comunes en la cocina egipcia son </w:t>
      </w:r>
      <w:proofErr w:type="spellStart"/>
      <w:r w:rsidRPr="00EE5746">
        <w:rPr>
          <w:rFonts w:ascii="Arial" w:hAnsi="Arial" w:cs="Arial"/>
          <w:b/>
        </w:rPr>
        <w:t>molojeya</w:t>
      </w:r>
      <w:proofErr w:type="spellEnd"/>
      <w:r w:rsidRPr="00EE5746">
        <w:rPr>
          <w:rFonts w:ascii="Arial" w:hAnsi="Arial" w:cs="Arial"/>
          <w:b/>
        </w:rPr>
        <w:t xml:space="preserve"> (una hierba tradicional local preparada como una sopa)</w:t>
      </w:r>
      <w:r w:rsidR="00B471E3">
        <w:rPr>
          <w:rFonts w:ascii="Arial" w:hAnsi="Arial" w:cs="Arial"/>
          <w:b/>
        </w:rPr>
        <w:t xml:space="preserve"> </w:t>
      </w:r>
      <w:r w:rsidRPr="00EE5746">
        <w:rPr>
          <w:rFonts w:ascii="Arial" w:hAnsi="Arial" w:cs="Arial"/>
          <w:b/>
        </w:rPr>
        <w:t>[</w:t>
      </w:r>
      <w:proofErr w:type="spellStart"/>
      <w:r w:rsidRPr="00EE5746">
        <w:rPr>
          <w:rFonts w:ascii="Arial" w:hAnsi="Arial" w:cs="Arial"/>
          <w:b/>
        </w:rPr>
        <w:t>mahshi</w:t>
      </w:r>
      <w:proofErr w:type="spellEnd"/>
      <w:r w:rsidRPr="00EE5746">
        <w:rPr>
          <w:rFonts w:ascii="Arial" w:hAnsi="Arial" w:cs="Arial"/>
          <w:b/>
        </w:rPr>
        <w:t xml:space="preserve">] </w:t>
      </w:r>
      <w:hyperlink r:id="rId430" w:tooltip="Kushari" w:history="1">
        <w:proofErr w:type="spellStart"/>
        <w:r w:rsidRPr="00EE5746">
          <w:rPr>
            <w:rStyle w:val="Hipervnculo"/>
            <w:rFonts w:ascii="Arial" w:hAnsi="Arial" w:cs="Arial"/>
            <w:b/>
            <w:color w:val="auto"/>
            <w:u w:val="none"/>
          </w:rPr>
          <w:t>kushari</w:t>
        </w:r>
        <w:proofErr w:type="spellEnd"/>
      </w:hyperlink>
      <w:r w:rsidRPr="00EE5746">
        <w:rPr>
          <w:rFonts w:ascii="Arial" w:hAnsi="Arial" w:cs="Arial"/>
          <w:b/>
        </w:rPr>
        <w:t xml:space="preserve"> (pasta con la cebolla y varias hierbas), frutas y hortalizas frescas. El </w:t>
      </w:r>
      <w:hyperlink r:id="rId431" w:tooltip="Té" w:history="1">
        <w:r w:rsidRPr="00EE5746">
          <w:rPr>
            <w:rStyle w:val="Hipervnculo"/>
            <w:rFonts w:ascii="Arial" w:hAnsi="Arial" w:cs="Arial"/>
            <w:b/>
            <w:color w:val="auto"/>
            <w:u w:val="none"/>
          </w:rPr>
          <w:t>té</w:t>
        </w:r>
      </w:hyperlink>
      <w:r w:rsidRPr="00EE5746">
        <w:rPr>
          <w:rFonts w:ascii="Arial" w:hAnsi="Arial" w:cs="Arial"/>
          <w:b/>
        </w:rPr>
        <w:t xml:space="preserve"> o el </w:t>
      </w:r>
      <w:hyperlink r:id="rId432" w:tooltip="Café" w:history="1">
        <w:r w:rsidRPr="00EE5746">
          <w:rPr>
            <w:rStyle w:val="Hipervnculo"/>
            <w:rFonts w:ascii="Arial" w:hAnsi="Arial" w:cs="Arial"/>
            <w:b/>
            <w:color w:val="auto"/>
            <w:u w:val="none"/>
          </w:rPr>
          <w:t>café</w:t>
        </w:r>
      </w:hyperlink>
      <w:r w:rsidRPr="00EE5746">
        <w:rPr>
          <w:rFonts w:ascii="Arial" w:hAnsi="Arial" w:cs="Arial"/>
          <w:b/>
        </w:rPr>
        <w:t xml:space="preserve"> es el complemento alimenticio usual. Los egipcios ricos, además, en su gastronomía suelen incluir platos europeos, principalmente de la cocina francesa.</w:t>
      </w:r>
    </w:p>
    <w:p w:rsidR="00B471E3" w:rsidRPr="00EE5746" w:rsidRDefault="00B471E3" w:rsidP="00EE5746">
      <w:pPr>
        <w:pStyle w:val="NormalWeb"/>
        <w:spacing w:before="0" w:beforeAutospacing="0" w:after="0" w:afterAutospacing="0"/>
        <w:jc w:val="both"/>
        <w:rPr>
          <w:rFonts w:ascii="Arial" w:hAnsi="Arial" w:cs="Arial"/>
          <w:b/>
        </w:rPr>
      </w:pPr>
    </w:p>
    <w:p w:rsidR="005D18EC" w:rsidRPr="00B471E3" w:rsidRDefault="005D18EC" w:rsidP="00EE5746">
      <w:pPr>
        <w:pStyle w:val="Ttulo3"/>
        <w:spacing w:before="0" w:beforeAutospacing="0" w:after="0" w:afterAutospacing="0"/>
        <w:jc w:val="both"/>
        <w:rPr>
          <w:rStyle w:val="mw-headline"/>
          <w:rFonts w:ascii="Arial" w:hAnsi="Arial" w:cs="Arial"/>
          <w:color w:val="FF0000"/>
          <w:sz w:val="24"/>
          <w:szCs w:val="24"/>
        </w:rPr>
      </w:pPr>
      <w:r w:rsidRPr="00B471E3">
        <w:rPr>
          <w:rStyle w:val="mw-headline"/>
          <w:rFonts w:ascii="Arial" w:hAnsi="Arial" w:cs="Arial"/>
          <w:color w:val="FF0000"/>
          <w:sz w:val="24"/>
          <w:szCs w:val="24"/>
        </w:rPr>
        <w:t>Educación</w:t>
      </w:r>
    </w:p>
    <w:p w:rsidR="00B471E3" w:rsidRPr="00EE5746" w:rsidRDefault="00B471E3" w:rsidP="00EE5746">
      <w:pPr>
        <w:pStyle w:val="Ttulo3"/>
        <w:spacing w:before="0" w:beforeAutospacing="0" w:after="0" w:afterAutospacing="0"/>
        <w:jc w:val="both"/>
        <w:rPr>
          <w:rFonts w:ascii="Arial" w:hAnsi="Arial" w:cs="Arial"/>
          <w:sz w:val="24"/>
          <w:szCs w:val="24"/>
        </w:rPr>
      </w:pPr>
    </w:p>
    <w:p w:rsidR="005D18EC" w:rsidRDefault="005D18EC" w:rsidP="00EE5746">
      <w:pPr>
        <w:pStyle w:val="NormalWeb"/>
        <w:spacing w:before="0" w:beforeAutospacing="0" w:after="0" w:afterAutospacing="0"/>
        <w:jc w:val="both"/>
        <w:rPr>
          <w:rFonts w:ascii="Arial" w:hAnsi="Arial" w:cs="Arial"/>
          <w:b/>
        </w:rPr>
      </w:pPr>
      <w:r w:rsidRPr="00EE5746">
        <w:rPr>
          <w:rFonts w:ascii="Arial" w:hAnsi="Arial" w:cs="Arial"/>
          <w:b/>
        </w:rPr>
        <w:t>El rápido crecimiento demográfico ha saturado el sistema educativo. Las aulas están repl</w:t>
      </w:r>
      <w:r w:rsidRPr="00EE5746">
        <w:rPr>
          <w:rFonts w:ascii="Arial" w:hAnsi="Arial" w:cs="Arial"/>
          <w:b/>
        </w:rPr>
        <w:t>e</w:t>
      </w:r>
      <w:r w:rsidRPr="00EE5746">
        <w:rPr>
          <w:rFonts w:ascii="Arial" w:hAnsi="Arial" w:cs="Arial"/>
          <w:b/>
        </w:rPr>
        <w:t xml:space="preserve">tas, desde las escuelas primarias hasta las universidades, aunque las escuelas carecen de material adecuado para realizar un buen trabajo de educación. Muchos niños asisten a la escuela de forma irregular, o no asisten porque tiene que trabajar. Se estima, en </w:t>
      </w:r>
      <w:hyperlink r:id="rId433" w:tooltip="2005" w:history="1">
        <w:r w:rsidRPr="00EE5746">
          <w:rPr>
            <w:rStyle w:val="Hipervnculo"/>
            <w:rFonts w:ascii="Arial" w:hAnsi="Arial" w:cs="Arial"/>
            <w:b/>
            <w:color w:val="auto"/>
            <w:u w:val="none"/>
          </w:rPr>
          <w:t>2005</w:t>
        </w:r>
      </w:hyperlink>
      <w:r w:rsidRPr="00EE5746">
        <w:rPr>
          <w:rFonts w:ascii="Arial" w:hAnsi="Arial" w:cs="Arial"/>
          <w:b/>
        </w:rPr>
        <w:t>, que el 71,4 % de la población sabe escribir, aunque repartido en 83 % de hombres y 59,4 % de mujeres.</w:t>
      </w:r>
    </w:p>
    <w:p w:rsidR="00B471E3" w:rsidRPr="00EE5746" w:rsidRDefault="00B471E3" w:rsidP="00EE5746">
      <w:pPr>
        <w:pStyle w:val="NormalWeb"/>
        <w:spacing w:before="0" w:beforeAutospacing="0" w:after="0" w:afterAutospacing="0"/>
        <w:jc w:val="both"/>
        <w:rPr>
          <w:rFonts w:ascii="Arial" w:hAnsi="Arial" w:cs="Arial"/>
          <w:b/>
        </w:rPr>
      </w:pPr>
    </w:p>
    <w:p w:rsidR="005D18EC" w:rsidRDefault="005D18EC" w:rsidP="00EE5746">
      <w:pPr>
        <w:pStyle w:val="Ttulo4"/>
        <w:spacing w:before="0" w:beforeAutospacing="0" w:after="0" w:afterAutospacing="0"/>
        <w:jc w:val="both"/>
        <w:rPr>
          <w:rStyle w:val="mw-headline"/>
          <w:rFonts w:ascii="Arial" w:hAnsi="Arial" w:cs="Arial"/>
        </w:rPr>
      </w:pPr>
      <w:r w:rsidRPr="00EE5746">
        <w:rPr>
          <w:rStyle w:val="mw-headline"/>
          <w:rFonts w:ascii="Arial" w:hAnsi="Arial" w:cs="Arial"/>
        </w:rPr>
        <w:t>Estadísticas</w:t>
      </w:r>
    </w:p>
    <w:p w:rsidR="00B471E3" w:rsidRPr="00EE5746" w:rsidRDefault="00B471E3" w:rsidP="00EE5746">
      <w:pPr>
        <w:pStyle w:val="Ttulo4"/>
        <w:spacing w:before="0" w:beforeAutospacing="0" w:after="0" w:afterAutospacing="0"/>
        <w:jc w:val="both"/>
        <w:rPr>
          <w:rFonts w:ascii="Arial" w:hAnsi="Arial" w:cs="Arial"/>
        </w:rPr>
      </w:pPr>
    </w:p>
    <w:tbl>
      <w:tblPr>
        <w:tblW w:w="0" w:type="auto"/>
        <w:tblCellSpacing w:w="15" w:type="dxa"/>
        <w:tblCellMar>
          <w:top w:w="15" w:type="dxa"/>
          <w:left w:w="15" w:type="dxa"/>
          <w:bottom w:w="15" w:type="dxa"/>
          <w:right w:w="15" w:type="dxa"/>
        </w:tblCellMar>
        <w:tblLook w:val="04A0"/>
      </w:tblPr>
      <w:tblGrid>
        <w:gridCol w:w="749"/>
        <w:gridCol w:w="9807"/>
      </w:tblGrid>
      <w:tr w:rsidR="005D18EC" w:rsidRPr="00EE5746" w:rsidTr="005D18EC">
        <w:trPr>
          <w:tblCellSpacing w:w="15" w:type="dxa"/>
        </w:trPr>
        <w:tc>
          <w:tcPr>
            <w:tcW w:w="0" w:type="auto"/>
            <w:vAlign w:val="center"/>
            <w:hideMark/>
          </w:tcPr>
          <w:p w:rsidR="005D18EC" w:rsidRPr="00EE5746" w:rsidRDefault="00FB43BC" w:rsidP="00EE5746">
            <w:pPr>
              <w:jc w:val="both"/>
              <w:divId w:val="2028942092"/>
              <w:rPr>
                <w:b/>
              </w:rPr>
            </w:pPr>
            <w:r w:rsidRPr="00FB43BC">
              <w:rPr>
                <w:b/>
              </w:rPr>
              <w:pict>
                <v:shape id="_x0000_i1054" type="#_x0000_t75" alt="Commons-emblem-question book orange.svg" style="width:33.75pt;height:33.75pt"/>
              </w:pict>
            </w:r>
          </w:p>
        </w:tc>
        <w:tc>
          <w:tcPr>
            <w:tcW w:w="0" w:type="auto"/>
            <w:vAlign w:val="center"/>
            <w:hideMark/>
          </w:tcPr>
          <w:p w:rsidR="00B471E3" w:rsidRDefault="005D18EC" w:rsidP="00EE5746">
            <w:pPr>
              <w:jc w:val="both"/>
              <w:rPr>
                <w:b/>
              </w:rPr>
            </w:pPr>
            <w:r w:rsidRPr="00EE5746">
              <w:rPr>
                <w:b/>
              </w:rPr>
              <w:t xml:space="preserve">Este artículo o sección necesita </w:t>
            </w:r>
            <w:hyperlink r:id="rId434" w:tooltip="WP:VER" w:history="1">
              <w:r w:rsidRPr="00EE5746">
                <w:rPr>
                  <w:rStyle w:val="Hipervnculo"/>
                  <w:b/>
                  <w:bCs/>
                  <w:color w:val="auto"/>
                  <w:u w:val="none"/>
                </w:rPr>
                <w:t>referencias</w:t>
              </w:r>
            </w:hyperlink>
            <w:r w:rsidRPr="00EE5746">
              <w:rPr>
                <w:b/>
              </w:rPr>
              <w:t xml:space="preserve"> que aparezcan en una </w:t>
            </w:r>
            <w:hyperlink r:id="rId435" w:tooltip="WP:FF" w:history="1">
              <w:r w:rsidRPr="00EE5746">
                <w:rPr>
                  <w:rStyle w:val="Hipervnculo"/>
                  <w:b/>
                  <w:color w:val="auto"/>
                  <w:u w:val="none"/>
                </w:rPr>
                <w:t>publicación acr</w:t>
              </w:r>
              <w:r w:rsidRPr="00EE5746">
                <w:rPr>
                  <w:rStyle w:val="Hipervnculo"/>
                  <w:b/>
                  <w:color w:val="auto"/>
                  <w:u w:val="none"/>
                </w:rPr>
                <w:t>e</w:t>
              </w:r>
              <w:r w:rsidRPr="00EE5746">
                <w:rPr>
                  <w:rStyle w:val="Hipervnculo"/>
                  <w:b/>
                  <w:color w:val="auto"/>
                  <w:u w:val="none"/>
                </w:rPr>
                <w:t>ditada</w:t>
              </w:r>
            </w:hyperlink>
            <w:r w:rsidRPr="00EE5746">
              <w:rPr>
                <w:b/>
              </w:rPr>
              <w:t>. Este aviso fue puesto el 16 de diciembre de 2013.</w:t>
            </w:r>
          </w:p>
          <w:p w:rsidR="005D18EC" w:rsidRDefault="005D18EC" w:rsidP="00B471E3">
            <w:pPr>
              <w:jc w:val="both"/>
              <w:rPr>
                <w:rStyle w:val="CdigoHTML"/>
                <w:rFonts w:ascii="Arial" w:hAnsi="Arial" w:cs="Arial"/>
                <w:b/>
                <w:sz w:val="24"/>
                <w:szCs w:val="24"/>
              </w:rPr>
            </w:pPr>
            <w:r w:rsidRPr="00EE5746">
              <w:rPr>
                <w:b/>
              </w:rPr>
              <w:br/>
              <w:t xml:space="preserve">Puedes </w:t>
            </w:r>
            <w:hyperlink r:id="rId436" w:tooltip="Ayuda:Cómo referenciar" w:history="1">
              <w:r w:rsidRPr="00EE5746">
                <w:rPr>
                  <w:rStyle w:val="Hipervnculo"/>
                  <w:b/>
                  <w:color w:val="auto"/>
                  <w:u w:val="none"/>
                </w:rPr>
                <w:t>añadirlas</w:t>
              </w:r>
            </w:hyperlink>
            <w:r w:rsidRPr="00EE5746">
              <w:rPr>
                <w:b/>
              </w:rPr>
              <w:t xml:space="preserve"> o avisar al </w:t>
            </w:r>
            <w:hyperlink r:id="rId437" w:history="1">
              <w:r w:rsidRPr="00EE5746">
                <w:rPr>
                  <w:rStyle w:val="Hipervnculo"/>
                  <w:b/>
                  <w:color w:val="auto"/>
                  <w:u w:val="none"/>
                </w:rPr>
                <w:t>autor principal</w:t>
              </w:r>
            </w:hyperlink>
            <w:r w:rsidRPr="00EE5746">
              <w:rPr>
                <w:b/>
              </w:rPr>
              <w:t xml:space="preserve"> del artículo en su página de discusión pegando: </w:t>
            </w:r>
            <w:r w:rsidRPr="00EE5746">
              <w:rPr>
                <w:rStyle w:val="CdigoHTML"/>
                <w:rFonts w:ascii="Arial" w:hAnsi="Arial" w:cs="Arial"/>
                <w:b/>
                <w:sz w:val="24"/>
                <w:szCs w:val="24"/>
              </w:rPr>
              <w:t>{{</w:t>
            </w:r>
            <w:proofErr w:type="spellStart"/>
            <w:r w:rsidRPr="00EE5746">
              <w:rPr>
                <w:rStyle w:val="CdigoHTML"/>
                <w:rFonts w:ascii="Arial" w:hAnsi="Arial" w:cs="Arial"/>
                <w:b/>
                <w:sz w:val="24"/>
                <w:szCs w:val="24"/>
              </w:rPr>
              <w:t>sust:Aviso</w:t>
            </w:r>
            <w:proofErr w:type="spellEnd"/>
            <w:r w:rsidRPr="00EE5746">
              <w:rPr>
                <w:rStyle w:val="CdigoHTML"/>
                <w:rFonts w:ascii="Arial" w:hAnsi="Arial" w:cs="Arial"/>
                <w:b/>
                <w:sz w:val="24"/>
                <w:szCs w:val="24"/>
              </w:rPr>
              <w:t xml:space="preserve"> </w:t>
            </w:r>
            <w:proofErr w:type="spellStart"/>
            <w:r w:rsidRPr="00EE5746">
              <w:rPr>
                <w:rStyle w:val="CdigoHTML"/>
                <w:rFonts w:ascii="Arial" w:hAnsi="Arial" w:cs="Arial"/>
                <w:b/>
                <w:sz w:val="24"/>
                <w:szCs w:val="24"/>
              </w:rPr>
              <w:t>referencias|Egipto</w:t>
            </w:r>
            <w:proofErr w:type="spellEnd"/>
            <w:r w:rsidRPr="00EE5746">
              <w:rPr>
                <w:rStyle w:val="CdigoHTML"/>
                <w:rFonts w:ascii="Arial" w:hAnsi="Arial" w:cs="Arial"/>
                <w:b/>
                <w:sz w:val="24"/>
                <w:szCs w:val="24"/>
              </w:rPr>
              <w:t xml:space="preserve">}} </w:t>
            </w:r>
          </w:p>
          <w:p w:rsidR="00B471E3" w:rsidRPr="00EE5746" w:rsidRDefault="00B471E3" w:rsidP="00B471E3">
            <w:pPr>
              <w:jc w:val="both"/>
              <w:rPr>
                <w:b/>
              </w:rPr>
            </w:pPr>
          </w:p>
        </w:tc>
      </w:tr>
    </w:tbl>
    <w:p w:rsidR="005D18EC" w:rsidRPr="00EE5746" w:rsidRDefault="005D18EC" w:rsidP="00B471E3">
      <w:pPr>
        <w:widowControl/>
        <w:numPr>
          <w:ilvl w:val="0"/>
          <w:numId w:val="8"/>
        </w:numPr>
        <w:autoSpaceDE/>
        <w:autoSpaceDN/>
        <w:adjustRightInd/>
        <w:jc w:val="both"/>
        <w:rPr>
          <w:b/>
        </w:rPr>
      </w:pPr>
      <w:r w:rsidRPr="00EE5746">
        <w:rPr>
          <w:b/>
        </w:rPr>
        <w:t>Gasto en educación: 4,7 % del PIB.</w:t>
      </w:r>
    </w:p>
    <w:p w:rsidR="005D18EC" w:rsidRPr="00EE5746" w:rsidRDefault="005D18EC" w:rsidP="00B471E3">
      <w:pPr>
        <w:widowControl/>
        <w:numPr>
          <w:ilvl w:val="0"/>
          <w:numId w:val="8"/>
        </w:numPr>
        <w:autoSpaceDE/>
        <w:autoSpaceDN/>
        <w:adjustRightInd/>
        <w:jc w:val="both"/>
        <w:rPr>
          <w:b/>
        </w:rPr>
      </w:pPr>
      <w:r w:rsidRPr="00EE5746">
        <w:rPr>
          <w:b/>
        </w:rPr>
        <w:t>Analfabetismo: 32,8 % en varones y 56,4 % en mujeres.</w:t>
      </w:r>
    </w:p>
    <w:p w:rsidR="005D18EC" w:rsidRPr="00EE5746" w:rsidRDefault="005D18EC" w:rsidP="00B471E3">
      <w:pPr>
        <w:widowControl/>
        <w:numPr>
          <w:ilvl w:val="0"/>
          <w:numId w:val="8"/>
        </w:numPr>
        <w:autoSpaceDE/>
        <w:autoSpaceDN/>
        <w:adjustRightInd/>
        <w:jc w:val="both"/>
        <w:rPr>
          <w:b/>
        </w:rPr>
      </w:pPr>
      <w:r w:rsidRPr="00EE5746">
        <w:rPr>
          <w:b/>
        </w:rPr>
        <w:t>Escolarización en tercer grado: 28,5 %</w:t>
      </w:r>
    </w:p>
    <w:p w:rsidR="005D18EC" w:rsidRPr="00EE5746" w:rsidRDefault="005D18EC" w:rsidP="00B471E3">
      <w:pPr>
        <w:widowControl/>
        <w:numPr>
          <w:ilvl w:val="0"/>
          <w:numId w:val="8"/>
        </w:numPr>
        <w:autoSpaceDE/>
        <w:autoSpaceDN/>
        <w:adjustRightInd/>
        <w:jc w:val="both"/>
        <w:rPr>
          <w:b/>
        </w:rPr>
      </w:pPr>
      <w:r w:rsidRPr="00EE5746">
        <w:rPr>
          <w:b/>
        </w:rPr>
        <w:lastRenderedPageBreak/>
        <w:t>El 76,5 % de los alumnos están matriculados en centros estatales frente al 23,5 % que cursan estudios en centros privados.</w:t>
      </w:r>
    </w:p>
    <w:p w:rsidR="005D18EC" w:rsidRPr="00EE5746" w:rsidRDefault="005D18EC" w:rsidP="00B471E3">
      <w:pPr>
        <w:widowControl/>
        <w:numPr>
          <w:ilvl w:val="0"/>
          <w:numId w:val="8"/>
        </w:numPr>
        <w:autoSpaceDE/>
        <w:autoSpaceDN/>
        <w:adjustRightInd/>
        <w:jc w:val="both"/>
        <w:rPr>
          <w:b/>
        </w:rPr>
      </w:pPr>
      <w:r w:rsidRPr="00EE5746">
        <w:rPr>
          <w:b/>
        </w:rPr>
        <w:t>Número de universidades y centros de enseñanza superior: 192 facultades.</w:t>
      </w:r>
    </w:p>
    <w:p w:rsidR="005D18EC" w:rsidRDefault="005D18EC" w:rsidP="00B471E3">
      <w:pPr>
        <w:widowControl/>
        <w:numPr>
          <w:ilvl w:val="0"/>
          <w:numId w:val="8"/>
        </w:numPr>
        <w:autoSpaceDE/>
        <w:autoSpaceDN/>
        <w:adjustRightInd/>
        <w:jc w:val="both"/>
        <w:rPr>
          <w:b/>
        </w:rPr>
      </w:pPr>
      <w:r w:rsidRPr="00EE5746">
        <w:rPr>
          <w:b/>
        </w:rPr>
        <w:t>Número de escuelas: 15.861 escuelas de primaria, 1.912 institutos de educación elemental y 6.202 colegios preparatorios.</w:t>
      </w:r>
    </w:p>
    <w:p w:rsidR="00B471E3" w:rsidRDefault="00B471E3" w:rsidP="00EE5746">
      <w:pPr>
        <w:pStyle w:val="Ttulo3"/>
        <w:spacing w:before="0" w:beforeAutospacing="0" w:after="0" w:afterAutospacing="0"/>
        <w:jc w:val="both"/>
        <w:rPr>
          <w:rStyle w:val="mw-headline"/>
          <w:rFonts w:ascii="Arial" w:hAnsi="Arial" w:cs="Arial"/>
          <w:color w:val="FF0000"/>
          <w:sz w:val="24"/>
          <w:szCs w:val="24"/>
        </w:rPr>
      </w:pPr>
    </w:p>
    <w:p w:rsidR="005D18EC" w:rsidRPr="00B471E3" w:rsidRDefault="005D18EC" w:rsidP="00EE5746">
      <w:pPr>
        <w:pStyle w:val="Ttulo3"/>
        <w:spacing w:before="0" w:beforeAutospacing="0" w:after="0" w:afterAutospacing="0"/>
        <w:jc w:val="both"/>
        <w:rPr>
          <w:rFonts w:ascii="Arial" w:hAnsi="Arial" w:cs="Arial"/>
          <w:color w:val="FF0000"/>
          <w:sz w:val="24"/>
          <w:szCs w:val="24"/>
        </w:rPr>
      </w:pPr>
      <w:r w:rsidRPr="00B471E3">
        <w:rPr>
          <w:rStyle w:val="mw-headline"/>
          <w:rFonts w:ascii="Arial" w:hAnsi="Arial" w:cs="Arial"/>
          <w:color w:val="FF0000"/>
          <w:sz w:val="24"/>
          <w:szCs w:val="24"/>
        </w:rPr>
        <w:t>Sanidad</w:t>
      </w:r>
    </w:p>
    <w:p w:rsidR="00B471E3" w:rsidRDefault="00B471E3" w:rsidP="00EE5746">
      <w:pPr>
        <w:pStyle w:val="NormalWeb"/>
        <w:spacing w:before="0" w:beforeAutospacing="0" w:after="0" w:afterAutospacing="0"/>
        <w:jc w:val="both"/>
        <w:rPr>
          <w:rFonts w:ascii="Arial" w:hAnsi="Arial" w:cs="Arial"/>
          <w:b/>
        </w:rPr>
      </w:pPr>
    </w:p>
    <w:p w:rsidR="005D18EC" w:rsidRPr="00EE5746" w:rsidRDefault="005D18EC" w:rsidP="00EE5746">
      <w:pPr>
        <w:pStyle w:val="NormalWeb"/>
        <w:spacing w:before="0" w:beforeAutospacing="0" w:after="0" w:afterAutospacing="0"/>
        <w:jc w:val="both"/>
        <w:rPr>
          <w:rFonts w:ascii="Arial" w:hAnsi="Arial" w:cs="Arial"/>
          <w:b/>
        </w:rPr>
      </w:pPr>
      <w:r w:rsidRPr="00EE5746">
        <w:rPr>
          <w:rFonts w:ascii="Arial" w:hAnsi="Arial" w:cs="Arial"/>
          <w:b/>
        </w:rPr>
        <w:t xml:space="preserve">El informe de 2006 sobre la salud en el mundo publicado por la </w:t>
      </w:r>
      <w:hyperlink r:id="rId438" w:tooltip="Organización Mundial de la Salud" w:history="1">
        <w:r w:rsidRPr="00EE5746">
          <w:rPr>
            <w:rStyle w:val="Hipervnculo"/>
            <w:rFonts w:ascii="Arial" w:hAnsi="Arial" w:cs="Arial"/>
            <w:b/>
            <w:color w:val="auto"/>
            <w:u w:val="none"/>
          </w:rPr>
          <w:t>OMS</w:t>
        </w:r>
      </w:hyperlink>
      <w:r w:rsidRPr="00EE5746">
        <w:rPr>
          <w:rFonts w:ascii="Arial" w:hAnsi="Arial" w:cs="Arial"/>
          <w:b/>
        </w:rPr>
        <w:t>, arroja los siguientes datos:</w:t>
      </w:r>
    </w:p>
    <w:p w:rsidR="005D18EC" w:rsidRPr="00EE5746" w:rsidRDefault="005D18EC" w:rsidP="00B471E3">
      <w:pPr>
        <w:widowControl/>
        <w:numPr>
          <w:ilvl w:val="0"/>
          <w:numId w:val="9"/>
        </w:numPr>
        <w:autoSpaceDE/>
        <w:autoSpaceDN/>
        <w:adjustRightInd/>
        <w:jc w:val="both"/>
        <w:rPr>
          <w:b/>
        </w:rPr>
      </w:pPr>
      <w:r w:rsidRPr="00EE5746">
        <w:rPr>
          <w:b/>
        </w:rPr>
        <w:t>Esperanza de vida al nacer varones/mujeres: 66,0/70,0 años (en 2004).</w:t>
      </w:r>
    </w:p>
    <w:p w:rsidR="005D18EC" w:rsidRPr="00EE5746" w:rsidRDefault="005D18EC" w:rsidP="00B471E3">
      <w:pPr>
        <w:widowControl/>
        <w:numPr>
          <w:ilvl w:val="0"/>
          <w:numId w:val="9"/>
        </w:numPr>
        <w:autoSpaceDE/>
        <w:autoSpaceDN/>
        <w:adjustRightInd/>
        <w:jc w:val="both"/>
        <w:rPr>
          <w:b/>
        </w:rPr>
      </w:pPr>
      <w:r w:rsidRPr="00EE5746">
        <w:rPr>
          <w:b/>
        </w:rPr>
        <w:t>Esperanza de vida sana al nacer varones/mujeres: 57,8/60,2 años (en 2002).</w:t>
      </w:r>
    </w:p>
    <w:p w:rsidR="005D18EC" w:rsidRPr="00EE5746" w:rsidRDefault="005D18EC" w:rsidP="00B471E3">
      <w:pPr>
        <w:widowControl/>
        <w:numPr>
          <w:ilvl w:val="0"/>
          <w:numId w:val="9"/>
        </w:numPr>
        <w:autoSpaceDE/>
        <w:autoSpaceDN/>
        <w:adjustRightInd/>
        <w:jc w:val="both"/>
        <w:rPr>
          <w:b/>
        </w:rPr>
      </w:pPr>
      <w:r w:rsidRPr="00EE5746">
        <w:rPr>
          <w:b/>
        </w:rPr>
        <w:t xml:space="preserve">Mortalidad infantil varones/mujeres: 36/36 cada 1000 </w:t>
      </w:r>
      <w:proofErr w:type="spellStart"/>
      <w:r w:rsidRPr="00EE5746">
        <w:rPr>
          <w:b/>
        </w:rPr>
        <w:t>hab</w:t>
      </w:r>
      <w:proofErr w:type="spellEnd"/>
      <w:r w:rsidRPr="00EE5746">
        <w:rPr>
          <w:b/>
        </w:rPr>
        <w:t>.</w:t>
      </w:r>
    </w:p>
    <w:p w:rsidR="005D18EC" w:rsidRPr="00EE5746" w:rsidRDefault="005D18EC" w:rsidP="00B471E3">
      <w:pPr>
        <w:widowControl/>
        <w:numPr>
          <w:ilvl w:val="0"/>
          <w:numId w:val="9"/>
        </w:numPr>
        <w:autoSpaceDE/>
        <w:autoSpaceDN/>
        <w:adjustRightInd/>
        <w:jc w:val="both"/>
        <w:rPr>
          <w:b/>
        </w:rPr>
      </w:pPr>
      <w:r w:rsidRPr="00EE5746">
        <w:rPr>
          <w:b/>
        </w:rPr>
        <w:t xml:space="preserve">Mortalidad de adultos varones/mujeres: 239/158 cada 1000 </w:t>
      </w:r>
      <w:proofErr w:type="spellStart"/>
      <w:r w:rsidRPr="00EE5746">
        <w:rPr>
          <w:b/>
        </w:rPr>
        <w:t>hab</w:t>
      </w:r>
      <w:proofErr w:type="spellEnd"/>
      <w:r w:rsidRPr="00EE5746">
        <w:rPr>
          <w:b/>
        </w:rPr>
        <w:t>.</w:t>
      </w:r>
    </w:p>
    <w:p w:rsidR="005D18EC" w:rsidRPr="00EE5746" w:rsidRDefault="005D18EC" w:rsidP="00B471E3">
      <w:pPr>
        <w:widowControl/>
        <w:numPr>
          <w:ilvl w:val="0"/>
          <w:numId w:val="9"/>
        </w:numPr>
        <w:autoSpaceDE/>
        <w:autoSpaceDN/>
        <w:adjustRightInd/>
        <w:jc w:val="both"/>
        <w:rPr>
          <w:b/>
        </w:rPr>
      </w:pPr>
      <w:r w:rsidRPr="00EE5746">
        <w:rPr>
          <w:b/>
        </w:rPr>
        <w:t>Gasto sanitario total por habitante: 235 dólares (en 2003).</w:t>
      </w:r>
    </w:p>
    <w:p w:rsidR="005D18EC" w:rsidRPr="00EE5746" w:rsidRDefault="005D18EC" w:rsidP="00B471E3">
      <w:pPr>
        <w:widowControl/>
        <w:numPr>
          <w:ilvl w:val="0"/>
          <w:numId w:val="9"/>
        </w:numPr>
        <w:autoSpaceDE/>
        <w:autoSpaceDN/>
        <w:adjustRightInd/>
        <w:jc w:val="both"/>
        <w:rPr>
          <w:b/>
        </w:rPr>
      </w:pPr>
      <w:r w:rsidRPr="00EE5746">
        <w:rPr>
          <w:b/>
        </w:rPr>
        <w:t>Gasto sanitario total: 5,8 % del PIB (en 2003).</w:t>
      </w:r>
    </w:p>
    <w:p w:rsidR="005D18EC" w:rsidRPr="00EE5746" w:rsidRDefault="005D18EC" w:rsidP="00B471E3">
      <w:pPr>
        <w:widowControl/>
        <w:numPr>
          <w:ilvl w:val="0"/>
          <w:numId w:val="9"/>
        </w:numPr>
        <w:autoSpaceDE/>
        <w:autoSpaceDN/>
        <w:adjustRightInd/>
        <w:jc w:val="both"/>
        <w:rPr>
          <w:b/>
        </w:rPr>
      </w:pPr>
      <w:r w:rsidRPr="00EE5746">
        <w:rPr>
          <w:b/>
        </w:rPr>
        <w:t>Médicos: 38 485 (en 2003) o sea 5,3 cada 10 000 habitantes.</w:t>
      </w:r>
    </w:p>
    <w:p w:rsidR="005D18EC" w:rsidRDefault="005D18EC" w:rsidP="00B471E3">
      <w:pPr>
        <w:widowControl/>
        <w:numPr>
          <w:ilvl w:val="0"/>
          <w:numId w:val="9"/>
        </w:numPr>
        <w:autoSpaceDE/>
        <w:autoSpaceDN/>
        <w:adjustRightInd/>
        <w:jc w:val="both"/>
        <w:rPr>
          <w:b/>
        </w:rPr>
      </w:pPr>
      <w:r w:rsidRPr="00EE5746">
        <w:rPr>
          <w:b/>
        </w:rPr>
        <w:t>Instalaciones sanitarias: Egipto cuenta en total con 109 700 camas entre hospitales públicos y privados en las ciudades y salas de primeros auxilios en los pueblos. Hay 208 hospitales públicos centrales y 126 en las zonas rurales, todos ellos con ate</w:t>
      </w:r>
      <w:r w:rsidRPr="00EE5746">
        <w:rPr>
          <w:b/>
        </w:rPr>
        <w:t>n</w:t>
      </w:r>
      <w:r w:rsidRPr="00EE5746">
        <w:rPr>
          <w:b/>
        </w:rPr>
        <w:t>ción gratuita.</w:t>
      </w:r>
    </w:p>
    <w:p w:rsidR="00B471E3" w:rsidRDefault="00B471E3" w:rsidP="00B471E3">
      <w:pPr>
        <w:widowControl/>
        <w:autoSpaceDE/>
        <w:autoSpaceDN/>
        <w:adjustRightInd/>
        <w:jc w:val="both"/>
        <w:rPr>
          <w:b/>
        </w:rPr>
      </w:pPr>
    </w:p>
    <w:p w:rsidR="00B471E3" w:rsidRPr="00EE5746" w:rsidRDefault="00B471E3" w:rsidP="00B471E3">
      <w:pPr>
        <w:widowControl/>
        <w:autoSpaceDE/>
        <w:autoSpaceDN/>
        <w:adjustRightInd/>
        <w:jc w:val="both"/>
        <w:rPr>
          <w:b/>
        </w:rPr>
      </w:pPr>
    </w:p>
    <w:p w:rsidR="005D18EC" w:rsidRDefault="005D18EC" w:rsidP="00EE5746">
      <w:pPr>
        <w:pStyle w:val="NormalWeb"/>
        <w:spacing w:before="0" w:beforeAutospacing="0" w:after="0" w:afterAutospacing="0"/>
        <w:jc w:val="both"/>
        <w:rPr>
          <w:rFonts w:ascii="Arial" w:hAnsi="Arial" w:cs="Arial"/>
          <w:b/>
        </w:rPr>
      </w:pPr>
      <w:r w:rsidRPr="00EE5746">
        <w:rPr>
          <w:rFonts w:ascii="Arial" w:hAnsi="Arial" w:cs="Arial"/>
          <w:b/>
        </w:rPr>
        <w:t>En las principales ciudades del país se encuentran médicos con un buen nivel, algunos de ellos con formación en el extranjero y que hablan francés e inglés. Por lo que se refiere al tratamiento en los hospitales, el mismo es aceptable para tratamientos de dolencias e i</w:t>
      </w:r>
      <w:r w:rsidRPr="00EE5746">
        <w:rPr>
          <w:rFonts w:ascii="Arial" w:hAnsi="Arial" w:cs="Arial"/>
          <w:b/>
        </w:rPr>
        <w:t>n</w:t>
      </w:r>
      <w:r w:rsidRPr="00EE5746">
        <w:rPr>
          <w:rFonts w:ascii="Arial" w:hAnsi="Arial" w:cs="Arial"/>
          <w:b/>
        </w:rPr>
        <w:t>fecciones leves. En casos graves y en aquellos que requieran cirugía, lo más recomend</w:t>
      </w:r>
      <w:r w:rsidRPr="00EE5746">
        <w:rPr>
          <w:rFonts w:ascii="Arial" w:hAnsi="Arial" w:cs="Arial"/>
          <w:b/>
        </w:rPr>
        <w:t>a</w:t>
      </w:r>
      <w:r w:rsidRPr="00EE5746">
        <w:rPr>
          <w:rFonts w:ascii="Arial" w:hAnsi="Arial" w:cs="Arial"/>
          <w:b/>
        </w:rPr>
        <w:t>ble es viajar al extranjero, ya que los equipamientos de los hospitales son bastante def</w:t>
      </w:r>
      <w:r w:rsidRPr="00EE5746">
        <w:rPr>
          <w:rFonts w:ascii="Arial" w:hAnsi="Arial" w:cs="Arial"/>
          <w:b/>
        </w:rPr>
        <w:t>i</w:t>
      </w:r>
      <w:r w:rsidRPr="00EE5746">
        <w:rPr>
          <w:rFonts w:ascii="Arial" w:hAnsi="Arial" w:cs="Arial"/>
          <w:b/>
        </w:rPr>
        <w:t>cientes. Es común que los hospitales y médicos exijan el pago en efectivo por adelantado si no existe el respaldo de una compañía aseguradora y los gastos médicos suelen ser, para los extranjeros, muy onerosos. Asimismo es recomendable que dicho seguro médico incluya la repatriación para casos de urgencia.</w:t>
      </w:r>
    </w:p>
    <w:p w:rsidR="00B471E3" w:rsidRPr="00EE5746" w:rsidRDefault="00B471E3" w:rsidP="00EE5746">
      <w:pPr>
        <w:pStyle w:val="NormalWeb"/>
        <w:spacing w:before="0" w:beforeAutospacing="0" w:after="0" w:afterAutospacing="0"/>
        <w:jc w:val="both"/>
        <w:rPr>
          <w:rFonts w:ascii="Arial" w:hAnsi="Arial" w:cs="Arial"/>
          <w:b/>
        </w:rPr>
      </w:pPr>
    </w:p>
    <w:p w:rsidR="005D18EC" w:rsidRDefault="005D18EC" w:rsidP="00EE5746">
      <w:pPr>
        <w:pStyle w:val="NormalWeb"/>
        <w:spacing w:before="0" w:beforeAutospacing="0" w:after="0" w:afterAutospacing="0"/>
        <w:jc w:val="both"/>
        <w:rPr>
          <w:rFonts w:ascii="Arial" w:hAnsi="Arial" w:cs="Arial"/>
          <w:b/>
        </w:rPr>
      </w:pPr>
      <w:r w:rsidRPr="00EE5746">
        <w:rPr>
          <w:rFonts w:ascii="Arial" w:hAnsi="Arial" w:cs="Arial"/>
          <w:b/>
        </w:rPr>
        <w:t>En los barcos turísticos que navegan por el Nilo, no suele haber médico a bordo, aunque sí suelen disponer de un botiquín para primeros auxilios en los que se pueden encontrar r</w:t>
      </w:r>
      <w:r w:rsidRPr="00EE5746">
        <w:rPr>
          <w:rFonts w:ascii="Arial" w:hAnsi="Arial" w:cs="Arial"/>
          <w:b/>
        </w:rPr>
        <w:t>e</w:t>
      </w:r>
      <w:r w:rsidRPr="00EE5746">
        <w:rPr>
          <w:rFonts w:ascii="Arial" w:hAnsi="Arial" w:cs="Arial"/>
          <w:b/>
        </w:rPr>
        <w:t xml:space="preserve">medios para los males menores más comunes. En la ruta turística del Nilo, solamente en </w:t>
      </w:r>
      <w:proofErr w:type="spellStart"/>
      <w:r w:rsidRPr="00EE5746">
        <w:rPr>
          <w:rFonts w:ascii="Arial" w:hAnsi="Arial" w:cs="Arial"/>
          <w:b/>
        </w:rPr>
        <w:t>Luxor</w:t>
      </w:r>
      <w:proofErr w:type="spellEnd"/>
      <w:r w:rsidRPr="00EE5746">
        <w:rPr>
          <w:rFonts w:ascii="Arial" w:hAnsi="Arial" w:cs="Arial"/>
          <w:b/>
        </w:rPr>
        <w:t xml:space="preserve"> y Asuán se encuentran hospitales con limitadas garantías.</w:t>
      </w:r>
    </w:p>
    <w:p w:rsidR="00B471E3" w:rsidRPr="00EE5746" w:rsidRDefault="00B471E3" w:rsidP="00EE5746">
      <w:pPr>
        <w:pStyle w:val="NormalWeb"/>
        <w:spacing w:before="0" w:beforeAutospacing="0" w:after="0" w:afterAutospacing="0"/>
        <w:jc w:val="both"/>
        <w:rPr>
          <w:rFonts w:ascii="Arial" w:hAnsi="Arial" w:cs="Arial"/>
          <w:b/>
        </w:rPr>
      </w:pPr>
    </w:p>
    <w:p w:rsidR="005D18EC" w:rsidRPr="00EE5746" w:rsidRDefault="005D18EC" w:rsidP="00EE5746">
      <w:pPr>
        <w:pStyle w:val="NormalWeb"/>
        <w:spacing w:before="0" w:beforeAutospacing="0" w:after="0" w:afterAutospacing="0"/>
        <w:jc w:val="both"/>
        <w:rPr>
          <w:rFonts w:ascii="Arial" w:hAnsi="Arial" w:cs="Arial"/>
          <w:b/>
        </w:rPr>
      </w:pPr>
      <w:r w:rsidRPr="00EE5746">
        <w:rPr>
          <w:rFonts w:ascii="Arial" w:hAnsi="Arial" w:cs="Arial"/>
          <w:b/>
        </w:rPr>
        <w:t>Hay enfermedades contagiosas:</w:t>
      </w:r>
    </w:p>
    <w:p w:rsidR="005D18EC" w:rsidRPr="00EE5746" w:rsidRDefault="005D18EC" w:rsidP="00B471E3">
      <w:pPr>
        <w:widowControl/>
        <w:numPr>
          <w:ilvl w:val="0"/>
          <w:numId w:val="10"/>
        </w:numPr>
        <w:autoSpaceDE/>
        <w:autoSpaceDN/>
        <w:adjustRightInd/>
        <w:jc w:val="both"/>
        <w:rPr>
          <w:b/>
        </w:rPr>
      </w:pPr>
      <w:r w:rsidRPr="00EE5746">
        <w:rPr>
          <w:b/>
        </w:rPr>
        <w:t xml:space="preserve">La </w:t>
      </w:r>
      <w:hyperlink r:id="rId439" w:tooltip="Malaria" w:history="1">
        <w:r w:rsidRPr="00EE5746">
          <w:rPr>
            <w:rStyle w:val="Hipervnculo"/>
            <w:b/>
            <w:color w:val="auto"/>
            <w:u w:val="none"/>
          </w:rPr>
          <w:t>malaria</w:t>
        </w:r>
      </w:hyperlink>
      <w:r w:rsidRPr="00EE5746">
        <w:rPr>
          <w:b/>
        </w:rPr>
        <w:t xml:space="preserve">, el </w:t>
      </w:r>
      <w:hyperlink r:id="rId440" w:tooltip="Falciparum" w:history="1">
        <w:proofErr w:type="spellStart"/>
        <w:r w:rsidRPr="00EE5746">
          <w:rPr>
            <w:rStyle w:val="Hipervnculo"/>
            <w:b/>
            <w:color w:val="auto"/>
            <w:u w:val="none"/>
          </w:rPr>
          <w:t>falciparum</w:t>
        </w:r>
        <w:proofErr w:type="spellEnd"/>
      </w:hyperlink>
      <w:r w:rsidRPr="00EE5746">
        <w:rPr>
          <w:b/>
        </w:rPr>
        <w:t xml:space="preserve"> maligno y el </w:t>
      </w:r>
      <w:hyperlink r:id="rId441" w:tooltip="Vivax (aún no redactado)" w:history="1">
        <w:proofErr w:type="spellStart"/>
        <w:r w:rsidRPr="00EE5746">
          <w:rPr>
            <w:rStyle w:val="Hipervnculo"/>
            <w:b/>
            <w:color w:val="auto"/>
            <w:u w:val="none"/>
          </w:rPr>
          <w:t>vivax</w:t>
        </w:r>
        <w:proofErr w:type="spellEnd"/>
      </w:hyperlink>
      <w:r w:rsidRPr="00EE5746">
        <w:rPr>
          <w:b/>
        </w:rPr>
        <w:t xml:space="preserve"> benigno, que existe de junio a octubre en el área de </w:t>
      </w:r>
      <w:hyperlink r:id="rId442" w:tooltip="El-Fayum" w:history="1">
        <w:r w:rsidRPr="00EE5746">
          <w:rPr>
            <w:rStyle w:val="Hipervnculo"/>
            <w:b/>
            <w:color w:val="auto"/>
            <w:u w:val="none"/>
          </w:rPr>
          <w:t>El-Fayum</w:t>
        </w:r>
      </w:hyperlink>
      <w:r w:rsidRPr="00EE5746">
        <w:rPr>
          <w:b/>
        </w:rPr>
        <w:t xml:space="preserve">. No hay ningún riesgo en El Cairo o </w:t>
      </w:r>
      <w:hyperlink r:id="rId443" w:tooltip="Alejandría (Egipto)" w:history="1">
        <w:r w:rsidRPr="00EE5746">
          <w:rPr>
            <w:rStyle w:val="Hipervnculo"/>
            <w:b/>
            <w:color w:val="auto"/>
            <w:u w:val="none"/>
          </w:rPr>
          <w:t>Alejandría</w:t>
        </w:r>
      </w:hyperlink>
      <w:r w:rsidRPr="00EE5746">
        <w:rPr>
          <w:b/>
        </w:rPr>
        <w:t>.</w:t>
      </w:r>
    </w:p>
    <w:p w:rsidR="005D18EC" w:rsidRPr="00EE5746" w:rsidRDefault="005D18EC" w:rsidP="00B471E3">
      <w:pPr>
        <w:widowControl/>
        <w:numPr>
          <w:ilvl w:val="0"/>
          <w:numId w:val="10"/>
        </w:numPr>
        <w:autoSpaceDE/>
        <w:autoSpaceDN/>
        <w:adjustRightInd/>
        <w:jc w:val="both"/>
        <w:rPr>
          <w:b/>
        </w:rPr>
      </w:pPr>
      <w:r w:rsidRPr="00EE5746">
        <w:rPr>
          <w:b/>
        </w:rPr>
        <w:t xml:space="preserve">El </w:t>
      </w:r>
      <w:hyperlink r:id="rId444" w:tooltip="Cólera" w:history="1">
        <w:r w:rsidRPr="00EE5746">
          <w:rPr>
            <w:rStyle w:val="Hipervnculo"/>
            <w:b/>
            <w:color w:val="auto"/>
            <w:u w:val="none"/>
          </w:rPr>
          <w:t>cólera</w:t>
        </w:r>
      </w:hyperlink>
      <w:r w:rsidRPr="00EE5746">
        <w:rPr>
          <w:b/>
        </w:rPr>
        <w:t>, fuera de las ciudades, debido al deficiente tratamiento del agua.</w:t>
      </w:r>
    </w:p>
    <w:p w:rsidR="005D18EC" w:rsidRPr="00EE5746" w:rsidRDefault="005D18EC" w:rsidP="00B471E3">
      <w:pPr>
        <w:widowControl/>
        <w:numPr>
          <w:ilvl w:val="0"/>
          <w:numId w:val="10"/>
        </w:numPr>
        <w:autoSpaceDE/>
        <w:autoSpaceDN/>
        <w:adjustRightInd/>
        <w:jc w:val="both"/>
        <w:rPr>
          <w:b/>
        </w:rPr>
      </w:pPr>
      <w:r w:rsidRPr="00EE5746">
        <w:rPr>
          <w:b/>
        </w:rPr>
        <w:t xml:space="preserve">La </w:t>
      </w:r>
      <w:hyperlink r:id="rId445" w:tooltip="Rabia" w:history="1">
        <w:r w:rsidRPr="00EE5746">
          <w:rPr>
            <w:rStyle w:val="Hipervnculo"/>
            <w:b/>
            <w:color w:val="auto"/>
            <w:u w:val="none"/>
          </w:rPr>
          <w:t>rabia</w:t>
        </w:r>
      </w:hyperlink>
      <w:r w:rsidRPr="00EE5746">
        <w:rPr>
          <w:b/>
        </w:rPr>
        <w:t xml:space="preserve"> no está erradicada.</w:t>
      </w:r>
    </w:p>
    <w:p w:rsidR="005D18EC" w:rsidRDefault="005D18EC" w:rsidP="00B471E3">
      <w:pPr>
        <w:widowControl/>
        <w:numPr>
          <w:ilvl w:val="0"/>
          <w:numId w:val="10"/>
        </w:numPr>
        <w:autoSpaceDE/>
        <w:autoSpaceDN/>
        <w:adjustRightInd/>
        <w:jc w:val="both"/>
        <w:rPr>
          <w:b/>
        </w:rPr>
      </w:pPr>
      <w:r w:rsidRPr="00EE5746">
        <w:rPr>
          <w:b/>
        </w:rPr>
        <w:t xml:space="preserve">La </w:t>
      </w:r>
      <w:hyperlink r:id="rId446" w:tooltip="Bilharzia" w:history="1">
        <w:proofErr w:type="spellStart"/>
        <w:r w:rsidRPr="00EE5746">
          <w:rPr>
            <w:rStyle w:val="Hipervnculo"/>
            <w:b/>
            <w:color w:val="auto"/>
            <w:u w:val="none"/>
          </w:rPr>
          <w:t>bilharzia</w:t>
        </w:r>
        <w:proofErr w:type="spellEnd"/>
      </w:hyperlink>
      <w:r w:rsidRPr="00EE5746">
        <w:rPr>
          <w:b/>
        </w:rPr>
        <w:t xml:space="preserve"> (</w:t>
      </w:r>
      <w:proofErr w:type="spellStart"/>
      <w:r w:rsidRPr="00EE5746">
        <w:rPr>
          <w:b/>
        </w:rPr>
        <w:t>esquistosomiasis</w:t>
      </w:r>
      <w:proofErr w:type="spellEnd"/>
      <w:r w:rsidRPr="00EE5746">
        <w:rPr>
          <w:b/>
        </w:rPr>
        <w:t>) es común. Se trata de un parásito que vive en aguas estancadas o fangosas, especialmente en algunos puntos del Nilo, presentando riesgo de infección cutánea y ocular. Las playas marítimas egipcias presentan unas buenas condiciones de salubridad y las piscinas se tratan con cloro y se mantienen seguras en las ciudades y centros turísticos.</w:t>
      </w:r>
    </w:p>
    <w:p w:rsidR="00B471E3" w:rsidRPr="00EE5746" w:rsidRDefault="00B471E3" w:rsidP="00B471E3">
      <w:pPr>
        <w:widowControl/>
        <w:autoSpaceDE/>
        <w:autoSpaceDN/>
        <w:adjustRightInd/>
        <w:ind w:left="720"/>
        <w:jc w:val="both"/>
        <w:rPr>
          <w:b/>
        </w:rPr>
      </w:pPr>
    </w:p>
    <w:p w:rsidR="005D18EC" w:rsidRDefault="005D18EC" w:rsidP="00EE5746">
      <w:pPr>
        <w:pStyle w:val="Ttulo3"/>
        <w:spacing w:before="0" w:beforeAutospacing="0" w:after="0" w:afterAutospacing="0"/>
        <w:jc w:val="both"/>
        <w:rPr>
          <w:rStyle w:val="mw-headline"/>
          <w:rFonts w:ascii="Arial" w:hAnsi="Arial" w:cs="Arial"/>
          <w:sz w:val="24"/>
          <w:szCs w:val="24"/>
        </w:rPr>
      </w:pPr>
      <w:r w:rsidRPr="00EE5746">
        <w:rPr>
          <w:rStyle w:val="mw-headline"/>
          <w:rFonts w:ascii="Arial" w:hAnsi="Arial" w:cs="Arial"/>
          <w:sz w:val="24"/>
          <w:szCs w:val="24"/>
        </w:rPr>
        <w:t>Ablación</w:t>
      </w:r>
    </w:p>
    <w:p w:rsidR="00B471E3" w:rsidRPr="00EE5746" w:rsidRDefault="00B471E3" w:rsidP="00EE5746">
      <w:pPr>
        <w:pStyle w:val="Ttulo3"/>
        <w:spacing w:before="0" w:beforeAutospacing="0" w:after="0" w:afterAutospacing="0"/>
        <w:jc w:val="both"/>
        <w:rPr>
          <w:rFonts w:ascii="Arial" w:hAnsi="Arial" w:cs="Arial"/>
          <w:sz w:val="24"/>
          <w:szCs w:val="24"/>
        </w:rPr>
      </w:pPr>
    </w:p>
    <w:p w:rsidR="005D18EC" w:rsidRPr="00EE5746" w:rsidRDefault="005D18EC" w:rsidP="00EE5746">
      <w:pPr>
        <w:jc w:val="both"/>
        <w:rPr>
          <w:b/>
        </w:rPr>
      </w:pPr>
      <w:r w:rsidRPr="00EE5746">
        <w:rPr>
          <w:b/>
        </w:rPr>
        <w:t>Más del 90% de la población femenina sufre ablación de sus genitales, según la encuesta del Ministerio de Sanidad (2015). El sondeo de 2015, realizado por varias instituciones n</w:t>
      </w:r>
      <w:r w:rsidRPr="00EE5746">
        <w:rPr>
          <w:b/>
        </w:rPr>
        <w:t>a</w:t>
      </w:r>
      <w:r w:rsidRPr="00EE5746">
        <w:rPr>
          <w:b/>
        </w:rPr>
        <w:t xml:space="preserve">cionales y extranjeras para el Ministerio egipcio de Sanidad, muestra también que esta práctica está más extendida entre las mujeres procedentes del medio rural (95%) que del </w:t>
      </w:r>
      <w:r w:rsidRPr="00EE5746">
        <w:rPr>
          <w:b/>
        </w:rPr>
        <w:lastRenderedPageBreak/>
        <w:t>medio urbano (86%). Más de la mitad de las mujeres fueron mutiladas cuando tenían entre siete y diez años, según la encuesta en Egipto, donde esta práctica es una tradición arra</w:t>
      </w:r>
      <w:r w:rsidRPr="00EE5746">
        <w:rPr>
          <w:b/>
        </w:rPr>
        <w:t>i</w:t>
      </w:r>
      <w:r w:rsidRPr="00EE5746">
        <w:rPr>
          <w:b/>
        </w:rPr>
        <w:t>gada tanto entre musulmanes como cristianos.</w:t>
      </w:r>
    </w:p>
    <w:sectPr w:rsidR="005D18EC" w:rsidRPr="00EE5746" w:rsidSect="005D18EC">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963574"/>
    <w:multiLevelType w:val="multilevel"/>
    <w:tmpl w:val="D188E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F6B674F"/>
    <w:multiLevelType w:val="multilevel"/>
    <w:tmpl w:val="1876B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E20DFB"/>
    <w:multiLevelType w:val="multilevel"/>
    <w:tmpl w:val="01B82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EE6741"/>
    <w:multiLevelType w:val="multilevel"/>
    <w:tmpl w:val="F1C0F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BD63C04"/>
    <w:multiLevelType w:val="multilevel"/>
    <w:tmpl w:val="25EE8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2C1E12"/>
    <w:multiLevelType w:val="multilevel"/>
    <w:tmpl w:val="B6208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CC726F"/>
    <w:multiLevelType w:val="multilevel"/>
    <w:tmpl w:val="D262A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ECA53FF"/>
    <w:multiLevelType w:val="multilevel"/>
    <w:tmpl w:val="348C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4796947"/>
    <w:multiLevelType w:val="multilevel"/>
    <w:tmpl w:val="2BD02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AB84A4D"/>
    <w:multiLevelType w:val="multilevel"/>
    <w:tmpl w:val="66927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3"/>
  </w:num>
  <w:num w:numId="4">
    <w:abstractNumId w:val="0"/>
  </w:num>
  <w:num w:numId="5">
    <w:abstractNumId w:val="5"/>
  </w:num>
  <w:num w:numId="6">
    <w:abstractNumId w:val="2"/>
  </w:num>
  <w:num w:numId="7">
    <w:abstractNumId w:val="1"/>
  </w:num>
  <w:num w:numId="8">
    <w:abstractNumId w:val="9"/>
  </w:num>
  <w:num w:numId="9">
    <w:abstractNumId w:val="8"/>
  </w:num>
  <w:num w:numId="10">
    <w:abstractNumId w:val="6"/>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7244"/>
    <w:rsid w:val="000618B5"/>
    <w:rsid w:val="000824EF"/>
    <w:rsid w:val="00084B19"/>
    <w:rsid w:val="000927E9"/>
    <w:rsid w:val="000D1AC3"/>
    <w:rsid w:val="000E0A41"/>
    <w:rsid w:val="000E3A43"/>
    <w:rsid w:val="0010083F"/>
    <w:rsid w:val="00101EF0"/>
    <w:rsid w:val="00113289"/>
    <w:rsid w:val="00131759"/>
    <w:rsid w:val="001458EB"/>
    <w:rsid w:val="00146CEB"/>
    <w:rsid w:val="00151A2E"/>
    <w:rsid w:val="00151FA3"/>
    <w:rsid w:val="0016415A"/>
    <w:rsid w:val="001A1E16"/>
    <w:rsid w:val="001B7720"/>
    <w:rsid w:val="001C2369"/>
    <w:rsid w:val="001C35EF"/>
    <w:rsid w:val="001C648D"/>
    <w:rsid w:val="001D2B60"/>
    <w:rsid w:val="001D33A6"/>
    <w:rsid w:val="001E19D7"/>
    <w:rsid w:val="001E3687"/>
    <w:rsid w:val="001F397C"/>
    <w:rsid w:val="00203340"/>
    <w:rsid w:val="00204428"/>
    <w:rsid w:val="002045DD"/>
    <w:rsid w:val="0020686B"/>
    <w:rsid w:val="00224913"/>
    <w:rsid w:val="00232538"/>
    <w:rsid w:val="0023300D"/>
    <w:rsid w:val="002348A9"/>
    <w:rsid w:val="00244701"/>
    <w:rsid w:val="00246816"/>
    <w:rsid w:val="00257D28"/>
    <w:rsid w:val="00272685"/>
    <w:rsid w:val="00275B8C"/>
    <w:rsid w:val="0028296F"/>
    <w:rsid w:val="002856D3"/>
    <w:rsid w:val="00287EE5"/>
    <w:rsid w:val="00292B5F"/>
    <w:rsid w:val="00292C54"/>
    <w:rsid w:val="00297BA5"/>
    <w:rsid w:val="002A1FB2"/>
    <w:rsid w:val="002A6108"/>
    <w:rsid w:val="002C08B3"/>
    <w:rsid w:val="002C34CC"/>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2B44"/>
    <w:rsid w:val="00444BCB"/>
    <w:rsid w:val="004515C7"/>
    <w:rsid w:val="00453B03"/>
    <w:rsid w:val="00464272"/>
    <w:rsid w:val="00470D9F"/>
    <w:rsid w:val="00473512"/>
    <w:rsid w:val="00475DEB"/>
    <w:rsid w:val="004775CF"/>
    <w:rsid w:val="004905EB"/>
    <w:rsid w:val="004A0931"/>
    <w:rsid w:val="004A1561"/>
    <w:rsid w:val="004A1935"/>
    <w:rsid w:val="004B1731"/>
    <w:rsid w:val="004B3420"/>
    <w:rsid w:val="004B5D2C"/>
    <w:rsid w:val="004C1D41"/>
    <w:rsid w:val="004C4B07"/>
    <w:rsid w:val="004C7C54"/>
    <w:rsid w:val="004E1424"/>
    <w:rsid w:val="004F5C96"/>
    <w:rsid w:val="004F67A1"/>
    <w:rsid w:val="004F6B77"/>
    <w:rsid w:val="00507496"/>
    <w:rsid w:val="005161E0"/>
    <w:rsid w:val="005178D2"/>
    <w:rsid w:val="00517BCB"/>
    <w:rsid w:val="005207F2"/>
    <w:rsid w:val="005216EB"/>
    <w:rsid w:val="00523CD6"/>
    <w:rsid w:val="00527301"/>
    <w:rsid w:val="00533E9D"/>
    <w:rsid w:val="005441F3"/>
    <w:rsid w:val="00547DBE"/>
    <w:rsid w:val="00561DB5"/>
    <w:rsid w:val="00563845"/>
    <w:rsid w:val="00563C33"/>
    <w:rsid w:val="00571035"/>
    <w:rsid w:val="005712C8"/>
    <w:rsid w:val="0057174D"/>
    <w:rsid w:val="00575296"/>
    <w:rsid w:val="00576D7C"/>
    <w:rsid w:val="005824B8"/>
    <w:rsid w:val="00586A1F"/>
    <w:rsid w:val="00587A12"/>
    <w:rsid w:val="005944D4"/>
    <w:rsid w:val="005B0F2B"/>
    <w:rsid w:val="005C23DA"/>
    <w:rsid w:val="005C2CAB"/>
    <w:rsid w:val="005C5C53"/>
    <w:rsid w:val="005C685C"/>
    <w:rsid w:val="005D18EC"/>
    <w:rsid w:val="005F0007"/>
    <w:rsid w:val="00604742"/>
    <w:rsid w:val="0062125D"/>
    <w:rsid w:val="006214E0"/>
    <w:rsid w:val="00624021"/>
    <w:rsid w:val="006300FF"/>
    <w:rsid w:val="006417DB"/>
    <w:rsid w:val="00642F7A"/>
    <w:rsid w:val="006569D3"/>
    <w:rsid w:val="006621C2"/>
    <w:rsid w:val="006647D3"/>
    <w:rsid w:val="00665971"/>
    <w:rsid w:val="00670487"/>
    <w:rsid w:val="00671510"/>
    <w:rsid w:val="006832CF"/>
    <w:rsid w:val="006878DC"/>
    <w:rsid w:val="006A0F30"/>
    <w:rsid w:val="006A110E"/>
    <w:rsid w:val="006A46DC"/>
    <w:rsid w:val="006B057E"/>
    <w:rsid w:val="006B6134"/>
    <w:rsid w:val="006B700D"/>
    <w:rsid w:val="006B7ED4"/>
    <w:rsid w:val="006C7BED"/>
    <w:rsid w:val="006D37BC"/>
    <w:rsid w:val="006E71BA"/>
    <w:rsid w:val="006F2B54"/>
    <w:rsid w:val="006F42C9"/>
    <w:rsid w:val="00702EA2"/>
    <w:rsid w:val="007041BB"/>
    <w:rsid w:val="00705128"/>
    <w:rsid w:val="00710373"/>
    <w:rsid w:val="00714886"/>
    <w:rsid w:val="00715890"/>
    <w:rsid w:val="00735486"/>
    <w:rsid w:val="00740CD9"/>
    <w:rsid w:val="007563DA"/>
    <w:rsid w:val="00765B04"/>
    <w:rsid w:val="00765B53"/>
    <w:rsid w:val="00767812"/>
    <w:rsid w:val="00781D94"/>
    <w:rsid w:val="007864F9"/>
    <w:rsid w:val="0079674C"/>
    <w:rsid w:val="007B1D7B"/>
    <w:rsid w:val="007B23D9"/>
    <w:rsid w:val="007C2603"/>
    <w:rsid w:val="007C3FFD"/>
    <w:rsid w:val="007C5650"/>
    <w:rsid w:val="007D1A02"/>
    <w:rsid w:val="007E2266"/>
    <w:rsid w:val="007E3C2D"/>
    <w:rsid w:val="00811AAE"/>
    <w:rsid w:val="00811DF0"/>
    <w:rsid w:val="00821737"/>
    <w:rsid w:val="008265BE"/>
    <w:rsid w:val="00827F43"/>
    <w:rsid w:val="008438E6"/>
    <w:rsid w:val="00864A6E"/>
    <w:rsid w:val="008745FF"/>
    <w:rsid w:val="00875BF4"/>
    <w:rsid w:val="008775FC"/>
    <w:rsid w:val="00882718"/>
    <w:rsid w:val="00891547"/>
    <w:rsid w:val="008963F0"/>
    <w:rsid w:val="008B5BF2"/>
    <w:rsid w:val="008B6AFB"/>
    <w:rsid w:val="008C0873"/>
    <w:rsid w:val="008C255B"/>
    <w:rsid w:val="008C2C96"/>
    <w:rsid w:val="008C4101"/>
    <w:rsid w:val="008C73C7"/>
    <w:rsid w:val="008D3A88"/>
    <w:rsid w:val="008F38EC"/>
    <w:rsid w:val="00907741"/>
    <w:rsid w:val="00912D1B"/>
    <w:rsid w:val="00932F3D"/>
    <w:rsid w:val="0094729A"/>
    <w:rsid w:val="00952F47"/>
    <w:rsid w:val="0095771A"/>
    <w:rsid w:val="00957E74"/>
    <w:rsid w:val="009672FE"/>
    <w:rsid w:val="0097418F"/>
    <w:rsid w:val="00977BF9"/>
    <w:rsid w:val="0098702A"/>
    <w:rsid w:val="009875BE"/>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B2126"/>
    <w:rsid w:val="00AB4152"/>
    <w:rsid w:val="00AC121E"/>
    <w:rsid w:val="00AC4584"/>
    <w:rsid w:val="00AC5BC1"/>
    <w:rsid w:val="00AD0FF4"/>
    <w:rsid w:val="00AD6E3E"/>
    <w:rsid w:val="00AE1375"/>
    <w:rsid w:val="00AF2047"/>
    <w:rsid w:val="00B05483"/>
    <w:rsid w:val="00B10D75"/>
    <w:rsid w:val="00B25434"/>
    <w:rsid w:val="00B3789C"/>
    <w:rsid w:val="00B44F54"/>
    <w:rsid w:val="00B471E3"/>
    <w:rsid w:val="00B509FB"/>
    <w:rsid w:val="00B521CD"/>
    <w:rsid w:val="00B626FE"/>
    <w:rsid w:val="00B62BFE"/>
    <w:rsid w:val="00B646A1"/>
    <w:rsid w:val="00B65026"/>
    <w:rsid w:val="00B66E95"/>
    <w:rsid w:val="00B67759"/>
    <w:rsid w:val="00B67927"/>
    <w:rsid w:val="00B70A46"/>
    <w:rsid w:val="00B71B5D"/>
    <w:rsid w:val="00B7687B"/>
    <w:rsid w:val="00B81AED"/>
    <w:rsid w:val="00B86854"/>
    <w:rsid w:val="00B92370"/>
    <w:rsid w:val="00B9599D"/>
    <w:rsid w:val="00BA0BCB"/>
    <w:rsid w:val="00BA0F54"/>
    <w:rsid w:val="00BA5785"/>
    <w:rsid w:val="00BB26AA"/>
    <w:rsid w:val="00BC0950"/>
    <w:rsid w:val="00BC4A86"/>
    <w:rsid w:val="00BD2421"/>
    <w:rsid w:val="00BF2E15"/>
    <w:rsid w:val="00C07869"/>
    <w:rsid w:val="00C157BE"/>
    <w:rsid w:val="00C1736A"/>
    <w:rsid w:val="00C17FDD"/>
    <w:rsid w:val="00C221B9"/>
    <w:rsid w:val="00C2334E"/>
    <w:rsid w:val="00C235F4"/>
    <w:rsid w:val="00C236E9"/>
    <w:rsid w:val="00C30B85"/>
    <w:rsid w:val="00C32C0D"/>
    <w:rsid w:val="00C5044E"/>
    <w:rsid w:val="00C51C1B"/>
    <w:rsid w:val="00C5364F"/>
    <w:rsid w:val="00C561AD"/>
    <w:rsid w:val="00C75F56"/>
    <w:rsid w:val="00C76082"/>
    <w:rsid w:val="00C833FF"/>
    <w:rsid w:val="00C939EF"/>
    <w:rsid w:val="00C9486F"/>
    <w:rsid w:val="00C958A3"/>
    <w:rsid w:val="00C97144"/>
    <w:rsid w:val="00CB0AFD"/>
    <w:rsid w:val="00CB2A49"/>
    <w:rsid w:val="00CC53B3"/>
    <w:rsid w:val="00CD2B05"/>
    <w:rsid w:val="00CE50ED"/>
    <w:rsid w:val="00CE5AFD"/>
    <w:rsid w:val="00CF5727"/>
    <w:rsid w:val="00D17682"/>
    <w:rsid w:val="00D224C7"/>
    <w:rsid w:val="00D23103"/>
    <w:rsid w:val="00D26931"/>
    <w:rsid w:val="00D31461"/>
    <w:rsid w:val="00D319C6"/>
    <w:rsid w:val="00D403F4"/>
    <w:rsid w:val="00D42E5A"/>
    <w:rsid w:val="00D547E8"/>
    <w:rsid w:val="00D557C1"/>
    <w:rsid w:val="00D7352F"/>
    <w:rsid w:val="00D76B44"/>
    <w:rsid w:val="00D8073C"/>
    <w:rsid w:val="00D82287"/>
    <w:rsid w:val="00D90BDF"/>
    <w:rsid w:val="00D933A8"/>
    <w:rsid w:val="00D94EDB"/>
    <w:rsid w:val="00DA0071"/>
    <w:rsid w:val="00DB2958"/>
    <w:rsid w:val="00DC04BC"/>
    <w:rsid w:val="00DC07E1"/>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3017"/>
    <w:rsid w:val="00EE3F66"/>
    <w:rsid w:val="00EE4CA6"/>
    <w:rsid w:val="00EE5746"/>
    <w:rsid w:val="00EE6600"/>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832E6"/>
    <w:rsid w:val="00F84C51"/>
    <w:rsid w:val="00F8704D"/>
    <w:rsid w:val="00F96D83"/>
    <w:rsid w:val="00F96F6D"/>
    <w:rsid w:val="00FB0772"/>
    <w:rsid w:val="00FB1EEF"/>
    <w:rsid w:val="00FB43BC"/>
    <w:rsid w:val="00FB64ED"/>
    <w:rsid w:val="00FC075E"/>
    <w:rsid w:val="00FC0D36"/>
    <w:rsid w:val="00FC1180"/>
    <w:rsid w:val="00FC2520"/>
    <w:rsid w:val="00FC39B1"/>
    <w:rsid w:val="00FC5423"/>
    <w:rsid w:val="00FD1C67"/>
    <w:rsid w:val="00FD20BD"/>
    <w:rsid w:val="00FD518E"/>
    <w:rsid w:val="00FD5C7B"/>
    <w:rsid w:val="00FD7664"/>
    <w:rsid w:val="00FD7EC4"/>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character" w:customStyle="1" w:styleId="reference-text">
    <w:name w:val="reference-text"/>
    <w:basedOn w:val="Fuentedeprrafopredeter"/>
    <w:rsid w:val="005D18EC"/>
  </w:style>
  <w:style w:type="character" w:customStyle="1" w:styleId="reference-accessdate">
    <w:name w:val="reference-accessdate"/>
    <w:basedOn w:val="Fuentedeprrafopredeter"/>
    <w:rsid w:val="005D18EC"/>
  </w:style>
  <w:style w:type="character" w:styleId="CdigoHTML">
    <w:name w:val="HTML Code"/>
    <w:basedOn w:val="Fuentedeprrafopredeter"/>
    <w:uiPriority w:val="99"/>
    <w:semiHidden/>
    <w:unhideWhenUsed/>
    <w:rsid w:val="005D18EC"/>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6837989">
      <w:bodyDiv w:val="1"/>
      <w:marLeft w:val="0"/>
      <w:marRight w:val="0"/>
      <w:marTop w:val="0"/>
      <w:marBottom w:val="0"/>
      <w:divBdr>
        <w:top w:val="none" w:sz="0" w:space="0" w:color="auto"/>
        <w:left w:val="none" w:sz="0" w:space="0" w:color="auto"/>
        <w:bottom w:val="none" w:sz="0" w:space="0" w:color="auto"/>
        <w:right w:val="none" w:sz="0" w:space="0" w:color="auto"/>
      </w:divBdr>
      <w:divsChild>
        <w:div w:id="1173377132">
          <w:marLeft w:val="0"/>
          <w:marRight w:val="0"/>
          <w:marTop w:val="0"/>
          <w:marBottom w:val="0"/>
          <w:divBdr>
            <w:top w:val="none" w:sz="0" w:space="0" w:color="auto"/>
            <w:left w:val="none" w:sz="0" w:space="0" w:color="auto"/>
            <w:bottom w:val="none" w:sz="0" w:space="0" w:color="auto"/>
            <w:right w:val="none" w:sz="0" w:space="0" w:color="auto"/>
          </w:divBdr>
        </w:div>
        <w:div w:id="1648362274">
          <w:marLeft w:val="0"/>
          <w:marRight w:val="0"/>
          <w:marTop w:val="0"/>
          <w:marBottom w:val="0"/>
          <w:divBdr>
            <w:top w:val="none" w:sz="0" w:space="0" w:color="auto"/>
            <w:left w:val="none" w:sz="0" w:space="0" w:color="auto"/>
            <w:bottom w:val="none" w:sz="0" w:space="0" w:color="auto"/>
            <w:right w:val="none" w:sz="0" w:space="0" w:color="auto"/>
          </w:divBdr>
          <w:divsChild>
            <w:div w:id="1395548600">
              <w:marLeft w:val="0"/>
              <w:marRight w:val="0"/>
              <w:marTop w:val="0"/>
              <w:marBottom w:val="0"/>
              <w:divBdr>
                <w:top w:val="none" w:sz="0" w:space="0" w:color="auto"/>
                <w:left w:val="none" w:sz="0" w:space="0" w:color="auto"/>
                <w:bottom w:val="none" w:sz="0" w:space="0" w:color="auto"/>
                <w:right w:val="none" w:sz="0" w:space="0" w:color="auto"/>
              </w:divBdr>
              <w:divsChild>
                <w:div w:id="181352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529655">
          <w:marLeft w:val="0"/>
          <w:marRight w:val="0"/>
          <w:marTop w:val="0"/>
          <w:marBottom w:val="0"/>
          <w:divBdr>
            <w:top w:val="none" w:sz="0" w:space="0" w:color="auto"/>
            <w:left w:val="none" w:sz="0" w:space="0" w:color="auto"/>
            <w:bottom w:val="none" w:sz="0" w:space="0" w:color="auto"/>
            <w:right w:val="none" w:sz="0" w:space="0" w:color="auto"/>
          </w:divBdr>
        </w:div>
        <w:div w:id="909971778">
          <w:marLeft w:val="0"/>
          <w:marRight w:val="0"/>
          <w:marTop w:val="0"/>
          <w:marBottom w:val="0"/>
          <w:divBdr>
            <w:top w:val="none" w:sz="0" w:space="0" w:color="auto"/>
            <w:left w:val="none" w:sz="0" w:space="0" w:color="auto"/>
            <w:bottom w:val="none" w:sz="0" w:space="0" w:color="auto"/>
            <w:right w:val="none" w:sz="0" w:space="0" w:color="auto"/>
          </w:divBdr>
          <w:divsChild>
            <w:div w:id="312492078">
              <w:marLeft w:val="0"/>
              <w:marRight w:val="0"/>
              <w:marTop w:val="0"/>
              <w:marBottom w:val="0"/>
              <w:divBdr>
                <w:top w:val="none" w:sz="0" w:space="0" w:color="auto"/>
                <w:left w:val="none" w:sz="0" w:space="0" w:color="auto"/>
                <w:bottom w:val="none" w:sz="0" w:space="0" w:color="auto"/>
                <w:right w:val="none" w:sz="0" w:space="0" w:color="auto"/>
              </w:divBdr>
            </w:div>
          </w:divsChild>
        </w:div>
        <w:div w:id="1492986194">
          <w:marLeft w:val="0"/>
          <w:marRight w:val="0"/>
          <w:marTop w:val="0"/>
          <w:marBottom w:val="0"/>
          <w:divBdr>
            <w:top w:val="none" w:sz="0" w:space="0" w:color="auto"/>
            <w:left w:val="none" w:sz="0" w:space="0" w:color="auto"/>
            <w:bottom w:val="none" w:sz="0" w:space="0" w:color="auto"/>
            <w:right w:val="none" w:sz="0" w:space="0" w:color="auto"/>
          </w:divBdr>
          <w:divsChild>
            <w:div w:id="1583904135">
              <w:marLeft w:val="0"/>
              <w:marRight w:val="0"/>
              <w:marTop w:val="0"/>
              <w:marBottom w:val="0"/>
              <w:divBdr>
                <w:top w:val="none" w:sz="0" w:space="0" w:color="auto"/>
                <w:left w:val="none" w:sz="0" w:space="0" w:color="auto"/>
                <w:bottom w:val="none" w:sz="0" w:space="0" w:color="auto"/>
                <w:right w:val="none" w:sz="0" w:space="0" w:color="auto"/>
              </w:divBdr>
              <w:divsChild>
                <w:div w:id="81765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34413">
          <w:marLeft w:val="0"/>
          <w:marRight w:val="0"/>
          <w:marTop w:val="0"/>
          <w:marBottom w:val="0"/>
          <w:divBdr>
            <w:top w:val="none" w:sz="0" w:space="0" w:color="auto"/>
            <w:left w:val="none" w:sz="0" w:space="0" w:color="auto"/>
            <w:bottom w:val="none" w:sz="0" w:space="0" w:color="auto"/>
            <w:right w:val="none" w:sz="0" w:space="0" w:color="auto"/>
          </w:divBdr>
          <w:divsChild>
            <w:div w:id="1372611328">
              <w:marLeft w:val="0"/>
              <w:marRight w:val="0"/>
              <w:marTop w:val="0"/>
              <w:marBottom w:val="0"/>
              <w:divBdr>
                <w:top w:val="none" w:sz="0" w:space="0" w:color="auto"/>
                <w:left w:val="none" w:sz="0" w:space="0" w:color="auto"/>
                <w:bottom w:val="none" w:sz="0" w:space="0" w:color="auto"/>
                <w:right w:val="none" w:sz="0" w:space="0" w:color="auto"/>
              </w:divBdr>
            </w:div>
          </w:divsChild>
        </w:div>
        <w:div w:id="293869148">
          <w:marLeft w:val="0"/>
          <w:marRight w:val="0"/>
          <w:marTop w:val="0"/>
          <w:marBottom w:val="0"/>
          <w:divBdr>
            <w:top w:val="none" w:sz="0" w:space="0" w:color="auto"/>
            <w:left w:val="none" w:sz="0" w:space="0" w:color="auto"/>
            <w:bottom w:val="none" w:sz="0" w:space="0" w:color="auto"/>
            <w:right w:val="none" w:sz="0" w:space="0" w:color="auto"/>
          </w:divBdr>
          <w:divsChild>
            <w:div w:id="162210795">
              <w:marLeft w:val="0"/>
              <w:marRight w:val="0"/>
              <w:marTop w:val="0"/>
              <w:marBottom w:val="0"/>
              <w:divBdr>
                <w:top w:val="none" w:sz="0" w:space="0" w:color="auto"/>
                <w:left w:val="none" w:sz="0" w:space="0" w:color="auto"/>
                <w:bottom w:val="none" w:sz="0" w:space="0" w:color="auto"/>
                <w:right w:val="none" w:sz="0" w:space="0" w:color="auto"/>
              </w:divBdr>
              <w:divsChild>
                <w:div w:id="65858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90450">
          <w:marLeft w:val="0"/>
          <w:marRight w:val="0"/>
          <w:marTop w:val="0"/>
          <w:marBottom w:val="0"/>
          <w:divBdr>
            <w:top w:val="none" w:sz="0" w:space="0" w:color="auto"/>
            <w:left w:val="none" w:sz="0" w:space="0" w:color="auto"/>
            <w:bottom w:val="none" w:sz="0" w:space="0" w:color="auto"/>
            <w:right w:val="none" w:sz="0" w:space="0" w:color="auto"/>
          </w:divBdr>
        </w:div>
        <w:div w:id="326441759">
          <w:marLeft w:val="0"/>
          <w:marRight w:val="0"/>
          <w:marTop w:val="0"/>
          <w:marBottom w:val="0"/>
          <w:divBdr>
            <w:top w:val="none" w:sz="0" w:space="0" w:color="auto"/>
            <w:left w:val="none" w:sz="0" w:space="0" w:color="auto"/>
            <w:bottom w:val="none" w:sz="0" w:space="0" w:color="auto"/>
            <w:right w:val="none" w:sz="0" w:space="0" w:color="auto"/>
          </w:divBdr>
        </w:div>
        <w:div w:id="1626081598">
          <w:marLeft w:val="0"/>
          <w:marRight w:val="0"/>
          <w:marTop w:val="0"/>
          <w:marBottom w:val="0"/>
          <w:divBdr>
            <w:top w:val="none" w:sz="0" w:space="0" w:color="auto"/>
            <w:left w:val="none" w:sz="0" w:space="0" w:color="auto"/>
            <w:bottom w:val="none" w:sz="0" w:space="0" w:color="auto"/>
            <w:right w:val="none" w:sz="0" w:space="0" w:color="auto"/>
          </w:divBdr>
          <w:divsChild>
            <w:div w:id="2145929644">
              <w:marLeft w:val="0"/>
              <w:marRight w:val="0"/>
              <w:marTop w:val="0"/>
              <w:marBottom w:val="0"/>
              <w:divBdr>
                <w:top w:val="none" w:sz="0" w:space="0" w:color="auto"/>
                <w:left w:val="none" w:sz="0" w:space="0" w:color="auto"/>
                <w:bottom w:val="none" w:sz="0" w:space="0" w:color="auto"/>
                <w:right w:val="none" w:sz="0" w:space="0" w:color="auto"/>
              </w:divBdr>
            </w:div>
          </w:divsChild>
        </w:div>
        <w:div w:id="1407069929">
          <w:marLeft w:val="0"/>
          <w:marRight w:val="0"/>
          <w:marTop w:val="0"/>
          <w:marBottom w:val="0"/>
          <w:divBdr>
            <w:top w:val="none" w:sz="0" w:space="0" w:color="auto"/>
            <w:left w:val="none" w:sz="0" w:space="0" w:color="auto"/>
            <w:bottom w:val="none" w:sz="0" w:space="0" w:color="auto"/>
            <w:right w:val="none" w:sz="0" w:space="0" w:color="auto"/>
          </w:divBdr>
          <w:divsChild>
            <w:div w:id="448402832">
              <w:marLeft w:val="0"/>
              <w:marRight w:val="0"/>
              <w:marTop w:val="0"/>
              <w:marBottom w:val="0"/>
              <w:divBdr>
                <w:top w:val="none" w:sz="0" w:space="0" w:color="auto"/>
                <w:left w:val="none" w:sz="0" w:space="0" w:color="auto"/>
                <w:bottom w:val="none" w:sz="0" w:space="0" w:color="auto"/>
                <w:right w:val="none" w:sz="0" w:space="0" w:color="auto"/>
              </w:divBdr>
              <w:divsChild>
                <w:div w:id="35261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133648">
          <w:marLeft w:val="0"/>
          <w:marRight w:val="0"/>
          <w:marTop w:val="0"/>
          <w:marBottom w:val="0"/>
          <w:divBdr>
            <w:top w:val="none" w:sz="0" w:space="0" w:color="auto"/>
            <w:left w:val="none" w:sz="0" w:space="0" w:color="auto"/>
            <w:bottom w:val="none" w:sz="0" w:space="0" w:color="auto"/>
            <w:right w:val="none" w:sz="0" w:space="0" w:color="auto"/>
          </w:divBdr>
          <w:divsChild>
            <w:div w:id="976374095">
              <w:marLeft w:val="0"/>
              <w:marRight w:val="0"/>
              <w:marTop w:val="0"/>
              <w:marBottom w:val="0"/>
              <w:divBdr>
                <w:top w:val="none" w:sz="0" w:space="0" w:color="auto"/>
                <w:left w:val="none" w:sz="0" w:space="0" w:color="auto"/>
                <w:bottom w:val="none" w:sz="0" w:space="0" w:color="auto"/>
                <w:right w:val="none" w:sz="0" w:space="0" w:color="auto"/>
              </w:divBdr>
            </w:div>
          </w:divsChild>
        </w:div>
        <w:div w:id="1658218917">
          <w:marLeft w:val="0"/>
          <w:marRight w:val="0"/>
          <w:marTop w:val="0"/>
          <w:marBottom w:val="0"/>
          <w:divBdr>
            <w:top w:val="none" w:sz="0" w:space="0" w:color="auto"/>
            <w:left w:val="none" w:sz="0" w:space="0" w:color="auto"/>
            <w:bottom w:val="none" w:sz="0" w:space="0" w:color="auto"/>
            <w:right w:val="none" w:sz="0" w:space="0" w:color="auto"/>
          </w:divBdr>
          <w:divsChild>
            <w:div w:id="1055545496">
              <w:marLeft w:val="0"/>
              <w:marRight w:val="0"/>
              <w:marTop w:val="0"/>
              <w:marBottom w:val="0"/>
              <w:divBdr>
                <w:top w:val="none" w:sz="0" w:space="0" w:color="auto"/>
                <w:left w:val="none" w:sz="0" w:space="0" w:color="auto"/>
                <w:bottom w:val="none" w:sz="0" w:space="0" w:color="auto"/>
                <w:right w:val="none" w:sz="0" w:space="0" w:color="auto"/>
              </w:divBdr>
              <w:divsChild>
                <w:div w:id="214580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395324">
          <w:marLeft w:val="0"/>
          <w:marRight w:val="0"/>
          <w:marTop w:val="0"/>
          <w:marBottom w:val="0"/>
          <w:divBdr>
            <w:top w:val="none" w:sz="0" w:space="0" w:color="auto"/>
            <w:left w:val="none" w:sz="0" w:space="0" w:color="auto"/>
            <w:bottom w:val="none" w:sz="0" w:space="0" w:color="auto"/>
            <w:right w:val="none" w:sz="0" w:space="0" w:color="auto"/>
          </w:divBdr>
        </w:div>
        <w:div w:id="1849754791">
          <w:marLeft w:val="0"/>
          <w:marRight w:val="0"/>
          <w:marTop w:val="0"/>
          <w:marBottom w:val="0"/>
          <w:divBdr>
            <w:top w:val="none" w:sz="0" w:space="0" w:color="auto"/>
            <w:left w:val="none" w:sz="0" w:space="0" w:color="auto"/>
            <w:bottom w:val="none" w:sz="0" w:space="0" w:color="auto"/>
            <w:right w:val="none" w:sz="0" w:space="0" w:color="auto"/>
          </w:divBdr>
          <w:divsChild>
            <w:div w:id="1904442453">
              <w:marLeft w:val="0"/>
              <w:marRight w:val="0"/>
              <w:marTop w:val="0"/>
              <w:marBottom w:val="0"/>
              <w:divBdr>
                <w:top w:val="none" w:sz="0" w:space="0" w:color="auto"/>
                <w:left w:val="none" w:sz="0" w:space="0" w:color="auto"/>
                <w:bottom w:val="none" w:sz="0" w:space="0" w:color="auto"/>
                <w:right w:val="none" w:sz="0" w:space="0" w:color="auto"/>
              </w:divBdr>
              <w:divsChild>
                <w:div w:id="207037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4733">
          <w:marLeft w:val="0"/>
          <w:marRight w:val="0"/>
          <w:marTop w:val="0"/>
          <w:marBottom w:val="0"/>
          <w:divBdr>
            <w:top w:val="none" w:sz="0" w:space="0" w:color="auto"/>
            <w:left w:val="none" w:sz="0" w:space="0" w:color="auto"/>
            <w:bottom w:val="none" w:sz="0" w:space="0" w:color="auto"/>
            <w:right w:val="none" w:sz="0" w:space="0" w:color="auto"/>
          </w:divBdr>
        </w:div>
        <w:div w:id="886533362">
          <w:marLeft w:val="0"/>
          <w:marRight w:val="0"/>
          <w:marTop w:val="0"/>
          <w:marBottom w:val="0"/>
          <w:divBdr>
            <w:top w:val="none" w:sz="0" w:space="0" w:color="auto"/>
            <w:left w:val="none" w:sz="0" w:space="0" w:color="auto"/>
            <w:bottom w:val="none" w:sz="0" w:space="0" w:color="auto"/>
            <w:right w:val="none" w:sz="0" w:space="0" w:color="auto"/>
          </w:divBdr>
        </w:div>
        <w:div w:id="537008891">
          <w:marLeft w:val="0"/>
          <w:marRight w:val="0"/>
          <w:marTop w:val="0"/>
          <w:marBottom w:val="0"/>
          <w:divBdr>
            <w:top w:val="none" w:sz="0" w:space="0" w:color="auto"/>
            <w:left w:val="none" w:sz="0" w:space="0" w:color="auto"/>
            <w:bottom w:val="none" w:sz="0" w:space="0" w:color="auto"/>
            <w:right w:val="none" w:sz="0" w:space="0" w:color="auto"/>
          </w:divBdr>
          <w:divsChild>
            <w:div w:id="1184704495">
              <w:marLeft w:val="0"/>
              <w:marRight w:val="0"/>
              <w:marTop w:val="0"/>
              <w:marBottom w:val="0"/>
              <w:divBdr>
                <w:top w:val="none" w:sz="0" w:space="0" w:color="auto"/>
                <w:left w:val="none" w:sz="0" w:space="0" w:color="auto"/>
                <w:bottom w:val="none" w:sz="0" w:space="0" w:color="auto"/>
                <w:right w:val="none" w:sz="0" w:space="0" w:color="auto"/>
              </w:divBdr>
              <w:divsChild>
                <w:div w:id="96451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90095">
          <w:marLeft w:val="0"/>
          <w:marRight w:val="0"/>
          <w:marTop w:val="0"/>
          <w:marBottom w:val="0"/>
          <w:divBdr>
            <w:top w:val="none" w:sz="0" w:space="0" w:color="auto"/>
            <w:left w:val="none" w:sz="0" w:space="0" w:color="auto"/>
            <w:bottom w:val="none" w:sz="0" w:space="0" w:color="auto"/>
            <w:right w:val="none" w:sz="0" w:space="0" w:color="auto"/>
          </w:divBdr>
          <w:divsChild>
            <w:div w:id="384763442">
              <w:marLeft w:val="0"/>
              <w:marRight w:val="0"/>
              <w:marTop w:val="0"/>
              <w:marBottom w:val="0"/>
              <w:divBdr>
                <w:top w:val="none" w:sz="0" w:space="0" w:color="auto"/>
                <w:left w:val="none" w:sz="0" w:space="0" w:color="auto"/>
                <w:bottom w:val="none" w:sz="0" w:space="0" w:color="auto"/>
                <w:right w:val="none" w:sz="0" w:space="0" w:color="auto"/>
              </w:divBdr>
            </w:div>
          </w:divsChild>
        </w:div>
        <w:div w:id="1668554943">
          <w:marLeft w:val="0"/>
          <w:marRight w:val="0"/>
          <w:marTop w:val="0"/>
          <w:marBottom w:val="0"/>
          <w:divBdr>
            <w:top w:val="none" w:sz="0" w:space="0" w:color="auto"/>
            <w:left w:val="none" w:sz="0" w:space="0" w:color="auto"/>
            <w:bottom w:val="none" w:sz="0" w:space="0" w:color="auto"/>
            <w:right w:val="none" w:sz="0" w:space="0" w:color="auto"/>
          </w:divBdr>
          <w:divsChild>
            <w:div w:id="1340040979">
              <w:marLeft w:val="0"/>
              <w:marRight w:val="0"/>
              <w:marTop w:val="0"/>
              <w:marBottom w:val="0"/>
              <w:divBdr>
                <w:top w:val="none" w:sz="0" w:space="0" w:color="auto"/>
                <w:left w:val="none" w:sz="0" w:space="0" w:color="auto"/>
                <w:bottom w:val="none" w:sz="0" w:space="0" w:color="auto"/>
                <w:right w:val="none" w:sz="0" w:space="0" w:color="auto"/>
              </w:divBdr>
              <w:divsChild>
                <w:div w:id="11556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993547">
          <w:marLeft w:val="0"/>
          <w:marRight w:val="0"/>
          <w:marTop w:val="0"/>
          <w:marBottom w:val="0"/>
          <w:divBdr>
            <w:top w:val="none" w:sz="0" w:space="0" w:color="auto"/>
            <w:left w:val="none" w:sz="0" w:space="0" w:color="auto"/>
            <w:bottom w:val="none" w:sz="0" w:space="0" w:color="auto"/>
            <w:right w:val="none" w:sz="0" w:space="0" w:color="auto"/>
          </w:divBdr>
          <w:divsChild>
            <w:div w:id="1605192482">
              <w:marLeft w:val="0"/>
              <w:marRight w:val="0"/>
              <w:marTop w:val="0"/>
              <w:marBottom w:val="0"/>
              <w:divBdr>
                <w:top w:val="none" w:sz="0" w:space="0" w:color="auto"/>
                <w:left w:val="none" w:sz="0" w:space="0" w:color="auto"/>
                <w:bottom w:val="none" w:sz="0" w:space="0" w:color="auto"/>
                <w:right w:val="none" w:sz="0" w:space="0" w:color="auto"/>
              </w:divBdr>
            </w:div>
          </w:divsChild>
        </w:div>
        <w:div w:id="392772961">
          <w:marLeft w:val="0"/>
          <w:marRight w:val="0"/>
          <w:marTop w:val="0"/>
          <w:marBottom w:val="0"/>
          <w:divBdr>
            <w:top w:val="none" w:sz="0" w:space="0" w:color="auto"/>
            <w:left w:val="none" w:sz="0" w:space="0" w:color="auto"/>
            <w:bottom w:val="none" w:sz="0" w:space="0" w:color="auto"/>
            <w:right w:val="none" w:sz="0" w:space="0" w:color="auto"/>
          </w:divBdr>
          <w:divsChild>
            <w:div w:id="1280455724">
              <w:marLeft w:val="0"/>
              <w:marRight w:val="0"/>
              <w:marTop w:val="0"/>
              <w:marBottom w:val="0"/>
              <w:divBdr>
                <w:top w:val="none" w:sz="0" w:space="0" w:color="auto"/>
                <w:left w:val="none" w:sz="0" w:space="0" w:color="auto"/>
                <w:bottom w:val="none" w:sz="0" w:space="0" w:color="auto"/>
                <w:right w:val="none" w:sz="0" w:space="0" w:color="auto"/>
              </w:divBdr>
              <w:divsChild>
                <w:div w:id="113391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49539">
          <w:marLeft w:val="0"/>
          <w:marRight w:val="0"/>
          <w:marTop w:val="0"/>
          <w:marBottom w:val="0"/>
          <w:divBdr>
            <w:top w:val="none" w:sz="0" w:space="0" w:color="auto"/>
            <w:left w:val="none" w:sz="0" w:space="0" w:color="auto"/>
            <w:bottom w:val="none" w:sz="0" w:space="0" w:color="auto"/>
            <w:right w:val="none" w:sz="0" w:space="0" w:color="auto"/>
          </w:divBdr>
        </w:div>
        <w:div w:id="93601979">
          <w:marLeft w:val="0"/>
          <w:marRight w:val="0"/>
          <w:marTop w:val="0"/>
          <w:marBottom w:val="0"/>
          <w:divBdr>
            <w:top w:val="none" w:sz="0" w:space="0" w:color="auto"/>
            <w:left w:val="none" w:sz="0" w:space="0" w:color="auto"/>
            <w:bottom w:val="none" w:sz="0" w:space="0" w:color="auto"/>
            <w:right w:val="none" w:sz="0" w:space="0" w:color="auto"/>
          </w:divBdr>
          <w:divsChild>
            <w:div w:id="1077482604">
              <w:marLeft w:val="0"/>
              <w:marRight w:val="0"/>
              <w:marTop w:val="0"/>
              <w:marBottom w:val="0"/>
              <w:divBdr>
                <w:top w:val="none" w:sz="0" w:space="0" w:color="auto"/>
                <w:left w:val="none" w:sz="0" w:space="0" w:color="auto"/>
                <w:bottom w:val="none" w:sz="0" w:space="0" w:color="auto"/>
                <w:right w:val="none" w:sz="0" w:space="0" w:color="auto"/>
              </w:divBdr>
            </w:div>
          </w:divsChild>
        </w:div>
        <w:div w:id="938174502">
          <w:marLeft w:val="0"/>
          <w:marRight w:val="0"/>
          <w:marTop w:val="0"/>
          <w:marBottom w:val="0"/>
          <w:divBdr>
            <w:top w:val="none" w:sz="0" w:space="0" w:color="auto"/>
            <w:left w:val="none" w:sz="0" w:space="0" w:color="auto"/>
            <w:bottom w:val="none" w:sz="0" w:space="0" w:color="auto"/>
            <w:right w:val="none" w:sz="0" w:space="0" w:color="auto"/>
          </w:divBdr>
          <w:divsChild>
            <w:div w:id="487986559">
              <w:marLeft w:val="0"/>
              <w:marRight w:val="0"/>
              <w:marTop w:val="0"/>
              <w:marBottom w:val="0"/>
              <w:divBdr>
                <w:top w:val="none" w:sz="0" w:space="0" w:color="auto"/>
                <w:left w:val="none" w:sz="0" w:space="0" w:color="auto"/>
                <w:bottom w:val="none" w:sz="0" w:space="0" w:color="auto"/>
                <w:right w:val="none" w:sz="0" w:space="0" w:color="auto"/>
              </w:divBdr>
              <w:divsChild>
                <w:div w:id="193639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319100">
          <w:marLeft w:val="0"/>
          <w:marRight w:val="0"/>
          <w:marTop w:val="0"/>
          <w:marBottom w:val="0"/>
          <w:divBdr>
            <w:top w:val="none" w:sz="0" w:space="0" w:color="auto"/>
            <w:left w:val="none" w:sz="0" w:space="0" w:color="auto"/>
            <w:bottom w:val="none" w:sz="0" w:space="0" w:color="auto"/>
            <w:right w:val="none" w:sz="0" w:space="0" w:color="auto"/>
          </w:divBdr>
          <w:divsChild>
            <w:div w:id="518280000">
              <w:marLeft w:val="0"/>
              <w:marRight w:val="0"/>
              <w:marTop w:val="0"/>
              <w:marBottom w:val="0"/>
              <w:divBdr>
                <w:top w:val="none" w:sz="0" w:space="0" w:color="auto"/>
                <w:left w:val="none" w:sz="0" w:space="0" w:color="auto"/>
                <w:bottom w:val="none" w:sz="0" w:space="0" w:color="auto"/>
                <w:right w:val="none" w:sz="0" w:space="0" w:color="auto"/>
              </w:divBdr>
            </w:div>
          </w:divsChild>
        </w:div>
        <w:div w:id="1160854013">
          <w:marLeft w:val="0"/>
          <w:marRight w:val="0"/>
          <w:marTop w:val="0"/>
          <w:marBottom w:val="0"/>
          <w:divBdr>
            <w:top w:val="none" w:sz="0" w:space="0" w:color="auto"/>
            <w:left w:val="none" w:sz="0" w:space="0" w:color="auto"/>
            <w:bottom w:val="none" w:sz="0" w:space="0" w:color="auto"/>
            <w:right w:val="none" w:sz="0" w:space="0" w:color="auto"/>
          </w:divBdr>
          <w:divsChild>
            <w:div w:id="1745301222">
              <w:marLeft w:val="0"/>
              <w:marRight w:val="0"/>
              <w:marTop w:val="0"/>
              <w:marBottom w:val="0"/>
              <w:divBdr>
                <w:top w:val="none" w:sz="0" w:space="0" w:color="auto"/>
                <w:left w:val="none" w:sz="0" w:space="0" w:color="auto"/>
                <w:bottom w:val="none" w:sz="0" w:space="0" w:color="auto"/>
                <w:right w:val="none" w:sz="0" w:space="0" w:color="auto"/>
              </w:divBdr>
              <w:divsChild>
                <w:div w:id="82825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089085">
          <w:marLeft w:val="0"/>
          <w:marRight w:val="0"/>
          <w:marTop w:val="0"/>
          <w:marBottom w:val="0"/>
          <w:divBdr>
            <w:top w:val="none" w:sz="0" w:space="0" w:color="auto"/>
            <w:left w:val="none" w:sz="0" w:space="0" w:color="auto"/>
            <w:bottom w:val="none" w:sz="0" w:space="0" w:color="auto"/>
            <w:right w:val="none" w:sz="0" w:space="0" w:color="auto"/>
          </w:divBdr>
          <w:divsChild>
            <w:div w:id="429206613">
              <w:marLeft w:val="0"/>
              <w:marRight w:val="0"/>
              <w:marTop w:val="0"/>
              <w:marBottom w:val="0"/>
              <w:divBdr>
                <w:top w:val="none" w:sz="0" w:space="0" w:color="auto"/>
                <w:left w:val="none" w:sz="0" w:space="0" w:color="auto"/>
                <w:bottom w:val="none" w:sz="0" w:space="0" w:color="auto"/>
                <w:right w:val="none" w:sz="0" w:space="0" w:color="auto"/>
              </w:divBdr>
            </w:div>
          </w:divsChild>
        </w:div>
        <w:div w:id="1876234989">
          <w:marLeft w:val="0"/>
          <w:marRight w:val="0"/>
          <w:marTop w:val="0"/>
          <w:marBottom w:val="0"/>
          <w:divBdr>
            <w:top w:val="none" w:sz="0" w:space="0" w:color="auto"/>
            <w:left w:val="none" w:sz="0" w:space="0" w:color="auto"/>
            <w:bottom w:val="none" w:sz="0" w:space="0" w:color="auto"/>
            <w:right w:val="none" w:sz="0" w:space="0" w:color="auto"/>
          </w:divBdr>
          <w:divsChild>
            <w:div w:id="1816869114">
              <w:marLeft w:val="0"/>
              <w:marRight w:val="0"/>
              <w:marTop w:val="0"/>
              <w:marBottom w:val="0"/>
              <w:divBdr>
                <w:top w:val="none" w:sz="0" w:space="0" w:color="auto"/>
                <w:left w:val="none" w:sz="0" w:space="0" w:color="auto"/>
                <w:bottom w:val="none" w:sz="0" w:space="0" w:color="auto"/>
                <w:right w:val="none" w:sz="0" w:space="0" w:color="auto"/>
              </w:divBdr>
              <w:divsChild>
                <w:div w:id="140491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47195">
          <w:marLeft w:val="0"/>
          <w:marRight w:val="0"/>
          <w:marTop w:val="0"/>
          <w:marBottom w:val="0"/>
          <w:divBdr>
            <w:top w:val="none" w:sz="0" w:space="0" w:color="auto"/>
            <w:left w:val="none" w:sz="0" w:space="0" w:color="auto"/>
            <w:bottom w:val="none" w:sz="0" w:space="0" w:color="auto"/>
            <w:right w:val="none" w:sz="0" w:space="0" w:color="auto"/>
          </w:divBdr>
        </w:div>
        <w:div w:id="1896817428">
          <w:marLeft w:val="0"/>
          <w:marRight w:val="0"/>
          <w:marTop w:val="0"/>
          <w:marBottom w:val="0"/>
          <w:divBdr>
            <w:top w:val="none" w:sz="0" w:space="0" w:color="auto"/>
            <w:left w:val="none" w:sz="0" w:space="0" w:color="auto"/>
            <w:bottom w:val="none" w:sz="0" w:space="0" w:color="auto"/>
            <w:right w:val="none" w:sz="0" w:space="0" w:color="auto"/>
          </w:divBdr>
          <w:divsChild>
            <w:div w:id="1863856117">
              <w:marLeft w:val="0"/>
              <w:marRight w:val="0"/>
              <w:marTop w:val="0"/>
              <w:marBottom w:val="0"/>
              <w:divBdr>
                <w:top w:val="none" w:sz="0" w:space="0" w:color="auto"/>
                <w:left w:val="none" w:sz="0" w:space="0" w:color="auto"/>
                <w:bottom w:val="none" w:sz="0" w:space="0" w:color="auto"/>
                <w:right w:val="none" w:sz="0" w:space="0" w:color="auto"/>
              </w:divBdr>
              <w:divsChild>
                <w:div w:id="203557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89278">
          <w:marLeft w:val="0"/>
          <w:marRight w:val="0"/>
          <w:marTop w:val="0"/>
          <w:marBottom w:val="0"/>
          <w:divBdr>
            <w:top w:val="none" w:sz="0" w:space="0" w:color="auto"/>
            <w:left w:val="none" w:sz="0" w:space="0" w:color="auto"/>
            <w:bottom w:val="none" w:sz="0" w:space="0" w:color="auto"/>
            <w:right w:val="none" w:sz="0" w:space="0" w:color="auto"/>
          </w:divBdr>
        </w:div>
        <w:div w:id="165099235">
          <w:marLeft w:val="0"/>
          <w:marRight w:val="0"/>
          <w:marTop w:val="0"/>
          <w:marBottom w:val="0"/>
          <w:divBdr>
            <w:top w:val="none" w:sz="0" w:space="0" w:color="auto"/>
            <w:left w:val="none" w:sz="0" w:space="0" w:color="auto"/>
            <w:bottom w:val="none" w:sz="0" w:space="0" w:color="auto"/>
            <w:right w:val="none" w:sz="0" w:space="0" w:color="auto"/>
          </w:divBdr>
          <w:divsChild>
            <w:div w:id="1143931574">
              <w:marLeft w:val="0"/>
              <w:marRight w:val="0"/>
              <w:marTop w:val="0"/>
              <w:marBottom w:val="0"/>
              <w:divBdr>
                <w:top w:val="none" w:sz="0" w:space="0" w:color="auto"/>
                <w:left w:val="none" w:sz="0" w:space="0" w:color="auto"/>
                <w:bottom w:val="none" w:sz="0" w:space="0" w:color="auto"/>
                <w:right w:val="none" w:sz="0" w:space="0" w:color="auto"/>
              </w:divBdr>
              <w:divsChild>
                <w:div w:id="9078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126661">
          <w:marLeft w:val="0"/>
          <w:marRight w:val="0"/>
          <w:marTop w:val="0"/>
          <w:marBottom w:val="0"/>
          <w:divBdr>
            <w:top w:val="none" w:sz="0" w:space="0" w:color="auto"/>
            <w:left w:val="none" w:sz="0" w:space="0" w:color="auto"/>
            <w:bottom w:val="none" w:sz="0" w:space="0" w:color="auto"/>
            <w:right w:val="none" w:sz="0" w:space="0" w:color="auto"/>
          </w:divBdr>
          <w:divsChild>
            <w:div w:id="948702077">
              <w:marLeft w:val="0"/>
              <w:marRight w:val="0"/>
              <w:marTop w:val="0"/>
              <w:marBottom w:val="0"/>
              <w:divBdr>
                <w:top w:val="none" w:sz="0" w:space="0" w:color="auto"/>
                <w:left w:val="none" w:sz="0" w:space="0" w:color="auto"/>
                <w:bottom w:val="none" w:sz="0" w:space="0" w:color="auto"/>
                <w:right w:val="none" w:sz="0" w:space="0" w:color="auto"/>
              </w:divBdr>
            </w:div>
          </w:divsChild>
        </w:div>
        <w:div w:id="680085810">
          <w:marLeft w:val="0"/>
          <w:marRight w:val="0"/>
          <w:marTop w:val="0"/>
          <w:marBottom w:val="0"/>
          <w:divBdr>
            <w:top w:val="none" w:sz="0" w:space="0" w:color="auto"/>
            <w:left w:val="none" w:sz="0" w:space="0" w:color="auto"/>
            <w:bottom w:val="none" w:sz="0" w:space="0" w:color="auto"/>
            <w:right w:val="none" w:sz="0" w:space="0" w:color="auto"/>
          </w:divBdr>
          <w:divsChild>
            <w:div w:id="1016614615">
              <w:marLeft w:val="0"/>
              <w:marRight w:val="0"/>
              <w:marTop w:val="0"/>
              <w:marBottom w:val="0"/>
              <w:divBdr>
                <w:top w:val="none" w:sz="0" w:space="0" w:color="auto"/>
                <w:left w:val="none" w:sz="0" w:space="0" w:color="auto"/>
                <w:bottom w:val="none" w:sz="0" w:space="0" w:color="auto"/>
                <w:right w:val="none" w:sz="0" w:space="0" w:color="auto"/>
              </w:divBdr>
              <w:divsChild>
                <w:div w:id="191099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456661">
          <w:marLeft w:val="0"/>
          <w:marRight w:val="0"/>
          <w:marTop w:val="0"/>
          <w:marBottom w:val="0"/>
          <w:divBdr>
            <w:top w:val="none" w:sz="0" w:space="0" w:color="auto"/>
            <w:left w:val="none" w:sz="0" w:space="0" w:color="auto"/>
            <w:bottom w:val="none" w:sz="0" w:space="0" w:color="auto"/>
            <w:right w:val="none" w:sz="0" w:space="0" w:color="auto"/>
          </w:divBdr>
          <w:divsChild>
            <w:div w:id="381101708">
              <w:marLeft w:val="0"/>
              <w:marRight w:val="0"/>
              <w:marTop w:val="0"/>
              <w:marBottom w:val="0"/>
              <w:divBdr>
                <w:top w:val="none" w:sz="0" w:space="0" w:color="auto"/>
                <w:left w:val="none" w:sz="0" w:space="0" w:color="auto"/>
                <w:bottom w:val="none" w:sz="0" w:space="0" w:color="auto"/>
                <w:right w:val="none" w:sz="0" w:space="0" w:color="auto"/>
              </w:divBdr>
            </w:div>
          </w:divsChild>
        </w:div>
        <w:div w:id="2099860401">
          <w:marLeft w:val="0"/>
          <w:marRight w:val="0"/>
          <w:marTop w:val="0"/>
          <w:marBottom w:val="0"/>
          <w:divBdr>
            <w:top w:val="none" w:sz="0" w:space="0" w:color="auto"/>
            <w:left w:val="none" w:sz="0" w:space="0" w:color="auto"/>
            <w:bottom w:val="none" w:sz="0" w:space="0" w:color="auto"/>
            <w:right w:val="none" w:sz="0" w:space="0" w:color="auto"/>
          </w:divBdr>
          <w:divsChild>
            <w:div w:id="1603950081">
              <w:marLeft w:val="0"/>
              <w:marRight w:val="0"/>
              <w:marTop w:val="0"/>
              <w:marBottom w:val="0"/>
              <w:divBdr>
                <w:top w:val="none" w:sz="0" w:space="0" w:color="auto"/>
                <w:left w:val="none" w:sz="0" w:space="0" w:color="auto"/>
                <w:bottom w:val="none" w:sz="0" w:space="0" w:color="auto"/>
                <w:right w:val="none" w:sz="0" w:space="0" w:color="auto"/>
              </w:divBdr>
              <w:divsChild>
                <w:div w:id="192225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967955">
          <w:marLeft w:val="0"/>
          <w:marRight w:val="0"/>
          <w:marTop w:val="0"/>
          <w:marBottom w:val="0"/>
          <w:divBdr>
            <w:top w:val="none" w:sz="0" w:space="0" w:color="auto"/>
            <w:left w:val="none" w:sz="0" w:space="0" w:color="auto"/>
            <w:bottom w:val="none" w:sz="0" w:space="0" w:color="auto"/>
            <w:right w:val="none" w:sz="0" w:space="0" w:color="auto"/>
          </w:divBdr>
        </w:div>
        <w:div w:id="1105155906">
          <w:marLeft w:val="0"/>
          <w:marRight w:val="0"/>
          <w:marTop w:val="0"/>
          <w:marBottom w:val="0"/>
          <w:divBdr>
            <w:top w:val="none" w:sz="0" w:space="0" w:color="auto"/>
            <w:left w:val="none" w:sz="0" w:space="0" w:color="auto"/>
            <w:bottom w:val="none" w:sz="0" w:space="0" w:color="auto"/>
            <w:right w:val="none" w:sz="0" w:space="0" w:color="auto"/>
          </w:divBdr>
          <w:divsChild>
            <w:div w:id="2023628934">
              <w:marLeft w:val="0"/>
              <w:marRight w:val="0"/>
              <w:marTop w:val="0"/>
              <w:marBottom w:val="0"/>
              <w:divBdr>
                <w:top w:val="none" w:sz="0" w:space="0" w:color="auto"/>
                <w:left w:val="none" w:sz="0" w:space="0" w:color="auto"/>
                <w:bottom w:val="none" w:sz="0" w:space="0" w:color="auto"/>
                <w:right w:val="none" w:sz="0" w:space="0" w:color="auto"/>
              </w:divBdr>
              <w:divsChild>
                <w:div w:id="162261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44593">
          <w:marLeft w:val="0"/>
          <w:marRight w:val="0"/>
          <w:marTop w:val="0"/>
          <w:marBottom w:val="0"/>
          <w:divBdr>
            <w:top w:val="none" w:sz="0" w:space="0" w:color="auto"/>
            <w:left w:val="none" w:sz="0" w:space="0" w:color="auto"/>
            <w:bottom w:val="none" w:sz="0" w:space="0" w:color="auto"/>
            <w:right w:val="none" w:sz="0" w:space="0" w:color="auto"/>
          </w:divBdr>
        </w:div>
        <w:div w:id="1221013801">
          <w:marLeft w:val="0"/>
          <w:marRight w:val="0"/>
          <w:marTop w:val="0"/>
          <w:marBottom w:val="0"/>
          <w:divBdr>
            <w:top w:val="none" w:sz="0" w:space="0" w:color="auto"/>
            <w:left w:val="none" w:sz="0" w:space="0" w:color="auto"/>
            <w:bottom w:val="none" w:sz="0" w:space="0" w:color="auto"/>
            <w:right w:val="none" w:sz="0" w:space="0" w:color="auto"/>
          </w:divBdr>
          <w:divsChild>
            <w:div w:id="1034891096">
              <w:marLeft w:val="0"/>
              <w:marRight w:val="0"/>
              <w:marTop w:val="0"/>
              <w:marBottom w:val="0"/>
              <w:divBdr>
                <w:top w:val="none" w:sz="0" w:space="0" w:color="auto"/>
                <w:left w:val="none" w:sz="0" w:space="0" w:color="auto"/>
                <w:bottom w:val="none" w:sz="0" w:space="0" w:color="auto"/>
                <w:right w:val="none" w:sz="0" w:space="0" w:color="auto"/>
              </w:divBdr>
            </w:div>
          </w:divsChild>
        </w:div>
        <w:div w:id="1861238328">
          <w:marLeft w:val="0"/>
          <w:marRight w:val="0"/>
          <w:marTop w:val="0"/>
          <w:marBottom w:val="0"/>
          <w:divBdr>
            <w:top w:val="none" w:sz="0" w:space="0" w:color="auto"/>
            <w:left w:val="none" w:sz="0" w:space="0" w:color="auto"/>
            <w:bottom w:val="none" w:sz="0" w:space="0" w:color="auto"/>
            <w:right w:val="none" w:sz="0" w:space="0" w:color="auto"/>
          </w:divBdr>
          <w:divsChild>
            <w:div w:id="154499423">
              <w:marLeft w:val="0"/>
              <w:marRight w:val="0"/>
              <w:marTop w:val="0"/>
              <w:marBottom w:val="0"/>
              <w:divBdr>
                <w:top w:val="none" w:sz="0" w:space="0" w:color="auto"/>
                <w:left w:val="none" w:sz="0" w:space="0" w:color="auto"/>
                <w:bottom w:val="none" w:sz="0" w:space="0" w:color="auto"/>
                <w:right w:val="none" w:sz="0" w:space="0" w:color="auto"/>
              </w:divBdr>
              <w:divsChild>
                <w:div w:id="26470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79033">
          <w:marLeft w:val="0"/>
          <w:marRight w:val="0"/>
          <w:marTop w:val="0"/>
          <w:marBottom w:val="0"/>
          <w:divBdr>
            <w:top w:val="none" w:sz="0" w:space="0" w:color="auto"/>
            <w:left w:val="none" w:sz="0" w:space="0" w:color="auto"/>
            <w:bottom w:val="none" w:sz="0" w:space="0" w:color="auto"/>
            <w:right w:val="none" w:sz="0" w:space="0" w:color="auto"/>
          </w:divBdr>
        </w:div>
        <w:div w:id="537397445">
          <w:marLeft w:val="0"/>
          <w:marRight w:val="0"/>
          <w:marTop w:val="0"/>
          <w:marBottom w:val="0"/>
          <w:divBdr>
            <w:top w:val="none" w:sz="0" w:space="0" w:color="auto"/>
            <w:left w:val="none" w:sz="0" w:space="0" w:color="auto"/>
            <w:bottom w:val="none" w:sz="0" w:space="0" w:color="auto"/>
            <w:right w:val="none" w:sz="0" w:space="0" w:color="auto"/>
          </w:divBdr>
        </w:div>
        <w:div w:id="2009206642">
          <w:marLeft w:val="0"/>
          <w:marRight w:val="0"/>
          <w:marTop w:val="0"/>
          <w:marBottom w:val="0"/>
          <w:divBdr>
            <w:top w:val="none" w:sz="0" w:space="0" w:color="auto"/>
            <w:left w:val="none" w:sz="0" w:space="0" w:color="auto"/>
            <w:bottom w:val="none" w:sz="0" w:space="0" w:color="auto"/>
            <w:right w:val="none" w:sz="0" w:space="0" w:color="auto"/>
          </w:divBdr>
        </w:div>
        <w:div w:id="117336511">
          <w:marLeft w:val="0"/>
          <w:marRight w:val="0"/>
          <w:marTop w:val="0"/>
          <w:marBottom w:val="0"/>
          <w:divBdr>
            <w:top w:val="none" w:sz="0" w:space="0" w:color="auto"/>
            <w:left w:val="none" w:sz="0" w:space="0" w:color="auto"/>
            <w:bottom w:val="none" w:sz="0" w:space="0" w:color="auto"/>
            <w:right w:val="none" w:sz="0" w:space="0" w:color="auto"/>
          </w:divBdr>
        </w:div>
        <w:div w:id="1700160650">
          <w:marLeft w:val="0"/>
          <w:marRight w:val="0"/>
          <w:marTop w:val="0"/>
          <w:marBottom w:val="0"/>
          <w:divBdr>
            <w:top w:val="none" w:sz="0" w:space="0" w:color="auto"/>
            <w:left w:val="none" w:sz="0" w:space="0" w:color="auto"/>
            <w:bottom w:val="none" w:sz="0" w:space="0" w:color="auto"/>
            <w:right w:val="none" w:sz="0" w:space="0" w:color="auto"/>
          </w:divBdr>
        </w:div>
        <w:div w:id="627516605">
          <w:marLeft w:val="0"/>
          <w:marRight w:val="0"/>
          <w:marTop w:val="0"/>
          <w:marBottom w:val="0"/>
          <w:divBdr>
            <w:top w:val="none" w:sz="0" w:space="0" w:color="auto"/>
            <w:left w:val="none" w:sz="0" w:space="0" w:color="auto"/>
            <w:bottom w:val="none" w:sz="0" w:space="0" w:color="auto"/>
            <w:right w:val="none" w:sz="0" w:space="0" w:color="auto"/>
          </w:divBdr>
        </w:div>
        <w:div w:id="1976178215">
          <w:marLeft w:val="0"/>
          <w:marRight w:val="0"/>
          <w:marTop w:val="0"/>
          <w:marBottom w:val="0"/>
          <w:divBdr>
            <w:top w:val="none" w:sz="0" w:space="0" w:color="auto"/>
            <w:left w:val="none" w:sz="0" w:space="0" w:color="auto"/>
            <w:bottom w:val="none" w:sz="0" w:space="0" w:color="auto"/>
            <w:right w:val="none" w:sz="0" w:space="0" w:color="auto"/>
          </w:divBdr>
          <w:divsChild>
            <w:div w:id="197281096">
              <w:marLeft w:val="0"/>
              <w:marRight w:val="0"/>
              <w:marTop w:val="0"/>
              <w:marBottom w:val="0"/>
              <w:divBdr>
                <w:top w:val="none" w:sz="0" w:space="0" w:color="auto"/>
                <w:left w:val="none" w:sz="0" w:space="0" w:color="auto"/>
                <w:bottom w:val="none" w:sz="0" w:space="0" w:color="auto"/>
                <w:right w:val="none" w:sz="0" w:space="0" w:color="auto"/>
              </w:divBdr>
            </w:div>
          </w:divsChild>
        </w:div>
        <w:div w:id="524245087">
          <w:marLeft w:val="0"/>
          <w:marRight w:val="0"/>
          <w:marTop w:val="0"/>
          <w:marBottom w:val="0"/>
          <w:divBdr>
            <w:top w:val="none" w:sz="0" w:space="0" w:color="auto"/>
            <w:left w:val="none" w:sz="0" w:space="0" w:color="auto"/>
            <w:bottom w:val="none" w:sz="0" w:space="0" w:color="auto"/>
            <w:right w:val="none" w:sz="0" w:space="0" w:color="auto"/>
          </w:divBdr>
          <w:divsChild>
            <w:div w:id="1732532318">
              <w:marLeft w:val="0"/>
              <w:marRight w:val="0"/>
              <w:marTop w:val="0"/>
              <w:marBottom w:val="0"/>
              <w:divBdr>
                <w:top w:val="none" w:sz="0" w:space="0" w:color="auto"/>
                <w:left w:val="none" w:sz="0" w:space="0" w:color="auto"/>
                <w:bottom w:val="none" w:sz="0" w:space="0" w:color="auto"/>
                <w:right w:val="none" w:sz="0" w:space="0" w:color="auto"/>
              </w:divBdr>
              <w:divsChild>
                <w:div w:id="152779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730090">
          <w:marLeft w:val="0"/>
          <w:marRight w:val="0"/>
          <w:marTop w:val="0"/>
          <w:marBottom w:val="0"/>
          <w:divBdr>
            <w:top w:val="none" w:sz="0" w:space="0" w:color="auto"/>
            <w:left w:val="none" w:sz="0" w:space="0" w:color="auto"/>
            <w:bottom w:val="none" w:sz="0" w:space="0" w:color="auto"/>
            <w:right w:val="none" w:sz="0" w:space="0" w:color="auto"/>
          </w:divBdr>
          <w:divsChild>
            <w:div w:id="1672297092">
              <w:marLeft w:val="0"/>
              <w:marRight w:val="0"/>
              <w:marTop w:val="0"/>
              <w:marBottom w:val="0"/>
              <w:divBdr>
                <w:top w:val="none" w:sz="0" w:space="0" w:color="auto"/>
                <w:left w:val="none" w:sz="0" w:space="0" w:color="auto"/>
                <w:bottom w:val="none" w:sz="0" w:space="0" w:color="auto"/>
                <w:right w:val="none" w:sz="0" w:space="0" w:color="auto"/>
              </w:divBdr>
            </w:div>
          </w:divsChild>
        </w:div>
        <w:div w:id="854462337">
          <w:marLeft w:val="0"/>
          <w:marRight w:val="0"/>
          <w:marTop w:val="0"/>
          <w:marBottom w:val="0"/>
          <w:divBdr>
            <w:top w:val="none" w:sz="0" w:space="0" w:color="auto"/>
            <w:left w:val="none" w:sz="0" w:space="0" w:color="auto"/>
            <w:bottom w:val="none" w:sz="0" w:space="0" w:color="auto"/>
            <w:right w:val="none" w:sz="0" w:space="0" w:color="auto"/>
          </w:divBdr>
          <w:divsChild>
            <w:div w:id="1382244463">
              <w:marLeft w:val="0"/>
              <w:marRight w:val="0"/>
              <w:marTop w:val="0"/>
              <w:marBottom w:val="0"/>
              <w:divBdr>
                <w:top w:val="none" w:sz="0" w:space="0" w:color="auto"/>
                <w:left w:val="none" w:sz="0" w:space="0" w:color="auto"/>
                <w:bottom w:val="none" w:sz="0" w:space="0" w:color="auto"/>
                <w:right w:val="none" w:sz="0" w:space="0" w:color="auto"/>
              </w:divBdr>
              <w:divsChild>
                <w:div w:id="179466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896963">
          <w:marLeft w:val="0"/>
          <w:marRight w:val="0"/>
          <w:marTop w:val="0"/>
          <w:marBottom w:val="0"/>
          <w:divBdr>
            <w:top w:val="none" w:sz="0" w:space="0" w:color="auto"/>
            <w:left w:val="none" w:sz="0" w:space="0" w:color="auto"/>
            <w:bottom w:val="none" w:sz="0" w:space="0" w:color="auto"/>
            <w:right w:val="none" w:sz="0" w:space="0" w:color="auto"/>
          </w:divBdr>
        </w:div>
        <w:div w:id="703561635">
          <w:marLeft w:val="0"/>
          <w:marRight w:val="0"/>
          <w:marTop w:val="0"/>
          <w:marBottom w:val="0"/>
          <w:divBdr>
            <w:top w:val="none" w:sz="0" w:space="0" w:color="auto"/>
            <w:left w:val="none" w:sz="0" w:space="0" w:color="auto"/>
            <w:bottom w:val="none" w:sz="0" w:space="0" w:color="auto"/>
            <w:right w:val="none" w:sz="0" w:space="0" w:color="auto"/>
          </w:divBdr>
          <w:divsChild>
            <w:div w:id="2036610406">
              <w:marLeft w:val="0"/>
              <w:marRight w:val="0"/>
              <w:marTop w:val="0"/>
              <w:marBottom w:val="0"/>
              <w:divBdr>
                <w:top w:val="none" w:sz="0" w:space="0" w:color="auto"/>
                <w:left w:val="none" w:sz="0" w:space="0" w:color="auto"/>
                <w:bottom w:val="none" w:sz="0" w:space="0" w:color="auto"/>
                <w:right w:val="none" w:sz="0" w:space="0" w:color="auto"/>
              </w:divBdr>
              <w:divsChild>
                <w:div w:id="131545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897072">
          <w:marLeft w:val="0"/>
          <w:marRight w:val="0"/>
          <w:marTop w:val="0"/>
          <w:marBottom w:val="0"/>
          <w:divBdr>
            <w:top w:val="none" w:sz="0" w:space="0" w:color="auto"/>
            <w:left w:val="none" w:sz="0" w:space="0" w:color="auto"/>
            <w:bottom w:val="none" w:sz="0" w:space="0" w:color="auto"/>
            <w:right w:val="none" w:sz="0" w:space="0" w:color="auto"/>
          </w:divBdr>
        </w:div>
        <w:div w:id="1535970515">
          <w:marLeft w:val="0"/>
          <w:marRight w:val="0"/>
          <w:marTop w:val="0"/>
          <w:marBottom w:val="0"/>
          <w:divBdr>
            <w:top w:val="none" w:sz="0" w:space="0" w:color="auto"/>
            <w:left w:val="none" w:sz="0" w:space="0" w:color="auto"/>
            <w:bottom w:val="none" w:sz="0" w:space="0" w:color="auto"/>
            <w:right w:val="none" w:sz="0" w:space="0" w:color="auto"/>
          </w:divBdr>
          <w:divsChild>
            <w:div w:id="210508000">
              <w:marLeft w:val="0"/>
              <w:marRight w:val="0"/>
              <w:marTop w:val="0"/>
              <w:marBottom w:val="0"/>
              <w:divBdr>
                <w:top w:val="none" w:sz="0" w:space="0" w:color="auto"/>
                <w:left w:val="none" w:sz="0" w:space="0" w:color="auto"/>
                <w:bottom w:val="none" w:sz="0" w:space="0" w:color="auto"/>
                <w:right w:val="none" w:sz="0" w:space="0" w:color="auto"/>
              </w:divBdr>
              <w:divsChild>
                <w:div w:id="109539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942092">
          <w:marLeft w:val="0"/>
          <w:marRight w:val="0"/>
          <w:marTop w:val="0"/>
          <w:marBottom w:val="0"/>
          <w:divBdr>
            <w:top w:val="none" w:sz="0" w:space="0" w:color="auto"/>
            <w:left w:val="none" w:sz="0" w:space="0" w:color="auto"/>
            <w:bottom w:val="none" w:sz="0" w:space="0" w:color="auto"/>
            <w:right w:val="none" w:sz="0" w:space="0" w:color="auto"/>
          </w:divBdr>
        </w:div>
      </w:divsChild>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0705267">
      <w:bodyDiv w:val="1"/>
      <w:marLeft w:val="0"/>
      <w:marRight w:val="0"/>
      <w:marTop w:val="0"/>
      <w:marBottom w:val="0"/>
      <w:divBdr>
        <w:top w:val="none" w:sz="0" w:space="0" w:color="auto"/>
        <w:left w:val="none" w:sz="0" w:space="0" w:color="auto"/>
        <w:bottom w:val="none" w:sz="0" w:space="0" w:color="auto"/>
        <w:right w:val="none" w:sz="0" w:space="0" w:color="auto"/>
      </w:divBdr>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761944809">
      <w:bodyDiv w:val="1"/>
      <w:marLeft w:val="0"/>
      <w:marRight w:val="0"/>
      <w:marTop w:val="0"/>
      <w:marBottom w:val="0"/>
      <w:divBdr>
        <w:top w:val="none" w:sz="0" w:space="0" w:color="auto"/>
        <w:left w:val="none" w:sz="0" w:space="0" w:color="auto"/>
        <w:bottom w:val="none" w:sz="0" w:space="0" w:color="auto"/>
        <w:right w:val="none" w:sz="0" w:space="0" w:color="auto"/>
      </w:divBdr>
      <w:divsChild>
        <w:div w:id="1849784315">
          <w:marLeft w:val="0"/>
          <w:marRight w:val="0"/>
          <w:marTop w:val="0"/>
          <w:marBottom w:val="0"/>
          <w:divBdr>
            <w:top w:val="none" w:sz="0" w:space="0" w:color="auto"/>
            <w:left w:val="none" w:sz="0" w:space="0" w:color="auto"/>
            <w:bottom w:val="none" w:sz="0" w:space="0" w:color="auto"/>
            <w:right w:val="none" w:sz="0" w:space="0" w:color="auto"/>
          </w:divBdr>
          <w:divsChild>
            <w:div w:id="53092133">
              <w:marLeft w:val="0"/>
              <w:marRight w:val="0"/>
              <w:marTop w:val="0"/>
              <w:marBottom w:val="0"/>
              <w:divBdr>
                <w:top w:val="none" w:sz="0" w:space="0" w:color="auto"/>
                <w:left w:val="none" w:sz="0" w:space="0" w:color="auto"/>
                <w:bottom w:val="none" w:sz="0" w:space="0" w:color="auto"/>
                <w:right w:val="none" w:sz="0" w:space="0" w:color="auto"/>
              </w:divBdr>
            </w:div>
          </w:divsChild>
        </w:div>
        <w:div w:id="1641839112">
          <w:marLeft w:val="0"/>
          <w:marRight w:val="0"/>
          <w:marTop w:val="0"/>
          <w:marBottom w:val="0"/>
          <w:divBdr>
            <w:top w:val="none" w:sz="0" w:space="0" w:color="auto"/>
            <w:left w:val="none" w:sz="0" w:space="0" w:color="auto"/>
            <w:bottom w:val="none" w:sz="0" w:space="0" w:color="auto"/>
            <w:right w:val="none" w:sz="0" w:space="0" w:color="auto"/>
          </w:divBdr>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ommons.wikimedia.org/wiki/File:Yes_check.svg" TargetMode="External"/><Relationship Id="rId299" Type="http://schemas.openxmlformats.org/officeDocument/2006/relationships/hyperlink" Target="https://es.wikipedia.org/wiki/Mar%C3%ADa_Teresa_de_Austria" TargetMode="External"/><Relationship Id="rId21" Type="http://schemas.openxmlformats.org/officeDocument/2006/relationships/hyperlink" Target="https://es.wikipedia.org/wiki/Idioma_copto" TargetMode="External"/><Relationship Id="rId63" Type="http://schemas.openxmlformats.org/officeDocument/2006/relationships/hyperlink" Target="https://es.wikipedia.org/wiki/Hosni_Mubarak" TargetMode="External"/><Relationship Id="rId159" Type="http://schemas.openxmlformats.org/officeDocument/2006/relationships/hyperlink" Target="https://es.wikipedia.org/wiki/Mars%C3%A1_Matr%C3%BA" TargetMode="External"/><Relationship Id="rId324" Type="http://schemas.openxmlformats.org/officeDocument/2006/relationships/hyperlink" Target="https://es.wikipedia.org/wiki/Alejandr%C3%ADa" TargetMode="External"/><Relationship Id="rId366" Type="http://schemas.openxmlformats.org/officeDocument/2006/relationships/hyperlink" Target="https://es.wikipedia.org/wiki/Turqu%C3%ADa" TargetMode="External"/><Relationship Id="rId170" Type="http://schemas.openxmlformats.org/officeDocument/2006/relationships/hyperlink" Target="https://es.wikipedia.org/wiki/Puerto_Sa%C3%ADd" TargetMode="External"/><Relationship Id="rId226" Type="http://schemas.openxmlformats.org/officeDocument/2006/relationships/hyperlink" Target="https://es.wikipedia.org/wiki/Nymphaea_lotus" TargetMode="External"/><Relationship Id="rId433" Type="http://schemas.openxmlformats.org/officeDocument/2006/relationships/hyperlink" Target="https://es.wikipedia.org/wiki/2005" TargetMode="External"/><Relationship Id="rId268" Type="http://schemas.openxmlformats.org/officeDocument/2006/relationships/hyperlink" Target="https://es.wikipedia.org/wiki/Desierto_y_semidesierto_tropicales_del_mar_Rojo" TargetMode="External"/><Relationship Id="rId32" Type="http://schemas.openxmlformats.org/officeDocument/2006/relationships/hyperlink" Target="https://es.wikipedia.org/wiki/Iglesia_cat%C3%B3lica_caldea" TargetMode="External"/><Relationship Id="rId74" Type="http://schemas.openxmlformats.org/officeDocument/2006/relationships/hyperlink" Target="https://es.wikipedia.org/wiki/Egipto" TargetMode="External"/><Relationship Id="rId128" Type="http://schemas.openxmlformats.org/officeDocument/2006/relationships/hyperlink" Target="https://es.wikipedia.org/wiki/Alejandr%C3%ADa_%28gobernaci%C3%B3n%29" TargetMode="External"/><Relationship Id="rId335" Type="http://schemas.openxmlformats.org/officeDocument/2006/relationships/hyperlink" Target="https://es.wikipedia.org/wiki/Air_Sinai" TargetMode="External"/><Relationship Id="rId377" Type="http://schemas.openxmlformats.org/officeDocument/2006/relationships/hyperlink" Target="https://es.wikipedia.org/wiki/Siwa" TargetMode="External"/><Relationship Id="rId5" Type="http://schemas.openxmlformats.org/officeDocument/2006/relationships/webSettings" Target="webSettings.xml"/><Relationship Id="rId181" Type="http://schemas.openxmlformats.org/officeDocument/2006/relationships/hyperlink" Target="https://es.wikipedia.org/wiki/Suhag" TargetMode="External"/><Relationship Id="rId237" Type="http://schemas.openxmlformats.org/officeDocument/2006/relationships/hyperlink" Target="https://es.wikipedia.org/wiki/Alto_Egipto" TargetMode="External"/><Relationship Id="rId402" Type="http://schemas.openxmlformats.org/officeDocument/2006/relationships/hyperlink" Target="https://es.wikipedia.org/wiki/Idioma_turco" TargetMode="External"/><Relationship Id="rId279" Type="http://schemas.openxmlformats.org/officeDocument/2006/relationships/hyperlink" Target="https://es.wikipedia.org/wiki/Canal_de_Suez" TargetMode="External"/><Relationship Id="rId444" Type="http://schemas.openxmlformats.org/officeDocument/2006/relationships/hyperlink" Target="https://es.wikipedia.org/wiki/C%C3%B3lera" TargetMode="External"/><Relationship Id="rId43" Type="http://schemas.openxmlformats.org/officeDocument/2006/relationships/hyperlink" Target="https://es.wikipedia.org/wiki/Premio_Nobel" TargetMode="External"/><Relationship Id="rId139" Type="http://schemas.openxmlformats.org/officeDocument/2006/relationships/hyperlink" Target="https://es.wikipedia.org/wiki/Beni_Suef" TargetMode="External"/><Relationship Id="rId290" Type="http://schemas.openxmlformats.org/officeDocument/2006/relationships/hyperlink" Target="https://es.wikipedia.org/wiki/Bananas" TargetMode="External"/><Relationship Id="rId304" Type="http://schemas.openxmlformats.org/officeDocument/2006/relationships/hyperlink" Target="https://es.wikipedia.org/wiki/Pir%C3%A1mides_de_Guiza" TargetMode="External"/><Relationship Id="rId346" Type="http://schemas.openxmlformats.org/officeDocument/2006/relationships/hyperlink" Target="https://es.wikipedia.org/wiki/Oriente_Pr%C3%B3ximo" TargetMode="External"/><Relationship Id="rId388" Type="http://schemas.openxmlformats.org/officeDocument/2006/relationships/hyperlink" Target="https://es.wikipedia.org/wiki/Nubio" TargetMode="External"/><Relationship Id="rId85" Type="http://schemas.openxmlformats.org/officeDocument/2006/relationships/hyperlink" Target="https://es.wikipedia.org/wiki/Hermanos_Musulmanes" TargetMode="External"/><Relationship Id="rId150" Type="http://schemas.openxmlformats.org/officeDocument/2006/relationships/hyperlink" Target="https://es.wikipedia.org/wiki/Tanta" TargetMode="External"/><Relationship Id="rId192" Type="http://schemas.openxmlformats.org/officeDocument/2006/relationships/hyperlink" Target="https://es.wikipedia.org/wiki/Sud%C3%A1n" TargetMode="External"/><Relationship Id="rId206" Type="http://schemas.openxmlformats.org/officeDocument/2006/relationships/hyperlink" Target="https://es.wikipedia.org/wiki/Pen%C3%ADnsula_del_Sina%C3%AD" TargetMode="External"/><Relationship Id="rId413" Type="http://schemas.openxmlformats.org/officeDocument/2006/relationships/hyperlink" Target="https://es.wikipedia.org/wiki/Islam" TargetMode="External"/><Relationship Id="rId248" Type="http://schemas.openxmlformats.org/officeDocument/2006/relationships/hyperlink" Target="https://es.wikipedia.org/wiki/El_Cairo" TargetMode="External"/><Relationship Id="rId12" Type="http://schemas.openxmlformats.org/officeDocument/2006/relationships/hyperlink" Target="https://es.wikipedia.org/wiki/Lengua_oficial" TargetMode="External"/><Relationship Id="rId108" Type="http://schemas.openxmlformats.org/officeDocument/2006/relationships/hyperlink" Target="https://commons.wikimedia.org/wiki/File:Yes_check.svg" TargetMode="External"/><Relationship Id="rId315" Type="http://schemas.openxmlformats.org/officeDocument/2006/relationships/hyperlink" Target="https://es.wikipedia.org/wiki/Sharm_el-Sheij" TargetMode="External"/><Relationship Id="rId357" Type="http://schemas.openxmlformats.org/officeDocument/2006/relationships/hyperlink" Target="https://es.wikipedia.org/wiki/Nubio" TargetMode="External"/><Relationship Id="rId54" Type="http://schemas.openxmlformats.org/officeDocument/2006/relationships/hyperlink" Target="https://es.wikipedia.org/wiki/Crisis_de_Suez" TargetMode="External"/><Relationship Id="rId75" Type="http://schemas.openxmlformats.org/officeDocument/2006/relationships/hyperlink" Target="https://es.wikipedia.org/wiki/Rep%C3%BAblica" TargetMode="External"/><Relationship Id="rId96" Type="http://schemas.openxmlformats.org/officeDocument/2006/relationships/hyperlink" Target="https://es.wikipedia.org/wiki/Pacto_Internacional_de_Derechos_Econ%C3%B3micos,_Sociales_y_Culturales" TargetMode="External"/><Relationship Id="rId140" Type="http://schemas.openxmlformats.org/officeDocument/2006/relationships/hyperlink" Target="https://es.wikipedia.org/wiki/El_Cairo_%28gobernaci%C3%B3n%29" TargetMode="External"/><Relationship Id="rId161" Type="http://schemas.openxmlformats.org/officeDocument/2006/relationships/hyperlink" Target="https://es.wikipedia.org/wiki/Menia" TargetMode="External"/><Relationship Id="rId182" Type="http://schemas.openxmlformats.org/officeDocument/2006/relationships/hyperlink" Target="https://es.wikipedia.org/wiki/Sina%C3%AD_del_Sur" TargetMode="External"/><Relationship Id="rId217" Type="http://schemas.openxmlformats.org/officeDocument/2006/relationships/hyperlink" Target="https://es.wikipedia.org/wiki/Sal" TargetMode="External"/><Relationship Id="rId378" Type="http://schemas.openxmlformats.org/officeDocument/2006/relationships/hyperlink" Target="https://es.wikipedia.org/wiki/Jud%C3%ADos" TargetMode="External"/><Relationship Id="rId399" Type="http://schemas.openxmlformats.org/officeDocument/2006/relationships/hyperlink" Target="https://es.wikipedia.org/wiki/%C3%81rabe_egipcio" TargetMode="External"/><Relationship Id="rId403" Type="http://schemas.openxmlformats.org/officeDocument/2006/relationships/hyperlink" Target="https://es.wikipedia.org/wiki/Idioma_franc%C3%A9s" TargetMode="External"/><Relationship Id="rId6" Type="http://schemas.openxmlformats.org/officeDocument/2006/relationships/image" Target="media/image1.gif"/><Relationship Id="rId238" Type="http://schemas.openxmlformats.org/officeDocument/2006/relationships/hyperlink" Target="https://es.wikipedia.org/wiki/Phoenicopterus" TargetMode="External"/><Relationship Id="rId259" Type="http://schemas.openxmlformats.org/officeDocument/2006/relationships/hyperlink" Target="https://es.wikipedia.org/wiki/Egipto" TargetMode="External"/><Relationship Id="rId424" Type="http://schemas.openxmlformats.org/officeDocument/2006/relationships/hyperlink" Target="https://es.wikipedia.org/wiki/Gran_Breta%C3%B1a" TargetMode="External"/><Relationship Id="rId445" Type="http://schemas.openxmlformats.org/officeDocument/2006/relationships/hyperlink" Target="https://es.wikipedia.org/wiki/Rabia" TargetMode="External"/><Relationship Id="rId23" Type="http://schemas.openxmlformats.org/officeDocument/2006/relationships/hyperlink" Target="https://es.wikipedia.org/wiki/Idioma_turco" TargetMode="External"/><Relationship Id="rId119" Type="http://schemas.openxmlformats.org/officeDocument/2006/relationships/hyperlink" Target="https://commons.wikimedia.org/wiki/File:Symbol_comment_vote.svg" TargetMode="External"/><Relationship Id="rId270" Type="http://schemas.openxmlformats.org/officeDocument/2006/relationships/hyperlink" Target="https://es.wikipedia.org/wiki/Desierto_costero_del_mar_Rojo" TargetMode="External"/><Relationship Id="rId291" Type="http://schemas.openxmlformats.org/officeDocument/2006/relationships/hyperlink" Target="https://es.wikipedia.org/wiki/Patatas" TargetMode="External"/><Relationship Id="rId305" Type="http://schemas.openxmlformats.org/officeDocument/2006/relationships/hyperlink" Target="https://es.wikipedia.org/wiki/Gran_Esfinge" TargetMode="External"/><Relationship Id="rId326" Type="http://schemas.openxmlformats.org/officeDocument/2006/relationships/hyperlink" Target="https://es.wikipedia.org/wiki/Petr%C3%B3leo" TargetMode="External"/><Relationship Id="rId347" Type="http://schemas.openxmlformats.org/officeDocument/2006/relationships/hyperlink" Target="https://es.wikipedia.org/wiki/1875" TargetMode="External"/><Relationship Id="rId44" Type="http://schemas.openxmlformats.org/officeDocument/2006/relationships/hyperlink" Target="https://es.wikipedia.org/wiki/Oriente_Medio" TargetMode="External"/><Relationship Id="rId65" Type="http://schemas.openxmlformats.org/officeDocument/2006/relationships/hyperlink" Target="https://es.wikipedia.org/wiki/Arabia_Saud%C3%AD" TargetMode="External"/><Relationship Id="rId86" Type="http://schemas.openxmlformats.org/officeDocument/2006/relationships/hyperlink" Target="https://es.wikipedia.org/wiki/Mohamed_Morsi" TargetMode="External"/><Relationship Id="rId130" Type="http://schemas.openxmlformats.org/officeDocument/2006/relationships/hyperlink" Target="https://es.wikipedia.org/wiki/Delta_del_Nilo" TargetMode="External"/><Relationship Id="rId151" Type="http://schemas.openxmlformats.org/officeDocument/2006/relationships/hyperlink" Target="https://es.wikipedia.org/wiki/Guiza_%28gobernaci%C3%B3n%29" TargetMode="External"/><Relationship Id="rId368" Type="http://schemas.openxmlformats.org/officeDocument/2006/relationships/hyperlink" Target="https://es.wikipedia.org/wiki/Sud%C3%A1n" TargetMode="External"/><Relationship Id="rId389" Type="http://schemas.openxmlformats.org/officeDocument/2006/relationships/hyperlink" Target="https://es.wikipedia.org/wiki/Dongola" TargetMode="External"/><Relationship Id="rId172" Type="http://schemas.openxmlformats.org/officeDocument/2006/relationships/hyperlink" Target="https://es.wikipedia.org/wiki/Banha" TargetMode="External"/><Relationship Id="rId193" Type="http://schemas.openxmlformats.org/officeDocument/2006/relationships/hyperlink" Target="https://es.wikipedia.org/wiki/Israel" TargetMode="External"/><Relationship Id="rId207" Type="http://schemas.openxmlformats.org/officeDocument/2006/relationships/hyperlink" Target="https://es.wikipedia.org/wiki/Israel" TargetMode="External"/><Relationship Id="rId228" Type="http://schemas.openxmlformats.org/officeDocument/2006/relationships/hyperlink" Target="https://es.wikipedia.org/wiki/Papiro" TargetMode="External"/><Relationship Id="rId249" Type="http://schemas.openxmlformats.org/officeDocument/2006/relationships/hyperlink" Target="https://commons.wikimedia.org/wiki/File:WPTC_Meteo_task_force.svg" TargetMode="External"/><Relationship Id="rId414" Type="http://schemas.openxmlformats.org/officeDocument/2006/relationships/hyperlink" Target="https://es.wikipedia.org/wiki/Iglesia_ortodoxa_copta" TargetMode="External"/><Relationship Id="rId435" Type="http://schemas.openxmlformats.org/officeDocument/2006/relationships/hyperlink" Target="https://es.wikipedia.org/wiki/WP:FF" TargetMode="External"/><Relationship Id="rId13" Type="http://schemas.openxmlformats.org/officeDocument/2006/relationships/hyperlink" Target="https://es.wikipedia.org/wiki/Idioma_%C3%A1rabe" TargetMode="External"/><Relationship Id="rId109" Type="http://schemas.openxmlformats.org/officeDocument/2006/relationships/hyperlink" Target="https://commons.wikimedia.org/wiki/File:Symbol_comment_vote.svg" TargetMode="External"/><Relationship Id="rId260" Type="http://schemas.openxmlformats.org/officeDocument/2006/relationships/hyperlink" Target="https://es.wikipedia.org/wiki/Egipto" TargetMode="External"/><Relationship Id="rId281" Type="http://schemas.openxmlformats.org/officeDocument/2006/relationships/hyperlink" Target="https://es.wikipedia.org/wiki/Mar_Mediterr%C3%A1neo" TargetMode="External"/><Relationship Id="rId316" Type="http://schemas.openxmlformats.org/officeDocument/2006/relationships/hyperlink" Target="https://es.wikipedia.org/wiki/2008" TargetMode="External"/><Relationship Id="rId337" Type="http://schemas.openxmlformats.org/officeDocument/2006/relationships/hyperlink" Target="https://es.wikipedia.org/wiki/Alejandr%C3%ADa_%28Egipto%29" TargetMode="External"/><Relationship Id="rId34" Type="http://schemas.openxmlformats.org/officeDocument/2006/relationships/hyperlink" Target="https://es.wikipedia.org/wiki/Bahai" TargetMode="External"/><Relationship Id="rId55" Type="http://schemas.openxmlformats.org/officeDocument/2006/relationships/hyperlink" Target="https://es.wikipedia.org/wiki/Siria" TargetMode="External"/><Relationship Id="rId76" Type="http://schemas.openxmlformats.org/officeDocument/2006/relationships/hyperlink" Target="https://es.wikipedia.org/wiki/Presidente" TargetMode="External"/><Relationship Id="rId97" Type="http://schemas.openxmlformats.org/officeDocument/2006/relationships/hyperlink" Target="https://es.wikipedia.org/wiki/Pacto_Internacional_de_Derechos_Civiles_y_Pol%C3%ADticos" TargetMode="External"/><Relationship Id="rId120" Type="http://schemas.openxmlformats.org/officeDocument/2006/relationships/hyperlink" Target="https://commons.wikimedia.org/wiki/File:Yes_check.svg" TargetMode="External"/><Relationship Id="rId141" Type="http://schemas.openxmlformats.org/officeDocument/2006/relationships/hyperlink" Target="https://es.wikipedia.org/wiki/El_Cairo" TargetMode="External"/><Relationship Id="rId358" Type="http://schemas.openxmlformats.org/officeDocument/2006/relationships/hyperlink" Target="https://es.wikipedia.org/wiki/Costumbres_del_Antiguo_Egipto" TargetMode="External"/><Relationship Id="rId379" Type="http://schemas.openxmlformats.org/officeDocument/2006/relationships/hyperlink" Target="https://es.wikipedia.org/wiki/Cristianos" TargetMode="External"/><Relationship Id="rId7" Type="http://schemas.openxmlformats.org/officeDocument/2006/relationships/image" Target="media/image2.jpeg"/><Relationship Id="rId162" Type="http://schemas.openxmlformats.org/officeDocument/2006/relationships/hyperlink" Target="https://es.wikipedia.org/wiki/Menufia_%28gobernaci%C3%B3n%29" TargetMode="External"/><Relationship Id="rId183" Type="http://schemas.openxmlformats.org/officeDocument/2006/relationships/hyperlink" Target="https://es.wikipedia.org/wiki/El_Tor" TargetMode="External"/><Relationship Id="rId218" Type="http://schemas.openxmlformats.org/officeDocument/2006/relationships/hyperlink" Target="https://es.wikipedia.org/wiki/Roca" TargetMode="External"/><Relationship Id="rId239" Type="http://schemas.openxmlformats.org/officeDocument/2006/relationships/hyperlink" Target="https://es.wikipedia.org/wiki/%C3%81guila" TargetMode="External"/><Relationship Id="rId390" Type="http://schemas.openxmlformats.org/officeDocument/2006/relationships/hyperlink" Target="https://es.wikipedia.org/wiki/Beja_%28pueblo%29" TargetMode="External"/><Relationship Id="rId404" Type="http://schemas.openxmlformats.org/officeDocument/2006/relationships/hyperlink" Target="https://es.wikipedia.org/wiki/Idioma_ingl%C3%A9s" TargetMode="External"/><Relationship Id="rId425" Type="http://schemas.openxmlformats.org/officeDocument/2006/relationships/hyperlink" Target="https://es.wikipedia.org/wiki/El_Cairo" TargetMode="External"/><Relationship Id="rId446" Type="http://schemas.openxmlformats.org/officeDocument/2006/relationships/hyperlink" Target="https://es.wikipedia.org/wiki/Bilharzia" TargetMode="External"/><Relationship Id="rId250" Type="http://schemas.openxmlformats.org/officeDocument/2006/relationships/hyperlink" Target="https://es.wikipedia.org/wiki/Temperatura_m%C3%A1xima_absoluta" TargetMode="External"/><Relationship Id="rId271" Type="http://schemas.openxmlformats.org/officeDocument/2006/relationships/hyperlink" Target="https://es.wikipedia.org/wiki/Salobral_del_Sahara" TargetMode="External"/><Relationship Id="rId292" Type="http://schemas.openxmlformats.org/officeDocument/2006/relationships/hyperlink" Target="https://es.wikipedia.org/w/index.php?title=Naranjas&amp;action=edit&amp;redlink=1" TargetMode="External"/><Relationship Id="rId306" Type="http://schemas.openxmlformats.org/officeDocument/2006/relationships/hyperlink" Target="https://es.wikipedia.org/wiki/Museo_de_El_Cairo" TargetMode="External"/><Relationship Id="rId24" Type="http://schemas.openxmlformats.org/officeDocument/2006/relationships/hyperlink" Target="https://es.wikipedia.org/wiki/Idioma_turco_otomano" TargetMode="External"/><Relationship Id="rId45" Type="http://schemas.openxmlformats.org/officeDocument/2006/relationships/hyperlink" Target="https://es.wikipedia.org/wiki/Nawal_El_Saadawi" TargetMode="External"/><Relationship Id="rId66" Type="http://schemas.openxmlformats.org/officeDocument/2006/relationships/hyperlink" Target="https://es.wikipedia.org/wiki/Organizaci%C3%B3n_para_la_Liberaci%C3%B3n_de_Palestina" TargetMode="External"/><Relationship Id="rId87" Type="http://schemas.openxmlformats.org/officeDocument/2006/relationships/hyperlink" Target="https://es.wikipedia.org/wiki/Golpe_de_Estado_en_Egipto_de_2013" TargetMode="External"/><Relationship Id="rId110" Type="http://schemas.openxmlformats.org/officeDocument/2006/relationships/hyperlink" Target="https://commons.wikimedia.org/wiki/File:Yes_check.svg" TargetMode="External"/><Relationship Id="rId131" Type="http://schemas.openxmlformats.org/officeDocument/2006/relationships/hyperlink" Target="https://es.wikipedia.org/wiki/Asu%C3%A1n_%28gobernaci%C3%B3n%29" TargetMode="External"/><Relationship Id="rId327" Type="http://schemas.openxmlformats.org/officeDocument/2006/relationships/hyperlink" Target="https://es.wikipedia.org/wiki/1980" TargetMode="External"/><Relationship Id="rId348" Type="http://schemas.openxmlformats.org/officeDocument/2006/relationships/hyperlink" Target="https://es.wikipedia.org/wiki/1934" TargetMode="External"/><Relationship Id="rId369" Type="http://schemas.openxmlformats.org/officeDocument/2006/relationships/hyperlink" Target="https://es.wikipedia.org/wiki/Lago_Naser" TargetMode="External"/><Relationship Id="rId152" Type="http://schemas.openxmlformats.org/officeDocument/2006/relationships/hyperlink" Target="https://es.wikipedia.org/wiki/Guiza" TargetMode="External"/><Relationship Id="rId173" Type="http://schemas.openxmlformats.org/officeDocument/2006/relationships/hyperlink" Target="https://es.wikipedia.org/wiki/Quena_%28gobernaci%C3%B3n%29" TargetMode="External"/><Relationship Id="rId194" Type="http://schemas.openxmlformats.org/officeDocument/2006/relationships/hyperlink" Target="https://es.wikipedia.org/wiki/M%C3%A9xico" TargetMode="External"/><Relationship Id="rId208" Type="http://schemas.openxmlformats.org/officeDocument/2006/relationships/hyperlink" Target="https://es.wikipedia.org/wiki/Manglar" TargetMode="External"/><Relationship Id="rId229" Type="http://schemas.openxmlformats.org/officeDocument/2006/relationships/hyperlink" Target="https://es.wikipedia.org/wiki/Gacela" TargetMode="External"/><Relationship Id="rId380" Type="http://schemas.openxmlformats.org/officeDocument/2006/relationships/hyperlink" Target="https://es.wikipedia.org/wiki/Refugiados_palestinos" TargetMode="External"/><Relationship Id="rId415" Type="http://schemas.openxmlformats.org/officeDocument/2006/relationships/hyperlink" Target="https://es.wikipedia.org/wiki/Cristianismo" TargetMode="External"/><Relationship Id="rId436" Type="http://schemas.openxmlformats.org/officeDocument/2006/relationships/hyperlink" Target="https://es.wikipedia.org/wiki/Ayuda:C%C3%B3mo_referenciar" TargetMode="External"/><Relationship Id="rId240" Type="http://schemas.openxmlformats.org/officeDocument/2006/relationships/hyperlink" Target="https://es.wikipedia.org/wiki/Buitre" TargetMode="External"/><Relationship Id="rId261" Type="http://schemas.openxmlformats.org/officeDocument/2006/relationships/hyperlink" Target="https://es.wikipedia.org/wiki/Desierto" TargetMode="External"/><Relationship Id="rId14" Type="http://schemas.openxmlformats.org/officeDocument/2006/relationships/hyperlink" Target="https://es.wikipedia.org/wiki/Mundo_%C3%A1rabe" TargetMode="External"/><Relationship Id="rId35" Type="http://schemas.openxmlformats.org/officeDocument/2006/relationships/hyperlink" Target="https://es.wikipedia.org/wiki/Religi%C3%B3n_egipcia" TargetMode="External"/><Relationship Id="rId56" Type="http://schemas.openxmlformats.org/officeDocument/2006/relationships/hyperlink" Target="https://es.wikipedia.org/wiki/Rep%C3%BAblica_%C3%81rabe_Unida" TargetMode="External"/><Relationship Id="rId77" Type="http://schemas.openxmlformats.org/officeDocument/2006/relationships/hyperlink" Target="https://es.wikipedia.org/wiki/Fuerzas_armadas" TargetMode="External"/><Relationship Id="rId100" Type="http://schemas.openxmlformats.org/officeDocument/2006/relationships/hyperlink" Target="https://es.wikipedia.org/wiki/Convenci%C3%B3n_Internacional_para_la_protecci%C3%B3n_de_todas_las_Personas_contra_las_Desapariciones_Forzadas" TargetMode="External"/><Relationship Id="rId282" Type="http://schemas.openxmlformats.org/officeDocument/2006/relationships/hyperlink" Target="https://es.wikipedia.org/wiki/Hect%C3%A1rea" TargetMode="External"/><Relationship Id="rId317" Type="http://schemas.openxmlformats.org/officeDocument/2006/relationships/hyperlink" Target="https://es.wikipedia.org/wiki/1998" TargetMode="External"/><Relationship Id="rId338" Type="http://schemas.openxmlformats.org/officeDocument/2006/relationships/hyperlink" Target="https://es.wikipedia.org/wiki/Alejandr%C3%ADa_%28Egipto%29" TargetMode="External"/><Relationship Id="rId359" Type="http://schemas.openxmlformats.org/officeDocument/2006/relationships/hyperlink" Target="https://es.wikipedia.org/wiki/Familia_afroasi%C3%A1tica" TargetMode="External"/><Relationship Id="rId8" Type="http://schemas.openxmlformats.org/officeDocument/2006/relationships/image" Target="media/image3.jpeg"/><Relationship Id="rId98" Type="http://schemas.openxmlformats.org/officeDocument/2006/relationships/hyperlink" Target="https://es.wikipedia.org/wiki/Convenci%C3%B3n_Internacional_sobre_la_Eliminaci%C3%B3n_de_todas_las_Formas_de_Discriminaci%C3%B3n_Racial" TargetMode="External"/><Relationship Id="rId121" Type="http://schemas.openxmlformats.org/officeDocument/2006/relationships/hyperlink" Target="https://commons.wikimedia.org/wiki/File:X_mark.svg" TargetMode="External"/><Relationship Id="rId142" Type="http://schemas.openxmlformats.org/officeDocument/2006/relationships/hyperlink" Target="https://es.wikipedia.org/wiki/Dacalia" TargetMode="External"/><Relationship Id="rId163" Type="http://schemas.openxmlformats.org/officeDocument/2006/relationships/hyperlink" Target="https://es.wikipedia.org/w/index.php?title=Shibin_el-qom&amp;action=edit&amp;redlink=1" TargetMode="External"/><Relationship Id="rId184" Type="http://schemas.openxmlformats.org/officeDocument/2006/relationships/hyperlink" Target="https://es.wikipedia.org/wiki/Suez_%28gobernaci%C3%B3n%29" TargetMode="External"/><Relationship Id="rId219" Type="http://schemas.openxmlformats.org/officeDocument/2006/relationships/hyperlink" Target="https://es.wikipedia.org/wiki/%C3%81rbol" TargetMode="External"/><Relationship Id="rId370" Type="http://schemas.openxmlformats.org/officeDocument/2006/relationships/hyperlink" Target="https://es.wikipedia.org/wiki/Asu%C3%A1n" TargetMode="External"/><Relationship Id="rId391" Type="http://schemas.openxmlformats.org/officeDocument/2006/relationships/hyperlink" Target="https://es.wikipedia.org/w/index.php?title=Bisharin&amp;action=edit&amp;redlink=1" TargetMode="External"/><Relationship Id="rId405" Type="http://schemas.openxmlformats.org/officeDocument/2006/relationships/hyperlink" Target="https://es.wikipedia.org/wiki/Nubia" TargetMode="External"/><Relationship Id="rId426" Type="http://schemas.openxmlformats.org/officeDocument/2006/relationships/hyperlink" Target="https://es.wikipedia.org/wiki/Alto_Egipto" TargetMode="External"/><Relationship Id="rId447" Type="http://schemas.openxmlformats.org/officeDocument/2006/relationships/fontTable" Target="fontTable.xml"/><Relationship Id="rId230" Type="http://schemas.openxmlformats.org/officeDocument/2006/relationships/hyperlink" Target="https://es.wikipedia.org/wiki/Zorros" TargetMode="External"/><Relationship Id="rId251" Type="http://schemas.openxmlformats.org/officeDocument/2006/relationships/hyperlink" Target="https://es.wikipedia.org/wiki/Temperatura_m%C3%ADnima_absoluta" TargetMode="External"/><Relationship Id="rId25" Type="http://schemas.openxmlformats.org/officeDocument/2006/relationships/hyperlink" Target="https://es.wikipedia.org/wiki/Idioma_italiano" TargetMode="External"/><Relationship Id="rId46" Type="http://schemas.openxmlformats.org/officeDocument/2006/relationships/hyperlink" Target="https://es.wikipedia.org/w/index.php?title=Bayram-Tunsi&amp;action=edit&amp;redlink=1" TargetMode="External"/><Relationship Id="rId67" Type="http://schemas.openxmlformats.org/officeDocument/2006/relationships/hyperlink" Target="https://es.wikipedia.org/wiki/3_de_julio" TargetMode="External"/><Relationship Id="rId272" Type="http://schemas.openxmlformats.org/officeDocument/2006/relationships/hyperlink" Target="https://es.wikipedia.org/wiki/Oasis" TargetMode="External"/><Relationship Id="rId293" Type="http://schemas.openxmlformats.org/officeDocument/2006/relationships/hyperlink" Target="https://es.wikipedia.org/wiki/Organizaci%C3%B3n_Mundial_de_la_Salud" TargetMode="External"/><Relationship Id="rId307" Type="http://schemas.openxmlformats.org/officeDocument/2006/relationships/hyperlink" Target="https://es.wikipedia.org/wiki/Tutankam%C3%B3n" TargetMode="External"/><Relationship Id="rId328" Type="http://schemas.openxmlformats.org/officeDocument/2006/relationships/hyperlink" Target="https://es.wikipedia.org/wiki/Gas_natural" TargetMode="External"/><Relationship Id="rId349" Type="http://schemas.openxmlformats.org/officeDocument/2006/relationships/hyperlink" Target="https://es.wikipedia.org/wiki/Pa%C3%ADs_%C3%A1rabe" TargetMode="External"/><Relationship Id="rId88" Type="http://schemas.openxmlformats.org/officeDocument/2006/relationships/hyperlink" Target="https://es.wikipedia.org/wiki/Islamista" TargetMode="External"/><Relationship Id="rId111" Type="http://schemas.openxmlformats.org/officeDocument/2006/relationships/hyperlink" Target="https://commons.wikimedia.org/wiki/File:X_mark.svg" TargetMode="External"/><Relationship Id="rId132" Type="http://schemas.openxmlformats.org/officeDocument/2006/relationships/hyperlink" Target="https://es.wikipedia.org/wiki/Asu%C3%A1n" TargetMode="External"/><Relationship Id="rId153" Type="http://schemas.openxmlformats.org/officeDocument/2006/relationships/hyperlink" Target="https://es.wikipedia.org/wiki/Ismailia_%28gobernaci%C3%B3n%29" TargetMode="External"/><Relationship Id="rId174" Type="http://schemas.openxmlformats.org/officeDocument/2006/relationships/hyperlink" Target="https://es.wikipedia.org/wiki/Quena_%28Egipto%29" TargetMode="External"/><Relationship Id="rId195" Type="http://schemas.openxmlformats.org/officeDocument/2006/relationships/hyperlink" Target="https://es.wikipedia.org/wiki/Desierto_del_S%C3%A1hara" TargetMode="External"/><Relationship Id="rId209" Type="http://schemas.openxmlformats.org/officeDocument/2006/relationships/hyperlink" Target="https://es.wikipedia.org/wiki/R%C3%ADo_Nilo" TargetMode="External"/><Relationship Id="rId360" Type="http://schemas.openxmlformats.org/officeDocument/2006/relationships/hyperlink" Target="https://es.wikipedia.org/wiki/Egipto" TargetMode="External"/><Relationship Id="rId381" Type="http://schemas.openxmlformats.org/officeDocument/2006/relationships/hyperlink" Target="https://es.wikipedia.org/wiki/Irak" TargetMode="External"/><Relationship Id="rId416" Type="http://schemas.openxmlformats.org/officeDocument/2006/relationships/hyperlink" Target="https://es.wikipedia.org/wiki/The_World_Factbook" TargetMode="External"/><Relationship Id="rId220" Type="http://schemas.openxmlformats.org/officeDocument/2006/relationships/hyperlink" Target="https://es.wikipedia.org/wiki/Coco" TargetMode="External"/><Relationship Id="rId241" Type="http://schemas.openxmlformats.org/officeDocument/2006/relationships/hyperlink" Target="https://es.wikipedia.org/wiki/Pelicano" TargetMode="External"/><Relationship Id="rId437" Type="http://schemas.openxmlformats.org/officeDocument/2006/relationships/hyperlink" Target="https://es.wikipedia.org/w/index.php?title=Egipto&amp;action=history" TargetMode="External"/><Relationship Id="rId15" Type="http://schemas.openxmlformats.org/officeDocument/2006/relationships/hyperlink" Target="https://es.wikipedia.org/wiki/Magreb" TargetMode="External"/><Relationship Id="rId36" Type="http://schemas.openxmlformats.org/officeDocument/2006/relationships/hyperlink" Target="https://es.wikipedia.org/wiki/Ra_%28mitolog%C3%ADa%29" TargetMode="External"/><Relationship Id="rId57" Type="http://schemas.openxmlformats.org/officeDocument/2006/relationships/hyperlink" Target="https://es.wikipedia.org/wiki/Guerra_de_los_Seis_D%C3%ADas" TargetMode="External"/><Relationship Id="rId262" Type="http://schemas.openxmlformats.org/officeDocument/2006/relationships/hyperlink" Target="https://es.wikipedia.org/wiki/World_Wide_Fund_for_Nature" TargetMode="External"/><Relationship Id="rId283" Type="http://schemas.openxmlformats.org/officeDocument/2006/relationships/hyperlink" Target="https://es.wikipedia.org/wiki/Presa_de_Asu%C3%A1n" TargetMode="External"/><Relationship Id="rId318" Type="http://schemas.openxmlformats.org/officeDocument/2006/relationships/hyperlink" Target="https://es.wikipedia.org/wiki/Miner%C3%ADa" TargetMode="External"/><Relationship Id="rId339" Type="http://schemas.openxmlformats.org/officeDocument/2006/relationships/hyperlink" Target="https://es.wikipedia.org/wiki/R%C3%ADo_Nilo" TargetMode="External"/><Relationship Id="rId78" Type="http://schemas.openxmlformats.org/officeDocument/2006/relationships/hyperlink" Target="https://es.wikipedia.org/wiki/2005" TargetMode="External"/><Relationship Id="rId99" Type="http://schemas.openxmlformats.org/officeDocument/2006/relationships/hyperlink" Target="https://es.wikipedia.org/wiki/Egipto" TargetMode="External"/><Relationship Id="rId101" Type="http://schemas.openxmlformats.org/officeDocument/2006/relationships/hyperlink" Target="https://es.wikipedia.org/wiki/Convenci%C3%B3n_sobre_la_eliminaci%C3%B3n_de_todas_las_formas_de_discriminaci%C3%B3n_contra_la_mujer" TargetMode="External"/><Relationship Id="rId122" Type="http://schemas.openxmlformats.org/officeDocument/2006/relationships/hyperlink" Target="https://commons.wikimedia.org/wiki/File:Yes_check.svg" TargetMode="External"/><Relationship Id="rId143" Type="http://schemas.openxmlformats.org/officeDocument/2006/relationships/hyperlink" Target="https://es.wikipedia.org/wiki/Mansura" TargetMode="External"/><Relationship Id="rId164" Type="http://schemas.openxmlformats.org/officeDocument/2006/relationships/hyperlink" Target="https://es.wikipedia.org/wiki/Nuevo_Valle_%28gobernaci%C3%B3n%29" TargetMode="External"/><Relationship Id="rId185" Type="http://schemas.openxmlformats.org/officeDocument/2006/relationships/hyperlink" Target="https://es.wikipedia.org/wiki/Suez" TargetMode="External"/><Relationship Id="rId350" Type="http://schemas.openxmlformats.org/officeDocument/2006/relationships/hyperlink" Target="https://es.wikipedia.org/wiki/El_Cairo" TargetMode="External"/><Relationship Id="rId371" Type="http://schemas.openxmlformats.org/officeDocument/2006/relationships/hyperlink" Target="https://es.wikipedia.org/wiki/Asu%C3%A1n" TargetMode="External"/><Relationship Id="rId406" Type="http://schemas.openxmlformats.org/officeDocument/2006/relationships/hyperlink" Target="https://es.wikipedia.org/wiki/Idioma_nubio" TargetMode="External"/><Relationship Id="rId9" Type="http://schemas.openxmlformats.org/officeDocument/2006/relationships/image" Target="media/image4.jpeg"/><Relationship Id="rId210" Type="http://schemas.openxmlformats.org/officeDocument/2006/relationships/hyperlink" Target="https://es.wikipedia.org/wiki/R%C3%ADo_Nilo" TargetMode="External"/><Relationship Id="rId392" Type="http://schemas.openxmlformats.org/officeDocument/2006/relationships/hyperlink" Target="https://es.wikipedia.org/wiki/Etnia_bereber" TargetMode="External"/><Relationship Id="rId427" Type="http://schemas.openxmlformats.org/officeDocument/2006/relationships/hyperlink" Target="https://es.wikipedia.org/wiki/1970" TargetMode="External"/><Relationship Id="rId448" Type="http://schemas.openxmlformats.org/officeDocument/2006/relationships/theme" Target="theme/theme1.xml"/><Relationship Id="rId26" Type="http://schemas.openxmlformats.org/officeDocument/2006/relationships/hyperlink" Target="https://es.wikipedia.org/wiki/Idioma_franc%C3%A9s" TargetMode="External"/><Relationship Id="rId231" Type="http://schemas.openxmlformats.org/officeDocument/2006/relationships/hyperlink" Target="https://es.wikipedia.org/wiki/Hiena" TargetMode="External"/><Relationship Id="rId252" Type="http://schemas.openxmlformats.org/officeDocument/2006/relationships/hyperlink" Target="https://es.wikipedia.org/wiki/Precipitaci%C3%B3n_%28meteorolog%C3%ADa%29" TargetMode="External"/><Relationship Id="rId273" Type="http://schemas.openxmlformats.org/officeDocument/2006/relationships/hyperlink" Target="https://es.wikipedia.org/wiki/Siwa" TargetMode="External"/><Relationship Id="rId294" Type="http://schemas.openxmlformats.org/officeDocument/2006/relationships/hyperlink" Target="https://es.wikipedia.org/wiki/Libra_egipcia" TargetMode="External"/><Relationship Id="rId308" Type="http://schemas.openxmlformats.org/officeDocument/2006/relationships/hyperlink" Target="https://es.wikipedia.org/wiki/Jan_el-Jalili" TargetMode="External"/><Relationship Id="rId329" Type="http://schemas.openxmlformats.org/officeDocument/2006/relationships/hyperlink" Target="https://es.wikipedia.org/wiki/Mar_Rojo" TargetMode="External"/><Relationship Id="rId47" Type="http://schemas.openxmlformats.org/officeDocument/2006/relationships/hyperlink" Target="https://es.wikipedia.org/wiki/Ahmed_Fouad_Negm" TargetMode="External"/><Relationship Id="rId68" Type="http://schemas.openxmlformats.org/officeDocument/2006/relationships/hyperlink" Target="https://es.wikipedia.org/wiki/2013" TargetMode="External"/><Relationship Id="rId89" Type="http://schemas.openxmlformats.org/officeDocument/2006/relationships/hyperlink" Target="https://es.wikipedia.org/wiki/Mohamed_Morsi" TargetMode="External"/><Relationship Id="rId112" Type="http://schemas.openxmlformats.org/officeDocument/2006/relationships/hyperlink" Target="https://commons.wikimedia.org/wiki/File:X_mark.svg" TargetMode="External"/><Relationship Id="rId133" Type="http://schemas.openxmlformats.org/officeDocument/2006/relationships/hyperlink" Target="https://es.wikipedia.org/wiki/Alto_Egipto" TargetMode="External"/><Relationship Id="rId154" Type="http://schemas.openxmlformats.org/officeDocument/2006/relationships/hyperlink" Target="https://es.wikipedia.org/wiki/Ismailia" TargetMode="External"/><Relationship Id="rId175" Type="http://schemas.openxmlformats.org/officeDocument/2006/relationships/hyperlink" Target="https://es.wikipedia.org/wiki/Mar_Rojo_%28gobernaci%C3%B3n%29" TargetMode="External"/><Relationship Id="rId340" Type="http://schemas.openxmlformats.org/officeDocument/2006/relationships/hyperlink" Target="https://es.wikipedia.org/wiki/Faluca" TargetMode="External"/><Relationship Id="rId361" Type="http://schemas.openxmlformats.org/officeDocument/2006/relationships/hyperlink" Target="https://es.wikipedia.org/wiki/Antiguos_egipcios" TargetMode="External"/><Relationship Id="rId196" Type="http://schemas.openxmlformats.org/officeDocument/2006/relationships/hyperlink" Target="https://es.wikipedia.org/wiki/Nilo" TargetMode="External"/><Relationship Id="rId200" Type="http://schemas.openxmlformats.org/officeDocument/2006/relationships/hyperlink" Target="https://es.wikipedia.org/wiki/Damieta" TargetMode="External"/><Relationship Id="rId382" Type="http://schemas.openxmlformats.org/officeDocument/2006/relationships/hyperlink" Target="https://es.wikipedia.org/wiki/Sud%C3%A1n" TargetMode="External"/><Relationship Id="rId417" Type="http://schemas.openxmlformats.org/officeDocument/2006/relationships/hyperlink" Target="https://es.wikipedia.org/wiki/Sunismo" TargetMode="External"/><Relationship Id="rId438" Type="http://schemas.openxmlformats.org/officeDocument/2006/relationships/hyperlink" Target="https://es.wikipedia.org/wiki/Organizaci%C3%B3n_Mundial_de_la_Salud" TargetMode="External"/><Relationship Id="rId16" Type="http://schemas.openxmlformats.org/officeDocument/2006/relationships/hyperlink" Target="https://es.wikipedia.org/wiki/Gram%C3%A1tica" TargetMode="External"/><Relationship Id="rId221" Type="http://schemas.openxmlformats.org/officeDocument/2006/relationships/hyperlink" Target="https://es.wikipedia.org/wiki/Acacia" TargetMode="External"/><Relationship Id="rId242" Type="http://schemas.openxmlformats.org/officeDocument/2006/relationships/hyperlink" Target="https://es.wikipedia.org/wiki/Pisces" TargetMode="External"/><Relationship Id="rId263" Type="http://schemas.openxmlformats.org/officeDocument/2006/relationships/hyperlink" Target="https://es.wikipedia.org/wiki/Ecorregi%C3%B3n" TargetMode="External"/><Relationship Id="rId284" Type="http://schemas.openxmlformats.org/officeDocument/2006/relationships/hyperlink" Target="https://es.wikipedia.org/wiki/Presa_de_Asu%C3%A1n" TargetMode="External"/><Relationship Id="rId319" Type="http://schemas.openxmlformats.org/officeDocument/2006/relationships/hyperlink" Target="https://es.wikipedia.org/wiki/Manufactura" TargetMode="External"/><Relationship Id="rId37" Type="http://schemas.openxmlformats.org/officeDocument/2006/relationships/hyperlink" Target="https://es.wikipedia.org/wiki/Osiris" TargetMode="External"/><Relationship Id="rId58" Type="http://schemas.openxmlformats.org/officeDocument/2006/relationships/hyperlink" Target="https://es.wikipedia.org/wiki/Guerra_del_Yom_Kippur" TargetMode="External"/><Relationship Id="rId79" Type="http://schemas.openxmlformats.org/officeDocument/2006/relationships/hyperlink" Target="https://es.wikipedia.org/wiki/Hosni_Mubarak" TargetMode="External"/><Relationship Id="rId102" Type="http://schemas.openxmlformats.org/officeDocument/2006/relationships/hyperlink" Target="https://es.wikipedia.org/wiki/Convenci%C3%B3n_contra_la_tortura_y_otros_tratos_o_penas_crueles,_inhumanos_o_degradantes" TargetMode="External"/><Relationship Id="rId123" Type="http://schemas.openxmlformats.org/officeDocument/2006/relationships/hyperlink" Target="https://commons.wikimedia.org/wiki/File:Zeichen_101_-_Gefahrstelle,_StVO_1970.svg" TargetMode="External"/><Relationship Id="rId144" Type="http://schemas.openxmlformats.org/officeDocument/2006/relationships/hyperlink" Target="https://es.wikipedia.org/wiki/Bajo_Egipto" TargetMode="External"/><Relationship Id="rId330" Type="http://schemas.openxmlformats.org/officeDocument/2006/relationships/hyperlink" Target="https://es.wikipedia.org/wiki/Fosfato" TargetMode="External"/><Relationship Id="rId90" Type="http://schemas.openxmlformats.org/officeDocument/2006/relationships/hyperlink" Target="https://es.wikipedia.org/wiki/Hosni_Mubarak" TargetMode="External"/><Relationship Id="rId165" Type="http://schemas.openxmlformats.org/officeDocument/2006/relationships/hyperlink" Target="https://es.wikipedia.org/wiki/El_Jariy%C3%A1" TargetMode="External"/><Relationship Id="rId186" Type="http://schemas.openxmlformats.org/officeDocument/2006/relationships/hyperlink" Target="https://es.wikipedia.org/wiki/Luxor_%28gobernaci%C3%B3n%29" TargetMode="External"/><Relationship Id="rId351" Type="http://schemas.openxmlformats.org/officeDocument/2006/relationships/hyperlink" Target="https://es.wikipedia.org/wiki/Alejandr%C3%ADa_%28Egipto%29" TargetMode="External"/><Relationship Id="rId372" Type="http://schemas.openxmlformats.org/officeDocument/2006/relationships/hyperlink" Target="https://es.wikipedia.org/wiki/El_Cairo" TargetMode="External"/><Relationship Id="rId393" Type="http://schemas.openxmlformats.org/officeDocument/2006/relationships/hyperlink" Target="https://es.wikipedia.org/wiki/Siwi" TargetMode="External"/><Relationship Id="rId407" Type="http://schemas.openxmlformats.org/officeDocument/2006/relationships/hyperlink" Target="https://es.wikipedia.org/wiki/Lengua_bereber" TargetMode="External"/><Relationship Id="rId428" Type="http://schemas.openxmlformats.org/officeDocument/2006/relationships/hyperlink" Target="https://es.wikipedia.org/wiki/Pa%C3%B1uelo" TargetMode="External"/><Relationship Id="rId211" Type="http://schemas.openxmlformats.org/officeDocument/2006/relationships/hyperlink" Target="https://es.wikipedia.org/wiki/R%C3%ADo_Amazonas" TargetMode="External"/><Relationship Id="rId232" Type="http://schemas.openxmlformats.org/officeDocument/2006/relationships/hyperlink" Target="https://es.wikipedia.org/wiki/Chacal" TargetMode="External"/><Relationship Id="rId253" Type="http://schemas.openxmlformats.org/officeDocument/2006/relationships/hyperlink" Target="https://es.wikipedia.org/wiki/Heliofan%C3%ADa" TargetMode="External"/><Relationship Id="rId274" Type="http://schemas.openxmlformats.org/officeDocument/2006/relationships/hyperlink" Target="https://es.wikipedia.org/wiki/Humedal" TargetMode="External"/><Relationship Id="rId295" Type="http://schemas.openxmlformats.org/officeDocument/2006/relationships/hyperlink" Target="https://es.wikipedia.org/wiki/Libra_egipcia" TargetMode="External"/><Relationship Id="rId309" Type="http://schemas.openxmlformats.org/officeDocument/2006/relationships/hyperlink" Target="https://es.wikipedia.org/wiki/Luxor" TargetMode="External"/><Relationship Id="rId27" Type="http://schemas.openxmlformats.org/officeDocument/2006/relationships/hyperlink" Target="https://es.wikipedia.org/wiki/Idioma_ingl%C3%A9s" TargetMode="External"/><Relationship Id="rId48" Type="http://schemas.openxmlformats.org/officeDocument/2006/relationships/hyperlink" Target="https://es.wikipedia.org/w/index.php?title=Salah_Jaheen&amp;action=edit&amp;redlink=1" TargetMode="External"/><Relationship Id="rId69" Type="http://schemas.openxmlformats.org/officeDocument/2006/relationships/hyperlink" Target="https://es.wikipedia.org/wiki/Golpe_de_Estado_en_Egipto_de_2013" TargetMode="External"/><Relationship Id="rId113" Type="http://schemas.openxmlformats.org/officeDocument/2006/relationships/hyperlink" Target="https://commons.wikimedia.org/wiki/File:Yes_check.svg" TargetMode="External"/><Relationship Id="rId134" Type="http://schemas.openxmlformats.org/officeDocument/2006/relationships/hyperlink" Target="https://es.wikipedia.org/wiki/Asiut_%28gobernaci%C3%B3n%29" TargetMode="External"/><Relationship Id="rId320" Type="http://schemas.openxmlformats.org/officeDocument/2006/relationships/hyperlink" Target="https://es.wikipedia.org/wiki/Construcci%C3%B3n" TargetMode="External"/><Relationship Id="rId80" Type="http://schemas.openxmlformats.org/officeDocument/2006/relationships/hyperlink" Target="https://es.wikipedia.org/wiki/2007" TargetMode="External"/><Relationship Id="rId155" Type="http://schemas.openxmlformats.org/officeDocument/2006/relationships/hyperlink" Target="https://es.wikipedia.org/wiki/Canal_de_Suez" TargetMode="External"/><Relationship Id="rId176" Type="http://schemas.openxmlformats.org/officeDocument/2006/relationships/hyperlink" Target="https://es.wikipedia.org/wiki/Hurgada" TargetMode="External"/><Relationship Id="rId197" Type="http://schemas.openxmlformats.org/officeDocument/2006/relationships/hyperlink" Target="https://es.wikipedia.org/wiki/Mar_Mediterr%C3%A1neo" TargetMode="External"/><Relationship Id="rId341" Type="http://schemas.openxmlformats.org/officeDocument/2006/relationships/hyperlink" Target="https://es.wikipedia.org/wiki/Alejandr%C3%ADa_%28Egipto%29" TargetMode="External"/><Relationship Id="rId362" Type="http://schemas.openxmlformats.org/officeDocument/2006/relationships/hyperlink" Target="https://es.wikipedia.org/wiki/%C3%81frica" TargetMode="External"/><Relationship Id="rId383" Type="http://schemas.openxmlformats.org/officeDocument/2006/relationships/hyperlink" Target="https://es.wikipedia.org/w/index.php?title=Etnia_egipcia&amp;action=edit&amp;redlink=1" TargetMode="External"/><Relationship Id="rId418" Type="http://schemas.openxmlformats.org/officeDocument/2006/relationships/hyperlink" Target="https://es.wikipedia.org/wiki/Iglesia_ortodoxa_copta" TargetMode="External"/><Relationship Id="rId439" Type="http://schemas.openxmlformats.org/officeDocument/2006/relationships/hyperlink" Target="https://es.wikipedia.org/wiki/Malaria" TargetMode="External"/><Relationship Id="rId201" Type="http://schemas.openxmlformats.org/officeDocument/2006/relationships/hyperlink" Target="https://es.wikipedia.org/wiki/Clima" TargetMode="External"/><Relationship Id="rId222" Type="http://schemas.openxmlformats.org/officeDocument/2006/relationships/hyperlink" Target="https://es.wikipedia.org/wiki/Tamaris" TargetMode="External"/><Relationship Id="rId243" Type="http://schemas.openxmlformats.org/officeDocument/2006/relationships/hyperlink" Target="https://es.wikipedia.org/wiki/Mayo" TargetMode="External"/><Relationship Id="rId264" Type="http://schemas.openxmlformats.org/officeDocument/2006/relationships/hyperlink" Target="https://es.wikipedia.org/wiki/Estepa_arbustiva_mediterr%C3%A1nea" TargetMode="External"/><Relationship Id="rId285" Type="http://schemas.openxmlformats.org/officeDocument/2006/relationships/hyperlink" Target="https://es.wikipedia.org/wiki/Arroz" TargetMode="External"/><Relationship Id="rId17" Type="http://schemas.openxmlformats.org/officeDocument/2006/relationships/hyperlink" Target="https://es.wikipedia.org/wiki/Fonolog%C3%ADa" TargetMode="External"/><Relationship Id="rId38" Type="http://schemas.openxmlformats.org/officeDocument/2006/relationships/hyperlink" Target="https://es.wikipedia.org/wiki/Isis" TargetMode="External"/><Relationship Id="rId59" Type="http://schemas.openxmlformats.org/officeDocument/2006/relationships/hyperlink" Target="https://es.wikipedia.org/wiki/Acuerdos_de_Camp_David" TargetMode="External"/><Relationship Id="rId103" Type="http://schemas.openxmlformats.org/officeDocument/2006/relationships/hyperlink" Target="https://es.wikipedia.org/wiki/Convenci%C3%B3n_sobre_los_Derechos_del_Ni%C3%B1o" TargetMode="External"/><Relationship Id="rId124" Type="http://schemas.openxmlformats.org/officeDocument/2006/relationships/hyperlink" Target="https://commons.wikimedia.org/wiki/File:Yes_check.svg" TargetMode="External"/><Relationship Id="rId310" Type="http://schemas.openxmlformats.org/officeDocument/2006/relationships/hyperlink" Target="https://es.wikipedia.org/wiki/Karnak" TargetMode="External"/><Relationship Id="rId70" Type="http://schemas.openxmlformats.org/officeDocument/2006/relationships/hyperlink" Target="https://es.wikipedia.org/wiki/Naciones_Unidas" TargetMode="External"/><Relationship Id="rId91" Type="http://schemas.openxmlformats.org/officeDocument/2006/relationships/hyperlink" Target="https://es.wikipedia.org/wiki/Hermanos_Musulmanes" TargetMode="External"/><Relationship Id="rId145" Type="http://schemas.openxmlformats.org/officeDocument/2006/relationships/hyperlink" Target="https://es.wikipedia.org/wiki/Damieta_%28gobernaci%C3%B3n%29" TargetMode="External"/><Relationship Id="rId166" Type="http://schemas.openxmlformats.org/officeDocument/2006/relationships/hyperlink" Target="https://es.wikipedia.org/wiki/Sina%C3%AD_del_Norte" TargetMode="External"/><Relationship Id="rId187" Type="http://schemas.openxmlformats.org/officeDocument/2006/relationships/hyperlink" Target="https://es.wikipedia.org/wiki/Luxor" TargetMode="External"/><Relationship Id="rId331" Type="http://schemas.openxmlformats.org/officeDocument/2006/relationships/hyperlink" Target="https://es.wikipedia.org/wiki/Sal" TargetMode="External"/><Relationship Id="rId352" Type="http://schemas.openxmlformats.org/officeDocument/2006/relationships/hyperlink" Target="https://es.wikipedia.org/wiki/Delta_del_Nilo" TargetMode="External"/><Relationship Id="rId373" Type="http://schemas.openxmlformats.org/officeDocument/2006/relationships/hyperlink" Target="https://es.wikipedia.org/wiki/Beduinos" TargetMode="External"/><Relationship Id="rId394" Type="http://schemas.openxmlformats.org/officeDocument/2006/relationships/hyperlink" Target="https://es.wikipedia.org/wiki/Siwa" TargetMode="External"/><Relationship Id="rId408" Type="http://schemas.openxmlformats.org/officeDocument/2006/relationships/hyperlink" Target="https://es.wikipedia.org/wiki/Iglesia_ortodoxa_copta" TargetMode="External"/><Relationship Id="rId429" Type="http://schemas.openxmlformats.org/officeDocument/2006/relationships/hyperlink" Target="https://es.wikipedia.org/wiki/Cabeza" TargetMode="External"/><Relationship Id="rId1" Type="http://schemas.openxmlformats.org/officeDocument/2006/relationships/customXml" Target="../customXml/item1.xml"/><Relationship Id="rId212" Type="http://schemas.openxmlformats.org/officeDocument/2006/relationships/hyperlink" Target="https://es.wikipedia.org/wiki/Delta_del_Nilo" TargetMode="External"/><Relationship Id="rId233" Type="http://schemas.openxmlformats.org/officeDocument/2006/relationships/hyperlink" Target="https://es.wikipedia.org/wiki/Jabal%C3%AD" TargetMode="External"/><Relationship Id="rId254" Type="http://schemas.openxmlformats.org/officeDocument/2006/relationships/hyperlink" Target="https://es.wikipedia.org/wiki/Humedad_del_aire" TargetMode="External"/><Relationship Id="rId440" Type="http://schemas.openxmlformats.org/officeDocument/2006/relationships/hyperlink" Target="https://es.wikipedia.org/wiki/Falciparum" TargetMode="External"/><Relationship Id="rId28" Type="http://schemas.openxmlformats.org/officeDocument/2006/relationships/hyperlink" Target="https://es.wikipedia.org/wiki/Islam" TargetMode="External"/><Relationship Id="rId49" Type="http://schemas.openxmlformats.org/officeDocument/2006/relationships/hyperlink" Target="https://es.wikipedia.org/w/index.php?title=Abdel_Rahman_al-Abnud_Milechi&amp;action=edit&amp;redlink=1" TargetMode="External"/><Relationship Id="rId114" Type="http://schemas.openxmlformats.org/officeDocument/2006/relationships/hyperlink" Target="https://commons.wikimedia.org/wiki/File:Symbol_comment_vote.svg" TargetMode="External"/><Relationship Id="rId275" Type="http://schemas.openxmlformats.org/officeDocument/2006/relationships/hyperlink" Target="https://es.wikipedia.org/wiki/Desierto_del_Sahara" TargetMode="External"/><Relationship Id="rId296" Type="http://schemas.openxmlformats.org/officeDocument/2006/relationships/hyperlink" Target="https://es.wikipedia.org/wiki/Selim_III" TargetMode="External"/><Relationship Id="rId300" Type="http://schemas.openxmlformats.org/officeDocument/2006/relationships/hyperlink" Target="https://es.wikipedia.org/wiki/Guerras_napole%C3%B3nicas" TargetMode="External"/><Relationship Id="rId60" Type="http://schemas.openxmlformats.org/officeDocument/2006/relationships/hyperlink" Target="https://es.wikipedia.org/wiki/Anwar_el-Sadat" TargetMode="External"/><Relationship Id="rId81" Type="http://schemas.openxmlformats.org/officeDocument/2006/relationships/hyperlink" Target="https://es.wikipedia.org/wiki/Refer%C3%A9ndum_constitucional_en_Egipto_de_2007" TargetMode="External"/><Relationship Id="rId135" Type="http://schemas.openxmlformats.org/officeDocument/2006/relationships/hyperlink" Target="https://es.wikipedia.org/wiki/Asiut" TargetMode="External"/><Relationship Id="rId156" Type="http://schemas.openxmlformats.org/officeDocument/2006/relationships/hyperlink" Target="https://es.wikipedia.org/wiki/Kafr_el_Sheij_%28gobernaci%C3%B3n%29" TargetMode="External"/><Relationship Id="rId177" Type="http://schemas.openxmlformats.org/officeDocument/2006/relationships/hyperlink" Target="https://es.wikipedia.org/wiki/Mar_Rojo" TargetMode="External"/><Relationship Id="rId198" Type="http://schemas.openxmlformats.org/officeDocument/2006/relationships/hyperlink" Target="https://es.wikipedia.org/wiki/Delta_%28r%C3%ADo%29" TargetMode="External"/><Relationship Id="rId321" Type="http://schemas.openxmlformats.org/officeDocument/2006/relationships/hyperlink" Target="https://es.wikipedia.org/wiki/2008" TargetMode="External"/><Relationship Id="rId342" Type="http://schemas.openxmlformats.org/officeDocument/2006/relationships/hyperlink" Target="https://es.wikipedia.org/wiki/Metro_de_El_Cairo" TargetMode="External"/><Relationship Id="rId363" Type="http://schemas.openxmlformats.org/officeDocument/2006/relationships/hyperlink" Target="https://es.wikipedia.org/wiki/%C3%81rabes" TargetMode="External"/><Relationship Id="rId384" Type="http://schemas.openxmlformats.org/officeDocument/2006/relationships/hyperlink" Target="https://es.wikipedia.org/wiki/%C3%81rabe_egipcio" TargetMode="External"/><Relationship Id="rId419" Type="http://schemas.openxmlformats.org/officeDocument/2006/relationships/hyperlink" Target="https://es.wikipedia.org/wiki/Iglesia_apost%C3%B3lica_armenia" TargetMode="External"/><Relationship Id="rId202" Type="http://schemas.openxmlformats.org/officeDocument/2006/relationships/hyperlink" Target="https://es.wikipedia.org/wiki/Desierto" TargetMode="External"/><Relationship Id="rId223" Type="http://schemas.openxmlformats.org/officeDocument/2006/relationships/hyperlink" Target="https://es.wikipedia.org/w/index.php?title=Karob&amp;action=edit&amp;redlink=1" TargetMode="External"/><Relationship Id="rId244" Type="http://schemas.openxmlformats.org/officeDocument/2006/relationships/hyperlink" Target="https://es.wikipedia.org/wiki/Septiembre" TargetMode="External"/><Relationship Id="rId430" Type="http://schemas.openxmlformats.org/officeDocument/2006/relationships/hyperlink" Target="https://es.wikipedia.org/wiki/Kushari" TargetMode="External"/><Relationship Id="rId18" Type="http://schemas.openxmlformats.org/officeDocument/2006/relationships/hyperlink" Target="https://es.wikipedia.org/wiki/Alfabeto_%C3%A1rabe" TargetMode="External"/><Relationship Id="rId39" Type="http://schemas.openxmlformats.org/officeDocument/2006/relationships/hyperlink" Target="https://es.wikipedia.org/wiki/Diosa_madre" TargetMode="External"/><Relationship Id="rId265" Type="http://schemas.openxmlformats.org/officeDocument/2006/relationships/hyperlink" Target="https://es.wikipedia.org/wiki/Bosque_mediterr%C3%A1neo" TargetMode="External"/><Relationship Id="rId286" Type="http://schemas.openxmlformats.org/officeDocument/2006/relationships/hyperlink" Target="https://es.wikipedia.org/wiki/Tomates" TargetMode="External"/><Relationship Id="rId50" Type="http://schemas.openxmlformats.org/officeDocument/2006/relationships/hyperlink" Target="http://www.mediterraneosur.es/fondo/egipcio.html" TargetMode="External"/><Relationship Id="rId104" Type="http://schemas.openxmlformats.org/officeDocument/2006/relationships/hyperlink" Target="https://es.wikipedia.org/wiki/Convenci%C3%B3n_internacional_sobre_la_protecci%C3%B3n_de_los_derechos_de_todos_los_trabajadores_migratorios_y_de_sus_familiares" TargetMode="External"/><Relationship Id="rId125" Type="http://schemas.openxmlformats.org/officeDocument/2006/relationships/hyperlink" Target="https://commons.wikimedia.org/wiki/File:Zeichen_101_-_Gefahrstelle,_StVO_1970.svg" TargetMode="External"/><Relationship Id="rId146" Type="http://schemas.openxmlformats.org/officeDocument/2006/relationships/hyperlink" Target="https://es.wikipedia.org/wiki/Damieta" TargetMode="External"/><Relationship Id="rId167" Type="http://schemas.openxmlformats.org/officeDocument/2006/relationships/hyperlink" Target="https://es.wikipedia.org/wiki/El_Arish" TargetMode="External"/><Relationship Id="rId188" Type="http://schemas.openxmlformats.org/officeDocument/2006/relationships/hyperlink" Target="https://es.wikipedia.org/wiki/Continente_africano" TargetMode="External"/><Relationship Id="rId311" Type="http://schemas.openxmlformats.org/officeDocument/2006/relationships/hyperlink" Target="https://es.wikipedia.org/wiki/Valle_de_los_Reyes" TargetMode="External"/><Relationship Id="rId332" Type="http://schemas.openxmlformats.org/officeDocument/2006/relationships/hyperlink" Target="https://es.wikipedia.org/wiki/Piedra" TargetMode="External"/><Relationship Id="rId353" Type="http://schemas.openxmlformats.org/officeDocument/2006/relationships/hyperlink" Target="https://es.wikipedia.org/wiki/Nilo" TargetMode="External"/><Relationship Id="rId374" Type="http://schemas.openxmlformats.org/officeDocument/2006/relationships/hyperlink" Target="https://es.wikipedia.org/wiki/Pen%C3%ADnsula_del_Sina%C3%AD" TargetMode="External"/><Relationship Id="rId395" Type="http://schemas.openxmlformats.org/officeDocument/2006/relationships/hyperlink" Target="https://es.wikipedia.org/wiki/Turquest%C3%A1n" TargetMode="External"/><Relationship Id="rId409" Type="http://schemas.openxmlformats.org/officeDocument/2006/relationships/hyperlink" Target="https://es.wikipedia.org/wiki/Coptos" TargetMode="External"/><Relationship Id="rId71" Type="http://schemas.openxmlformats.org/officeDocument/2006/relationships/hyperlink" Target="https://es.wikipedia.org/wiki/Estados_Unidos" TargetMode="External"/><Relationship Id="rId92" Type="http://schemas.openxmlformats.org/officeDocument/2006/relationships/hyperlink" Target="https://es.wikipedia.org/wiki/Derechos_humanos" TargetMode="External"/><Relationship Id="rId213" Type="http://schemas.openxmlformats.org/officeDocument/2006/relationships/hyperlink" Target="https://es.wikipedia.org/wiki/Wadi_Halfa" TargetMode="External"/><Relationship Id="rId234" Type="http://schemas.openxmlformats.org/officeDocument/2006/relationships/hyperlink" Target="https://es.wikipedia.org/wiki/Mar_Rojo" TargetMode="External"/><Relationship Id="rId420" Type="http://schemas.openxmlformats.org/officeDocument/2006/relationships/hyperlink" Target="https://es.wikipedia.org/wiki/Iglesia_cat%C3%B3lica_copta" TargetMode="External"/><Relationship Id="rId2" Type="http://schemas.openxmlformats.org/officeDocument/2006/relationships/numbering" Target="numbering.xml"/><Relationship Id="rId29" Type="http://schemas.openxmlformats.org/officeDocument/2006/relationships/hyperlink" Target="https://es.wikipedia.org/wiki/Iglesia_Ortodoxa_Copta" TargetMode="External"/><Relationship Id="rId255" Type="http://schemas.openxmlformats.org/officeDocument/2006/relationships/hyperlink" Target="https://es.wikipedia.org/wiki/Organizaci%C3%B3n_Meteorol%C3%B3gica_Mundial" TargetMode="External"/><Relationship Id="rId276" Type="http://schemas.openxmlformats.org/officeDocument/2006/relationships/hyperlink" Target="https://es.wikipedia.org/wiki/Monte_xer%C3%B3filo_del_macizo_del_Tibesti_y_el_monte_Uweinat" TargetMode="External"/><Relationship Id="rId297" Type="http://schemas.openxmlformats.org/officeDocument/2006/relationships/hyperlink" Target="https://es.wikipedia.org/wiki/Carlos_III_de_Espa%C3%B1a" TargetMode="External"/><Relationship Id="rId441" Type="http://schemas.openxmlformats.org/officeDocument/2006/relationships/hyperlink" Target="https://es.wikipedia.org/w/index.php?title=Vivax&amp;action=edit&amp;redlink=1" TargetMode="External"/><Relationship Id="rId40" Type="http://schemas.openxmlformats.org/officeDocument/2006/relationships/hyperlink" Target="https://es.wikipedia.org/w/index.php?title=Zaynab_Muhammad_Husayn_Haykal&amp;action=edit&amp;redlink=1" TargetMode="External"/><Relationship Id="rId115" Type="http://schemas.openxmlformats.org/officeDocument/2006/relationships/hyperlink" Target="https://commons.wikimedia.org/wiki/File:Yes_check.svg" TargetMode="External"/><Relationship Id="rId136" Type="http://schemas.openxmlformats.org/officeDocument/2006/relationships/hyperlink" Target="https://es.wikipedia.org/wiki/Behera" TargetMode="External"/><Relationship Id="rId157" Type="http://schemas.openxmlformats.org/officeDocument/2006/relationships/hyperlink" Target="https://es.wikipedia.org/wiki/Kafr_el_Sheij" TargetMode="External"/><Relationship Id="rId178" Type="http://schemas.openxmlformats.org/officeDocument/2006/relationships/hyperlink" Target="https://es.wikipedia.org/wiki/Oriental_%28gobernaci%C3%B3n%29" TargetMode="External"/><Relationship Id="rId301" Type="http://schemas.openxmlformats.org/officeDocument/2006/relationships/hyperlink" Target="https://es.wikipedia.org/wiki/Mamelucos" TargetMode="External"/><Relationship Id="rId322" Type="http://schemas.openxmlformats.org/officeDocument/2006/relationships/hyperlink" Target="https://es.wikipedia.org/wiki/Autom%C3%B3vil" TargetMode="External"/><Relationship Id="rId343" Type="http://schemas.openxmlformats.org/officeDocument/2006/relationships/hyperlink" Target="https://es.wikipedia.org/wiki/Alejandr%C3%ADa_%28Egipto%29" TargetMode="External"/><Relationship Id="rId364" Type="http://schemas.openxmlformats.org/officeDocument/2006/relationships/hyperlink" Target="https://es.wikipedia.org/wiki/Roma" TargetMode="External"/><Relationship Id="rId61" Type="http://schemas.openxmlformats.org/officeDocument/2006/relationships/hyperlink" Target="https://es.wikipedia.org/wiki/Liga_%C3%A1rabe" TargetMode="External"/><Relationship Id="rId82" Type="http://schemas.openxmlformats.org/officeDocument/2006/relationships/hyperlink" Target="https://es.wikipedia.org/wiki/Hosni_Mubarak" TargetMode="External"/><Relationship Id="rId199" Type="http://schemas.openxmlformats.org/officeDocument/2006/relationships/hyperlink" Target="https://es.wikipedia.org/wiki/Alejandr%C3%ADa_%28Egipto%29" TargetMode="External"/><Relationship Id="rId203" Type="http://schemas.openxmlformats.org/officeDocument/2006/relationships/hyperlink" Target="https://es.wikipedia.org/wiki/Clima_mediterr%C3%A1neo" TargetMode="External"/><Relationship Id="rId385" Type="http://schemas.openxmlformats.org/officeDocument/2006/relationships/hyperlink" Target="https://es.wikipedia.org/wiki/Beduino" TargetMode="External"/><Relationship Id="rId19" Type="http://schemas.openxmlformats.org/officeDocument/2006/relationships/hyperlink" Target="https://es.wikipedia.org/wiki/Delta_del_Nilo" TargetMode="External"/><Relationship Id="rId224" Type="http://schemas.openxmlformats.org/officeDocument/2006/relationships/hyperlink" Target="https://es.wikipedia.org/wiki/Cipr%C3%A9s" TargetMode="External"/><Relationship Id="rId245" Type="http://schemas.openxmlformats.org/officeDocument/2006/relationships/hyperlink" Target="https://es.wikipedia.org/wiki/Noviembre" TargetMode="External"/><Relationship Id="rId266" Type="http://schemas.openxmlformats.org/officeDocument/2006/relationships/hyperlink" Target="https://es.wikipedia.org/wiki/Sabana_inundada_del_delta_del_Nilo" TargetMode="External"/><Relationship Id="rId287" Type="http://schemas.openxmlformats.org/officeDocument/2006/relationships/hyperlink" Target="https://es.wikipedia.org/wiki/Trigo" TargetMode="External"/><Relationship Id="rId410" Type="http://schemas.openxmlformats.org/officeDocument/2006/relationships/hyperlink" Target="https://es.wikipedia.org/wiki/Idioma_copto" TargetMode="External"/><Relationship Id="rId431" Type="http://schemas.openxmlformats.org/officeDocument/2006/relationships/hyperlink" Target="https://es.wikipedia.org/wiki/T%C3%A9" TargetMode="External"/><Relationship Id="rId30" Type="http://schemas.openxmlformats.org/officeDocument/2006/relationships/hyperlink" Target="https://es.wikipedia.org/wiki/Iglesia_Cat%C3%B3lica_Copta" TargetMode="External"/><Relationship Id="rId105" Type="http://schemas.openxmlformats.org/officeDocument/2006/relationships/hyperlink" Target="https://es.wikipedia.org/wiki/Convenci%C3%B3n_sobre_los_Derechos_de_las_Personas_con_Discapacidad" TargetMode="External"/><Relationship Id="rId126" Type="http://schemas.openxmlformats.org/officeDocument/2006/relationships/hyperlink" Target="https://commons.wikimedia.org/wiki/File:Yes_check.svg" TargetMode="External"/><Relationship Id="rId147" Type="http://schemas.openxmlformats.org/officeDocument/2006/relationships/hyperlink" Target="https://es.wikipedia.org/wiki/Fay%C3%BAn_%28gobernaci%C3%B3n%29" TargetMode="External"/><Relationship Id="rId168" Type="http://schemas.openxmlformats.org/officeDocument/2006/relationships/hyperlink" Target="https://es.wikipedia.org/wiki/Sina%C3%AD" TargetMode="External"/><Relationship Id="rId312" Type="http://schemas.openxmlformats.org/officeDocument/2006/relationships/hyperlink" Target="https://es.wikipedia.org/wiki/Abu_Simbel" TargetMode="External"/><Relationship Id="rId333" Type="http://schemas.openxmlformats.org/officeDocument/2006/relationships/hyperlink" Target="https://es.wikipedia.org/wiki/Mineral_de_hierro" TargetMode="External"/><Relationship Id="rId354" Type="http://schemas.openxmlformats.org/officeDocument/2006/relationships/hyperlink" Target="https://es.wikipedia.org/wiki/Griegos" TargetMode="External"/><Relationship Id="rId51" Type="http://schemas.openxmlformats.org/officeDocument/2006/relationships/hyperlink" Target="https://es.wikipedia.org/wiki/University_of_Cambridge" TargetMode="External"/><Relationship Id="rId72" Type="http://schemas.openxmlformats.org/officeDocument/2006/relationships/hyperlink" Target="https://es.wikipedia.org/wiki/Premio_Nobel_de_la_Paz" TargetMode="External"/><Relationship Id="rId93" Type="http://schemas.openxmlformats.org/officeDocument/2006/relationships/hyperlink" Target="https://es.wikipedia.org/wiki/Comit%C3%A9_de_Derechos_Humanos" TargetMode="External"/><Relationship Id="rId189" Type="http://schemas.openxmlformats.org/officeDocument/2006/relationships/hyperlink" Target="https://es.wikipedia.org/wiki/Mar_Mediterr%C3%A1neo" TargetMode="External"/><Relationship Id="rId375" Type="http://schemas.openxmlformats.org/officeDocument/2006/relationships/hyperlink" Target="https://es.wikipedia.org/wiki/Desierto_%C3%A1rabe" TargetMode="External"/><Relationship Id="rId396" Type="http://schemas.openxmlformats.org/officeDocument/2006/relationships/hyperlink" Target="https://es.wikipedia.org/wiki/%C3%81rabe_egipcio" TargetMode="External"/><Relationship Id="rId3" Type="http://schemas.openxmlformats.org/officeDocument/2006/relationships/styles" Target="styles.xml"/><Relationship Id="rId214" Type="http://schemas.openxmlformats.org/officeDocument/2006/relationships/hyperlink" Target="https://es.wikipedia.org/wiki/Agosto" TargetMode="External"/><Relationship Id="rId235" Type="http://schemas.openxmlformats.org/officeDocument/2006/relationships/hyperlink" Target="https://es.wikipedia.org/wiki/Cocodrilo" TargetMode="External"/><Relationship Id="rId256" Type="http://schemas.openxmlformats.org/officeDocument/2006/relationships/hyperlink" Target="https://es.wikipedia.org/wiki/Egipto" TargetMode="External"/><Relationship Id="rId277" Type="http://schemas.openxmlformats.org/officeDocument/2006/relationships/hyperlink" Target="https://es.wikipedia.org/wiki/Monte_Uweinat" TargetMode="External"/><Relationship Id="rId298" Type="http://schemas.openxmlformats.org/officeDocument/2006/relationships/hyperlink" Target="https://es.wikipedia.org/wiki/Carlos_IV_de_Espa%C3%B1a" TargetMode="External"/><Relationship Id="rId400" Type="http://schemas.openxmlformats.org/officeDocument/2006/relationships/hyperlink" Target="https://es.wikipedia.org/wiki/%C3%81rabe_egipcio" TargetMode="External"/><Relationship Id="rId421" Type="http://schemas.openxmlformats.org/officeDocument/2006/relationships/hyperlink" Target="https://es.wikipedia.org/wiki/Iglesia_evang%C3%A9lica_presbiteriana_de_Egipto" TargetMode="External"/><Relationship Id="rId442" Type="http://schemas.openxmlformats.org/officeDocument/2006/relationships/hyperlink" Target="https://es.wikipedia.org/wiki/El-Fayum" TargetMode="External"/><Relationship Id="rId116" Type="http://schemas.openxmlformats.org/officeDocument/2006/relationships/hyperlink" Target="https://commons.wikimedia.org/wiki/File:X_mark.svg" TargetMode="External"/><Relationship Id="rId137" Type="http://schemas.openxmlformats.org/officeDocument/2006/relationships/hyperlink" Target="https://es.wikipedia.org/wiki/Damanhur" TargetMode="External"/><Relationship Id="rId158" Type="http://schemas.openxmlformats.org/officeDocument/2006/relationships/hyperlink" Target="https://es.wikipedia.org/wiki/Matr%C3%BA" TargetMode="External"/><Relationship Id="rId302" Type="http://schemas.openxmlformats.org/officeDocument/2006/relationships/hyperlink" Target="https://es.wikipedia.org/wiki/Uni%C3%B3n_Europea" TargetMode="External"/><Relationship Id="rId323" Type="http://schemas.openxmlformats.org/officeDocument/2006/relationships/hyperlink" Target="https://es.wikipedia.org/wiki/El_Cairo" TargetMode="External"/><Relationship Id="rId344" Type="http://schemas.openxmlformats.org/officeDocument/2006/relationships/hyperlink" Target="https://es.wikipedia.org/wiki/El_Cairo" TargetMode="External"/><Relationship Id="rId20" Type="http://schemas.openxmlformats.org/officeDocument/2006/relationships/hyperlink" Target="https://es.wikipedia.org/wiki/El_Cairo" TargetMode="External"/><Relationship Id="rId41" Type="http://schemas.openxmlformats.org/officeDocument/2006/relationships/hyperlink" Target="https://es.wikipedia.org/wiki/Naguib_Mahfouz" TargetMode="External"/><Relationship Id="rId62" Type="http://schemas.openxmlformats.org/officeDocument/2006/relationships/hyperlink" Target="https://es.wikipedia.org/wiki/Ir%C3%A1n" TargetMode="External"/><Relationship Id="rId83" Type="http://schemas.openxmlformats.org/officeDocument/2006/relationships/hyperlink" Target="https://es.wikipedia.org/wiki/Hermanos_Musulmanes" TargetMode="External"/><Relationship Id="rId179" Type="http://schemas.openxmlformats.org/officeDocument/2006/relationships/hyperlink" Target="https://es.wikipedia.org/wiki/Zaqaziq" TargetMode="External"/><Relationship Id="rId365" Type="http://schemas.openxmlformats.org/officeDocument/2006/relationships/hyperlink" Target="https://es.wikipedia.org/wiki/Grecia" TargetMode="External"/><Relationship Id="rId386" Type="http://schemas.openxmlformats.org/officeDocument/2006/relationships/hyperlink" Target="https://es.wikipedia.org/w/index.php?title=Badawi&amp;action=edit&amp;redlink=1" TargetMode="External"/><Relationship Id="rId190" Type="http://schemas.openxmlformats.org/officeDocument/2006/relationships/hyperlink" Target="https://es.wikipedia.org/wiki/Mar_Rojo" TargetMode="External"/><Relationship Id="rId204" Type="http://schemas.openxmlformats.org/officeDocument/2006/relationships/hyperlink" Target="https://es.wikipedia.org/wiki/Mar_Rojo" TargetMode="External"/><Relationship Id="rId225" Type="http://schemas.openxmlformats.org/officeDocument/2006/relationships/hyperlink" Target="https://es.wikipedia.org/wiki/Eucalipto" TargetMode="External"/><Relationship Id="rId246" Type="http://schemas.openxmlformats.org/officeDocument/2006/relationships/hyperlink" Target="https://es.wikipedia.org/wiki/Marzo" TargetMode="External"/><Relationship Id="rId267" Type="http://schemas.openxmlformats.org/officeDocument/2006/relationships/hyperlink" Target="https://es.wikipedia.org/wiki/Estepa_del_Sahara_septentrional" TargetMode="External"/><Relationship Id="rId288" Type="http://schemas.openxmlformats.org/officeDocument/2006/relationships/hyperlink" Target="https://es.wikipedia.org/wiki/Ma%C3%ADz" TargetMode="External"/><Relationship Id="rId411" Type="http://schemas.openxmlformats.org/officeDocument/2006/relationships/hyperlink" Target="https://es.wikipedia.org/wiki/Idioma_ingl%C3%A9s" TargetMode="External"/><Relationship Id="rId432" Type="http://schemas.openxmlformats.org/officeDocument/2006/relationships/hyperlink" Target="https://es.wikipedia.org/wiki/Caf%C3%A9" TargetMode="External"/><Relationship Id="rId106" Type="http://schemas.openxmlformats.org/officeDocument/2006/relationships/hyperlink" Target="https://es.wikipedia.org/wiki/Protocolo_Facultativo_del_Pacto_Internacional_de_Derechos_Econ%C3%B3micos,_Sociales_y_Culturales" TargetMode="External"/><Relationship Id="rId127" Type="http://schemas.openxmlformats.org/officeDocument/2006/relationships/hyperlink" Target="https://commons.wikimedia.org/wiki/File:X_mark.svg" TargetMode="External"/><Relationship Id="rId313" Type="http://schemas.openxmlformats.org/officeDocument/2006/relationships/hyperlink" Target="https://es.wikipedia.org/wiki/Mar_Rojo" TargetMode="External"/><Relationship Id="rId10" Type="http://schemas.openxmlformats.org/officeDocument/2006/relationships/image" Target="media/image5.jpeg"/><Relationship Id="rId31" Type="http://schemas.openxmlformats.org/officeDocument/2006/relationships/hyperlink" Target="https://es.wikipedia.org/wiki/Iglesia_apost%C3%B3lica_armenia" TargetMode="External"/><Relationship Id="rId52" Type="http://schemas.openxmlformats.org/officeDocument/2006/relationships/hyperlink" Target="https://es.wikipedia.org/wiki/Faruk_I" TargetMode="External"/><Relationship Id="rId73" Type="http://schemas.openxmlformats.org/officeDocument/2006/relationships/hyperlink" Target="https://es.wikipedia.org/wiki/Mohamed_el_Baradei" TargetMode="External"/><Relationship Id="rId94" Type="http://schemas.openxmlformats.org/officeDocument/2006/relationships/hyperlink" Target="https://es.wikipedia.org/wiki/Derechos_Humanos" TargetMode="External"/><Relationship Id="rId148" Type="http://schemas.openxmlformats.org/officeDocument/2006/relationships/hyperlink" Target="https://es.wikipedia.org/wiki/Medinet_el-Fayum" TargetMode="External"/><Relationship Id="rId169" Type="http://schemas.openxmlformats.org/officeDocument/2006/relationships/hyperlink" Target="https://es.wikipedia.org/wiki/Puerto_Sa%C3%ADd_%28gobernaci%C3%B3n%29" TargetMode="External"/><Relationship Id="rId334" Type="http://schemas.openxmlformats.org/officeDocument/2006/relationships/hyperlink" Target="https://es.wikipedia.org/wiki/Egyptair" TargetMode="External"/><Relationship Id="rId355" Type="http://schemas.openxmlformats.org/officeDocument/2006/relationships/hyperlink" Target="https://es.wikipedia.org/wiki/Italianos" TargetMode="External"/><Relationship Id="rId376" Type="http://schemas.openxmlformats.org/officeDocument/2006/relationships/hyperlink" Target="https://es.wikipedia.org/wiki/Bereberes" TargetMode="External"/><Relationship Id="rId397" Type="http://schemas.openxmlformats.org/officeDocument/2006/relationships/hyperlink" Target="https://es.wikipedia.org/wiki/Egipcio_antiguo" TargetMode="External"/><Relationship Id="rId4" Type="http://schemas.openxmlformats.org/officeDocument/2006/relationships/settings" Target="settings.xml"/><Relationship Id="rId180" Type="http://schemas.openxmlformats.org/officeDocument/2006/relationships/hyperlink" Target="https://es.wikipedia.org/wiki/Suhag_%28gobernaci%C3%B3n%29" TargetMode="External"/><Relationship Id="rId215" Type="http://schemas.openxmlformats.org/officeDocument/2006/relationships/hyperlink" Target="https://es.wikipedia.org/wiki/Octubre" TargetMode="External"/><Relationship Id="rId236" Type="http://schemas.openxmlformats.org/officeDocument/2006/relationships/hyperlink" Target="https://es.wikipedia.org/wiki/Bajo_Egipto" TargetMode="External"/><Relationship Id="rId257" Type="http://schemas.openxmlformats.org/officeDocument/2006/relationships/hyperlink" Target="https://es.wikipedia.org/wiki/Egipto" TargetMode="External"/><Relationship Id="rId278" Type="http://schemas.openxmlformats.org/officeDocument/2006/relationships/hyperlink" Target="https://es.wikipedia.org/wiki/Desierto_del_Sahara_%28ecorregi%C3%B3n%29" TargetMode="External"/><Relationship Id="rId401" Type="http://schemas.openxmlformats.org/officeDocument/2006/relationships/hyperlink" Target="https://es.wikipedia.org/wiki/Lengua_egipcia" TargetMode="External"/><Relationship Id="rId422" Type="http://schemas.openxmlformats.org/officeDocument/2006/relationships/hyperlink" Target="https://es.wikipedia.org/wiki/Israel" TargetMode="External"/><Relationship Id="rId443" Type="http://schemas.openxmlformats.org/officeDocument/2006/relationships/hyperlink" Target="https://es.wikipedia.org/wiki/Alejandr%C3%ADa_%28Egipto%29" TargetMode="External"/><Relationship Id="rId303" Type="http://schemas.openxmlformats.org/officeDocument/2006/relationships/hyperlink" Target="https://es.wikipedia.org/wiki/Canal_de_Toshka" TargetMode="External"/><Relationship Id="rId42" Type="http://schemas.openxmlformats.org/officeDocument/2006/relationships/hyperlink" Target="https://es.wikipedia.org/wiki/Idioma_%C3%A1rabe" TargetMode="External"/><Relationship Id="rId84" Type="http://schemas.openxmlformats.org/officeDocument/2006/relationships/hyperlink" Target="https://es.wikipedia.org/wiki/2012" TargetMode="External"/><Relationship Id="rId138" Type="http://schemas.openxmlformats.org/officeDocument/2006/relationships/hyperlink" Target="https://es.wikipedia.org/wiki/Beni_Suef_%28gobernaci%C3%B3n%29" TargetMode="External"/><Relationship Id="rId345" Type="http://schemas.openxmlformats.org/officeDocument/2006/relationships/hyperlink" Target="https://es.wikipedia.org/wiki/%C3%81frica" TargetMode="External"/><Relationship Id="rId387" Type="http://schemas.openxmlformats.org/officeDocument/2006/relationships/hyperlink" Target="https://es.wikipedia.org/wiki/Pueblo_gitano" TargetMode="External"/><Relationship Id="rId191" Type="http://schemas.openxmlformats.org/officeDocument/2006/relationships/hyperlink" Target="https://es.wikipedia.org/wiki/Libia" TargetMode="External"/><Relationship Id="rId205" Type="http://schemas.openxmlformats.org/officeDocument/2006/relationships/hyperlink" Target="https://es.wikipedia.org/wiki/Canal_de_Suez" TargetMode="External"/><Relationship Id="rId247" Type="http://schemas.openxmlformats.org/officeDocument/2006/relationships/hyperlink" Target="https://commons.wikimedia.org/wiki/File:Gnome-weather-few-clouds.svg" TargetMode="External"/><Relationship Id="rId412" Type="http://schemas.openxmlformats.org/officeDocument/2006/relationships/hyperlink" Target="https://es.wikipedia.org/wiki/Idioma_franc%C3%A9s" TargetMode="External"/><Relationship Id="rId107" Type="http://schemas.openxmlformats.org/officeDocument/2006/relationships/hyperlink" Target="https://es.wikipedia.org/wiki/Protocolo_Facultativo_de_la_Convenci%C3%B3n_sobre_los_Derechos_de_las_Personas_con_Discapacidad" TargetMode="External"/><Relationship Id="rId289" Type="http://schemas.openxmlformats.org/officeDocument/2006/relationships/hyperlink" Target="https://es.wikipedia.org/wiki/Ca%C3%B1a_de_az%C3%BAcar" TargetMode="External"/><Relationship Id="rId11" Type="http://schemas.openxmlformats.org/officeDocument/2006/relationships/hyperlink" Target="https://es.wikipedia.org/wiki/Lengua_%C3%A1rabe" TargetMode="External"/><Relationship Id="rId53" Type="http://schemas.openxmlformats.org/officeDocument/2006/relationships/hyperlink" Target="https://es.wikipedia.org/wiki/Gamal_Abdel_Nasser" TargetMode="External"/><Relationship Id="rId149" Type="http://schemas.openxmlformats.org/officeDocument/2006/relationships/hyperlink" Target="https://es.wikipedia.org/wiki/Occidental_%28gobernaci%C3%B3n%29" TargetMode="External"/><Relationship Id="rId314" Type="http://schemas.openxmlformats.org/officeDocument/2006/relationships/hyperlink" Target="https://es.wikipedia.org/wiki/Pen%C3%ADnsula_del_Sina%C3%AD" TargetMode="External"/><Relationship Id="rId356" Type="http://schemas.openxmlformats.org/officeDocument/2006/relationships/hyperlink" Target="https://es.wikipedia.org/wiki/%C3%81rabes" TargetMode="External"/><Relationship Id="rId398" Type="http://schemas.openxmlformats.org/officeDocument/2006/relationships/hyperlink" Target="https://es.wikipedia.org/w/index.php?title=Egipto_antiguo_cl%C3%A1sico&amp;action=edit&amp;redlink=1" TargetMode="External"/><Relationship Id="rId95" Type="http://schemas.openxmlformats.org/officeDocument/2006/relationships/hyperlink" Target="https://es.wikipedia.org/wiki/Egipto" TargetMode="External"/><Relationship Id="rId160" Type="http://schemas.openxmlformats.org/officeDocument/2006/relationships/hyperlink" Target="https://es.wikipedia.org/wiki/Menia_%28gobernaci%C3%B3n%29" TargetMode="External"/><Relationship Id="rId216" Type="http://schemas.openxmlformats.org/officeDocument/2006/relationships/hyperlink" Target="https://es.wikipedia.org/wiki/Presa_de_Asu%C3%A1n" TargetMode="External"/><Relationship Id="rId423" Type="http://schemas.openxmlformats.org/officeDocument/2006/relationships/hyperlink" Target="https://es.wikipedia.org/wiki/Francia" TargetMode="External"/><Relationship Id="rId258" Type="http://schemas.openxmlformats.org/officeDocument/2006/relationships/hyperlink" Target="https://es.wikipedia.org/wiki/Egipto" TargetMode="External"/><Relationship Id="rId22" Type="http://schemas.openxmlformats.org/officeDocument/2006/relationships/hyperlink" Target="https://es.wikipedia.org/wiki/Antiguo_Egipto" TargetMode="External"/><Relationship Id="rId64" Type="http://schemas.openxmlformats.org/officeDocument/2006/relationships/hyperlink" Target="https://es.wikipedia.org/wiki/Turismo" TargetMode="External"/><Relationship Id="rId118" Type="http://schemas.openxmlformats.org/officeDocument/2006/relationships/hyperlink" Target="https://commons.wikimedia.org/wiki/File:Zeichen_101_-_Gefahrstelle,_StVO_1970.svg" TargetMode="External"/><Relationship Id="rId325" Type="http://schemas.openxmlformats.org/officeDocument/2006/relationships/hyperlink" Target="https://es.wikipedia.org/wiki/Canal_de_Suez" TargetMode="External"/><Relationship Id="rId367" Type="http://schemas.openxmlformats.org/officeDocument/2006/relationships/hyperlink" Target="https://es.wikipedia.org/wiki/Nubios" TargetMode="External"/><Relationship Id="rId171" Type="http://schemas.openxmlformats.org/officeDocument/2006/relationships/hyperlink" Target="https://es.wikipedia.org/wiki/Caliubia" TargetMode="External"/><Relationship Id="rId227" Type="http://schemas.openxmlformats.org/officeDocument/2006/relationships/hyperlink" Target="https://es.wikipedia.org/wiki/Jazm%C3%ADn" TargetMode="External"/><Relationship Id="rId269" Type="http://schemas.openxmlformats.org/officeDocument/2006/relationships/hyperlink" Target="https://es.wikipedia.org/wiki/Desierto_y_monte_xer%C3%B3filo_de_Arabia_y_el_Sina%C3%AD" TargetMode="External"/><Relationship Id="rId434" Type="http://schemas.openxmlformats.org/officeDocument/2006/relationships/hyperlink" Target="https://es.wikipedia.org/wiki/WP:VER" TargetMode="External"/><Relationship Id="rId33" Type="http://schemas.openxmlformats.org/officeDocument/2006/relationships/hyperlink" Target="https://es.wikipedia.org/wiki/Maronita" TargetMode="External"/><Relationship Id="rId129" Type="http://schemas.openxmlformats.org/officeDocument/2006/relationships/hyperlink" Target="https://es.wikipedia.org/wiki/Alejandr%C3%ADa" TargetMode="External"/><Relationship Id="rId280" Type="http://schemas.openxmlformats.org/officeDocument/2006/relationships/hyperlink" Target="https://es.wikipedia.org/wiki/Mar_Rojo" TargetMode="External"/><Relationship Id="rId336" Type="http://schemas.openxmlformats.org/officeDocument/2006/relationships/hyperlink" Target="https://es.wikipedia.org/wiki/Aeropuerto_Internacional_de_El_Cair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74C6DD-D1E9-4E12-B9F7-48C8A65F0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12940</Words>
  <Characters>71173</Characters>
  <Application>Microsoft Office Word</Application>
  <DocSecurity>0</DocSecurity>
  <Lines>593</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2016-10-07T13:55:00Z</cp:lastPrinted>
  <dcterms:created xsi:type="dcterms:W3CDTF">2016-10-07T19:49:00Z</dcterms:created>
  <dcterms:modified xsi:type="dcterms:W3CDTF">2016-10-07T19:49:00Z</dcterms:modified>
</cp:coreProperties>
</file>