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370" w:rsidRDefault="00C23370" w:rsidP="00C23370">
      <w:pPr>
        <w:jc w:val="center"/>
        <w:rPr>
          <w:b/>
          <w:color w:val="FF0000"/>
          <w:sz w:val="36"/>
          <w:szCs w:val="36"/>
        </w:rPr>
      </w:pPr>
      <w:r>
        <w:rPr>
          <w:b/>
          <w:color w:val="FF0000"/>
          <w:sz w:val="36"/>
          <w:szCs w:val="36"/>
        </w:rPr>
        <w:t>Flamenco Flandes</w:t>
      </w:r>
    </w:p>
    <w:p w:rsidR="00C23370" w:rsidRDefault="00C23370" w:rsidP="00C23370">
      <w:pPr>
        <w:jc w:val="center"/>
        <w:rPr>
          <w:b/>
          <w:color w:val="FF0000"/>
          <w:sz w:val="36"/>
          <w:szCs w:val="36"/>
        </w:rPr>
      </w:pPr>
    </w:p>
    <w:p w:rsidR="00C23370" w:rsidRDefault="00C23370" w:rsidP="00C23370">
      <w:pPr>
        <w:jc w:val="center"/>
        <w:rPr>
          <w:b/>
          <w:color w:val="FF0000"/>
          <w:sz w:val="36"/>
          <w:szCs w:val="36"/>
        </w:rPr>
      </w:pPr>
      <w:r>
        <w:rPr>
          <w:b/>
          <w:noProof/>
          <w:color w:val="FF0000"/>
          <w:sz w:val="36"/>
          <w:szCs w:val="36"/>
        </w:rPr>
        <w:drawing>
          <wp:inline distT="0" distB="0" distL="0" distR="0">
            <wp:extent cx="2552700" cy="3577605"/>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l="52599" t="24813" r="25739" b="35635"/>
                    <a:stretch>
                      <a:fillRect/>
                    </a:stretch>
                  </pic:blipFill>
                  <pic:spPr bwMode="auto">
                    <a:xfrm>
                      <a:off x="0" y="0"/>
                      <a:ext cx="2552700" cy="3577605"/>
                    </a:xfrm>
                    <a:prstGeom prst="rect">
                      <a:avLst/>
                    </a:prstGeom>
                    <a:noFill/>
                    <a:ln w="9525">
                      <a:noFill/>
                      <a:miter lim="800000"/>
                      <a:headEnd/>
                      <a:tailEnd/>
                    </a:ln>
                  </pic:spPr>
                </pic:pic>
              </a:graphicData>
            </a:graphic>
          </wp:inline>
        </w:drawing>
      </w:r>
      <w:r>
        <w:rPr>
          <w:b/>
          <w:noProof/>
          <w:color w:val="FF0000"/>
          <w:sz w:val="36"/>
          <w:szCs w:val="36"/>
        </w:rPr>
        <w:drawing>
          <wp:inline distT="0" distB="0" distL="0" distR="0">
            <wp:extent cx="2908047" cy="3543300"/>
            <wp:effectExtent l="19050" t="0" r="6603"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a:srcRect l="57328" t="15298" r="13147" b="37873"/>
                    <a:stretch>
                      <a:fillRect/>
                    </a:stretch>
                  </pic:blipFill>
                  <pic:spPr bwMode="auto">
                    <a:xfrm>
                      <a:off x="0" y="0"/>
                      <a:ext cx="2908047" cy="3543300"/>
                    </a:xfrm>
                    <a:prstGeom prst="rect">
                      <a:avLst/>
                    </a:prstGeom>
                    <a:noFill/>
                    <a:ln w="9525">
                      <a:noFill/>
                      <a:miter lim="800000"/>
                      <a:headEnd/>
                      <a:tailEnd/>
                    </a:ln>
                  </pic:spPr>
                </pic:pic>
              </a:graphicData>
            </a:graphic>
          </wp:inline>
        </w:drawing>
      </w:r>
    </w:p>
    <w:p w:rsidR="00C23370" w:rsidRDefault="00C23370" w:rsidP="00C23370">
      <w:pPr>
        <w:jc w:val="center"/>
        <w:rPr>
          <w:b/>
          <w:color w:val="FF0000"/>
          <w:sz w:val="36"/>
          <w:szCs w:val="36"/>
        </w:rPr>
      </w:pPr>
    </w:p>
    <w:p w:rsidR="00C23370" w:rsidRDefault="00C23370" w:rsidP="00C23370">
      <w:pPr>
        <w:jc w:val="center"/>
        <w:rPr>
          <w:b/>
          <w:color w:val="FF0000"/>
          <w:sz w:val="36"/>
          <w:szCs w:val="36"/>
        </w:rPr>
      </w:pPr>
      <w:r>
        <w:rPr>
          <w:noProof/>
          <w:color w:val="0000FF"/>
        </w:rPr>
        <w:drawing>
          <wp:inline distT="0" distB="0" distL="0" distR="0">
            <wp:extent cx="3871078" cy="2905125"/>
            <wp:effectExtent l="19050" t="0" r="0" b="0"/>
            <wp:docPr id="33" name="irc_mi" descr="Resultado de imagen de flandes niño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landes niños">
                      <a:hlinkClick r:id="rId8"/>
                    </pic:cNvPr>
                    <pic:cNvPicPr>
                      <a:picLocks noChangeAspect="1" noChangeArrowheads="1"/>
                    </pic:cNvPicPr>
                  </pic:nvPicPr>
                  <pic:blipFill>
                    <a:blip r:embed="rId9"/>
                    <a:srcRect/>
                    <a:stretch>
                      <a:fillRect/>
                    </a:stretch>
                  </pic:blipFill>
                  <pic:spPr bwMode="auto">
                    <a:xfrm>
                      <a:off x="0" y="0"/>
                      <a:ext cx="3873499" cy="2906942"/>
                    </a:xfrm>
                    <a:prstGeom prst="rect">
                      <a:avLst/>
                    </a:prstGeom>
                    <a:noFill/>
                    <a:ln w="9525">
                      <a:noFill/>
                      <a:miter lim="800000"/>
                      <a:headEnd/>
                      <a:tailEnd/>
                    </a:ln>
                  </pic:spPr>
                </pic:pic>
              </a:graphicData>
            </a:graphic>
          </wp:inline>
        </w:drawing>
      </w:r>
    </w:p>
    <w:p w:rsidR="00C23370" w:rsidRDefault="00C23370" w:rsidP="00C23370">
      <w:pPr>
        <w:jc w:val="center"/>
        <w:rPr>
          <w:b/>
          <w:color w:val="FF0000"/>
          <w:sz w:val="36"/>
          <w:szCs w:val="36"/>
        </w:rPr>
      </w:pPr>
      <w:r>
        <w:rPr>
          <w:noProof/>
          <w:color w:val="0000FF"/>
        </w:rPr>
        <w:drawing>
          <wp:inline distT="0" distB="0" distL="0" distR="0">
            <wp:extent cx="4667250" cy="2437991"/>
            <wp:effectExtent l="19050" t="0" r="0" b="0"/>
            <wp:docPr id="36" name="irc_mi" descr="Resultado de imagen de flandes niño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landes niños">
                      <a:hlinkClick r:id="rId10"/>
                    </pic:cNvPr>
                    <pic:cNvPicPr>
                      <a:picLocks noChangeAspect="1" noChangeArrowheads="1"/>
                    </pic:cNvPicPr>
                  </pic:nvPicPr>
                  <pic:blipFill>
                    <a:blip r:embed="rId11"/>
                    <a:srcRect/>
                    <a:stretch>
                      <a:fillRect/>
                    </a:stretch>
                  </pic:blipFill>
                  <pic:spPr bwMode="auto">
                    <a:xfrm>
                      <a:off x="0" y="0"/>
                      <a:ext cx="4667250" cy="2437991"/>
                    </a:xfrm>
                    <a:prstGeom prst="rect">
                      <a:avLst/>
                    </a:prstGeom>
                    <a:noFill/>
                    <a:ln w="9525">
                      <a:noFill/>
                      <a:miter lim="800000"/>
                      <a:headEnd/>
                      <a:tailEnd/>
                    </a:ln>
                  </pic:spPr>
                </pic:pic>
              </a:graphicData>
            </a:graphic>
          </wp:inline>
        </w:drawing>
      </w:r>
    </w:p>
    <w:p w:rsidR="00E41D78" w:rsidRDefault="00C23370" w:rsidP="00C23370">
      <w:pPr>
        <w:jc w:val="center"/>
        <w:rPr>
          <w:b/>
          <w:color w:val="FF0000"/>
          <w:sz w:val="36"/>
          <w:szCs w:val="36"/>
        </w:rPr>
      </w:pPr>
      <w:r>
        <w:rPr>
          <w:b/>
          <w:noProof/>
          <w:color w:val="FF0000"/>
          <w:sz w:val="36"/>
          <w:szCs w:val="36"/>
        </w:rPr>
        <w:lastRenderedPageBreak/>
        <w:drawing>
          <wp:inline distT="0" distB="0" distL="0" distR="0">
            <wp:extent cx="5819775" cy="9077214"/>
            <wp:effectExtent l="19050" t="0" r="9525" b="0"/>
            <wp:docPr id="1" name="Imagen 1" descr="C:\Users\PECHI\Desktop\img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5.jpg"/>
                    <pic:cNvPicPr>
                      <a:picLocks noChangeAspect="1" noChangeArrowheads="1"/>
                    </pic:cNvPicPr>
                  </pic:nvPicPr>
                  <pic:blipFill>
                    <a:blip r:embed="rId12"/>
                    <a:srcRect/>
                    <a:stretch>
                      <a:fillRect/>
                    </a:stretch>
                  </pic:blipFill>
                  <pic:spPr bwMode="auto">
                    <a:xfrm>
                      <a:off x="0" y="0"/>
                      <a:ext cx="5819775" cy="9077214"/>
                    </a:xfrm>
                    <a:prstGeom prst="rect">
                      <a:avLst/>
                    </a:prstGeom>
                    <a:noFill/>
                    <a:ln w="9525">
                      <a:noFill/>
                      <a:miter lim="800000"/>
                      <a:headEnd/>
                      <a:tailEnd/>
                    </a:ln>
                  </pic:spPr>
                </pic:pic>
              </a:graphicData>
            </a:graphic>
          </wp:inline>
        </w:drawing>
      </w:r>
    </w:p>
    <w:p w:rsidR="00C23370" w:rsidRDefault="00C23370" w:rsidP="00C23370">
      <w:pPr>
        <w:jc w:val="center"/>
        <w:rPr>
          <w:b/>
          <w:color w:val="FF0000"/>
          <w:sz w:val="36"/>
          <w:szCs w:val="36"/>
        </w:rPr>
      </w:pPr>
    </w:p>
    <w:p w:rsidR="00C23370" w:rsidRDefault="00C23370" w:rsidP="00C23370">
      <w:pPr>
        <w:jc w:val="center"/>
        <w:rPr>
          <w:b/>
          <w:color w:val="FF0000"/>
          <w:sz w:val="36"/>
          <w:szCs w:val="36"/>
        </w:rPr>
      </w:pPr>
    </w:p>
    <w:p w:rsidR="00C23370" w:rsidRDefault="00C23370" w:rsidP="00C23370">
      <w:pPr>
        <w:jc w:val="center"/>
        <w:rPr>
          <w:b/>
          <w:color w:val="FF0000"/>
          <w:sz w:val="36"/>
          <w:szCs w:val="36"/>
        </w:rPr>
      </w:pPr>
    </w:p>
    <w:tbl>
      <w:tblPr>
        <w:tblW w:w="5448" w:type="dxa"/>
        <w:tblCellSpacing w:w="15" w:type="dxa"/>
        <w:tblCellMar>
          <w:top w:w="55" w:type="dxa"/>
          <w:left w:w="55" w:type="dxa"/>
          <w:bottom w:w="55" w:type="dxa"/>
          <w:right w:w="55" w:type="dxa"/>
        </w:tblCellMar>
        <w:tblLook w:val="04A0"/>
      </w:tblPr>
      <w:tblGrid>
        <w:gridCol w:w="5448"/>
      </w:tblGrid>
      <w:tr w:rsidR="00C23370" w:rsidTr="00C23370">
        <w:trPr>
          <w:tblCellSpacing w:w="15" w:type="dxa"/>
        </w:trPr>
        <w:tc>
          <w:tcPr>
            <w:tcW w:w="0" w:type="auto"/>
            <w:vAlign w:val="center"/>
            <w:hideMark/>
          </w:tcPr>
          <w:p w:rsidR="00C23370" w:rsidRDefault="00C23370" w:rsidP="00C23370">
            <w:pPr>
              <w:widowControl/>
              <w:autoSpaceDE/>
              <w:autoSpaceDN/>
              <w:adjustRightInd/>
              <w:spacing w:after="200" w:line="276" w:lineRule="auto"/>
            </w:pPr>
          </w:p>
        </w:tc>
      </w:tr>
      <w:tr w:rsidR="00C23370" w:rsidTr="00C23370">
        <w:trPr>
          <w:tblCellSpacing w:w="15" w:type="dxa"/>
        </w:trPr>
        <w:tc>
          <w:tcPr>
            <w:tcW w:w="0" w:type="auto"/>
            <w:vAlign w:val="center"/>
            <w:hideMark/>
          </w:tcPr>
          <w:p w:rsidR="00C23370" w:rsidRDefault="00C23370" w:rsidP="00C23370">
            <w:pPr>
              <w:spacing w:line="336" w:lineRule="atLeast"/>
              <w:rPr>
                <w:sz w:val="20"/>
                <w:szCs w:val="20"/>
              </w:rPr>
            </w:pPr>
            <w:r>
              <w:rPr>
                <w:sz w:val="20"/>
                <w:szCs w:val="20"/>
              </w:rPr>
              <w:t>[</w:t>
            </w:r>
          </w:p>
          <w:p w:rsidR="00C23370" w:rsidRDefault="00C23370" w:rsidP="00C23370">
            <w:pPr>
              <w:spacing w:line="336" w:lineRule="atLeast"/>
              <w:rPr>
                <w:b/>
                <w:color w:val="FF0000"/>
                <w:sz w:val="32"/>
                <w:szCs w:val="32"/>
              </w:rPr>
            </w:pPr>
            <w:r w:rsidRPr="00C23370">
              <w:rPr>
                <w:b/>
                <w:color w:val="FF0000"/>
                <w:sz w:val="32"/>
                <w:szCs w:val="32"/>
              </w:rPr>
              <w:t>Flamenco y Flandes</w:t>
            </w:r>
          </w:p>
          <w:p w:rsidR="001E6498" w:rsidRPr="00C23370" w:rsidRDefault="001E6498" w:rsidP="00C23370">
            <w:pPr>
              <w:spacing w:line="336" w:lineRule="atLeast"/>
              <w:rPr>
                <w:b/>
                <w:color w:val="FF0000"/>
                <w:sz w:val="32"/>
                <w:szCs w:val="32"/>
              </w:rPr>
            </w:pPr>
          </w:p>
        </w:tc>
      </w:tr>
    </w:tbl>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El </w:t>
      </w:r>
      <w:r w:rsidRPr="001E6498">
        <w:rPr>
          <w:rFonts w:ascii="Arial" w:hAnsi="Arial" w:cs="Arial"/>
          <w:b/>
          <w:bCs/>
        </w:rPr>
        <w:t>flamenco</w:t>
      </w:r>
      <w:r w:rsidRPr="001E6498">
        <w:rPr>
          <w:rFonts w:ascii="Arial" w:hAnsi="Arial" w:cs="Arial"/>
          <w:b/>
        </w:rPr>
        <w:t xml:space="preserve"> es el dialecto o variedad regional del </w:t>
      </w:r>
      <w:hyperlink r:id="rId13" w:tooltip="Idioma neerlandés" w:history="1">
        <w:r w:rsidRPr="001E6498">
          <w:rPr>
            <w:rStyle w:val="Hipervnculo"/>
            <w:rFonts w:ascii="Arial" w:hAnsi="Arial" w:cs="Arial"/>
            <w:b/>
            <w:color w:val="auto"/>
            <w:u w:val="none"/>
          </w:rPr>
          <w:t>idioma neerlandés</w:t>
        </w:r>
      </w:hyperlink>
      <w:r w:rsidRPr="001E6498">
        <w:rPr>
          <w:rFonts w:ascii="Arial" w:hAnsi="Arial" w:cs="Arial"/>
          <w:b/>
        </w:rPr>
        <w:t xml:space="preserve"> hablada en </w:t>
      </w:r>
      <w:hyperlink r:id="rId14" w:tooltip="Flandes" w:history="1">
        <w:r w:rsidRPr="001E6498">
          <w:rPr>
            <w:rStyle w:val="Hipervnculo"/>
            <w:rFonts w:ascii="Arial" w:hAnsi="Arial" w:cs="Arial"/>
            <w:b/>
            <w:color w:val="auto"/>
            <w:u w:val="none"/>
          </w:rPr>
          <w:t>Flandes</w:t>
        </w:r>
      </w:hyperlink>
      <w:r w:rsidRPr="001E6498">
        <w:rPr>
          <w:rFonts w:ascii="Arial" w:hAnsi="Arial" w:cs="Arial"/>
          <w:b/>
        </w:rPr>
        <w:t xml:space="preserve">. El neerlandés era hablado originalmente en la zona de la desembocadura de los ríos </w:t>
      </w:r>
      <w:hyperlink r:id="rId15" w:tooltip="Rin" w:history="1">
        <w:r w:rsidRPr="001E6498">
          <w:rPr>
            <w:rStyle w:val="Hipervnculo"/>
            <w:rFonts w:ascii="Arial" w:hAnsi="Arial" w:cs="Arial"/>
            <w:b/>
            <w:color w:val="auto"/>
            <w:u w:val="none"/>
          </w:rPr>
          <w:t>Rin</w:t>
        </w:r>
      </w:hyperlink>
      <w:r w:rsidRPr="001E6498">
        <w:rPr>
          <w:rFonts w:ascii="Arial" w:hAnsi="Arial" w:cs="Arial"/>
          <w:b/>
        </w:rPr>
        <w:t xml:space="preserve">, </w:t>
      </w:r>
      <w:hyperlink r:id="rId16" w:tooltip="Escalda" w:history="1">
        <w:r w:rsidRPr="001E6498">
          <w:rPr>
            <w:rStyle w:val="Hipervnculo"/>
            <w:rFonts w:ascii="Arial" w:hAnsi="Arial" w:cs="Arial"/>
            <w:b/>
            <w:color w:val="auto"/>
            <w:u w:val="none"/>
          </w:rPr>
          <w:t>E</w:t>
        </w:r>
        <w:r w:rsidRPr="001E6498">
          <w:rPr>
            <w:rStyle w:val="Hipervnculo"/>
            <w:rFonts w:ascii="Arial" w:hAnsi="Arial" w:cs="Arial"/>
            <w:b/>
            <w:color w:val="auto"/>
            <w:u w:val="none"/>
          </w:rPr>
          <w:t>s</w:t>
        </w:r>
        <w:r w:rsidRPr="001E6498">
          <w:rPr>
            <w:rStyle w:val="Hipervnculo"/>
            <w:rFonts w:ascii="Arial" w:hAnsi="Arial" w:cs="Arial"/>
            <w:b/>
            <w:color w:val="auto"/>
            <w:u w:val="none"/>
          </w:rPr>
          <w:t>calda</w:t>
        </w:r>
      </w:hyperlink>
      <w:r w:rsidRPr="001E6498">
        <w:rPr>
          <w:rFonts w:ascii="Arial" w:hAnsi="Arial" w:cs="Arial"/>
          <w:b/>
        </w:rPr>
        <w:t xml:space="preserve"> y </w:t>
      </w:r>
      <w:hyperlink r:id="rId17" w:tooltip="Río Mosa" w:history="1">
        <w:r w:rsidRPr="001E6498">
          <w:rPr>
            <w:rStyle w:val="Hipervnculo"/>
            <w:rFonts w:ascii="Arial" w:hAnsi="Arial" w:cs="Arial"/>
            <w:b/>
            <w:color w:val="auto"/>
            <w:u w:val="none"/>
          </w:rPr>
          <w:t>Mosa</w:t>
        </w:r>
      </w:hyperlink>
      <w:r w:rsidRPr="001E6498">
        <w:rPr>
          <w:rFonts w:ascii="Arial" w:hAnsi="Arial" w:cs="Arial"/>
          <w:b/>
        </w:rPr>
        <w:t xml:space="preserve"> que aproximadame</w:t>
      </w:r>
      <w:r w:rsidRPr="001E6498">
        <w:rPr>
          <w:rFonts w:ascii="Arial" w:hAnsi="Arial" w:cs="Arial"/>
          <w:b/>
        </w:rPr>
        <w:t>n</w:t>
      </w:r>
      <w:r w:rsidRPr="001E6498">
        <w:rPr>
          <w:rFonts w:ascii="Arial" w:hAnsi="Arial" w:cs="Arial"/>
          <w:b/>
        </w:rPr>
        <w:t xml:space="preserve">te cubría los actuales </w:t>
      </w:r>
      <w:hyperlink r:id="rId18" w:tooltip="Países Bajos" w:history="1">
        <w:r w:rsidRPr="001E6498">
          <w:rPr>
            <w:rStyle w:val="Hipervnculo"/>
            <w:rFonts w:ascii="Arial" w:hAnsi="Arial" w:cs="Arial"/>
            <w:b/>
            <w:color w:val="auto"/>
            <w:u w:val="none"/>
          </w:rPr>
          <w:t>Países Bajos</w:t>
        </w:r>
      </w:hyperlink>
      <w:r w:rsidRPr="001E6498">
        <w:rPr>
          <w:rFonts w:ascii="Arial" w:hAnsi="Arial" w:cs="Arial"/>
          <w:b/>
        </w:rPr>
        <w:t xml:space="preserve">, Norte de </w:t>
      </w:r>
      <w:hyperlink r:id="rId19" w:tooltip="Bélgica" w:history="1">
        <w:r w:rsidRPr="001E6498">
          <w:rPr>
            <w:rStyle w:val="Hipervnculo"/>
            <w:rFonts w:ascii="Arial" w:hAnsi="Arial" w:cs="Arial"/>
            <w:b/>
            <w:color w:val="auto"/>
            <w:u w:val="none"/>
          </w:rPr>
          <w:t>Bélgica</w:t>
        </w:r>
      </w:hyperlink>
      <w:r w:rsidRPr="001E6498">
        <w:rPr>
          <w:rFonts w:ascii="Arial" w:hAnsi="Arial" w:cs="Arial"/>
          <w:b/>
        </w:rPr>
        <w:t xml:space="preserve">, </w:t>
      </w:r>
      <w:hyperlink r:id="rId20" w:tooltip="Norte (Francia)" w:history="1">
        <w:r w:rsidRPr="001E6498">
          <w:rPr>
            <w:rStyle w:val="Hipervnculo"/>
            <w:rFonts w:ascii="Arial" w:hAnsi="Arial" w:cs="Arial"/>
            <w:b/>
            <w:color w:val="auto"/>
            <w:u w:val="none"/>
          </w:rPr>
          <w:t>Norte de Francia</w:t>
        </w:r>
      </w:hyperlink>
      <w:r w:rsidRPr="001E6498">
        <w:rPr>
          <w:rFonts w:ascii="Arial" w:hAnsi="Arial" w:cs="Arial"/>
          <w:b/>
        </w:rPr>
        <w:t xml:space="preserve"> (Dunkerque, Calais) y una pequeña parte del Noroeste de </w:t>
      </w:r>
      <w:hyperlink r:id="rId21" w:tooltip="Alemania" w:history="1">
        <w:r w:rsidRPr="001E6498">
          <w:rPr>
            <w:rStyle w:val="Hipervnculo"/>
            <w:rFonts w:ascii="Arial" w:hAnsi="Arial" w:cs="Arial"/>
            <w:b/>
            <w:color w:val="auto"/>
            <w:u w:val="none"/>
          </w:rPr>
          <w:t>Alemania</w:t>
        </w:r>
      </w:hyperlink>
      <w:r w:rsidRPr="001E6498">
        <w:rPr>
          <w:rFonts w:ascii="Arial" w:hAnsi="Arial" w:cs="Arial"/>
          <w:b/>
        </w:rPr>
        <w:t>.</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La </w:t>
      </w:r>
      <w:hyperlink r:id="rId22" w:tooltip="Guerra de los Ochenta Años" w:history="1">
        <w:r w:rsidRPr="001E6498">
          <w:rPr>
            <w:rStyle w:val="Hipervnculo"/>
            <w:rFonts w:ascii="Arial" w:hAnsi="Arial" w:cs="Arial"/>
            <w:b/>
            <w:color w:val="auto"/>
            <w:u w:val="none"/>
          </w:rPr>
          <w:t>guerra de los Ochenta Años</w:t>
        </w:r>
      </w:hyperlink>
      <w:r w:rsidRPr="001E6498">
        <w:rPr>
          <w:rFonts w:ascii="Arial" w:hAnsi="Arial" w:cs="Arial"/>
          <w:b/>
        </w:rPr>
        <w:t xml:space="preserve"> (1568-1648) provocó la división de las </w:t>
      </w:r>
      <w:hyperlink r:id="rId23" w:tooltip="Diecisiete Provincias" w:history="1">
        <w:r w:rsidRPr="001E6498">
          <w:rPr>
            <w:rStyle w:val="Hipervnculo"/>
            <w:rFonts w:ascii="Arial" w:hAnsi="Arial" w:cs="Arial"/>
            <w:b/>
            <w:color w:val="auto"/>
            <w:u w:val="none"/>
          </w:rPr>
          <w:t>Diecisiete Provincias</w:t>
        </w:r>
      </w:hyperlink>
      <w:r w:rsidRPr="001E6498">
        <w:rPr>
          <w:rFonts w:ascii="Arial" w:hAnsi="Arial" w:cs="Arial"/>
          <w:b/>
        </w:rPr>
        <w:t xml:space="preserve"> en las </w:t>
      </w:r>
      <w:hyperlink r:id="rId24" w:tooltip="República de los Siete Países Bajos Unidos" w:history="1">
        <w:r w:rsidRPr="001E6498">
          <w:rPr>
            <w:rStyle w:val="Hipervnculo"/>
            <w:rFonts w:ascii="Arial" w:hAnsi="Arial" w:cs="Arial"/>
            <w:b/>
            <w:color w:val="auto"/>
            <w:u w:val="none"/>
          </w:rPr>
          <w:t>Pr</w:t>
        </w:r>
        <w:r w:rsidRPr="001E6498">
          <w:rPr>
            <w:rStyle w:val="Hipervnculo"/>
            <w:rFonts w:ascii="Arial" w:hAnsi="Arial" w:cs="Arial"/>
            <w:b/>
            <w:color w:val="auto"/>
            <w:u w:val="none"/>
          </w:rPr>
          <w:t>o</w:t>
        </w:r>
        <w:r w:rsidRPr="001E6498">
          <w:rPr>
            <w:rStyle w:val="Hipervnculo"/>
            <w:rFonts w:ascii="Arial" w:hAnsi="Arial" w:cs="Arial"/>
            <w:b/>
            <w:color w:val="auto"/>
            <w:u w:val="none"/>
          </w:rPr>
          <w:t>vincias Unidas</w:t>
        </w:r>
      </w:hyperlink>
      <w:r w:rsidRPr="001E6498">
        <w:rPr>
          <w:rFonts w:ascii="Arial" w:hAnsi="Arial" w:cs="Arial"/>
          <w:b/>
        </w:rPr>
        <w:t xml:space="preserve"> al norte y los </w:t>
      </w:r>
      <w:hyperlink r:id="rId25" w:tooltip="Países Bajos del Sur" w:history="1">
        <w:r w:rsidRPr="001E6498">
          <w:rPr>
            <w:rStyle w:val="Hipervnculo"/>
            <w:rFonts w:ascii="Arial" w:hAnsi="Arial" w:cs="Arial"/>
            <w:b/>
            <w:color w:val="auto"/>
            <w:u w:val="none"/>
          </w:rPr>
          <w:t>Países Bajos del Sur</w:t>
        </w:r>
      </w:hyperlink>
      <w:r w:rsidRPr="001E6498">
        <w:rPr>
          <w:rFonts w:ascii="Arial" w:hAnsi="Arial" w:cs="Arial"/>
          <w:b/>
        </w:rPr>
        <w:t xml:space="preserve"> al sur. Esta separación política entre las provincias </w:t>
      </w:r>
      <w:proofErr w:type="spellStart"/>
      <w:r w:rsidRPr="001E6498">
        <w:rPr>
          <w:rFonts w:ascii="Arial" w:hAnsi="Arial" w:cs="Arial"/>
          <w:b/>
        </w:rPr>
        <w:t>neerlandófonas</w:t>
      </w:r>
      <w:proofErr w:type="spellEnd"/>
      <w:r w:rsidRPr="001E6498">
        <w:rPr>
          <w:rFonts w:ascii="Arial" w:hAnsi="Arial" w:cs="Arial"/>
          <w:b/>
        </w:rPr>
        <w:t xml:space="preserve"> provocó que en cada zona el idioma sufriera una ev</w:t>
      </w:r>
      <w:r w:rsidRPr="001E6498">
        <w:rPr>
          <w:rFonts w:ascii="Arial" w:hAnsi="Arial" w:cs="Arial"/>
          <w:b/>
        </w:rPr>
        <w:t>o</w:t>
      </w:r>
      <w:r w:rsidRPr="001E6498">
        <w:rPr>
          <w:rFonts w:ascii="Arial" w:hAnsi="Arial" w:cs="Arial"/>
          <w:b/>
        </w:rPr>
        <w:t>lución con algunas singularid</w:t>
      </w:r>
      <w:r w:rsidRPr="001E6498">
        <w:rPr>
          <w:rFonts w:ascii="Arial" w:hAnsi="Arial" w:cs="Arial"/>
          <w:b/>
        </w:rPr>
        <w:t>a</w:t>
      </w:r>
      <w:r w:rsidRPr="001E6498">
        <w:rPr>
          <w:rFonts w:ascii="Arial" w:hAnsi="Arial" w:cs="Arial"/>
          <w:b/>
        </w:rPr>
        <w:t>des.</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La hegemonía de las provincias de Flandes en el sur y de Holanda en el norte dio lugar a que, de manera algo informal, se usase el término </w:t>
      </w:r>
      <w:r w:rsidRPr="001E6498">
        <w:rPr>
          <w:rFonts w:ascii="Arial" w:hAnsi="Arial" w:cs="Arial"/>
          <w:b/>
          <w:bCs/>
          <w:i/>
          <w:iCs/>
        </w:rPr>
        <w:t>flamenco</w:t>
      </w:r>
      <w:r w:rsidRPr="001E6498">
        <w:rPr>
          <w:rFonts w:ascii="Arial" w:hAnsi="Arial" w:cs="Arial"/>
          <w:b/>
        </w:rPr>
        <w:t xml:space="preserve"> para distinguir las peculiarid</w:t>
      </w:r>
      <w:r w:rsidRPr="001E6498">
        <w:rPr>
          <w:rFonts w:ascii="Arial" w:hAnsi="Arial" w:cs="Arial"/>
          <w:b/>
        </w:rPr>
        <w:t>a</w:t>
      </w:r>
      <w:r w:rsidRPr="001E6498">
        <w:rPr>
          <w:rFonts w:ascii="Arial" w:hAnsi="Arial" w:cs="Arial"/>
          <w:b/>
        </w:rPr>
        <w:t xml:space="preserve">des del sur y </w:t>
      </w:r>
      <w:r w:rsidRPr="001E6498">
        <w:rPr>
          <w:rFonts w:ascii="Arial" w:hAnsi="Arial" w:cs="Arial"/>
          <w:b/>
          <w:bCs/>
          <w:i/>
          <w:iCs/>
        </w:rPr>
        <w:t>holandés</w:t>
      </w:r>
      <w:r w:rsidRPr="001E6498">
        <w:rPr>
          <w:rFonts w:ascii="Arial" w:hAnsi="Arial" w:cs="Arial"/>
          <w:b/>
        </w:rPr>
        <w:t xml:space="preserve"> para las del norte, si bien ambos deben ser considerados dos de los principales </w:t>
      </w:r>
      <w:hyperlink r:id="rId26" w:anchor="Dialectos_regionales" w:tooltip="Idioma neerlandés" w:history="1">
        <w:r w:rsidRPr="001E6498">
          <w:rPr>
            <w:rStyle w:val="Hipervnculo"/>
            <w:rFonts w:ascii="Arial" w:hAnsi="Arial" w:cs="Arial"/>
            <w:b/>
            <w:color w:val="auto"/>
            <w:u w:val="none"/>
          </w:rPr>
          <w:t>dialectos del nee</w:t>
        </w:r>
        <w:r w:rsidRPr="001E6498">
          <w:rPr>
            <w:rStyle w:val="Hipervnculo"/>
            <w:rFonts w:ascii="Arial" w:hAnsi="Arial" w:cs="Arial"/>
            <w:b/>
            <w:color w:val="auto"/>
            <w:u w:val="none"/>
          </w:rPr>
          <w:t>r</w:t>
        </w:r>
        <w:r w:rsidRPr="001E6498">
          <w:rPr>
            <w:rStyle w:val="Hipervnculo"/>
            <w:rFonts w:ascii="Arial" w:hAnsi="Arial" w:cs="Arial"/>
            <w:b/>
            <w:color w:val="auto"/>
            <w:u w:val="none"/>
          </w:rPr>
          <w:t>landés</w:t>
        </w:r>
      </w:hyperlink>
      <w:r w:rsidRPr="001E6498">
        <w:rPr>
          <w:rFonts w:ascii="Arial" w:hAnsi="Arial" w:cs="Arial"/>
          <w:b/>
        </w:rPr>
        <w:t>.</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Además, cada ciudad, pueblo y aldea tiene su propio dialecto, casi siempre en progresivo declive.</w:t>
      </w:r>
      <w:hyperlink r:id="rId27" w:anchor="cite_note-1" w:history="1">
        <w:r w:rsidRPr="001E6498">
          <w:rPr>
            <w:rStyle w:val="Hipervnculo"/>
            <w:rFonts w:ascii="Arial" w:hAnsi="Arial" w:cs="Arial"/>
            <w:b/>
            <w:color w:val="auto"/>
            <w:u w:val="none"/>
            <w:vertAlign w:val="superscript"/>
          </w:rPr>
          <w:t>1</w:t>
        </w:r>
      </w:hyperlink>
      <w:r w:rsidRPr="001E6498">
        <w:rPr>
          <w:rFonts w:ascii="Arial" w:hAnsi="Arial" w:cs="Arial"/>
          <w:b/>
        </w:rPr>
        <w:t xml:space="preserve"> El co</w:t>
      </w:r>
      <w:r w:rsidRPr="001E6498">
        <w:rPr>
          <w:rFonts w:ascii="Arial" w:hAnsi="Arial" w:cs="Arial"/>
          <w:b/>
        </w:rPr>
        <w:t>n</w:t>
      </w:r>
      <w:r w:rsidRPr="001E6498">
        <w:rPr>
          <w:rFonts w:ascii="Arial" w:hAnsi="Arial" w:cs="Arial"/>
          <w:b/>
        </w:rPr>
        <w:t xml:space="preserve">junto de todos los dialectos hablados en la región de Flandes sería lo que se suele llamar </w:t>
      </w:r>
      <w:r w:rsidRPr="001E6498">
        <w:rPr>
          <w:rFonts w:ascii="Arial" w:hAnsi="Arial" w:cs="Arial"/>
          <w:b/>
          <w:i/>
          <w:iCs/>
        </w:rPr>
        <w:t>lengua flamenca</w:t>
      </w:r>
      <w:r w:rsidRPr="001E6498">
        <w:rPr>
          <w:rFonts w:ascii="Arial" w:hAnsi="Arial" w:cs="Arial"/>
          <w:b/>
        </w:rPr>
        <w:t>.</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Ttulo2"/>
        <w:spacing w:before="0" w:beforeAutospacing="0" w:after="0" w:afterAutospacing="0"/>
        <w:jc w:val="both"/>
        <w:rPr>
          <w:rStyle w:val="mw-headline"/>
          <w:rFonts w:ascii="Arial" w:hAnsi="Arial" w:cs="Arial"/>
          <w:color w:val="FF0000"/>
          <w:sz w:val="24"/>
          <w:szCs w:val="24"/>
        </w:rPr>
      </w:pPr>
      <w:r w:rsidRPr="001E6498">
        <w:rPr>
          <w:rStyle w:val="mw-headline"/>
          <w:rFonts w:ascii="Arial" w:hAnsi="Arial" w:cs="Arial"/>
          <w:color w:val="FF0000"/>
          <w:sz w:val="24"/>
          <w:szCs w:val="24"/>
        </w:rPr>
        <w:t>Uso del término "flamenco"</w:t>
      </w:r>
    </w:p>
    <w:p w:rsidR="001E6498" w:rsidRPr="001E6498" w:rsidRDefault="001E6498" w:rsidP="001E6498">
      <w:pPr>
        <w:pStyle w:val="Ttulo2"/>
        <w:spacing w:before="0" w:beforeAutospacing="0" w:after="0" w:afterAutospacing="0"/>
        <w:jc w:val="both"/>
        <w:rPr>
          <w:rFonts w:ascii="Arial" w:hAnsi="Arial" w:cs="Arial"/>
          <w:sz w:val="24"/>
          <w:szCs w:val="24"/>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En los primeros años de autonomía de Flandes dentro de Bélgica se usó flamenco (</w:t>
      </w:r>
      <w:proofErr w:type="spellStart"/>
      <w:r w:rsidRPr="001E6498">
        <w:rPr>
          <w:rFonts w:ascii="Arial" w:hAnsi="Arial" w:cs="Arial"/>
          <w:b/>
          <w:i/>
          <w:iCs/>
        </w:rPr>
        <w:t>vlaams</w:t>
      </w:r>
      <w:proofErr w:type="spellEnd"/>
      <w:r w:rsidRPr="001E6498">
        <w:rPr>
          <w:rFonts w:ascii="Arial" w:hAnsi="Arial" w:cs="Arial"/>
          <w:b/>
        </w:rPr>
        <w:t>) para ref</w:t>
      </w:r>
      <w:r w:rsidRPr="001E6498">
        <w:rPr>
          <w:rFonts w:ascii="Arial" w:hAnsi="Arial" w:cs="Arial"/>
          <w:b/>
        </w:rPr>
        <w:t>e</w:t>
      </w:r>
      <w:r w:rsidRPr="001E6498">
        <w:rPr>
          <w:rFonts w:ascii="Arial" w:hAnsi="Arial" w:cs="Arial"/>
          <w:b/>
        </w:rPr>
        <w:t>rirse al idioma neerlandés hablado en esta región, pero poco después se eliminó por completo este vocablo de la legislación para usar sólo el término neerlandés (</w:t>
      </w:r>
      <w:proofErr w:type="spellStart"/>
      <w:r w:rsidRPr="001E6498">
        <w:rPr>
          <w:rFonts w:ascii="Arial" w:hAnsi="Arial" w:cs="Arial"/>
          <w:b/>
          <w:i/>
          <w:iCs/>
        </w:rPr>
        <w:t>nede</w:t>
      </w:r>
      <w:r w:rsidRPr="001E6498">
        <w:rPr>
          <w:rFonts w:ascii="Arial" w:hAnsi="Arial" w:cs="Arial"/>
          <w:b/>
          <w:i/>
          <w:iCs/>
        </w:rPr>
        <w:t>r</w:t>
      </w:r>
      <w:r w:rsidRPr="001E6498">
        <w:rPr>
          <w:rFonts w:ascii="Arial" w:hAnsi="Arial" w:cs="Arial"/>
          <w:b/>
          <w:i/>
          <w:iCs/>
        </w:rPr>
        <w:t>lands</w:t>
      </w:r>
      <w:proofErr w:type="spellEnd"/>
      <w:r w:rsidRPr="001E6498">
        <w:rPr>
          <w:rFonts w:ascii="Arial" w:hAnsi="Arial" w:cs="Arial"/>
          <w:b/>
        </w:rPr>
        <w:t>). El término "</w:t>
      </w:r>
      <w:r w:rsidRPr="001E6498">
        <w:rPr>
          <w:rFonts w:ascii="Arial" w:hAnsi="Arial" w:cs="Arial"/>
          <w:b/>
          <w:bCs/>
        </w:rPr>
        <w:t>flamenco</w:t>
      </w:r>
      <w:r w:rsidRPr="001E6498">
        <w:rPr>
          <w:rFonts w:ascii="Arial" w:hAnsi="Arial" w:cs="Arial"/>
          <w:b/>
        </w:rPr>
        <w:t>" sigue hoy en uso para referirse al conjunto de dialectos de Flandes.</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Debido a la turbulenta historia de los </w:t>
      </w:r>
      <w:hyperlink r:id="rId28" w:tooltip="Países Bajos" w:history="1">
        <w:r w:rsidRPr="001E6498">
          <w:rPr>
            <w:rStyle w:val="Hipervnculo"/>
            <w:rFonts w:ascii="Arial" w:hAnsi="Arial" w:cs="Arial"/>
            <w:b/>
            <w:color w:val="auto"/>
            <w:u w:val="none"/>
          </w:rPr>
          <w:t>Países Bajos</w:t>
        </w:r>
      </w:hyperlink>
      <w:r w:rsidRPr="001E6498">
        <w:rPr>
          <w:rFonts w:ascii="Arial" w:hAnsi="Arial" w:cs="Arial"/>
          <w:b/>
        </w:rPr>
        <w:t xml:space="preserve"> y de </w:t>
      </w:r>
      <w:hyperlink r:id="rId29" w:tooltip="Bélgica" w:history="1">
        <w:r w:rsidRPr="001E6498">
          <w:rPr>
            <w:rStyle w:val="Hipervnculo"/>
            <w:rFonts w:ascii="Arial" w:hAnsi="Arial" w:cs="Arial"/>
            <w:b/>
            <w:color w:val="auto"/>
            <w:u w:val="none"/>
          </w:rPr>
          <w:t>Bélgica</w:t>
        </w:r>
      </w:hyperlink>
      <w:r w:rsidRPr="001E6498">
        <w:rPr>
          <w:rFonts w:ascii="Arial" w:hAnsi="Arial" w:cs="Arial"/>
          <w:b/>
        </w:rPr>
        <w:t>, así como del idioma nee</w:t>
      </w:r>
      <w:r w:rsidRPr="001E6498">
        <w:rPr>
          <w:rFonts w:ascii="Arial" w:hAnsi="Arial" w:cs="Arial"/>
          <w:b/>
        </w:rPr>
        <w:t>r</w:t>
      </w:r>
      <w:r w:rsidRPr="001E6498">
        <w:rPr>
          <w:rFonts w:ascii="Arial" w:hAnsi="Arial" w:cs="Arial"/>
          <w:b/>
        </w:rPr>
        <w:t>landés, los no</w:t>
      </w:r>
      <w:r w:rsidRPr="001E6498">
        <w:rPr>
          <w:rFonts w:ascii="Arial" w:hAnsi="Arial" w:cs="Arial"/>
          <w:b/>
        </w:rPr>
        <w:t>m</w:t>
      </w:r>
      <w:r w:rsidRPr="001E6498">
        <w:rPr>
          <w:rFonts w:ascii="Arial" w:hAnsi="Arial" w:cs="Arial"/>
          <w:b/>
        </w:rPr>
        <w:t>bres que otros pueblos han escogido para referirse a éste varían más que para otras lenguas.</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En español "</w:t>
      </w:r>
      <w:r w:rsidRPr="001E6498">
        <w:rPr>
          <w:rFonts w:ascii="Arial" w:hAnsi="Arial" w:cs="Arial"/>
          <w:b/>
          <w:bCs/>
        </w:rPr>
        <w:t>neerlandés</w:t>
      </w:r>
      <w:r w:rsidRPr="001E6498">
        <w:rPr>
          <w:rFonts w:ascii="Arial" w:hAnsi="Arial" w:cs="Arial"/>
          <w:b/>
        </w:rPr>
        <w:t>" sólo suele usarse en textos académicos u oficiales, "</w:t>
      </w:r>
      <w:r w:rsidRPr="001E6498">
        <w:rPr>
          <w:rFonts w:ascii="Arial" w:hAnsi="Arial" w:cs="Arial"/>
          <w:b/>
          <w:bCs/>
        </w:rPr>
        <w:t>holandés</w:t>
      </w:r>
      <w:r w:rsidRPr="001E6498">
        <w:rPr>
          <w:rFonts w:ascii="Arial" w:hAnsi="Arial" w:cs="Arial"/>
          <w:b/>
        </w:rPr>
        <w:t>" es el nombre que se le da en conversaciones informales y "</w:t>
      </w:r>
      <w:r w:rsidRPr="001E6498">
        <w:rPr>
          <w:rFonts w:ascii="Arial" w:hAnsi="Arial" w:cs="Arial"/>
          <w:b/>
          <w:bCs/>
        </w:rPr>
        <w:t>flamenco</w:t>
      </w:r>
      <w:r w:rsidRPr="001E6498">
        <w:rPr>
          <w:rFonts w:ascii="Arial" w:hAnsi="Arial" w:cs="Arial"/>
          <w:b/>
        </w:rPr>
        <w:t>" se usa para referirse al idioma de Flandes. Los tres térm</w:t>
      </w:r>
      <w:r w:rsidRPr="001E6498">
        <w:rPr>
          <w:rFonts w:ascii="Arial" w:hAnsi="Arial" w:cs="Arial"/>
          <w:b/>
        </w:rPr>
        <w:t>i</w:t>
      </w:r>
      <w:r w:rsidRPr="001E6498">
        <w:rPr>
          <w:rFonts w:ascii="Arial" w:hAnsi="Arial" w:cs="Arial"/>
          <w:b/>
        </w:rPr>
        <w:t>nos hacen referencia habitualmente al mismo idioma, aunque los términos "holandés" y "flamenco" también se emplean para especificar el d</w:t>
      </w:r>
      <w:r w:rsidRPr="001E6498">
        <w:rPr>
          <w:rFonts w:ascii="Arial" w:hAnsi="Arial" w:cs="Arial"/>
          <w:b/>
        </w:rPr>
        <w:t>i</w:t>
      </w:r>
      <w:r w:rsidRPr="001E6498">
        <w:rPr>
          <w:rFonts w:ascii="Arial" w:hAnsi="Arial" w:cs="Arial"/>
          <w:b/>
        </w:rPr>
        <w:t>alecto.</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Ttulo2"/>
        <w:spacing w:before="0" w:beforeAutospacing="0" w:after="0" w:afterAutospacing="0"/>
        <w:jc w:val="both"/>
        <w:rPr>
          <w:rStyle w:val="mw-headline"/>
          <w:rFonts w:ascii="Arial" w:hAnsi="Arial" w:cs="Arial"/>
          <w:color w:val="FF0000"/>
          <w:sz w:val="24"/>
          <w:szCs w:val="24"/>
        </w:rPr>
      </w:pPr>
      <w:r w:rsidRPr="001E6498">
        <w:rPr>
          <w:rStyle w:val="mw-headline"/>
          <w:rFonts w:ascii="Arial" w:hAnsi="Arial" w:cs="Arial"/>
          <w:color w:val="FF0000"/>
          <w:sz w:val="24"/>
          <w:szCs w:val="24"/>
        </w:rPr>
        <w:t>Situación del neerlandés en Bélgica</w:t>
      </w:r>
    </w:p>
    <w:p w:rsidR="001E6498" w:rsidRPr="001E6498" w:rsidRDefault="001E6498" w:rsidP="001E6498">
      <w:pPr>
        <w:pStyle w:val="Ttulo2"/>
        <w:spacing w:before="0" w:beforeAutospacing="0" w:after="0" w:afterAutospacing="0"/>
        <w:jc w:val="both"/>
        <w:rPr>
          <w:rFonts w:ascii="Arial" w:hAnsi="Arial" w:cs="Arial"/>
          <w:sz w:val="24"/>
          <w:szCs w:val="24"/>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El neerlandés tiene carácter de lengua oficial en Bélgica, en concreto en la región de </w:t>
      </w:r>
      <w:hyperlink r:id="rId30" w:tooltip="Flandes" w:history="1">
        <w:r w:rsidRPr="001E6498">
          <w:rPr>
            <w:rStyle w:val="Hipervnculo"/>
            <w:rFonts w:ascii="Arial" w:hAnsi="Arial" w:cs="Arial"/>
            <w:b/>
            <w:color w:val="auto"/>
            <w:u w:val="none"/>
          </w:rPr>
          <w:t>Fla</w:t>
        </w:r>
        <w:r w:rsidRPr="001E6498">
          <w:rPr>
            <w:rStyle w:val="Hipervnculo"/>
            <w:rFonts w:ascii="Arial" w:hAnsi="Arial" w:cs="Arial"/>
            <w:b/>
            <w:color w:val="auto"/>
            <w:u w:val="none"/>
          </w:rPr>
          <w:t>n</w:t>
        </w:r>
        <w:r w:rsidRPr="001E6498">
          <w:rPr>
            <w:rStyle w:val="Hipervnculo"/>
            <w:rFonts w:ascii="Arial" w:hAnsi="Arial" w:cs="Arial"/>
            <w:b/>
            <w:color w:val="auto"/>
            <w:u w:val="none"/>
          </w:rPr>
          <w:t>des</w:t>
        </w:r>
      </w:hyperlink>
      <w:r w:rsidRPr="001E6498">
        <w:rPr>
          <w:rFonts w:ascii="Arial" w:hAnsi="Arial" w:cs="Arial"/>
          <w:b/>
        </w:rPr>
        <w:t xml:space="preserve"> y en la </w:t>
      </w:r>
      <w:hyperlink r:id="rId31" w:tooltip="Región de Bruselas-Capital" w:history="1">
        <w:r w:rsidRPr="001E6498">
          <w:rPr>
            <w:rStyle w:val="Hipervnculo"/>
            <w:rFonts w:ascii="Arial" w:hAnsi="Arial" w:cs="Arial"/>
            <w:b/>
            <w:color w:val="auto"/>
            <w:u w:val="none"/>
          </w:rPr>
          <w:t>Región de Bruselas-Capital</w:t>
        </w:r>
      </w:hyperlink>
      <w:r w:rsidRPr="001E6498">
        <w:rPr>
          <w:rFonts w:ascii="Arial" w:hAnsi="Arial" w:cs="Arial"/>
          <w:b/>
        </w:rPr>
        <w:t>, donde es cooficial con el francés, aunque minorit</w:t>
      </w:r>
      <w:r w:rsidRPr="001E6498">
        <w:rPr>
          <w:rFonts w:ascii="Arial" w:hAnsi="Arial" w:cs="Arial"/>
          <w:b/>
        </w:rPr>
        <w:t>a</w:t>
      </w:r>
      <w:r w:rsidRPr="001E6498">
        <w:rPr>
          <w:rFonts w:ascii="Arial" w:hAnsi="Arial" w:cs="Arial"/>
          <w:b/>
        </w:rPr>
        <w:t>rio. Las otras lenguas oficiales de Bélgica son el francés y el alemán.</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Según el último censo, las lenguas maternas de los belgas son el neerlandés (60%) francés (37%) y alemán (0,7%). El bilingüismo "perfecto" es ejercido por 58% de la población, au</w:t>
      </w:r>
      <w:r w:rsidRPr="001E6498">
        <w:rPr>
          <w:rFonts w:ascii="Arial" w:hAnsi="Arial" w:cs="Arial"/>
          <w:b/>
        </w:rPr>
        <w:t>n</w:t>
      </w:r>
      <w:r w:rsidRPr="001E6498">
        <w:rPr>
          <w:rFonts w:ascii="Arial" w:hAnsi="Arial" w:cs="Arial"/>
          <w:b/>
        </w:rPr>
        <w:t xml:space="preserve">que se calcula que un 80% de los flamencos habla un buen francés y un 30% de los </w:t>
      </w:r>
      <w:proofErr w:type="spellStart"/>
      <w:r w:rsidRPr="001E6498">
        <w:rPr>
          <w:rFonts w:ascii="Arial" w:hAnsi="Arial" w:cs="Arial"/>
          <w:b/>
        </w:rPr>
        <w:t>val</w:t>
      </w:r>
      <w:r w:rsidRPr="001E6498">
        <w:rPr>
          <w:rFonts w:ascii="Arial" w:hAnsi="Arial" w:cs="Arial"/>
          <w:b/>
        </w:rPr>
        <w:t>o</w:t>
      </w:r>
      <w:r w:rsidRPr="001E6498">
        <w:rPr>
          <w:rFonts w:ascii="Arial" w:hAnsi="Arial" w:cs="Arial"/>
          <w:b/>
        </w:rPr>
        <w:t>nes</w:t>
      </w:r>
      <w:proofErr w:type="spellEnd"/>
      <w:r w:rsidRPr="001E6498">
        <w:rPr>
          <w:rFonts w:ascii="Arial" w:hAnsi="Arial" w:cs="Arial"/>
          <w:b/>
        </w:rPr>
        <w:t xml:space="preserve"> habla un buen nee</w:t>
      </w:r>
      <w:r w:rsidRPr="001E6498">
        <w:rPr>
          <w:rFonts w:ascii="Arial" w:hAnsi="Arial" w:cs="Arial"/>
          <w:b/>
        </w:rPr>
        <w:t>r</w:t>
      </w:r>
      <w:r w:rsidRPr="001E6498">
        <w:rPr>
          <w:rFonts w:ascii="Arial" w:hAnsi="Arial" w:cs="Arial"/>
          <w:b/>
        </w:rPr>
        <w:t>landés</w:t>
      </w:r>
      <w:r w:rsidR="001E6498">
        <w:rPr>
          <w:rFonts w:ascii="Arial" w:hAnsi="Arial" w:cs="Arial"/>
          <w:b/>
        </w:rPr>
        <w:t>.</w:t>
      </w:r>
    </w:p>
    <w:p w:rsidR="001E6498" w:rsidRDefault="001E6498" w:rsidP="001E6498">
      <w:pPr>
        <w:pStyle w:val="NormalWeb"/>
        <w:spacing w:before="0" w:beforeAutospacing="0" w:after="0" w:afterAutospacing="0"/>
        <w:jc w:val="both"/>
        <w:rPr>
          <w:rFonts w:ascii="Arial" w:hAnsi="Arial" w:cs="Arial"/>
          <w:b/>
        </w:rPr>
      </w:pP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lastRenderedPageBreak/>
        <w:t>Históricamente la dominación de otras potencias (España, Austria, Francia) sobre Flandes provocaron que el neerlandés fuera considerado un idioma de la clase baja</w:t>
      </w:r>
      <w:hyperlink r:id="rId32" w:anchor="cite_note-2" w:history="1">
        <w:r w:rsidRPr="001E6498">
          <w:rPr>
            <w:rStyle w:val="Hipervnculo"/>
            <w:rFonts w:ascii="Arial" w:hAnsi="Arial" w:cs="Arial"/>
            <w:b/>
            <w:color w:val="auto"/>
            <w:u w:val="none"/>
            <w:vertAlign w:val="superscript"/>
          </w:rPr>
          <w:t>2</w:t>
        </w:r>
      </w:hyperlink>
      <w:r w:rsidRPr="001E6498">
        <w:rPr>
          <w:rFonts w:ascii="Arial" w:hAnsi="Arial" w:cs="Arial"/>
          <w:b/>
        </w:rPr>
        <w:t xml:space="preserve"> y que evol</w:t>
      </w:r>
      <w:r w:rsidRPr="001E6498">
        <w:rPr>
          <w:rFonts w:ascii="Arial" w:hAnsi="Arial" w:cs="Arial"/>
          <w:b/>
        </w:rPr>
        <w:t>u</w:t>
      </w:r>
      <w:r w:rsidRPr="001E6498">
        <w:rPr>
          <w:rFonts w:ascii="Arial" w:hAnsi="Arial" w:cs="Arial"/>
          <w:b/>
        </w:rPr>
        <w:t>cionara sin referencias y sin enseñanza en las escuelas.</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Al igual que en prácticamente toda Europa, en el siglo XIX la nobleza y la alta burguesía hablaba francés. Cuando en 1830, tras una </w:t>
      </w:r>
      <w:hyperlink r:id="rId33" w:tooltip="Revolución Belga" w:history="1">
        <w:r w:rsidRPr="001E6498">
          <w:rPr>
            <w:rStyle w:val="Hipervnculo"/>
            <w:rFonts w:ascii="Arial" w:hAnsi="Arial" w:cs="Arial"/>
            <w:b/>
            <w:color w:val="auto"/>
            <w:u w:val="none"/>
          </w:rPr>
          <w:t>revolución</w:t>
        </w:r>
      </w:hyperlink>
      <w:r w:rsidRPr="001E6498">
        <w:rPr>
          <w:rFonts w:ascii="Arial" w:hAnsi="Arial" w:cs="Arial"/>
          <w:b/>
        </w:rPr>
        <w:t xml:space="preserve"> se crea Bélgica, las clases dirigentes escogen el francés como lengua oficial del país, suponiéndolo un idioma más culto y ava</w:t>
      </w:r>
      <w:r w:rsidRPr="001E6498">
        <w:rPr>
          <w:rFonts w:ascii="Arial" w:hAnsi="Arial" w:cs="Arial"/>
          <w:b/>
        </w:rPr>
        <w:t>n</w:t>
      </w:r>
      <w:r w:rsidRPr="001E6498">
        <w:rPr>
          <w:rFonts w:ascii="Arial" w:hAnsi="Arial" w:cs="Arial"/>
          <w:b/>
        </w:rPr>
        <w:t>zado. Esta decisión ocasionará posteriormente un conflicto lingüístico aún pendiente de resolver.</w:t>
      </w:r>
    </w:p>
    <w:p w:rsidR="001E6498" w:rsidRPr="001E6498" w:rsidRDefault="001E6498" w:rsidP="001E6498">
      <w:pPr>
        <w:pStyle w:val="NormalWeb"/>
        <w:spacing w:before="0" w:beforeAutospacing="0" w:after="0" w:afterAutospacing="0"/>
        <w:jc w:val="both"/>
        <w:rPr>
          <w:rFonts w:ascii="Arial" w:hAnsi="Arial" w:cs="Arial"/>
          <w:b/>
        </w:rPr>
      </w:pPr>
    </w:p>
    <w:p w:rsidR="001E6498" w:rsidRDefault="00C23370" w:rsidP="001E6498">
      <w:pPr>
        <w:pStyle w:val="NormalWeb"/>
        <w:spacing w:before="0" w:beforeAutospacing="0" w:after="0" w:afterAutospacing="0"/>
        <w:jc w:val="both"/>
        <w:rPr>
          <w:rFonts w:ascii="Arial" w:hAnsi="Arial" w:cs="Arial"/>
          <w:b/>
        </w:rPr>
      </w:pPr>
      <w:r w:rsidRPr="001E6498">
        <w:rPr>
          <w:rFonts w:ascii="Arial" w:hAnsi="Arial" w:cs="Arial"/>
          <w:b/>
        </w:rPr>
        <w:t>Inicialmente Flandes, como el resto el país, tuvo como lengua oficial el francés. Hasta el año 1898 no se equiparó legalmente en Bélgica el idioma neerlandés al francés, aunque durante otros treinta años más Fla</w:t>
      </w:r>
      <w:r w:rsidRPr="001E6498">
        <w:rPr>
          <w:rFonts w:ascii="Arial" w:hAnsi="Arial" w:cs="Arial"/>
          <w:b/>
        </w:rPr>
        <w:t>n</w:t>
      </w:r>
      <w:r w:rsidRPr="001E6498">
        <w:rPr>
          <w:rFonts w:ascii="Arial" w:hAnsi="Arial" w:cs="Arial"/>
          <w:b/>
        </w:rPr>
        <w:t>des fue considerada oficialmente bilingüe.</w:t>
      </w:r>
    </w:p>
    <w:p w:rsidR="00C23370" w:rsidRPr="001E6498" w:rsidRDefault="001E6498" w:rsidP="001E6498">
      <w:pPr>
        <w:pStyle w:val="NormalWeb"/>
        <w:spacing w:before="0" w:beforeAutospacing="0" w:after="0" w:afterAutospacing="0"/>
        <w:jc w:val="both"/>
        <w:rPr>
          <w:rFonts w:ascii="Arial" w:hAnsi="Arial" w:cs="Arial"/>
          <w:b/>
        </w:rPr>
      </w:pPr>
      <w:r w:rsidRPr="001E6498">
        <w:rPr>
          <w:rFonts w:ascii="Arial" w:hAnsi="Arial" w:cs="Arial"/>
          <w:b/>
        </w:rPr>
        <w:t xml:space="preserve"> </w:t>
      </w: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La élite burguesa siguió hablando francés como signo de distinción aún durante años y las universidades se adaptaron difícilmente a la nueva situación. Todavía en 1968 algunas un</w:t>
      </w:r>
      <w:r w:rsidRPr="001E6498">
        <w:rPr>
          <w:rFonts w:ascii="Arial" w:hAnsi="Arial" w:cs="Arial"/>
          <w:b/>
        </w:rPr>
        <w:t>i</w:t>
      </w:r>
      <w:r w:rsidRPr="001E6498">
        <w:rPr>
          <w:rFonts w:ascii="Arial" w:hAnsi="Arial" w:cs="Arial"/>
          <w:b/>
        </w:rPr>
        <w:t>versidades mantenían una cierta predominancia del francés; la tensión provocó que en esa época de revueltas estudiantiles, en Bélgica las protestas se centraran en exigir el cierre de las secciones francófonas de las universidades en territorio fl</w:t>
      </w:r>
      <w:r w:rsidRPr="001E6498">
        <w:rPr>
          <w:rFonts w:ascii="Arial" w:hAnsi="Arial" w:cs="Arial"/>
          <w:b/>
        </w:rPr>
        <w:t>a</w:t>
      </w:r>
      <w:r w:rsidRPr="001E6498">
        <w:rPr>
          <w:rFonts w:ascii="Arial" w:hAnsi="Arial" w:cs="Arial"/>
          <w:b/>
        </w:rPr>
        <w:t>menco.</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Ttulo2"/>
        <w:spacing w:before="0" w:beforeAutospacing="0" w:after="0" w:afterAutospacing="0"/>
        <w:jc w:val="both"/>
        <w:rPr>
          <w:rStyle w:val="mw-headline"/>
          <w:rFonts w:ascii="Arial" w:hAnsi="Arial" w:cs="Arial"/>
          <w:color w:val="FF0000"/>
          <w:sz w:val="24"/>
          <w:szCs w:val="24"/>
        </w:rPr>
      </w:pPr>
      <w:r w:rsidRPr="001E6498">
        <w:rPr>
          <w:rStyle w:val="mw-headline"/>
          <w:rFonts w:ascii="Arial" w:hAnsi="Arial" w:cs="Arial"/>
          <w:color w:val="FF0000"/>
          <w:sz w:val="24"/>
          <w:szCs w:val="24"/>
        </w:rPr>
        <w:t>Mapa de distribución de dialectos</w:t>
      </w:r>
    </w:p>
    <w:p w:rsidR="001E6498" w:rsidRPr="001E6498" w:rsidRDefault="001E6498" w:rsidP="001E6498">
      <w:pPr>
        <w:pStyle w:val="Ttulo2"/>
        <w:spacing w:before="0" w:beforeAutospacing="0" w:after="0" w:afterAutospacing="0"/>
        <w:jc w:val="both"/>
        <w:rPr>
          <w:rFonts w:ascii="Arial" w:hAnsi="Arial" w:cs="Arial"/>
          <w:sz w:val="24"/>
          <w:szCs w:val="24"/>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Existen en realidad muchos dialectos del neerlandés, tanto en los Países Bajos como en Bélgica, si bien las singularidades que se encuentran en Flandes son más llamativas.</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Una rápida clasificación que suele hacerse es reducir sus </w:t>
      </w:r>
      <w:hyperlink r:id="rId34" w:tooltip="Dialecto" w:history="1">
        <w:r w:rsidRPr="001E6498">
          <w:rPr>
            <w:rStyle w:val="Hipervnculo"/>
            <w:rFonts w:ascii="Arial" w:hAnsi="Arial" w:cs="Arial"/>
            <w:b/>
            <w:color w:val="auto"/>
            <w:u w:val="none"/>
          </w:rPr>
          <w:t>dialectos</w:t>
        </w:r>
      </w:hyperlink>
      <w:r w:rsidRPr="001E6498">
        <w:rPr>
          <w:rFonts w:ascii="Arial" w:hAnsi="Arial" w:cs="Arial"/>
          <w:b/>
        </w:rPr>
        <w:t xml:space="preserve"> a dos, </w:t>
      </w:r>
      <w:r w:rsidRPr="001E6498">
        <w:rPr>
          <w:rFonts w:ascii="Arial" w:hAnsi="Arial" w:cs="Arial"/>
          <w:b/>
          <w:i/>
          <w:iCs/>
        </w:rPr>
        <w:t>holandés</w:t>
      </w:r>
      <w:r w:rsidRPr="001E6498">
        <w:rPr>
          <w:rFonts w:ascii="Arial" w:hAnsi="Arial" w:cs="Arial"/>
          <w:b/>
        </w:rPr>
        <w:t xml:space="preserve"> en el norte y </w:t>
      </w:r>
      <w:r w:rsidRPr="001E6498">
        <w:rPr>
          <w:rFonts w:ascii="Arial" w:hAnsi="Arial" w:cs="Arial"/>
          <w:b/>
          <w:i/>
          <w:iCs/>
        </w:rPr>
        <w:t>fl</w:t>
      </w:r>
      <w:r w:rsidRPr="001E6498">
        <w:rPr>
          <w:rFonts w:ascii="Arial" w:hAnsi="Arial" w:cs="Arial"/>
          <w:b/>
          <w:i/>
          <w:iCs/>
        </w:rPr>
        <w:t>a</w:t>
      </w:r>
      <w:r w:rsidRPr="001E6498">
        <w:rPr>
          <w:rFonts w:ascii="Arial" w:hAnsi="Arial" w:cs="Arial"/>
          <w:b/>
          <w:i/>
          <w:iCs/>
        </w:rPr>
        <w:t>menco</w:t>
      </w:r>
      <w:r w:rsidRPr="001E6498">
        <w:rPr>
          <w:rFonts w:ascii="Arial" w:hAnsi="Arial" w:cs="Arial"/>
          <w:b/>
        </w:rPr>
        <w:t xml:space="preserve"> en el sur, siendo ésta la clasificación que recoge el </w:t>
      </w:r>
      <w:hyperlink r:id="rId35" w:tooltip="drae:neerlandés" w:history="1">
        <w:r w:rsidRPr="001E6498">
          <w:rPr>
            <w:rStyle w:val="Hipervnculo"/>
            <w:rFonts w:ascii="Arial" w:hAnsi="Arial" w:cs="Arial"/>
            <w:b/>
            <w:color w:val="auto"/>
            <w:u w:val="none"/>
          </w:rPr>
          <w:t>Diccionario de la RAE</w:t>
        </w:r>
      </w:hyperlink>
      <w:r w:rsidRPr="001E6498">
        <w:rPr>
          <w:rFonts w:ascii="Arial" w:hAnsi="Arial" w:cs="Arial"/>
          <w:b/>
        </w:rPr>
        <w:t>. En una clasificación más detallada tendríamos ocho variantes principales que en realidad serían grupos de dialectos más locales.</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Los mapas muestran la distribución de los </w:t>
      </w:r>
      <w:hyperlink r:id="rId36" w:tooltip="Dialecto" w:history="1">
        <w:r w:rsidRPr="001E6498">
          <w:rPr>
            <w:rStyle w:val="Hipervnculo"/>
            <w:rFonts w:ascii="Arial" w:hAnsi="Arial" w:cs="Arial"/>
            <w:b/>
            <w:color w:val="auto"/>
            <w:u w:val="none"/>
          </w:rPr>
          <w:t>dialectos</w:t>
        </w:r>
      </w:hyperlink>
      <w:r w:rsidRPr="001E6498">
        <w:rPr>
          <w:rFonts w:ascii="Arial" w:hAnsi="Arial" w:cs="Arial"/>
          <w:b/>
        </w:rPr>
        <w:t xml:space="preserve"> del neerlandés, obviando algunas p</w:t>
      </w:r>
      <w:r w:rsidRPr="001E6498">
        <w:rPr>
          <w:rFonts w:ascii="Arial" w:hAnsi="Arial" w:cs="Arial"/>
          <w:b/>
        </w:rPr>
        <w:t>e</w:t>
      </w:r>
      <w:r w:rsidRPr="001E6498">
        <w:rPr>
          <w:rFonts w:ascii="Arial" w:hAnsi="Arial" w:cs="Arial"/>
          <w:b/>
        </w:rPr>
        <w:t xml:space="preserve">culiaridades que se dan en algunas ciudades. El </w:t>
      </w:r>
      <w:hyperlink r:id="rId37" w:tooltip="Bajo sajón neerlandés" w:history="1">
        <w:r w:rsidRPr="001E6498">
          <w:rPr>
            <w:rStyle w:val="Hipervnculo"/>
            <w:rFonts w:ascii="Arial" w:hAnsi="Arial" w:cs="Arial"/>
            <w:b/>
            <w:color w:val="auto"/>
            <w:u w:val="none"/>
          </w:rPr>
          <w:t>bajo sajón neerlandés</w:t>
        </w:r>
      </w:hyperlink>
      <w:r w:rsidRPr="001E6498">
        <w:rPr>
          <w:rFonts w:ascii="Arial" w:hAnsi="Arial" w:cs="Arial"/>
          <w:b/>
        </w:rPr>
        <w:t xml:space="preserve">, el zelandés y el </w:t>
      </w:r>
      <w:hyperlink r:id="rId38" w:tooltip="Idioma limburgués" w:history="1">
        <w:r w:rsidRPr="001E6498">
          <w:rPr>
            <w:rStyle w:val="Hipervnculo"/>
            <w:rFonts w:ascii="Arial" w:hAnsi="Arial" w:cs="Arial"/>
            <w:b/>
            <w:color w:val="auto"/>
            <w:u w:val="none"/>
          </w:rPr>
          <w:t xml:space="preserve">idioma </w:t>
        </w:r>
        <w:proofErr w:type="spellStart"/>
        <w:r w:rsidRPr="001E6498">
          <w:rPr>
            <w:rStyle w:val="Hipervnculo"/>
            <w:rFonts w:ascii="Arial" w:hAnsi="Arial" w:cs="Arial"/>
            <w:b/>
            <w:color w:val="auto"/>
            <w:u w:val="none"/>
          </w:rPr>
          <w:t>limburgués</w:t>
        </w:r>
        <w:proofErr w:type="spellEnd"/>
      </w:hyperlink>
      <w:r w:rsidRPr="001E6498">
        <w:rPr>
          <w:rFonts w:ascii="Arial" w:hAnsi="Arial" w:cs="Arial"/>
          <w:b/>
        </w:rPr>
        <w:t xml:space="preserve"> se mue</w:t>
      </w:r>
      <w:r w:rsidRPr="001E6498">
        <w:rPr>
          <w:rFonts w:ascii="Arial" w:hAnsi="Arial" w:cs="Arial"/>
          <w:b/>
        </w:rPr>
        <w:t>s</w:t>
      </w:r>
      <w:r w:rsidRPr="001E6498">
        <w:rPr>
          <w:rFonts w:ascii="Arial" w:hAnsi="Arial" w:cs="Arial"/>
          <w:b/>
        </w:rPr>
        <w:t>tran también como dialectos, si bien es discutible si se trata de un dialecto o una lengua aparte, pues en las lenguas germánico-occidentales es muy pr</w:t>
      </w:r>
      <w:r w:rsidRPr="001E6498">
        <w:rPr>
          <w:rFonts w:ascii="Arial" w:hAnsi="Arial" w:cs="Arial"/>
          <w:b/>
        </w:rPr>
        <w:t>o</w:t>
      </w:r>
      <w:r w:rsidRPr="001E6498">
        <w:rPr>
          <w:rFonts w:ascii="Arial" w:hAnsi="Arial" w:cs="Arial"/>
          <w:b/>
        </w:rPr>
        <w:t>blemático establecer una cl</w:t>
      </w:r>
      <w:r w:rsidRPr="001E6498">
        <w:rPr>
          <w:rFonts w:ascii="Arial" w:hAnsi="Arial" w:cs="Arial"/>
          <w:b/>
        </w:rPr>
        <w:t>a</w:t>
      </w:r>
      <w:r w:rsidRPr="001E6498">
        <w:rPr>
          <w:rFonts w:ascii="Arial" w:hAnsi="Arial" w:cs="Arial"/>
          <w:b/>
        </w:rPr>
        <w:t>ra.</w:t>
      </w:r>
    </w:p>
    <w:p w:rsidR="001E6498" w:rsidRPr="001E6498" w:rsidRDefault="001E6498" w:rsidP="001E6498">
      <w:pPr>
        <w:pStyle w:val="NormalWeb"/>
        <w:spacing w:before="0" w:beforeAutospacing="0" w:after="0" w:afterAutospacing="0"/>
        <w:jc w:val="both"/>
        <w:rPr>
          <w:rFonts w:ascii="Arial" w:hAnsi="Arial" w:cs="Arial"/>
          <w:b/>
        </w:rPr>
      </w:pPr>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96"/>
      </w:tblGrid>
      <w:tr w:rsidR="00C23370" w:rsidRPr="001E6498" w:rsidTr="00C23370">
        <w:trPr>
          <w:tblCellSpacing w:w="15" w:type="dxa"/>
        </w:trPr>
        <w:tc>
          <w:tcPr>
            <w:tcW w:w="0" w:type="auto"/>
            <w:hideMark/>
          </w:tcPr>
          <w:p w:rsidR="00C23370" w:rsidRPr="001E6498" w:rsidRDefault="00C23370" w:rsidP="001E6498">
            <w:pPr>
              <w:jc w:val="both"/>
              <w:divId w:val="1570798917"/>
              <w:rPr>
                <w:b/>
              </w:rPr>
            </w:pPr>
          </w:p>
        </w:tc>
      </w:tr>
    </w:tbl>
    <w:p w:rsidR="00C23370" w:rsidRPr="001E6498" w:rsidRDefault="00C23370" w:rsidP="001E6498">
      <w:pPr>
        <w:jc w:val="both"/>
        <w:rPr>
          <w:b/>
          <w:vanish/>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bCs/>
        </w:rPr>
        <w:t>Flamenco</w:t>
      </w:r>
      <w:r w:rsidRPr="001E6498">
        <w:rPr>
          <w:rFonts w:ascii="Arial" w:hAnsi="Arial" w:cs="Arial"/>
          <w:b/>
        </w:rPr>
        <w:t xml:space="preserve"> es como se denomina en general al conjunto de dialectos del sur, marcados con los números 1, 22, 23 y 24*.</w:t>
      </w:r>
    </w:p>
    <w:p w:rsidR="001E6498" w:rsidRDefault="001E6498" w:rsidP="001E6498">
      <w:pPr>
        <w:pStyle w:val="Ttulo2"/>
        <w:spacing w:before="0" w:beforeAutospacing="0" w:after="0" w:afterAutospacing="0"/>
        <w:jc w:val="both"/>
        <w:rPr>
          <w:rStyle w:val="mw-headline"/>
          <w:rFonts w:ascii="Arial" w:hAnsi="Arial" w:cs="Arial"/>
          <w:sz w:val="24"/>
          <w:szCs w:val="24"/>
        </w:rPr>
      </w:pPr>
    </w:p>
    <w:p w:rsidR="00C23370" w:rsidRPr="001E6498" w:rsidRDefault="00C23370" w:rsidP="001E6498">
      <w:pPr>
        <w:pStyle w:val="Ttulo2"/>
        <w:spacing w:before="0" w:beforeAutospacing="0" w:after="0" w:afterAutospacing="0"/>
        <w:jc w:val="both"/>
        <w:rPr>
          <w:rFonts w:ascii="Arial" w:hAnsi="Arial" w:cs="Arial"/>
          <w:color w:val="FF0000"/>
          <w:sz w:val="24"/>
          <w:szCs w:val="24"/>
        </w:rPr>
      </w:pPr>
      <w:r w:rsidRPr="001E6498">
        <w:rPr>
          <w:rStyle w:val="mw-headline"/>
          <w:rFonts w:ascii="Arial" w:hAnsi="Arial" w:cs="Arial"/>
          <w:color w:val="FF0000"/>
          <w:sz w:val="24"/>
          <w:szCs w:val="24"/>
        </w:rPr>
        <w:t>Características del neerlandés</w:t>
      </w:r>
    </w:p>
    <w:p w:rsidR="00C23370" w:rsidRPr="001E6498" w:rsidRDefault="00C23370" w:rsidP="001E6498">
      <w:pPr>
        <w:jc w:val="both"/>
        <w:rPr>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El </w:t>
      </w:r>
      <w:r w:rsidRPr="001E6498">
        <w:rPr>
          <w:rFonts w:ascii="Arial" w:hAnsi="Arial" w:cs="Arial"/>
          <w:b/>
          <w:bCs/>
        </w:rPr>
        <w:t>neerlandés</w:t>
      </w:r>
      <w:r w:rsidRPr="001E6498">
        <w:rPr>
          <w:rFonts w:ascii="Arial" w:hAnsi="Arial" w:cs="Arial"/>
          <w:b/>
        </w:rPr>
        <w:t xml:space="preserve"> pertenece a la </w:t>
      </w:r>
      <w:hyperlink r:id="rId39" w:tooltip="Lenguas germánicas" w:history="1">
        <w:r w:rsidRPr="001E6498">
          <w:rPr>
            <w:rStyle w:val="Hipervnculo"/>
            <w:rFonts w:ascii="Arial" w:hAnsi="Arial" w:cs="Arial"/>
            <w:b/>
            <w:color w:val="auto"/>
            <w:u w:val="none"/>
          </w:rPr>
          <w:t>familia germánica</w:t>
        </w:r>
      </w:hyperlink>
      <w:r w:rsidRPr="001E6498">
        <w:rPr>
          <w:rFonts w:ascii="Arial" w:hAnsi="Arial" w:cs="Arial"/>
          <w:b/>
        </w:rPr>
        <w:t xml:space="preserve"> del </w:t>
      </w:r>
      <w:hyperlink r:id="rId40" w:tooltip="Lenguas indoeuropeas" w:history="1">
        <w:r w:rsidRPr="001E6498">
          <w:rPr>
            <w:rStyle w:val="Hipervnculo"/>
            <w:rFonts w:ascii="Arial" w:hAnsi="Arial" w:cs="Arial"/>
            <w:b/>
            <w:color w:val="auto"/>
            <w:u w:val="none"/>
          </w:rPr>
          <w:t>indoeuropeo</w:t>
        </w:r>
      </w:hyperlink>
      <w:r w:rsidRPr="001E6498">
        <w:rPr>
          <w:rFonts w:ascii="Arial" w:hAnsi="Arial" w:cs="Arial"/>
          <w:b/>
        </w:rPr>
        <w:t>. Es la lengua materna de unos vei</w:t>
      </w:r>
      <w:r w:rsidRPr="001E6498">
        <w:rPr>
          <w:rFonts w:ascii="Arial" w:hAnsi="Arial" w:cs="Arial"/>
          <w:b/>
        </w:rPr>
        <w:t>n</w:t>
      </w:r>
      <w:r w:rsidRPr="001E6498">
        <w:rPr>
          <w:rFonts w:ascii="Arial" w:hAnsi="Arial" w:cs="Arial"/>
          <w:b/>
        </w:rPr>
        <w:t>titrés millones (22.500.000) de personas en el mundo.</w:t>
      </w:r>
    </w:p>
    <w:p w:rsidR="001E6498" w:rsidRPr="001E6498" w:rsidRDefault="001E6498" w:rsidP="001E6498">
      <w:pPr>
        <w:pStyle w:val="NormalWeb"/>
        <w:spacing w:before="0" w:beforeAutospacing="0" w:after="0" w:afterAutospacing="0"/>
        <w:jc w:val="both"/>
        <w:rPr>
          <w:rFonts w:ascii="Arial" w:hAnsi="Arial" w:cs="Arial"/>
          <w:b/>
        </w:rPr>
      </w:pPr>
    </w:p>
    <w:p w:rsidR="001E6498" w:rsidRDefault="00C23370" w:rsidP="001E6498">
      <w:pPr>
        <w:pStyle w:val="NormalWeb"/>
        <w:spacing w:before="0" w:beforeAutospacing="0" w:after="0" w:afterAutospacing="0"/>
        <w:jc w:val="both"/>
        <w:rPr>
          <w:rFonts w:ascii="Arial" w:hAnsi="Arial" w:cs="Arial"/>
          <w:b/>
        </w:rPr>
      </w:pPr>
      <w:r w:rsidRPr="001E6498">
        <w:rPr>
          <w:rFonts w:ascii="Arial" w:hAnsi="Arial" w:cs="Arial"/>
          <w:b/>
        </w:rPr>
        <w:t>Tiene una estructura silábica que permite grupos de consonantes bastante complejos, de</w:t>
      </w:r>
      <w:r w:rsidRPr="001E6498">
        <w:rPr>
          <w:rFonts w:ascii="Arial" w:hAnsi="Arial" w:cs="Arial"/>
          <w:b/>
        </w:rPr>
        <w:t>s</w:t>
      </w:r>
      <w:r w:rsidRPr="001E6498">
        <w:rPr>
          <w:rFonts w:ascii="Arial" w:hAnsi="Arial" w:cs="Arial"/>
          <w:b/>
        </w:rPr>
        <w:t>taca por el uso de fricativas velares y la tendencia a formar largos nombres compuestos.</w:t>
      </w:r>
    </w:p>
    <w:p w:rsid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NormalWeb"/>
        <w:spacing w:before="0" w:beforeAutospacing="0" w:after="0" w:afterAutospacing="0"/>
        <w:jc w:val="both"/>
        <w:rPr>
          <w:rStyle w:val="mw-headline"/>
          <w:rFonts w:ascii="Arial" w:hAnsi="Arial" w:cs="Arial"/>
          <w:b/>
          <w:color w:val="FF0000"/>
        </w:rPr>
      </w:pPr>
      <w:r w:rsidRPr="001E6498">
        <w:rPr>
          <w:rStyle w:val="mw-headline"/>
          <w:rFonts w:ascii="Arial" w:hAnsi="Arial" w:cs="Arial"/>
          <w:b/>
          <w:color w:val="FF0000"/>
        </w:rPr>
        <w:t>Ortografía</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NormalWeb"/>
        <w:spacing w:before="0" w:beforeAutospacing="0" w:after="0" w:afterAutospacing="0"/>
        <w:jc w:val="both"/>
        <w:rPr>
          <w:rFonts w:ascii="Arial" w:hAnsi="Arial" w:cs="Arial"/>
          <w:b/>
        </w:rPr>
      </w:pPr>
      <w:r w:rsidRPr="001E6498">
        <w:rPr>
          <w:rFonts w:ascii="Arial" w:hAnsi="Arial" w:cs="Arial"/>
          <w:b/>
        </w:rPr>
        <w:t>Su ortografía permite que la correspondencia entre como se escribe y como se lee una p</w:t>
      </w:r>
      <w:r w:rsidRPr="001E6498">
        <w:rPr>
          <w:rFonts w:ascii="Arial" w:hAnsi="Arial" w:cs="Arial"/>
          <w:b/>
        </w:rPr>
        <w:t>a</w:t>
      </w:r>
      <w:r w:rsidRPr="001E6498">
        <w:rPr>
          <w:rFonts w:ascii="Arial" w:hAnsi="Arial" w:cs="Arial"/>
          <w:b/>
        </w:rPr>
        <w:t>labra sea i</w:t>
      </w:r>
      <w:r w:rsidRPr="001E6498">
        <w:rPr>
          <w:rFonts w:ascii="Arial" w:hAnsi="Arial" w:cs="Arial"/>
          <w:b/>
        </w:rPr>
        <w:t>n</w:t>
      </w:r>
      <w:r w:rsidRPr="001E6498">
        <w:rPr>
          <w:rFonts w:ascii="Arial" w:hAnsi="Arial" w:cs="Arial"/>
          <w:b/>
        </w:rPr>
        <w:t>mediata. El neerlandés distingue entre vocales cortas y largas, de ahí que en ocasiones aparezcan v</w:t>
      </w:r>
      <w:r w:rsidRPr="001E6498">
        <w:rPr>
          <w:rFonts w:ascii="Arial" w:hAnsi="Arial" w:cs="Arial"/>
          <w:b/>
        </w:rPr>
        <w:t>o</w:t>
      </w:r>
      <w:r w:rsidRPr="001E6498">
        <w:rPr>
          <w:rFonts w:ascii="Arial" w:hAnsi="Arial" w:cs="Arial"/>
          <w:b/>
        </w:rPr>
        <w:t xml:space="preserve">cales o consonantes dobladas como en </w:t>
      </w:r>
      <w:proofErr w:type="spellStart"/>
      <w:r w:rsidRPr="001E6498">
        <w:rPr>
          <w:rFonts w:ascii="Arial" w:hAnsi="Arial" w:cs="Arial"/>
          <w:b/>
          <w:i/>
          <w:iCs/>
        </w:rPr>
        <w:t>paard</w:t>
      </w:r>
      <w:proofErr w:type="spellEnd"/>
      <w:r w:rsidRPr="001E6498">
        <w:rPr>
          <w:rFonts w:ascii="Arial" w:hAnsi="Arial" w:cs="Arial"/>
          <w:b/>
        </w:rPr>
        <w:t xml:space="preserve"> (caballo), </w:t>
      </w:r>
      <w:proofErr w:type="spellStart"/>
      <w:r w:rsidRPr="001E6498">
        <w:rPr>
          <w:rFonts w:ascii="Arial" w:hAnsi="Arial" w:cs="Arial"/>
          <w:b/>
          <w:i/>
          <w:iCs/>
        </w:rPr>
        <w:t>knoflook</w:t>
      </w:r>
      <w:proofErr w:type="spellEnd"/>
      <w:r w:rsidRPr="001E6498">
        <w:rPr>
          <w:rFonts w:ascii="Arial" w:hAnsi="Arial" w:cs="Arial"/>
          <w:b/>
        </w:rPr>
        <w:t xml:space="preserve"> (ajo), </w:t>
      </w:r>
      <w:proofErr w:type="spellStart"/>
      <w:r w:rsidRPr="001E6498">
        <w:rPr>
          <w:rFonts w:ascii="Arial" w:hAnsi="Arial" w:cs="Arial"/>
          <w:b/>
          <w:i/>
          <w:iCs/>
        </w:rPr>
        <w:t>kapper</w:t>
      </w:r>
      <w:proofErr w:type="spellEnd"/>
      <w:r w:rsidRPr="001E6498">
        <w:rPr>
          <w:rFonts w:ascii="Arial" w:hAnsi="Arial" w:cs="Arial"/>
          <w:b/>
        </w:rPr>
        <w:t xml:space="preserve"> (peluquero) o </w:t>
      </w:r>
      <w:proofErr w:type="spellStart"/>
      <w:r w:rsidRPr="001E6498">
        <w:rPr>
          <w:rFonts w:ascii="Arial" w:hAnsi="Arial" w:cs="Arial"/>
          <w:b/>
          <w:i/>
          <w:iCs/>
        </w:rPr>
        <w:t>koffie</w:t>
      </w:r>
      <w:proofErr w:type="spellEnd"/>
      <w:r w:rsidRPr="001E6498">
        <w:rPr>
          <w:rFonts w:ascii="Arial" w:hAnsi="Arial" w:cs="Arial"/>
          <w:b/>
        </w:rPr>
        <w:t xml:space="preserve"> (café) para marcar la lo</w:t>
      </w:r>
      <w:r w:rsidRPr="001E6498">
        <w:rPr>
          <w:rFonts w:ascii="Arial" w:hAnsi="Arial" w:cs="Arial"/>
          <w:b/>
        </w:rPr>
        <w:t>n</w:t>
      </w:r>
      <w:r w:rsidRPr="001E6498">
        <w:rPr>
          <w:rFonts w:ascii="Arial" w:hAnsi="Arial" w:cs="Arial"/>
          <w:b/>
        </w:rPr>
        <w:t>gitud de la vocal.</w:t>
      </w:r>
      <w:hyperlink r:id="rId41" w:anchor="cite_note-4" w:history="1">
        <w:r w:rsidRPr="001E6498">
          <w:rPr>
            <w:rStyle w:val="Hipervnculo"/>
            <w:rFonts w:ascii="Arial" w:hAnsi="Arial" w:cs="Arial"/>
            <w:b/>
            <w:color w:val="auto"/>
            <w:u w:val="none"/>
            <w:vertAlign w:val="superscript"/>
          </w:rPr>
          <w:t>4</w:t>
        </w:r>
      </w:hyperlink>
    </w:p>
    <w:p w:rsidR="001E6498" w:rsidRDefault="001E6498" w:rsidP="001E6498">
      <w:pPr>
        <w:pStyle w:val="Ttulo3"/>
        <w:spacing w:before="0" w:beforeAutospacing="0" w:after="0" w:afterAutospacing="0"/>
        <w:jc w:val="both"/>
        <w:rPr>
          <w:rStyle w:val="mw-headline"/>
          <w:rFonts w:ascii="Arial" w:hAnsi="Arial" w:cs="Arial"/>
          <w:sz w:val="24"/>
          <w:szCs w:val="24"/>
        </w:rPr>
      </w:pPr>
    </w:p>
    <w:p w:rsidR="001E6498" w:rsidRDefault="001E6498" w:rsidP="001E6498">
      <w:pPr>
        <w:pStyle w:val="Ttulo3"/>
        <w:spacing w:before="0" w:beforeAutospacing="0" w:after="0" w:afterAutospacing="0"/>
        <w:jc w:val="both"/>
        <w:rPr>
          <w:rStyle w:val="mw-headline"/>
          <w:rFonts w:ascii="Arial" w:hAnsi="Arial" w:cs="Arial"/>
          <w:sz w:val="24"/>
          <w:szCs w:val="24"/>
        </w:rPr>
      </w:pPr>
    </w:p>
    <w:p w:rsidR="00C23370" w:rsidRDefault="00C23370" w:rsidP="001E6498">
      <w:pPr>
        <w:pStyle w:val="Ttulo3"/>
        <w:spacing w:before="0" w:beforeAutospacing="0" w:after="0" w:afterAutospacing="0"/>
        <w:jc w:val="both"/>
        <w:rPr>
          <w:rStyle w:val="mw-headline"/>
          <w:rFonts w:ascii="Arial" w:hAnsi="Arial" w:cs="Arial"/>
          <w:color w:val="FF0000"/>
          <w:sz w:val="24"/>
          <w:szCs w:val="24"/>
        </w:rPr>
      </w:pPr>
      <w:r w:rsidRPr="001E6498">
        <w:rPr>
          <w:rStyle w:val="mw-headline"/>
          <w:rFonts w:ascii="Arial" w:hAnsi="Arial" w:cs="Arial"/>
          <w:color w:val="FF0000"/>
          <w:sz w:val="24"/>
          <w:szCs w:val="24"/>
        </w:rPr>
        <w:lastRenderedPageBreak/>
        <w:t>Gramática</w:t>
      </w:r>
    </w:p>
    <w:p w:rsidR="001E6498" w:rsidRPr="001E6498" w:rsidRDefault="001E6498" w:rsidP="001E6498">
      <w:pPr>
        <w:pStyle w:val="Ttulo3"/>
        <w:spacing w:before="0" w:beforeAutospacing="0" w:after="0" w:afterAutospacing="0"/>
        <w:jc w:val="both"/>
        <w:rPr>
          <w:rFonts w:ascii="Arial" w:hAnsi="Arial" w:cs="Arial"/>
          <w:color w:val="FF0000"/>
          <w:sz w:val="24"/>
          <w:szCs w:val="24"/>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El neerlandés tiene tres géneros: masculino, femenino y neutro, sin embargo, dadas las escasas dif</w:t>
      </w:r>
      <w:r w:rsidRPr="001E6498">
        <w:rPr>
          <w:rFonts w:ascii="Arial" w:hAnsi="Arial" w:cs="Arial"/>
          <w:b/>
        </w:rPr>
        <w:t>e</w:t>
      </w:r>
      <w:r w:rsidRPr="001E6498">
        <w:rPr>
          <w:rFonts w:ascii="Arial" w:hAnsi="Arial" w:cs="Arial"/>
          <w:b/>
        </w:rPr>
        <w:t>rencias gramaticales entre el masculino y el femenino, en la práctica parecen reducirse a sólo dos: común y neutro, clasificándose con frecuencia las palabras según el artículo que las acompaña en p</w:t>
      </w:r>
      <w:r w:rsidRPr="001E6498">
        <w:rPr>
          <w:rFonts w:ascii="Arial" w:hAnsi="Arial" w:cs="Arial"/>
          <w:b/>
        </w:rPr>
        <w:t>a</w:t>
      </w:r>
      <w:r w:rsidRPr="001E6498">
        <w:rPr>
          <w:rFonts w:ascii="Arial" w:hAnsi="Arial" w:cs="Arial"/>
          <w:b/>
        </w:rPr>
        <w:t>labras con '</w:t>
      </w:r>
      <w:proofErr w:type="spellStart"/>
      <w:r w:rsidRPr="001E6498">
        <w:rPr>
          <w:rFonts w:ascii="Arial" w:hAnsi="Arial" w:cs="Arial"/>
          <w:b/>
        </w:rPr>
        <w:t>het</w:t>
      </w:r>
      <w:proofErr w:type="spellEnd"/>
      <w:r w:rsidRPr="001E6498">
        <w:rPr>
          <w:rFonts w:ascii="Arial" w:hAnsi="Arial" w:cs="Arial"/>
          <w:b/>
        </w:rPr>
        <w:t>' y palabras con 'de'.</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El adjetivo, cuando modifica un sustantivo debe siempre precederlo. En ese caso además suele añadirse una terminación </w:t>
      </w:r>
      <w:r w:rsidRPr="001E6498">
        <w:rPr>
          <w:rFonts w:ascii="Arial" w:hAnsi="Arial" w:cs="Arial"/>
          <w:b/>
          <w:i/>
          <w:iCs/>
        </w:rPr>
        <w:t>-e</w:t>
      </w:r>
      <w:r w:rsidRPr="001E6498">
        <w:rPr>
          <w:rFonts w:ascii="Arial" w:hAnsi="Arial" w:cs="Arial"/>
          <w:b/>
        </w:rPr>
        <w:t xml:space="preserve"> al adjetivo: </w:t>
      </w:r>
      <w:r w:rsidRPr="001E6498">
        <w:rPr>
          <w:rFonts w:ascii="Arial" w:hAnsi="Arial" w:cs="Arial"/>
          <w:b/>
          <w:i/>
          <w:iCs/>
        </w:rPr>
        <w:t xml:space="preserve">De </w:t>
      </w:r>
      <w:proofErr w:type="spellStart"/>
      <w:r w:rsidRPr="001E6498">
        <w:rPr>
          <w:rFonts w:ascii="Arial" w:hAnsi="Arial" w:cs="Arial"/>
          <w:b/>
          <w:i/>
          <w:iCs/>
        </w:rPr>
        <w:t>kat</w:t>
      </w:r>
      <w:proofErr w:type="spellEnd"/>
      <w:r w:rsidRPr="001E6498">
        <w:rPr>
          <w:rFonts w:ascii="Arial" w:hAnsi="Arial" w:cs="Arial"/>
          <w:b/>
          <w:i/>
          <w:iCs/>
        </w:rPr>
        <w:t xml:space="preserve"> </w:t>
      </w:r>
      <w:proofErr w:type="spellStart"/>
      <w:r w:rsidRPr="001E6498">
        <w:rPr>
          <w:rFonts w:ascii="Arial" w:hAnsi="Arial" w:cs="Arial"/>
          <w:b/>
          <w:i/>
          <w:iCs/>
        </w:rPr>
        <w:t>op</w:t>
      </w:r>
      <w:proofErr w:type="spellEnd"/>
      <w:r w:rsidRPr="001E6498">
        <w:rPr>
          <w:rFonts w:ascii="Arial" w:hAnsi="Arial" w:cs="Arial"/>
          <w:b/>
          <w:i/>
          <w:iCs/>
        </w:rPr>
        <w:t xml:space="preserve"> de boom </w:t>
      </w:r>
      <w:proofErr w:type="spellStart"/>
      <w:r w:rsidRPr="001E6498">
        <w:rPr>
          <w:rFonts w:ascii="Arial" w:hAnsi="Arial" w:cs="Arial"/>
          <w:b/>
          <w:i/>
          <w:iCs/>
        </w:rPr>
        <w:t>is</w:t>
      </w:r>
      <w:proofErr w:type="spellEnd"/>
      <w:r w:rsidRPr="001E6498">
        <w:rPr>
          <w:rFonts w:ascii="Arial" w:hAnsi="Arial" w:cs="Arial"/>
          <w:b/>
          <w:i/>
          <w:iCs/>
        </w:rPr>
        <w:t xml:space="preserve"> </w:t>
      </w:r>
      <w:proofErr w:type="spellStart"/>
      <w:r w:rsidRPr="001E6498">
        <w:rPr>
          <w:rFonts w:ascii="Arial" w:hAnsi="Arial" w:cs="Arial"/>
          <w:b/>
          <w:i/>
          <w:iCs/>
        </w:rPr>
        <w:t>zwart</w:t>
      </w:r>
      <w:proofErr w:type="spellEnd"/>
      <w:r w:rsidRPr="001E6498">
        <w:rPr>
          <w:rFonts w:ascii="Arial" w:hAnsi="Arial" w:cs="Arial"/>
          <w:b/>
        </w:rPr>
        <w:t xml:space="preserve"> (El gato en el árbol es negro); </w:t>
      </w:r>
      <w:r w:rsidRPr="001E6498">
        <w:rPr>
          <w:rFonts w:ascii="Arial" w:hAnsi="Arial" w:cs="Arial"/>
          <w:b/>
          <w:i/>
          <w:iCs/>
        </w:rPr>
        <w:t xml:space="preserve">De </w:t>
      </w:r>
      <w:proofErr w:type="spellStart"/>
      <w:r w:rsidRPr="001E6498">
        <w:rPr>
          <w:rFonts w:ascii="Arial" w:hAnsi="Arial" w:cs="Arial"/>
          <w:b/>
          <w:i/>
          <w:iCs/>
        </w:rPr>
        <w:t>zwart</w:t>
      </w:r>
      <w:r w:rsidRPr="001E6498">
        <w:rPr>
          <w:rFonts w:ascii="Arial" w:hAnsi="Arial" w:cs="Arial"/>
          <w:b/>
          <w:bCs/>
          <w:i/>
          <w:iCs/>
        </w:rPr>
        <w:t>e</w:t>
      </w:r>
      <w:proofErr w:type="spellEnd"/>
      <w:r w:rsidRPr="001E6498">
        <w:rPr>
          <w:rFonts w:ascii="Arial" w:hAnsi="Arial" w:cs="Arial"/>
          <w:b/>
          <w:i/>
          <w:iCs/>
        </w:rPr>
        <w:t xml:space="preserve"> </w:t>
      </w:r>
      <w:proofErr w:type="spellStart"/>
      <w:r w:rsidRPr="001E6498">
        <w:rPr>
          <w:rFonts w:ascii="Arial" w:hAnsi="Arial" w:cs="Arial"/>
          <w:b/>
          <w:i/>
          <w:iCs/>
        </w:rPr>
        <w:t>kat</w:t>
      </w:r>
      <w:proofErr w:type="spellEnd"/>
      <w:r w:rsidRPr="001E6498">
        <w:rPr>
          <w:rFonts w:ascii="Arial" w:hAnsi="Arial" w:cs="Arial"/>
          <w:b/>
          <w:i/>
          <w:iCs/>
        </w:rPr>
        <w:t xml:space="preserve"> </w:t>
      </w:r>
      <w:proofErr w:type="spellStart"/>
      <w:r w:rsidRPr="001E6498">
        <w:rPr>
          <w:rFonts w:ascii="Arial" w:hAnsi="Arial" w:cs="Arial"/>
          <w:b/>
          <w:i/>
          <w:iCs/>
        </w:rPr>
        <w:t>is</w:t>
      </w:r>
      <w:proofErr w:type="spellEnd"/>
      <w:r w:rsidRPr="001E6498">
        <w:rPr>
          <w:rFonts w:ascii="Arial" w:hAnsi="Arial" w:cs="Arial"/>
          <w:b/>
          <w:i/>
          <w:iCs/>
        </w:rPr>
        <w:t xml:space="preserve"> </w:t>
      </w:r>
      <w:proofErr w:type="spellStart"/>
      <w:r w:rsidRPr="001E6498">
        <w:rPr>
          <w:rFonts w:ascii="Arial" w:hAnsi="Arial" w:cs="Arial"/>
          <w:b/>
          <w:i/>
          <w:iCs/>
        </w:rPr>
        <w:t>op</w:t>
      </w:r>
      <w:proofErr w:type="spellEnd"/>
      <w:r w:rsidRPr="001E6498">
        <w:rPr>
          <w:rFonts w:ascii="Arial" w:hAnsi="Arial" w:cs="Arial"/>
          <w:b/>
          <w:i/>
          <w:iCs/>
        </w:rPr>
        <w:t xml:space="preserve"> de boom</w:t>
      </w:r>
      <w:r w:rsidRPr="001E6498">
        <w:rPr>
          <w:rFonts w:ascii="Arial" w:hAnsi="Arial" w:cs="Arial"/>
          <w:b/>
        </w:rPr>
        <w:t xml:space="preserve"> (El gato negro está en el árbol).</w:t>
      </w:r>
    </w:p>
    <w:p w:rsidR="001E6498" w:rsidRPr="001E6498" w:rsidRDefault="001E6498" w:rsidP="001E6498">
      <w:pPr>
        <w:pStyle w:val="NormalWeb"/>
        <w:spacing w:before="0" w:beforeAutospacing="0" w:after="0" w:afterAutospacing="0"/>
        <w:jc w:val="both"/>
        <w:rPr>
          <w:rFonts w:ascii="Arial" w:hAnsi="Arial" w:cs="Arial"/>
          <w:b/>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La estructura de las oraciones en neerlandés es básicamente SOV, es decir, el sujeto e</w:t>
      </w:r>
      <w:r w:rsidRPr="001E6498">
        <w:rPr>
          <w:rFonts w:ascii="Arial" w:hAnsi="Arial" w:cs="Arial"/>
          <w:b/>
        </w:rPr>
        <w:t>m</w:t>
      </w:r>
      <w:r w:rsidRPr="001E6498">
        <w:rPr>
          <w:rFonts w:ascii="Arial" w:hAnsi="Arial" w:cs="Arial"/>
          <w:b/>
        </w:rPr>
        <w:t>pieza la or</w:t>
      </w:r>
      <w:r w:rsidRPr="001E6498">
        <w:rPr>
          <w:rFonts w:ascii="Arial" w:hAnsi="Arial" w:cs="Arial"/>
          <w:b/>
        </w:rPr>
        <w:t>a</w:t>
      </w:r>
      <w:r w:rsidRPr="001E6498">
        <w:rPr>
          <w:rFonts w:ascii="Arial" w:hAnsi="Arial" w:cs="Arial"/>
          <w:b/>
        </w:rPr>
        <w:t xml:space="preserve">ción y los verbos la terminan, pero con la salvedad de que el verbo </w:t>
      </w:r>
      <w:r w:rsidRPr="001E6498">
        <w:rPr>
          <w:rFonts w:ascii="Arial" w:hAnsi="Arial" w:cs="Arial"/>
          <w:b/>
          <w:i/>
          <w:iCs/>
        </w:rPr>
        <w:t>principal</w:t>
      </w:r>
      <w:r w:rsidRPr="001E6498">
        <w:rPr>
          <w:rFonts w:ascii="Arial" w:hAnsi="Arial" w:cs="Arial"/>
          <w:b/>
        </w:rPr>
        <w:t xml:space="preserve"> (el que concuerda con el sujeto) se adelanta a la segunda posición, lo que provoca que en oraciones simples con un único verbo la estructura sea similar al español SVO: </w:t>
      </w:r>
      <w:proofErr w:type="spellStart"/>
      <w:r w:rsidRPr="001E6498">
        <w:rPr>
          <w:rFonts w:ascii="Arial" w:hAnsi="Arial" w:cs="Arial"/>
          <w:b/>
          <w:i/>
          <w:iCs/>
        </w:rPr>
        <w:t>Ik</w:t>
      </w:r>
      <w:proofErr w:type="spellEnd"/>
      <w:r w:rsidRPr="001E6498">
        <w:rPr>
          <w:rFonts w:ascii="Arial" w:hAnsi="Arial" w:cs="Arial"/>
          <w:b/>
          <w:i/>
          <w:iCs/>
        </w:rPr>
        <w:t xml:space="preserve"> </w:t>
      </w:r>
      <w:proofErr w:type="spellStart"/>
      <w:r w:rsidRPr="001E6498">
        <w:rPr>
          <w:rFonts w:ascii="Arial" w:hAnsi="Arial" w:cs="Arial"/>
          <w:b/>
          <w:i/>
          <w:iCs/>
        </w:rPr>
        <w:t>heb</w:t>
      </w:r>
      <w:proofErr w:type="spellEnd"/>
      <w:r w:rsidRPr="001E6498">
        <w:rPr>
          <w:rFonts w:ascii="Arial" w:hAnsi="Arial" w:cs="Arial"/>
          <w:b/>
          <w:i/>
          <w:iCs/>
        </w:rPr>
        <w:t xml:space="preserve"> </w:t>
      </w:r>
      <w:proofErr w:type="spellStart"/>
      <w:r w:rsidRPr="001E6498">
        <w:rPr>
          <w:rFonts w:ascii="Arial" w:hAnsi="Arial" w:cs="Arial"/>
          <w:b/>
          <w:i/>
          <w:iCs/>
        </w:rPr>
        <w:t>een</w:t>
      </w:r>
      <w:proofErr w:type="spellEnd"/>
      <w:r w:rsidRPr="001E6498">
        <w:rPr>
          <w:rFonts w:ascii="Arial" w:hAnsi="Arial" w:cs="Arial"/>
          <w:b/>
          <w:i/>
          <w:iCs/>
        </w:rPr>
        <w:t xml:space="preserve"> </w:t>
      </w:r>
      <w:proofErr w:type="spellStart"/>
      <w:r w:rsidRPr="001E6498">
        <w:rPr>
          <w:rFonts w:ascii="Arial" w:hAnsi="Arial" w:cs="Arial"/>
          <w:b/>
          <w:i/>
          <w:iCs/>
        </w:rPr>
        <w:t>mooie</w:t>
      </w:r>
      <w:proofErr w:type="spellEnd"/>
      <w:r w:rsidRPr="001E6498">
        <w:rPr>
          <w:rFonts w:ascii="Arial" w:hAnsi="Arial" w:cs="Arial"/>
          <w:b/>
          <w:i/>
          <w:iCs/>
        </w:rPr>
        <w:t xml:space="preserve"> </w:t>
      </w:r>
      <w:proofErr w:type="spellStart"/>
      <w:r w:rsidRPr="001E6498">
        <w:rPr>
          <w:rFonts w:ascii="Arial" w:hAnsi="Arial" w:cs="Arial"/>
          <w:b/>
          <w:i/>
          <w:iCs/>
        </w:rPr>
        <w:t>hond</w:t>
      </w:r>
      <w:proofErr w:type="spellEnd"/>
      <w:r w:rsidRPr="001E6498">
        <w:rPr>
          <w:rFonts w:ascii="Arial" w:hAnsi="Arial" w:cs="Arial"/>
          <w:b/>
        </w:rPr>
        <w:t xml:space="preserve"> (Yo tengo un perro bonito). En or</w:t>
      </w:r>
      <w:r w:rsidRPr="001E6498">
        <w:rPr>
          <w:rFonts w:ascii="Arial" w:hAnsi="Arial" w:cs="Arial"/>
          <w:b/>
        </w:rPr>
        <w:t>a</w:t>
      </w:r>
      <w:r w:rsidRPr="001E6498">
        <w:rPr>
          <w:rFonts w:ascii="Arial" w:hAnsi="Arial" w:cs="Arial"/>
          <w:b/>
        </w:rPr>
        <w:t xml:space="preserve">ciones más complejas o subordinadas, sólo un verbo permanece en la segunda posición, pasando los demás al final de la oración: </w:t>
      </w:r>
      <w:proofErr w:type="spellStart"/>
      <w:r w:rsidRPr="001E6498">
        <w:rPr>
          <w:rFonts w:ascii="Arial" w:hAnsi="Arial" w:cs="Arial"/>
          <w:b/>
          <w:i/>
          <w:iCs/>
        </w:rPr>
        <w:t>Ik</w:t>
      </w:r>
      <w:proofErr w:type="spellEnd"/>
      <w:r w:rsidRPr="001E6498">
        <w:rPr>
          <w:rFonts w:ascii="Arial" w:hAnsi="Arial" w:cs="Arial"/>
          <w:b/>
          <w:i/>
          <w:iCs/>
        </w:rPr>
        <w:t xml:space="preserve"> </w:t>
      </w:r>
      <w:proofErr w:type="spellStart"/>
      <w:r w:rsidRPr="001E6498">
        <w:rPr>
          <w:rFonts w:ascii="Arial" w:hAnsi="Arial" w:cs="Arial"/>
          <w:b/>
          <w:i/>
          <w:iCs/>
        </w:rPr>
        <w:t>wil</w:t>
      </w:r>
      <w:proofErr w:type="spellEnd"/>
      <w:r w:rsidRPr="001E6498">
        <w:rPr>
          <w:rFonts w:ascii="Arial" w:hAnsi="Arial" w:cs="Arial"/>
          <w:b/>
          <w:i/>
          <w:iCs/>
        </w:rPr>
        <w:t xml:space="preserve"> </w:t>
      </w:r>
      <w:proofErr w:type="spellStart"/>
      <w:r w:rsidRPr="001E6498">
        <w:rPr>
          <w:rFonts w:ascii="Arial" w:hAnsi="Arial" w:cs="Arial"/>
          <w:b/>
          <w:i/>
          <w:iCs/>
        </w:rPr>
        <w:t>morgen</w:t>
      </w:r>
      <w:proofErr w:type="spellEnd"/>
      <w:r w:rsidRPr="001E6498">
        <w:rPr>
          <w:rFonts w:ascii="Arial" w:hAnsi="Arial" w:cs="Arial"/>
          <w:b/>
          <w:i/>
          <w:iCs/>
        </w:rPr>
        <w:t xml:space="preserve"> </w:t>
      </w:r>
      <w:proofErr w:type="spellStart"/>
      <w:r w:rsidRPr="001E6498">
        <w:rPr>
          <w:rFonts w:ascii="Arial" w:hAnsi="Arial" w:cs="Arial"/>
          <w:b/>
          <w:i/>
          <w:iCs/>
        </w:rPr>
        <w:t>een</w:t>
      </w:r>
      <w:proofErr w:type="spellEnd"/>
      <w:r w:rsidRPr="001E6498">
        <w:rPr>
          <w:rFonts w:ascii="Arial" w:hAnsi="Arial" w:cs="Arial"/>
          <w:b/>
          <w:i/>
          <w:iCs/>
        </w:rPr>
        <w:t xml:space="preserve"> </w:t>
      </w:r>
      <w:proofErr w:type="spellStart"/>
      <w:r w:rsidRPr="001E6498">
        <w:rPr>
          <w:rFonts w:ascii="Arial" w:hAnsi="Arial" w:cs="Arial"/>
          <w:b/>
          <w:i/>
          <w:iCs/>
        </w:rPr>
        <w:t>boek</w:t>
      </w:r>
      <w:proofErr w:type="spellEnd"/>
      <w:r w:rsidRPr="001E6498">
        <w:rPr>
          <w:rFonts w:ascii="Arial" w:hAnsi="Arial" w:cs="Arial"/>
          <w:b/>
          <w:i/>
          <w:iCs/>
        </w:rPr>
        <w:t xml:space="preserve"> </w:t>
      </w:r>
      <w:proofErr w:type="spellStart"/>
      <w:r w:rsidRPr="001E6498">
        <w:rPr>
          <w:rFonts w:ascii="Arial" w:hAnsi="Arial" w:cs="Arial"/>
          <w:b/>
          <w:i/>
          <w:iCs/>
        </w:rPr>
        <w:t>gaan</w:t>
      </w:r>
      <w:proofErr w:type="spellEnd"/>
      <w:r w:rsidRPr="001E6498">
        <w:rPr>
          <w:rFonts w:ascii="Arial" w:hAnsi="Arial" w:cs="Arial"/>
          <w:b/>
          <w:i/>
          <w:iCs/>
        </w:rPr>
        <w:t xml:space="preserve"> </w:t>
      </w:r>
      <w:proofErr w:type="spellStart"/>
      <w:r w:rsidRPr="001E6498">
        <w:rPr>
          <w:rFonts w:ascii="Arial" w:hAnsi="Arial" w:cs="Arial"/>
          <w:b/>
          <w:i/>
          <w:iCs/>
        </w:rPr>
        <w:t>kopen</w:t>
      </w:r>
      <w:proofErr w:type="spellEnd"/>
      <w:r w:rsidRPr="001E6498">
        <w:rPr>
          <w:rFonts w:ascii="Arial" w:hAnsi="Arial" w:cs="Arial"/>
          <w:b/>
        </w:rPr>
        <w:t xml:space="preserve"> (Yo quiero ir a comprar un libro m</w:t>
      </w:r>
      <w:r w:rsidRPr="001E6498">
        <w:rPr>
          <w:rFonts w:ascii="Arial" w:hAnsi="Arial" w:cs="Arial"/>
          <w:b/>
        </w:rPr>
        <w:t>a</w:t>
      </w:r>
      <w:r w:rsidRPr="001E6498">
        <w:rPr>
          <w:rFonts w:ascii="Arial" w:hAnsi="Arial" w:cs="Arial"/>
          <w:b/>
        </w:rPr>
        <w:t>ñana).</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Ttulo3"/>
        <w:spacing w:before="0" w:beforeAutospacing="0" w:after="0" w:afterAutospacing="0"/>
        <w:jc w:val="both"/>
        <w:rPr>
          <w:rStyle w:val="mw-headline"/>
          <w:rFonts w:ascii="Arial" w:hAnsi="Arial" w:cs="Arial"/>
          <w:color w:val="FF0000"/>
          <w:sz w:val="24"/>
          <w:szCs w:val="24"/>
        </w:rPr>
      </w:pPr>
      <w:r w:rsidRPr="001E6498">
        <w:rPr>
          <w:rStyle w:val="mw-headline"/>
          <w:rFonts w:ascii="Arial" w:hAnsi="Arial" w:cs="Arial"/>
          <w:color w:val="FF0000"/>
          <w:sz w:val="24"/>
          <w:szCs w:val="24"/>
        </w:rPr>
        <w:t>Regulación</w:t>
      </w:r>
    </w:p>
    <w:p w:rsidR="001E6498" w:rsidRPr="001E6498" w:rsidRDefault="001E6498" w:rsidP="001E6498">
      <w:pPr>
        <w:pStyle w:val="Ttulo3"/>
        <w:spacing w:before="0" w:beforeAutospacing="0" w:after="0" w:afterAutospacing="0"/>
        <w:jc w:val="both"/>
        <w:rPr>
          <w:rFonts w:ascii="Arial" w:hAnsi="Arial" w:cs="Arial"/>
          <w:sz w:val="24"/>
          <w:szCs w:val="24"/>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El organismo que regula la lengua es la </w:t>
      </w:r>
      <w:proofErr w:type="spellStart"/>
      <w:r w:rsidRPr="001E6498">
        <w:rPr>
          <w:rFonts w:ascii="Arial" w:hAnsi="Arial" w:cs="Arial"/>
          <w:b/>
          <w:i/>
          <w:iCs/>
        </w:rPr>
        <w:t>Nederlandse</w:t>
      </w:r>
      <w:proofErr w:type="spellEnd"/>
      <w:r w:rsidRPr="001E6498">
        <w:rPr>
          <w:rFonts w:ascii="Arial" w:hAnsi="Arial" w:cs="Arial"/>
          <w:b/>
          <w:i/>
          <w:iCs/>
        </w:rPr>
        <w:t xml:space="preserve"> </w:t>
      </w:r>
      <w:proofErr w:type="spellStart"/>
      <w:r w:rsidRPr="001E6498">
        <w:rPr>
          <w:rFonts w:ascii="Arial" w:hAnsi="Arial" w:cs="Arial"/>
          <w:b/>
          <w:i/>
          <w:iCs/>
        </w:rPr>
        <w:t>Taalunie</w:t>
      </w:r>
      <w:proofErr w:type="spellEnd"/>
      <w:r w:rsidRPr="001E6498">
        <w:rPr>
          <w:rFonts w:ascii="Arial" w:hAnsi="Arial" w:cs="Arial"/>
          <w:b/>
        </w:rPr>
        <w:t xml:space="preserve"> (</w:t>
      </w:r>
      <w:hyperlink r:id="rId42" w:tooltip="Unión de la Lengua Neerlandesa" w:history="1">
        <w:r w:rsidRPr="001E6498">
          <w:rPr>
            <w:rStyle w:val="Hipervnculo"/>
            <w:rFonts w:ascii="Arial" w:hAnsi="Arial" w:cs="Arial"/>
            <w:b/>
            <w:color w:val="auto"/>
            <w:u w:val="none"/>
          </w:rPr>
          <w:t>Unión de la Lengua Nee</w:t>
        </w:r>
        <w:r w:rsidRPr="001E6498">
          <w:rPr>
            <w:rStyle w:val="Hipervnculo"/>
            <w:rFonts w:ascii="Arial" w:hAnsi="Arial" w:cs="Arial"/>
            <w:b/>
            <w:color w:val="auto"/>
            <w:u w:val="none"/>
          </w:rPr>
          <w:t>r</w:t>
        </w:r>
        <w:r w:rsidRPr="001E6498">
          <w:rPr>
            <w:rStyle w:val="Hipervnculo"/>
            <w:rFonts w:ascii="Arial" w:hAnsi="Arial" w:cs="Arial"/>
            <w:b/>
            <w:color w:val="auto"/>
            <w:u w:val="none"/>
          </w:rPr>
          <w:t>landesa</w:t>
        </w:r>
      </w:hyperlink>
      <w:r w:rsidRPr="001E6498">
        <w:rPr>
          <w:rFonts w:ascii="Arial" w:hAnsi="Arial" w:cs="Arial"/>
          <w:b/>
        </w:rPr>
        <w:t>), creada en 1986 con objeto de fijar la norma lingüística común para los Países B</w:t>
      </w:r>
      <w:r w:rsidRPr="001E6498">
        <w:rPr>
          <w:rFonts w:ascii="Arial" w:hAnsi="Arial" w:cs="Arial"/>
          <w:b/>
        </w:rPr>
        <w:t>a</w:t>
      </w:r>
      <w:r w:rsidRPr="001E6498">
        <w:rPr>
          <w:rFonts w:ascii="Arial" w:hAnsi="Arial" w:cs="Arial"/>
          <w:b/>
        </w:rPr>
        <w:t>jos y Bélgica. Post</w:t>
      </w:r>
      <w:r w:rsidRPr="001E6498">
        <w:rPr>
          <w:rFonts w:ascii="Arial" w:hAnsi="Arial" w:cs="Arial"/>
          <w:b/>
        </w:rPr>
        <w:t>e</w:t>
      </w:r>
      <w:r w:rsidRPr="001E6498">
        <w:rPr>
          <w:rFonts w:ascii="Arial" w:hAnsi="Arial" w:cs="Arial"/>
          <w:b/>
        </w:rPr>
        <w:t xml:space="preserve">riormente en 2004 se sumó Surinam. La </w:t>
      </w:r>
      <w:proofErr w:type="spellStart"/>
      <w:r w:rsidRPr="001E6498">
        <w:rPr>
          <w:rFonts w:ascii="Arial" w:hAnsi="Arial" w:cs="Arial"/>
          <w:b/>
          <w:bCs/>
        </w:rPr>
        <w:t>Nederlandse</w:t>
      </w:r>
      <w:proofErr w:type="spellEnd"/>
      <w:r w:rsidRPr="001E6498">
        <w:rPr>
          <w:rFonts w:ascii="Arial" w:hAnsi="Arial" w:cs="Arial"/>
          <w:b/>
          <w:bCs/>
        </w:rPr>
        <w:t xml:space="preserve"> </w:t>
      </w:r>
      <w:proofErr w:type="spellStart"/>
      <w:r w:rsidRPr="001E6498">
        <w:rPr>
          <w:rFonts w:ascii="Arial" w:hAnsi="Arial" w:cs="Arial"/>
          <w:b/>
          <w:bCs/>
        </w:rPr>
        <w:t>Taalunie</w:t>
      </w:r>
      <w:proofErr w:type="spellEnd"/>
      <w:r w:rsidRPr="001E6498">
        <w:rPr>
          <w:rFonts w:ascii="Arial" w:hAnsi="Arial" w:cs="Arial"/>
          <w:b/>
        </w:rPr>
        <w:t xml:space="preserve"> es una institución internacional similar lo que en el español es la </w:t>
      </w:r>
      <w:hyperlink r:id="rId43" w:tooltip="Asociación de Academias de la Lengua Española" w:history="1">
        <w:r w:rsidRPr="001E6498">
          <w:rPr>
            <w:rStyle w:val="Hipervnculo"/>
            <w:rFonts w:ascii="Arial" w:hAnsi="Arial" w:cs="Arial"/>
            <w:b/>
            <w:color w:val="auto"/>
            <w:u w:val="none"/>
          </w:rPr>
          <w:t>Asociación de Academias de la Lengua Española</w:t>
        </w:r>
      </w:hyperlink>
      <w:r w:rsidRPr="001E6498">
        <w:rPr>
          <w:rFonts w:ascii="Arial" w:hAnsi="Arial" w:cs="Arial"/>
          <w:b/>
        </w:rPr>
        <w:t>.</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La norma oficial se conoce como </w:t>
      </w:r>
      <w:proofErr w:type="spellStart"/>
      <w:r w:rsidRPr="001E6498">
        <w:rPr>
          <w:rFonts w:ascii="Arial" w:hAnsi="Arial" w:cs="Arial"/>
          <w:b/>
          <w:i/>
          <w:iCs/>
        </w:rPr>
        <w:t>Standaardnederlands</w:t>
      </w:r>
      <w:proofErr w:type="spellEnd"/>
      <w:r w:rsidRPr="001E6498">
        <w:rPr>
          <w:rFonts w:ascii="Arial" w:hAnsi="Arial" w:cs="Arial"/>
          <w:b/>
        </w:rPr>
        <w:t xml:space="preserve"> (neerlandés estándar), aunque también se la llama </w:t>
      </w:r>
      <w:proofErr w:type="spellStart"/>
      <w:r w:rsidRPr="001E6498">
        <w:rPr>
          <w:rFonts w:ascii="Arial" w:hAnsi="Arial" w:cs="Arial"/>
          <w:b/>
          <w:i/>
          <w:iCs/>
        </w:rPr>
        <w:t>Algemeen</w:t>
      </w:r>
      <w:proofErr w:type="spellEnd"/>
      <w:r w:rsidRPr="001E6498">
        <w:rPr>
          <w:rFonts w:ascii="Arial" w:hAnsi="Arial" w:cs="Arial"/>
          <w:b/>
          <w:i/>
          <w:iCs/>
        </w:rPr>
        <w:t xml:space="preserve"> </w:t>
      </w:r>
      <w:proofErr w:type="spellStart"/>
      <w:r w:rsidRPr="001E6498">
        <w:rPr>
          <w:rFonts w:ascii="Arial" w:hAnsi="Arial" w:cs="Arial"/>
          <w:b/>
          <w:i/>
          <w:iCs/>
        </w:rPr>
        <w:t>Nederlands</w:t>
      </w:r>
      <w:proofErr w:type="spellEnd"/>
      <w:r w:rsidRPr="001E6498">
        <w:rPr>
          <w:rFonts w:ascii="Arial" w:hAnsi="Arial" w:cs="Arial"/>
          <w:b/>
        </w:rPr>
        <w:t xml:space="preserve"> o por las </w:t>
      </w:r>
      <w:proofErr w:type="spellStart"/>
      <w:r w:rsidRPr="001E6498">
        <w:rPr>
          <w:rFonts w:ascii="Arial" w:hAnsi="Arial" w:cs="Arial"/>
          <w:b/>
        </w:rPr>
        <w:t>iniciales</w:t>
      </w:r>
      <w:proofErr w:type="spellEnd"/>
      <w:r w:rsidRPr="001E6498">
        <w:rPr>
          <w:rFonts w:ascii="Arial" w:hAnsi="Arial" w:cs="Arial"/>
          <w:b/>
        </w:rPr>
        <w:t xml:space="preserve"> </w:t>
      </w:r>
      <w:r w:rsidRPr="001E6498">
        <w:rPr>
          <w:rFonts w:ascii="Arial" w:hAnsi="Arial" w:cs="Arial"/>
          <w:b/>
          <w:i/>
          <w:iCs/>
        </w:rPr>
        <w:t>AN</w:t>
      </w:r>
      <w:r w:rsidRPr="001E6498">
        <w:rPr>
          <w:rFonts w:ascii="Arial" w:hAnsi="Arial" w:cs="Arial"/>
          <w:b/>
        </w:rPr>
        <w:t xml:space="preserve"> (neerlandés general).</w:t>
      </w:r>
    </w:p>
    <w:p w:rsidR="00C23370" w:rsidRDefault="00C23370" w:rsidP="001E6498">
      <w:pPr>
        <w:pStyle w:val="Ttulo3"/>
        <w:spacing w:before="0" w:beforeAutospacing="0" w:after="0" w:afterAutospacing="0"/>
        <w:jc w:val="both"/>
        <w:rPr>
          <w:rStyle w:val="mw-headline"/>
          <w:rFonts w:ascii="Arial" w:hAnsi="Arial" w:cs="Arial"/>
          <w:sz w:val="24"/>
          <w:szCs w:val="24"/>
        </w:rPr>
      </w:pPr>
      <w:r w:rsidRPr="001E6498">
        <w:rPr>
          <w:rStyle w:val="mw-headline"/>
          <w:rFonts w:ascii="Arial" w:hAnsi="Arial" w:cs="Arial"/>
          <w:sz w:val="24"/>
          <w:szCs w:val="24"/>
        </w:rPr>
        <w:t>Lenguas vecinas</w:t>
      </w:r>
    </w:p>
    <w:p w:rsidR="001E6498" w:rsidRPr="001E6498" w:rsidRDefault="001E6498" w:rsidP="001E6498">
      <w:pPr>
        <w:pStyle w:val="Ttulo3"/>
        <w:spacing w:before="0" w:beforeAutospacing="0" w:after="0" w:afterAutospacing="0"/>
        <w:jc w:val="both"/>
        <w:rPr>
          <w:rFonts w:ascii="Arial" w:hAnsi="Arial" w:cs="Arial"/>
          <w:sz w:val="24"/>
          <w:szCs w:val="24"/>
        </w:rPr>
      </w:pPr>
    </w:p>
    <w:p w:rsidR="00C23370" w:rsidRDefault="00C23370" w:rsidP="001E6498">
      <w:pPr>
        <w:pStyle w:val="NormalWeb"/>
        <w:spacing w:before="0" w:beforeAutospacing="0" w:after="0" w:afterAutospacing="0"/>
        <w:jc w:val="both"/>
        <w:rPr>
          <w:rFonts w:ascii="Arial" w:hAnsi="Arial" w:cs="Arial"/>
          <w:b/>
        </w:rPr>
      </w:pPr>
      <w:r w:rsidRPr="001E6498">
        <w:rPr>
          <w:rFonts w:ascii="Arial" w:hAnsi="Arial" w:cs="Arial"/>
          <w:b/>
        </w:rPr>
        <w:t>El neerlandés comparte muchos rasgos con el alemán, pero con una morfología menos complicada causada por deflexión. El sistema consonántico del neerlandés tiene por el contrario más en común con las lenguas anglo-</w:t>
      </w:r>
      <w:proofErr w:type="spellStart"/>
      <w:r w:rsidRPr="001E6498">
        <w:rPr>
          <w:rFonts w:ascii="Arial" w:hAnsi="Arial" w:cs="Arial"/>
          <w:b/>
        </w:rPr>
        <w:t>frisias</w:t>
      </w:r>
      <w:proofErr w:type="spellEnd"/>
      <w:r w:rsidRPr="001E6498">
        <w:rPr>
          <w:rFonts w:ascii="Arial" w:hAnsi="Arial" w:cs="Arial"/>
          <w:b/>
        </w:rPr>
        <w:t xml:space="preserve"> y escandinavas. Si consideramos las </w:t>
      </w:r>
      <w:hyperlink r:id="rId44" w:tooltip="Variedad lingüística" w:history="1">
        <w:r w:rsidRPr="001E6498">
          <w:rPr>
            <w:rStyle w:val="Hipervnculo"/>
            <w:rFonts w:ascii="Arial" w:hAnsi="Arial" w:cs="Arial"/>
            <w:b/>
            <w:color w:val="auto"/>
            <w:u w:val="none"/>
          </w:rPr>
          <w:t>variedades</w:t>
        </w:r>
      </w:hyperlink>
      <w:r w:rsidRPr="001E6498">
        <w:rPr>
          <w:rFonts w:ascii="Arial" w:hAnsi="Arial" w:cs="Arial"/>
          <w:b/>
        </w:rPr>
        <w:t xml:space="preserve"> no estándar de dichos idiomas, tendríamos un </w:t>
      </w:r>
      <w:hyperlink r:id="rId45" w:tooltip="Complejo dialectal" w:history="1">
        <w:r w:rsidRPr="001E6498">
          <w:rPr>
            <w:rStyle w:val="Hipervnculo"/>
            <w:rFonts w:ascii="Arial" w:hAnsi="Arial" w:cs="Arial"/>
            <w:b/>
            <w:color w:val="auto"/>
            <w:u w:val="none"/>
          </w:rPr>
          <w:t>complejo dialectal</w:t>
        </w:r>
      </w:hyperlink>
      <w:r w:rsidRPr="001E6498">
        <w:rPr>
          <w:rFonts w:ascii="Arial" w:hAnsi="Arial" w:cs="Arial"/>
          <w:b/>
        </w:rPr>
        <w:t xml:space="preserve"> entre los di</w:t>
      </w:r>
      <w:r w:rsidRPr="001E6498">
        <w:rPr>
          <w:rFonts w:ascii="Arial" w:hAnsi="Arial" w:cs="Arial"/>
          <w:b/>
        </w:rPr>
        <w:t>s</w:t>
      </w:r>
      <w:r w:rsidRPr="001E6498">
        <w:rPr>
          <w:rFonts w:ascii="Arial" w:hAnsi="Arial" w:cs="Arial"/>
          <w:b/>
        </w:rPr>
        <w:t xml:space="preserve">tintos dialectos del neerlandés, el alemán y el </w:t>
      </w:r>
      <w:proofErr w:type="spellStart"/>
      <w:r w:rsidRPr="001E6498">
        <w:rPr>
          <w:rFonts w:ascii="Arial" w:hAnsi="Arial" w:cs="Arial"/>
          <w:b/>
        </w:rPr>
        <w:t>frisio</w:t>
      </w:r>
      <w:proofErr w:type="spellEnd"/>
      <w:r w:rsidRPr="001E6498">
        <w:rPr>
          <w:rFonts w:ascii="Arial" w:hAnsi="Arial" w:cs="Arial"/>
          <w:b/>
        </w:rPr>
        <w:t>.</w:t>
      </w:r>
    </w:p>
    <w:p w:rsidR="001E6498" w:rsidRPr="001E6498" w:rsidRDefault="001E6498" w:rsidP="001E6498">
      <w:pPr>
        <w:pStyle w:val="NormalWeb"/>
        <w:spacing w:before="0" w:beforeAutospacing="0" w:after="0" w:afterAutospacing="0"/>
        <w:jc w:val="both"/>
        <w:rPr>
          <w:rFonts w:ascii="Arial" w:hAnsi="Arial" w:cs="Arial"/>
          <w:b/>
        </w:rPr>
      </w:pPr>
    </w:p>
    <w:p w:rsidR="00C23370" w:rsidRPr="001E6498" w:rsidRDefault="00C23370" w:rsidP="001E6498">
      <w:pPr>
        <w:pStyle w:val="NormalWeb"/>
        <w:spacing w:before="0" w:beforeAutospacing="0" w:after="0" w:afterAutospacing="0"/>
        <w:jc w:val="both"/>
        <w:rPr>
          <w:rFonts w:ascii="Arial" w:hAnsi="Arial" w:cs="Arial"/>
          <w:b/>
        </w:rPr>
      </w:pPr>
      <w:r w:rsidRPr="001E6498">
        <w:rPr>
          <w:rFonts w:ascii="Arial" w:hAnsi="Arial" w:cs="Arial"/>
          <w:b/>
        </w:rPr>
        <w:t xml:space="preserve">El neerlandés está estrechamente ligado al </w:t>
      </w:r>
      <w:hyperlink r:id="rId46" w:tooltip="Afrikáans" w:history="1">
        <w:r w:rsidRPr="001E6498">
          <w:rPr>
            <w:rStyle w:val="Hipervnculo"/>
            <w:rFonts w:ascii="Arial" w:hAnsi="Arial" w:cs="Arial"/>
            <w:b/>
            <w:color w:val="auto"/>
            <w:u w:val="none"/>
          </w:rPr>
          <w:t>afrikáans</w:t>
        </w:r>
      </w:hyperlink>
      <w:r w:rsidRPr="001E6498">
        <w:rPr>
          <w:rFonts w:ascii="Arial" w:hAnsi="Arial" w:cs="Arial"/>
          <w:b/>
        </w:rPr>
        <w:t xml:space="preserve">, una </w:t>
      </w:r>
      <w:hyperlink r:id="rId47" w:tooltip="Lenguas germánicas" w:history="1">
        <w:r w:rsidRPr="001E6498">
          <w:rPr>
            <w:rStyle w:val="Hipervnculo"/>
            <w:rFonts w:ascii="Arial" w:hAnsi="Arial" w:cs="Arial"/>
            <w:b/>
            <w:color w:val="auto"/>
            <w:u w:val="none"/>
          </w:rPr>
          <w:t>lengua germánica</w:t>
        </w:r>
      </w:hyperlink>
      <w:r w:rsidRPr="001E6498">
        <w:rPr>
          <w:rFonts w:ascii="Arial" w:hAnsi="Arial" w:cs="Arial"/>
          <w:b/>
        </w:rPr>
        <w:t>, derivada del neerlandés, habl</w:t>
      </w:r>
      <w:r w:rsidRPr="001E6498">
        <w:rPr>
          <w:rFonts w:ascii="Arial" w:hAnsi="Arial" w:cs="Arial"/>
          <w:b/>
        </w:rPr>
        <w:t>a</w:t>
      </w:r>
      <w:r w:rsidRPr="001E6498">
        <w:rPr>
          <w:rFonts w:ascii="Arial" w:hAnsi="Arial" w:cs="Arial"/>
          <w:b/>
        </w:rPr>
        <w:t xml:space="preserve">da principalmente en </w:t>
      </w:r>
      <w:hyperlink r:id="rId48" w:tooltip="Sudáfrica" w:history="1">
        <w:r w:rsidRPr="001E6498">
          <w:rPr>
            <w:rStyle w:val="Hipervnculo"/>
            <w:rFonts w:ascii="Arial" w:hAnsi="Arial" w:cs="Arial"/>
            <w:b/>
            <w:color w:val="auto"/>
            <w:u w:val="none"/>
          </w:rPr>
          <w:t>Sudáfrica</w:t>
        </w:r>
      </w:hyperlink>
      <w:r w:rsidRPr="001E6498">
        <w:rPr>
          <w:rFonts w:ascii="Arial" w:hAnsi="Arial" w:cs="Arial"/>
          <w:b/>
        </w:rPr>
        <w:t xml:space="preserve"> y </w:t>
      </w:r>
      <w:hyperlink r:id="rId49" w:tooltip="Namibia" w:history="1">
        <w:r w:rsidRPr="001E6498">
          <w:rPr>
            <w:rStyle w:val="Hipervnculo"/>
            <w:rFonts w:ascii="Arial" w:hAnsi="Arial" w:cs="Arial"/>
            <w:b/>
            <w:color w:val="auto"/>
            <w:u w:val="none"/>
          </w:rPr>
          <w:t>Namibia</w:t>
        </w:r>
      </w:hyperlink>
      <w:r w:rsidRPr="001E6498">
        <w:rPr>
          <w:rFonts w:ascii="Arial" w:hAnsi="Arial" w:cs="Arial"/>
          <w:b/>
        </w:rPr>
        <w:t xml:space="preserve">. El </w:t>
      </w:r>
      <w:hyperlink r:id="rId50" w:tooltip="Afrikáans" w:history="1">
        <w:r w:rsidRPr="001E6498">
          <w:rPr>
            <w:rStyle w:val="Hipervnculo"/>
            <w:rFonts w:ascii="Arial" w:hAnsi="Arial" w:cs="Arial"/>
            <w:b/>
            <w:color w:val="auto"/>
            <w:u w:val="none"/>
          </w:rPr>
          <w:t>afrikáans</w:t>
        </w:r>
      </w:hyperlink>
      <w:r w:rsidRPr="001E6498">
        <w:rPr>
          <w:rFonts w:ascii="Arial" w:hAnsi="Arial" w:cs="Arial"/>
          <w:b/>
        </w:rPr>
        <w:t xml:space="preserve"> y el neerlandés tienen diccionarios y reglas difere</w:t>
      </w:r>
      <w:r w:rsidRPr="001E6498">
        <w:rPr>
          <w:rFonts w:ascii="Arial" w:hAnsi="Arial" w:cs="Arial"/>
          <w:b/>
        </w:rPr>
        <w:t>n</w:t>
      </w:r>
      <w:r w:rsidRPr="001E6498">
        <w:rPr>
          <w:rFonts w:ascii="Arial" w:hAnsi="Arial" w:cs="Arial"/>
          <w:b/>
        </w:rPr>
        <w:t>tes, pero son bastante inteligibles entre sí.</w:t>
      </w:r>
    </w:p>
    <w:p w:rsidR="00C23370" w:rsidRPr="00C23370" w:rsidRDefault="00C23370" w:rsidP="00C23370">
      <w:pPr>
        <w:jc w:val="center"/>
        <w:rPr>
          <w:b/>
          <w:color w:val="FF0000"/>
          <w:sz w:val="36"/>
          <w:szCs w:val="36"/>
        </w:rPr>
      </w:pPr>
    </w:p>
    <w:sectPr w:rsidR="00C23370" w:rsidRPr="00C23370"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DE4232"/>
    <w:multiLevelType w:val="multilevel"/>
    <w:tmpl w:val="779E6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6"/>
  </w:num>
  <w:num w:numId="3">
    <w:abstractNumId w:val="23"/>
  </w:num>
  <w:num w:numId="4">
    <w:abstractNumId w:val="19"/>
  </w:num>
  <w:num w:numId="5">
    <w:abstractNumId w:val="16"/>
  </w:num>
  <w:num w:numId="6">
    <w:abstractNumId w:val="32"/>
  </w:num>
  <w:num w:numId="7">
    <w:abstractNumId w:val="24"/>
  </w:num>
  <w:num w:numId="8">
    <w:abstractNumId w:val="6"/>
  </w:num>
  <w:num w:numId="9">
    <w:abstractNumId w:val="14"/>
  </w:num>
  <w:num w:numId="10">
    <w:abstractNumId w:val="8"/>
  </w:num>
  <w:num w:numId="11">
    <w:abstractNumId w:val="36"/>
  </w:num>
  <w:num w:numId="12">
    <w:abstractNumId w:val="2"/>
  </w:num>
  <w:num w:numId="13">
    <w:abstractNumId w:val="41"/>
  </w:num>
  <w:num w:numId="14">
    <w:abstractNumId w:val="44"/>
  </w:num>
  <w:num w:numId="15">
    <w:abstractNumId w:val="33"/>
  </w:num>
  <w:num w:numId="16">
    <w:abstractNumId w:val="9"/>
  </w:num>
  <w:num w:numId="17">
    <w:abstractNumId w:val="22"/>
  </w:num>
  <w:num w:numId="18">
    <w:abstractNumId w:val="42"/>
  </w:num>
  <w:num w:numId="19">
    <w:abstractNumId w:val="18"/>
  </w:num>
  <w:num w:numId="20">
    <w:abstractNumId w:val="15"/>
  </w:num>
  <w:num w:numId="21">
    <w:abstractNumId w:val="12"/>
  </w:num>
  <w:num w:numId="22">
    <w:abstractNumId w:val="28"/>
  </w:num>
  <w:num w:numId="23">
    <w:abstractNumId w:val="35"/>
  </w:num>
  <w:num w:numId="24">
    <w:abstractNumId w:val="13"/>
  </w:num>
  <w:num w:numId="25">
    <w:abstractNumId w:val="21"/>
  </w:num>
  <w:num w:numId="26">
    <w:abstractNumId w:val="26"/>
  </w:num>
  <w:num w:numId="27">
    <w:abstractNumId w:val="5"/>
  </w:num>
  <w:num w:numId="28">
    <w:abstractNumId w:val="27"/>
  </w:num>
  <w:num w:numId="29">
    <w:abstractNumId w:val="17"/>
  </w:num>
  <w:num w:numId="30">
    <w:abstractNumId w:val="25"/>
  </w:num>
  <w:num w:numId="31">
    <w:abstractNumId w:val="40"/>
  </w:num>
  <w:num w:numId="32">
    <w:abstractNumId w:val="3"/>
  </w:num>
  <w:num w:numId="33">
    <w:abstractNumId w:val="29"/>
  </w:num>
  <w:num w:numId="34">
    <w:abstractNumId w:val="7"/>
  </w:num>
  <w:num w:numId="35">
    <w:abstractNumId w:val="34"/>
  </w:num>
  <w:num w:numId="36">
    <w:abstractNumId w:val="4"/>
  </w:num>
  <w:num w:numId="37">
    <w:abstractNumId w:val="0"/>
  </w:num>
  <w:num w:numId="38">
    <w:abstractNumId w:val="37"/>
  </w:num>
  <w:num w:numId="39">
    <w:abstractNumId w:val="1"/>
  </w:num>
  <w:num w:numId="40">
    <w:abstractNumId w:val="30"/>
  </w:num>
  <w:num w:numId="41">
    <w:abstractNumId w:val="45"/>
  </w:num>
  <w:num w:numId="42">
    <w:abstractNumId w:val="11"/>
  </w:num>
  <w:num w:numId="43">
    <w:abstractNumId w:val="20"/>
  </w:num>
  <w:num w:numId="44">
    <w:abstractNumId w:val="43"/>
  </w:num>
  <w:num w:numId="45">
    <w:abstractNumId w:val="39"/>
  </w:num>
  <w:num w:numId="46">
    <w:abstractNumId w:val="31"/>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E6498"/>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44097"/>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370"/>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499858158">
      <w:bodyDiv w:val="1"/>
      <w:marLeft w:val="0"/>
      <w:marRight w:val="0"/>
      <w:marTop w:val="0"/>
      <w:marBottom w:val="0"/>
      <w:divBdr>
        <w:top w:val="none" w:sz="0" w:space="0" w:color="auto"/>
        <w:left w:val="none" w:sz="0" w:space="0" w:color="auto"/>
        <w:bottom w:val="none" w:sz="0" w:space="0" w:color="auto"/>
        <w:right w:val="none" w:sz="0" w:space="0" w:color="auto"/>
      </w:divBdr>
      <w:divsChild>
        <w:div w:id="613711188">
          <w:marLeft w:val="0"/>
          <w:marRight w:val="0"/>
          <w:marTop w:val="0"/>
          <w:marBottom w:val="0"/>
          <w:divBdr>
            <w:top w:val="none" w:sz="0" w:space="0" w:color="auto"/>
            <w:left w:val="none" w:sz="0" w:space="0" w:color="auto"/>
            <w:bottom w:val="none" w:sz="0" w:space="0" w:color="auto"/>
            <w:right w:val="none" w:sz="0" w:space="0" w:color="auto"/>
          </w:divBdr>
        </w:div>
        <w:div w:id="1944343568">
          <w:marLeft w:val="0"/>
          <w:marRight w:val="0"/>
          <w:marTop w:val="0"/>
          <w:marBottom w:val="0"/>
          <w:divBdr>
            <w:top w:val="none" w:sz="0" w:space="0" w:color="auto"/>
            <w:left w:val="none" w:sz="0" w:space="0" w:color="auto"/>
            <w:bottom w:val="none" w:sz="0" w:space="0" w:color="auto"/>
            <w:right w:val="none" w:sz="0" w:space="0" w:color="auto"/>
          </w:divBdr>
          <w:divsChild>
            <w:div w:id="812990565">
              <w:marLeft w:val="0"/>
              <w:marRight w:val="0"/>
              <w:marTop w:val="0"/>
              <w:marBottom w:val="0"/>
              <w:divBdr>
                <w:top w:val="none" w:sz="0" w:space="0" w:color="auto"/>
                <w:left w:val="none" w:sz="0" w:space="0" w:color="auto"/>
                <w:bottom w:val="none" w:sz="0" w:space="0" w:color="auto"/>
                <w:right w:val="none" w:sz="0" w:space="0" w:color="auto"/>
              </w:divBdr>
            </w:div>
          </w:divsChild>
        </w:div>
        <w:div w:id="442380629">
          <w:marLeft w:val="0"/>
          <w:marRight w:val="0"/>
          <w:marTop w:val="0"/>
          <w:marBottom w:val="0"/>
          <w:divBdr>
            <w:top w:val="none" w:sz="0" w:space="0" w:color="auto"/>
            <w:left w:val="none" w:sz="0" w:space="0" w:color="auto"/>
            <w:bottom w:val="none" w:sz="0" w:space="0" w:color="auto"/>
            <w:right w:val="none" w:sz="0" w:space="0" w:color="auto"/>
          </w:divBdr>
        </w:div>
        <w:div w:id="592323914">
          <w:marLeft w:val="0"/>
          <w:marRight w:val="0"/>
          <w:marTop w:val="0"/>
          <w:marBottom w:val="0"/>
          <w:divBdr>
            <w:top w:val="none" w:sz="0" w:space="0" w:color="auto"/>
            <w:left w:val="none" w:sz="0" w:space="0" w:color="auto"/>
            <w:bottom w:val="none" w:sz="0" w:space="0" w:color="auto"/>
            <w:right w:val="none" w:sz="0" w:space="0" w:color="auto"/>
          </w:divBdr>
        </w:div>
        <w:div w:id="622536225">
          <w:marLeft w:val="0"/>
          <w:marRight w:val="0"/>
          <w:marTop w:val="0"/>
          <w:marBottom w:val="0"/>
          <w:divBdr>
            <w:top w:val="none" w:sz="0" w:space="0" w:color="auto"/>
            <w:left w:val="none" w:sz="0" w:space="0" w:color="auto"/>
            <w:bottom w:val="none" w:sz="0" w:space="0" w:color="auto"/>
            <w:right w:val="none" w:sz="0" w:space="0" w:color="auto"/>
          </w:divBdr>
        </w:div>
        <w:div w:id="1596211663">
          <w:marLeft w:val="0"/>
          <w:marRight w:val="0"/>
          <w:marTop w:val="0"/>
          <w:marBottom w:val="0"/>
          <w:divBdr>
            <w:top w:val="none" w:sz="0" w:space="0" w:color="auto"/>
            <w:left w:val="none" w:sz="0" w:space="0" w:color="auto"/>
            <w:bottom w:val="none" w:sz="0" w:space="0" w:color="auto"/>
            <w:right w:val="none" w:sz="0" w:space="0" w:color="auto"/>
          </w:divBdr>
          <w:divsChild>
            <w:div w:id="1570798917">
              <w:marLeft w:val="0"/>
              <w:marRight w:val="0"/>
              <w:marTop w:val="0"/>
              <w:marBottom w:val="0"/>
              <w:divBdr>
                <w:top w:val="none" w:sz="0" w:space="0" w:color="auto"/>
                <w:left w:val="none" w:sz="0" w:space="0" w:color="auto"/>
                <w:bottom w:val="none" w:sz="0" w:space="0" w:color="auto"/>
                <w:right w:val="none" w:sz="0" w:space="0" w:color="auto"/>
              </w:divBdr>
            </w:div>
          </w:divsChild>
        </w:div>
        <w:div w:id="1800343770">
          <w:marLeft w:val="0"/>
          <w:marRight w:val="0"/>
          <w:marTop w:val="0"/>
          <w:marBottom w:val="0"/>
          <w:divBdr>
            <w:top w:val="none" w:sz="0" w:space="0" w:color="auto"/>
            <w:left w:val="none" w:sz="0" w:space="0" w:color="auto"/>
            <w:bottom w:val="none" w:sz="0" w:space="0" w:color="auto"/>
            <w:right w:val="none" w:sz="0" w:space="0" w:color="auto"/>
          </w:divBdr>
          <w:divsChild>
            <w:div w:id="679356552">
              <w:marLeft w:val="0"/>
              <w:marRight w:val="0"/>
              <w:marTop w:val="0"/>
              <w:marBottom w:val="0"/>
              <w:divBdr>
                <w:top w:val="none" w:sz="0" w:space="0" w:color="auto"/>
                <w:left w:val="none" w:sz="0" w:space="0" w:color="auto"/>
                <w:bottom w:val="none" w:sz="0" w:space="0" w:color="auto"/>
                <w:right w:val="none" w:sz="0" w:space="0" w:color="auto"/>
              </w:divBdr>
              <w:divsChild>
                <w:div w:id="12000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511">
          <w:marLeft w:val="0"/>
          <w:marRight w:val="0"/>
          <w:marTop w:val="0"/>
          <w:marBottom w:val="0"/>
          <w:divBdr>
            <w:top w:val="none" w:sz="0" w:space="0" w:color="auto"/>
            <w:left w:val="none" w:sz="0" w:space="0" w:color="auto"/>
            <w:bottom w:val="none" w:sz="0" w:space="0" w:color="auto"/>
            <w:right w:val="none" w:sz="0" w:space="0" w:color="auto"/>
          </w:divBdr>
          <w:divsChild>
            <w:div w:id="91171979">
              <w:marLeft w:val="0"/>
              <w:marRight w:val="0"/>
              <w:marTop w:val="0"/>
              <w:marBottom w:val="0"/>
              <w:divBdr>
                <w:top w:val="none" w:sz="0" w:space="0" w:color="auto"/>
                <w:left w:val="none" w:sz="0" w:space="0" w:color="auto"/>
                <w:bottom w:val="none" w:sz="0" w:space="0" w:color="auto"/>
                <w:right w:val="none" w:sz="0" w:space="0" w:color="auto"/>
              </w:divBdr>
            </w:div>
          </w:divsChild>
        </w:div>
        <w:div w:id="586229559">
          <w:marLeft w:val="0"/>
          <w:marRight w:val="0"/>
          <w:marTop w:val="0"/>
          <w:marBottom w:val="0"/>
          <w:divBdr>
            <w:top w:val="none" w:sz="0" w:space="0" w:color="auto"/>
            <w:left w:val="none" w:sz="0" w:space="0" w:color="auto"/>
            <w:bottom w:val="none" w:sz="0" w:space="0" w:color="auto"/>
            <w:right w:val="none" w:sz="0" w:space="0" w:color="auto"/>
          </w:divBdr>
          <w:divsChild>
            <w:div w:id="1828402154">
              <w:marLeft w:val="0"/>
              <w:marRight w:val="0"/>
              <w:marTop w:val="0"/>
              <w:marBottom w:val="0"/>
              <w:divBdr>
                <w:top w:val="none" w:sz="0" w:space="0" w:color="auto"/>
                <w:left w:val="none" w:sz="0" w:space="0" w:color="auto"/>
                <w:bottom w:val="none" w:sz="0" w:space="0" w:color="auto"/>
                <w:right w:val="none" w:sz="0" w:space="0" w:color="auto"/>
              </w:divBdr>
              <w:divsChild>
                <w:div w:id="13070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535">
          <w:marLeft w:val="0"/>
          <w:marRight w:val="0"/>
          <w:marTop w:val="0"/>
          <w:marBottom w:val="0"/>
          <w:divBdr>
            <w:top w:val="none" w:sz="0" w:space="0" w:color="auto"/>
            <w:left w:val="none" w:sz="0" w:space="0" w:color="auto"/>
            <w:bottom w:val="none" w:sz="0" w:space="0" w:color="auto"/>
            <w:right w:val="none" w:sz="0" w:space="0" w:color="auto"/>
          </w:divBdr>
          <w:divsChild>
            <w:div w:id="1984771087">
              <w:marLeft w:val="0"/>
              <w:marRight w:val="0"/>
              <w:marTop w:val="0"/>
              <w:marBottom w:val="0"/>
              <w:divBdr>
                <w:top w:val="none" w:sz="0" w:space="0" w:color="auto"/>
                <w:left w:val="none" w:sz="0" w:space="0" w:color="auto"/>
                <w:bottom w:val="none" w:sz="0" w:space="0" w:color="auto"/>
                <w:right w:val="none" w:sz="0" w:space="0" w:color="auto"/>
              </w:divBdr>
            </w:div>
          </w:divsChild>
        </w:div>
        <w:div w:id="46228196">
          <w:marLeft w:val="0"/>
          <w:marRight w:val="0"/>
          <w:marTop w:val="0"/>
          <w:marBottom w:val="0"/>
          <w:divBdr>
            <w:top w:val="none" w:sz="0" w:space="0" w:color="auto"/>
            <w:left w:val="none" w:sz="0" w:space="0" w:color="auto"/>
            <w:bottom w:val="none" w:sz="0" w:space="0" w:color="auto"/>
            <w:right w:val="none" w:sz="0" w:space="0" w:color="auto"/>
          </w:divBdr>
          <w:divsChild>
            <w:div w:id="1561944368">
              <w:marLeft w:val="0"/>
              <w:marRight w:val="0"/>
              <w:marTop w:val="0"/>
              <w:marBottom w:val="0"/>
              <w:divBdr>
                <w:top w:val="none" w:sz="0" w:space="0" w:color="auto"/>
                <w:left w:val="none" w:sz="0" w:space="0" w:color="auto"/>
                <w:bottom w:val="none" w:sz="0" w:space="0" w:color="auto"/>
                <w:right w:val="none" w:sz="0" w:space="0" w:color="auto"/>
              </w:divBdr>
              <w:divsChild>
                <w:div w:id="52953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3081">
          <w:marLeft w:val="0"/>
          <w:marRight w:val="0"/>
          <w:marTop w:val="0"/>
          <w:marBottom w:val="0"/>
          <w:divBdr>
            <w:top w:val="none" w:sz="0" w:space="0" w:color="auto"/>
            <w:left w:val="none" w:sz="0" w:space="0" w:color="auto"/>
            <w:bottom w:val="none" w:sz="0" w:space="0" w:color="auto"/>
            <w:right w:val="none" w:sz="0" w:space="0" w:color="auto"/>
          </w:divBdr>
        </w:div>
        <w:div w:id="879320569">
          <w:marLeft w:val="0"/>
          <w:marRight w:val="0"/>
          <w:marTop w:val="0"/>
          <w:marBottom w:val="0"/>
          <w:divBdr>
            <w:top w:val="none" w:sz="0" w:space="0" w:color="auto"/>
            <w:left w:val="none" w:sz="0" w:space="0" w:color="auto"/>
            <w:bottom w:val="none" w:sz="0" w:space="0" w:color="auto"/>
            <w:right w:val="none" w:sz="0" w:space="0" w:color="auto"/>
          </w:divBdr>
          <w:divsChild>
            <w:div w:id="1379665655">
              <w:marLeft w:val="0"/>
              <w:marRight w:val="0"/>
              <w:marTop w:val="0"/>
              <w:marBottom w:val="0"/>
              <w:divBdr>
                <w:top w:val="none" w:sz="0" w:space="0" w:color="auto"/>
                <w:left w:val="none" w:sz="0" w:space="0" w:color="auto"/>
                <w:bottom w:val="none" w:sz="0" w:space="0" w:color="auto"/>
                <w:right w:val="none" w:sz="0" w:space="0" w:color="auto"/>
              </w:divBdr>
              <w:divsChild>
                <w:div w:id="14792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98069">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dioma_neerland%C3%A9s" TargetMode="External"/><Relationship Id="rId18" Type="http://schemas.openxmlformats.org/officeDocument/2006/relationships/hyperlink" Target="https://es.wikipedia.org/wiki/Pa%C3%ADses_Bajos" TargetMode="External"/><Relationship Id="rId26" Type="http://schemas.openxmlformats.org/officeDocument/2006/relationships/hyperlink" Target="https://es.wikipedia.org/wiki/Idioma_neerland%C3%A9s" TargetMode="External"/><Relationship Id="rId39" Type="http://schemas.openxmlformats.org/officeDocument/2006/relationships/hyperlink" Target="https://es.wikipedia.org/wiki/Lenguas_germ%C3%A1nicas" TargetMode="External"/><Relationship Id="rId3" Type="http://schemas.openxmlformats.org/officeDocument/2006/relationships/styles" Target="styles.xml"/><Relationship Id="rId21" Type="http://schemas.openxmlformats.org/officeDocument/2006/relationships/hyperlink" Target="https://es.wikipedia.org/wiki/Alemania" TargetMode="External"/><Relationship Id="rId34" Type="http://schemas.openxmlformats.org/officeDocument/2006/relationships/hyperlink" Target="https://es.wikipedia.org/wiki/Dialecto" TargetMode="External"/><Relationship Id="rId42" Type="http://schemas.openxmlformats.org/officeDocument/2006/relationships/hyperlink" Target="https://es.wikipedia.org/wiki/Uni%C3%B3n_de_la_Lengua_Neerlandesa" TargetMode="External"/><Relationship Id="rId47" Type="http://schemas.openxmlformats.org/officeDocument/2006/relationships/hyperlink" Target="https://es.wikipedia.org/wiki/Lenguas_germ%C3%A1nicas" TargetMode="External"/><Relationship Id="rId50" Type="http://schemas.openxmlformats.org/officeDocument/2006/relationships/hyperlink" Target="https://es.wikipedia.org/wiki/Afrik%C3%A1ans"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es.wikipedia.org/wiki/R%C3%ADo_Mosa" TargetMode="External"/><Relationship Id="rId25" Type="http://schemas.openxmlformats.org/officeDocument/2006/relationships/hyperlink" Target="https://es.wikipedia.org/wiki/Pa%C3%ADses_Bajos_del_Sur" TargetMode="External"/><Relationship Id="rId33" Type="http://schemas.openxmlformats.org/officeDocument/2006/relationships/hyperlink" Target="https://es.wikipedia.org/wiki/Revoluci%C3%B3n_Belga" TargetMode="External"/><Relationship Id="rId38" Type="http://schemas.openxmlformats.org/officeDocument/2006/relationships/hyperlink" Target="https://es.wikipedia.org/wiki/Idioma_limburgu%C3%A9s" TargetMode="External"/><Relationship Id="rId46" Type="http://schemas.openxmlformats.org/officeDocument/2006/relationships/hyperlink" Target="https://es.wikipedia.org/wiki/Afrik%C3%A1ans" TargetMode="External"/><Relationship Id="rId2" Type="http://schemas.openxmlformats.org/officeDocument/2006/relationships/numbering" Target="numbering.xml"/><Relationship Id="rId16" Type="http://schemas.openxmlformats.org/officeDocument/2006/relationships/hyperlink" Target="https://es.wikipedia.org/wiki/Escalda" TargetMode="External"/><Relationship Id="rId20" Type="http://schemas.openxmlformats.org/officeDocument/2006/relationships/hyperlink" Target="https://es.wikipedia.org/wiki/Norte_%28Francia%29" TargetMode="External"/><Relationship Id="rId29" Type="http://schemas.openxmlformats.org/officeDocument/2006/relationships/hyperlink" Target="https://es.wikipedia.org/wiki/B%C3%A9lgica" TargetMode="External"/><Relationship Id="rId41" Type="http://schemas.openxmlformats.org/officeDocument/2006/relationships/hyperlink" Target="https://es.wikipedia.org/wiki/Dialecto_flamenco"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es.wikipedia.org/wiki/Rep%C3%BAblica_de_los_Siete_Pa%C3%ADses_Bajos_Unidos" TargetMode="External"/><Relationship Id="rId32" Type="http://schemas.openxmlformats.org/officeDocument/2006/relationships/hyperlink" Target="https://es.wikipedia.org/wiki/Dialecto_flamenco" TargetMode="External"/><Relationship Id="rId37" Type="http://schemas.openxmlformats.org/officeDocument/2006/relationships/hyperlink" Target="https://es.wikipedia.org/wiki/Bajo_saj%C3%B3n_neerland%C3%A9s" TargetMode="External"/><Relationship Id="rId40" Type="http://schemas.openxmlformats.org/officeDocument/2006/relationships/hyperlink" Target="https://es.wikipedia.org/wiki/Lenguas_indoeuropeas" TargetMode="External"/><Relationship Id="rId45" Type="http://schemas.openxmlformats.org/officeDocument/2006/relationships/hyperlink" Target="https://es.wikipedia.org/wiki/Complejo_dialectal" TargetMode="External"/><Relationship Id="rId5" Type="http://schemas.openxmlformats.org/officeDocument/2006/relationships/webSettings" Target="webSettings.xml"/><Relationship Id="rId15" Type="http://schemas.openxmlformats.org/officeDocument/2006/relationships/hyperlink" Target="https://es.wikipedia.org/wiki/Rin" TargetMode="External"/><Relationship Id="rId23" Type="http://schemas.openxmlformats.org/officeDocument/2006/relationships/hyperlink" Target="https://es.wikipedia.org/wiki/Diecisiete_Provincias" TargetMode="External"/><Relationship Id="rId28" Type="http://schemas.openxmlformats.org/officeDocument/2006/relationships/hyperlink" Target="https://es.wikipedia.org/wiki/Pa%C3%ADses_Bajos" TargetMode="External"/><Relationship Id="rId36" Type="http://schemas.openxmlformats.org/officeDocument/2006/relationships/hyperlink" Target="https://es.wikipedia.org/wiki/Dialecto" TargetMode="External"/><Relationship Id="rId49" Type="http://schemas.openxmlformats.org/officeDocument/2006/relationships/hyperlink" Target="https://es.wikipedia.org/wiki/Namibia" TargetMode="External"/><Relationship Id="rId10" Type="http://schemas.openxmlformats.org/officeDocument/2006/relationships/hyperlink" Target="http://www.tuviajeabelgica.com/info/10312/descarga-de-folletos.php" TargetMode="External"/><Relationship Id="rId19" Type="http://schemas.openxmlformats.org/officeDocument/2006/relationships/hyperlink" Target="https://es.wikipedia.org/wiki/B%C3%A9lgica" TargetMode="External"/><Relationship Id="rId31" Type="http://schemas.openxmlformats.org/officeDocument/2006/relationships/hyperlink" Target="https://es.wikipedia.org/wiki/Regi%C3%B3n_de_Bruselas-Capital" TargetMode="External"/><Relationship Id="rId44" Type="http://schemas.openxmlformats.org/officeDocument/2006/relationships/hyperlink" Target="https://es.wikipedia.org/wiki/Variedad_ling%C3%BC%C3%ADstica"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s.wikipedia.org/wiki/Flandes" TargetMode="External"/><Relationship Id="rId22" Type="http://schemas.openxmlformats.org/officeDocument/2006/relationships/hyperlink" Target="https://es.wikipedia.org/wiki/Guerra_de_los_Ochenta_A%C3%B1os" TargetMode="External"/><Relationship Id="rId27" Type="http://schemas.openxmlformats.org/officeDocument/2006/relationships/hyperlink" Target="https://es.wikipedia.org/wiki/Dialecto_flamenco" TargetMode="External"/><Relationship Id="rId30" Type="http://schemas.openxmlformats.org/officeDocument/2006/relationships/hyperlink" Target="https://es.wikipedia.org/wiki/Flandes" TargetMode="External"/><Relationship Id="rId35" Type="http://schemas.openxmlformats.org/officeDocument/2006/relationships/hyperlink" Target="http://lema.rae.es/drae/?val=neerland%C3%A9s" TargetMode="External"/><Relationship Id="rId43" Type="http://schemas.openxmlformats.org/officeDocument/2006/relationships/hyperlink" Target="https://es.wikipedia.org/wiki/Asociaci%C3%B3n_de_Academias_de_la_Lengua_Espa%C3%B1ola" TargetMode="External"/><Relationship Id="rId48" Type="http://schemas.openxmlformats.org/officeDocument/2006/relationships/hyperlink" Target="https://es.wikipedia.org/wiki/Sud%C3%A1frica" TargetMode="External"/><Relationship Id="rId8" Type="http://schemas.openxmlformats.org/officeDocument/2006/relationships/hyperlink" Target="http://www.google.es/url?sa=i&amp;rct=j&amp;q=&amp;esrc=s&amp;frm=1&amp;source=images&amp;cd=&amp;cad=rja&amp;uact=8&amp;ved=0ahUKEwjkgrfI5sLPAhWDVhoKHS5cDDAQjRwIBw&amp;url=http%3A%2F%2Fwww.valemany.com%2Fes%2Fmercados-navidad-flandes&amp;psig=AFQjCNEnOSrWDVRIWa3v91TZEnxsstTe3A&amp;ust=1475727190682214" TargetMode="Externa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4011-B999-4E9F-A436-A47AF6F4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1785</Words>
  <Characters>9820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2016-10-05T04:20:00Z</dcterms:created>
  <dcterms:modified xsi:type="dcterms:W3CDTF">2016-10-05T04:20:00Z</dcterms:modified>
</cp:coreProperties>
</file>