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Default="00DC4AAB" w:rsidP="005207F2">
      <w:proofErr w:type="spellStart"/>
      <w:r>
        <w:t>Hindostani</w:t>
      </w:r>
      <w:proofErr w:type="spellEnd"/>
      <w:r>
        <w:t xml:space="preserve">   India y </w:t>
      </w:r>
      <w:proofErr w:type="spellStart"/>
      <w:r>
        <w:t>Pakistan</w:t>
      </w:r>
      <w:proofErr w:type="spellEnd"/>
    </w:p>
    <w:p w:rsidR="00DC4AAB" w:rsidRDefault="00DC4AAB" w:rsidP="005207F2"/>
    <w:p w:rsidR="00DC4AAB" w:rsidRDefault="00DC4AAB" w:rsidP="005207F2"/>
    <w:p w:rsidR="00DC4AAB" w:rsidRDefault="00DC4AAB" w:rsidP="005207F2">
      <w:r>
        <w:rPr>
          <w:noProof/>
        </w:rPr>
        <w:drawing>
          <wp:inline distT="0" distB="0" distL="0" distR="0">
            <wp:extent cx="3642861" cy="34956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74240" t="34701" r="3975" b="38049"/>
                    <a:stretch>
                      <a:fillRect/>
                    </a:stretch>
                  </pic:blipFill>
                  <pic:spPr bwMode="auto">
                    <a:xfrm>
                      <a:off x="0" y="0"/>
                      <a:ext cx="3642861" cy="3495675"/>
                    </a:xfrm>
                    <a:prstGeom prst="rect">
                      <a:avLst/>
                    </a:prstGeom>
                    <a:noFill/>
                    <a:ln w="9525">
                      <a:noFill/>
                      <a:miter lim="800000"/>
                      <a:headEnd/>
                      <a:tailEnd/>
                    </a:ln>
                  </pic:spPr>
                </pic:pic>
              </a:graphicData>
            </a:graphic>
          </wp:inline>
        </w:drawing>
      </w:r>
      <w:r>
        <w:rPr>
          <w:noProof/>
        </w:rPr>
        <w:drawing>
          <wp:inline distT="0" distB="0" distL="0" distR="0">
            <wp:extent cx="2600325" cy="34956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78827" t="30760" r="3258" b="37873"/>
                    <a:stretch>
                      <a:fillRect/>
                    </a:stretch>
                  </pic:blipFill>
                  <pic:spPr bwMode="auto">
                    <a:xfrm>
                      <a:off x="0" y="0"/>
                      <a:ext cx="2600325" cy="3495675"/>
                    </a:xfrm>
                    <a:prstGeom prst="rect">
                      <a:avLst/>
                    </a:prstGeom>
                    <a:noFill/>
                    <a:ln w="9525">
                      <a:noFill/>
                      <a:miter lim="800000"/>
                      <a:headEnd/>
                      <a:tailEnd/>
                    </a:ln>
                  </pic:spPr>
                </pic:pic>
              </a:graphicData>
            </a:graphic>
          </wp:inline>
        </w:drawing>
      </w:r>
    </w:p>
    <w:p w:rsidR="00DC4AAB" w:rsidRDefault="00DC4AAB" w:rsidP="005207F2"/>
    <w:p w:rsidR="00DC4AAB" w:rsidRDefault="00DC4AAB" w:rsidP="005207F2">
      <w:r>
        <w:rPr>
          <w:noProof/>
        </w:rPr>
        <w:drawing>
          <wp:inline distT="0" distB="0" distL="0" distR="0">
            <wp:extent cx="2076450" cy="2582901"/>
            <wp:effectExtent l="19050" t="0" r="0" b="0"/>
            <wp:docPr id="10" name="Imagen 10" descr="Resultado de imagen de hindostani idi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hindostani idioma"/>
                    <pic:cNvPicPr>
                      <a:picLocks noChangeAspect="1" noChangeArrowheads="1"/>
                    </pic:cNvPicPr>
                  </pic:nvPicPr>
                  <pic:blipFill>
                    <a:blip r:embed="rId8"/>
                    <a:srcRect/>
                    <a:stretch>
                      <a:fillRect/>
                    </a:stretch>
                  </pic:blipFill>
                  <pic:spPr bwMode="auto">
                    <a:xfrm>
                      <a:off x="0" y="0"/>
                      <a:ext cx="2076450" cy="2582901"/>
                    </a:xfrm>
                    <a:prstGeom prst="rect">
                      <a:avLst/>
                    </a:prstGeom>
                    <a:noFill/>
                    <a:ln w="9525">
                      <a:noFill/>
                      <a:miter lim="800000"/>
                      <a:headEnd/>
                      <a:tailEnd/>
                    </a:ln>
                  </pic:spPr>
                </pic:pic>
              </a:graphicData>
            </a:graphic>
          </wp:inline>
        </w:drawing>
      </w:r>
      <w:r>
        <w:rPr>
          <w:noProof/>
        </w:rPr>
        <w:drawing>
          <wp:inline distT="0" distB="0" distL="0" distR="0">
            <wp:extent cx="4336990" cy="2581275"/>
            <wp:effectExtent l="19050" t="0" r="64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3870" t="17910" r="39232" b="42724"/>
                    <a:stretch>
                      <a:fillRect/>
                    </a:stretch>
                  </pic:blipFill>
                  <pic:spPr bwMode="auto">
                    <a:xfrm>
                      <a:off x="0" y="0"/>
                      <a:ext cx="4336990" cy="2581275"/>
                    </a:xfrm>
                    <a:prstGeom prst="rect">
                      <a:avLst/>
                    </a:prstGeom>
                    <a:noFill/>
                    <a:ln w="9525">
                      <a:noFill/>
                      <a:miter lim="800000"/>
                      <a:headEnd/>
                      <a:tailEnd/>
                    </a:ln>
                  </pic:spPr>
                </pic:pic>
              </a:graphicData>
            </a:graphic>
          </wp:inline>
        </w:drawing>
      </w:r>
    </w:p>
    <w:p w:rsidR="00DC4AAB" w:rsidRDefault="00DC4AAB" w:rsidP="00DC4AAB">
      <w:pPr>
        <w:pStyle w:val="NormalWeb"/>
      </w:pPr>
      <w:r>
        <w:rPr>
          <w:noProof/>
        </w:rPr>
        <w:drawing>
          <wp:inline distT="0" distB="0" distL="0" distR="0">
            <wp:extent cx="6496050" cy="2477029"/>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l="4013" t="47575" r="39232" b="24254"/>
                    <a:stretch>
                      <a:fillRect/>
                    </a:stretch>
                  </pic:blipFill>
                  <pic:spPr bwMode="auto">
                    <a:xfrm>
                      <a:off x="0" y="0"/>
                      <a:ext cx="6496050" cy="2477029"/>
                    </a:xfrm>
                    <a:prstGeom prst="rect">
                      <a:avLst/>
                    </a:prstGeom>
                    <a:noFill/>
                    <a:ln w="9525">
                      <a:noFill/>
                      <a:miter lim="800000"/>
                      <a:headEnd/>
                      <a:tailEnd/>
                    </a:ln>
                  </pic:spPr>
                </pic:pic>
              </a:graphicData>
            </a:graphic>
          </wp:inline>
        </w:drawing>
      </w:r>
    </w:p>
    <w:p w:rsidR="00DC4AAB" w:rsidRDefault="00DC4AAB" w:rsidP="00DC4AAB">
      <w:pPr>
        <w:pStyle w:val="NormalWeb"/>
        <w:jc w:val="center"/>
      </w:pPr>
      <w:r>
        <w:rPr>
          <w:noProof/>
        </w:rPr>
        <w:lastRenderedPageBreak/>
        <w:drawing>
          <wp:inline distT="0" distB="0" distL="0" distR="0">
            <wp:extent cx="5848350" cy="9357360"/>
            <wp:effectExtent l="19050" t="0" r="0" b="0"/>
            <wp:docPr id="21" name="Imagen 21" descr="C:\Users\PECHI\Desktop\img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ECHI\Desktop\img893.jpg"/>
                    <pic:cNvPicPr>
                      <a:picLocks noChangeAspect="1" noChangeArrowheads="1"/>
                    </pic:cNvPicPr>
                  </pic:nvPicPr>
                  <pic:blipFill>
                    <a:blip r:embed="rId11"/>
                    <a:srcRect/>
                    <a:stretch>
                      <a:fillRect/>
                    </a:stretch>
                  </pic:blipFill>
                  <pic:spPr bwMode="auto">
                    <a:xfrm>
                      <a:off x="0" y="0"/>
                      <a:ext cx="5848350" cy="9357360"/>
                    </a:xfrm>
                    <a:prstGeom prst="rect">
                      <a:avLst/>
                    </a:prstGeom>
                    <a:noFill/>
                    <a:ln w="9525">
                      <a:noFill/>
                      <a:miter lim="800000"/>
                      <a:headEnd/>
                      <a:tailEnd/>
                    </a:ln>
                  </pic:spPr>
                </pic:pic>
              </a:graphicData>
            </a:graphic>
          </wp:inline>
        </w:drawing>
      </w:r>
    </w:p>
    <w:p w:rsidR="00DC4AAB" w:rsidRDefault="00DC4AAB" w:rsidP="00DC4AAB">
      <w:pPr>
        <w:pStyle w:val="NormalWeb"/>
      </w:pPr>
    </w:p>
    <w:p w:rsidR="00445A01" w:rsidRDefault="00445A01" w:rsidP="00445A01">
      <w:pPr>
        <w:pStyle w:val="NormalWeb"/>
        <w:spacing w:before="0" w:beforeAutospacing="0" w:after="0" w:afterAutospacing="0"/>
        <w:rPr>
          <w:rFonts w:ascii="Arial" w:hAnsi="Arial" w:cs="Arial"/>
          <w:b/>
        </w:rPr>
      </w:pPr>
    </w:p>
    <w:p w:rsidR="00445A01" w:rsidRDefault="00DC4AAB" w:rsidP="00445A01">
      <w:pPr>
        <w:pStyle w:val="NormalWeb"/>
        <w:spacing w:before="0" w:beforeAutospacing="0" w:after="0" w:afterAutospacing="0"/>
        <w:rPr>
          <w:rFonts w:ascii="Arial" w:hAnsi="Arial" w:cs="Arial"/>
          <w:b/>
        </w:rPr>
      </w:pPr>
      <w:r w:rsidRPr="00445A01">
        <w:rPr>
          <w:rFonts w:ascii="Arial" w:hAnsi="Arial" w:cs="Arial"/>
          <w:b/>
        </w:rPr>
        <w:t xml:space="preserve">El </w:t>
      </w:r>
      <w:r w:rsidRPr="00445A01">
        <w:rPr>
          <w:rFonts w:ascii="Arial" w:hAnsi="Arial" w:cs="Arial"/>
          <w:b/>
          <w:bCs/>
        </w:rPr>
        <w:t>indostánico</w:t>
      </w:r>
      <w:r w:rsidRPr="00445A01">
        <w:rPr>
          <w:rFonts w:ascii="Arial" w:hAnsi="Arial" w:cs="Arial"/>
          <w:b/>
        </w:rPr>
        <w:t xml:space="preserve"> (</w:t>
      </w:r>
      <w:proofErr w:type="spellStart"/>
      <w:r w:rsidRPr="00445A01">
        <w:rPr>
          <w:rFonts w:ascii="Mangal" w:hAnsi="Mangal" w:cs="Arial"/>
          <w:b/>
          <w:bCs/>
        </w:rPr>
        <w:t>हिन्दुस्तानी</w:t>
      </w:r>
      <w:proofErr w:type="spellEnd"/>
      <w:r w:rsidRPr="00445A01">
        <w:rPr>
          <w:rFonts w:ascii="Arial" w:hAnsi="Arial" w:cs="Arial"/>
          <w:b/>
        </w:rPr>
        <w:t xml:space="preserve">, </w:t>
      </w:r>
      <w:proofErr w:type="spellStart"/>
      <w:r w:rsidRPr="00445A01">
        <w:rPr>
          <w:rFonts w:ascii="Arial" w:hAnsi="Arial" w:cs="Arial"/>
          <w:b/>
          <w:bCs/>
        </w:rPr>
        <w:t>ہندوستانی</w:t>
      </w:r>
      <w:proofErr w:type="spellEnd"/>
      <w:r w:rsidRPr="00445A01">
        <w:rPr>
          <w:rFonts w:ascii="Arial" w:hAnsi="Arial" w:cs="Arial"/>
          <w:b/>
        </w:rPr>
        <w:t xml:space="preserve">) o </w:t>
      </w:r>
      <w:proofErr w:type="spellStart"/>
      <w:r w:rsidRPr="00445A01">
        <w:rPr>
          <w:rFonts w:ascii="Arial" w:hAnsi="Arial" w:cs="Arial"/>
          <w:b/>
          <w:bCs/>
        </w:rPr>
        <w:t>hindustaní</w:t>
      </w:r>
      <w:proofErr w:type="spellEnd"/>
      <w:r w:rsidRPr="00445A01">
        <w:rPr>
          <w:rFonts w:ascii="Arial" w:hAnsi="Arial" w:cs="Arial"/>
          <w:b/>
        </w:rPr>
        <w:t>, también conocido como "</w:t>
      </w:r>
      <w:proofErr w:type="spellStart"/>
      <w:r w:rsidRPr="00445A01">
        <w:rPr>
          <w:rFonts w:ascii="Arial" w:hAnsi="Arial" w:cs="Arial"/>
          <w:b/>
          <w:bCs/>
        </w:rPr>
        <w:t>hindī-urdū</w:t>
      </w:r>
      <w:proofErr w:type="spellEnd"/>
      <w:r w:rsidRPr="00445A01">
        <w:rPr>
          <w:rFonts w:ascii="Arial" w:hAnsi="Arial" w:cs="Arial"/>
          <w:b/>
        </w:rPr>
        <w:t>", es el conju</w:t>
      </w:r>
      <w:r w:rsidRPr="00445A01">
        <w:rPr>
          <w:rFonts w:ascii="Arial" w:hAnsi="Arial" w:cs="Arial"/>
          <w:b/>
        </w:rPr>
        <w:t>n</w:t>
      </w:r>
      <w:r w:rsidRPr="00445A01">
        <w:rPr>
          <w:rFonts w:ascii="Arial" w:hAnsi="Arial" w:cs="Arial"/>
          <w:b/>
        </w:rPr>
        <w:t xml:space="preserve">to de idiomas de la rama indoirania de la </w:t>
      </w:r>
      <w:hyperlink r:id="rId12" w:tooltip="Lenguas indoeuropeas" w:history="1">
        <w:r w:rsidRPr="00445A01">
          <w:rPr>
            <w:rStyle w:val="Hipervnculo"/>
            <w:rFonts w:ascii="Arial" w:hAnsi="Arial" w:cs="Arial"/>
            <w:b/>
            <w:color w:val="auto"/>
            <w:u w:val="none"/>
          </w:rPr>
          <w:t>familia indoeuropea</w:t>
        </w:r>
      </w:hyperlink>
      <w:r w:rsidRPr="00445A01">
        <w:rPr>
          <w:rFonts w:ascii="Arial" w:hAnsi="Arial" w:cs="Arial"/>
          <w:b/>
        </w:rPr>
        <w:t xml:space="preserve">, muy relacionados entre sí, y que se hablan en las regiones norte, central y noroeste del subcontinente indio. Abarca dos registros estandarizados, el </w:t>
      </w:r>
      <w:hyperlink r:id="rId13" w:tooltip="Hindi" w:history="1">
        <w:r w:rsidRPr="00445A01">
          <w:rPr>
            <w:rStyle w:val="Hipervnculo"/>
            <w:rFonts w:ascii="Arial" w:hAnsi="Arial" w:cs="Arial"/>
            <w:b/>
            <w:color w:val="auto"/>
            <w:u w:val="none"/>
          </w:rPr>
          <w:t>hindi</w:t>
        </w:r>
      </w:hyperlink>
      <w:r w:rsidRPr="00445A01">
        <w:rPr>
          <w:rFonts w:ascii="Arial" w:hAnsi="Arial" w:cs="Arial"/>
          <w:b/>
        </w:rPr>
        <w:t xml:space="preserve"> y el </w:t>
      </w:r>
      <w:hyperlink r:id="rId14" w:tooltip="Urdu" w:history="1">
        <w:r w:rsidRPr="00445A01">
          <w:rPr>
            <w:rStyle w:val="Hipervnculo"/>
            <w:rFonts w:ascii="Arial" w:hAnsi="Arial" w:cs="Arial"/>
            <w:b/>
            <w:color w:val="auto"/>
            <w:u w:val="none"/>
          </w:rPr>
          <w:t>urdu</w:t>
        </w:r>
      </w:hyperlink>
      <w:r w:rsidRPr="00445A01">
        <w:rPr>
          <w:rFonts w:ascii="Arial" w:hAnsi="Arial" w:cs="Arial"/>
          <w:b/>
        </w:rPr>
        <w:t xml:space="preserve">, idiomas oficiales de la </w:t>
      </w:r>
      <w:hyperlink r:id="rId15" w:tooltip="India" w:history="1">
        <w:r w:rsidRPr="00445A01">
          <w:rPr>
            <w:rStyle w:val="Hipervnculo"/>
            <w:rFonts w:ascii="Arial" w:hAnsi="Arial" w:cs="Arial"/>
            <w:b/>
            <w:color w:val="auto"/>
            <w:u w:val="none"/>
          </w:rPr>
          <w:t>India</w:t>
        </w:r>
      </w:hyperlink>
      <w:r w:rsidRPr="00445A01">
        <w:rPr>
          <w:rFonts w:ascii="Arial" w:hAnsi="Arial" w:cs="Arial"/>
          <w:b/>
        </w:rPr>
        <w:t xml:space="preserve"> y </w:t>
      </w:r>
      <w:hyperlink r:id="rId16" w:tooltip="Pakistán" w:history="1">
        <w:r w:rsidRPr="00445A01">
          <w:rPr>
            <w:rStyle w:val="Hipervnculo"/>
            <w:rFonts w:ascii="Arial" w:hAnsi="Arial" w:cs="Arial"/>
            <w:b/>
            <w:color w:val="auto"/>
            <w:u w:val="none"/>
          </w:rPr>
          <w:t>P</w:t>
        </w:r>
        <w:r w:rsidRPr="00445A01">
          <w:rPr>
            <w:rStyle w:val="Hipervnculo"/>
            <w:rFonts w:ascii="Arial" w:hAnsi="Arial" w:cs="Arial"/>
            <w:b/>
            <w:color w:val="auto"/>
            <w:u w:val="none"/>
          </w:rPr>
          <w:t>a</w:t>
        </w:r>
        <w:r w:rsidRPr="00445A01">
          <w:rPr>
            <w:rStyle w:val="Hipervnculo"/>
            <w:rFonts w:ascii="Arial" w:hAnsi="Arial" w:cs="Arial"/>
            <w:b/>
            <w:color w:val="auto"/>
            <w:u w:val="none"/>
          </w:rPr>
          <w:t>kistán</w:t>
        </w:r>
      </w:hyperlink>
      <w:r w:rsidRPr="00445A01">
        <w:rPr>
          <w:rFonts w:ascii="Arial" w:hAnsi="Arial" w:cs="Arial"/>
          <w:b/>
        </w:rPr>
        <w:t>, respectivamente.</w:t>
      </w:r>
    </w:p>
    <w:p w:rsidR="00445A01" w:rsidRDefault="00445A01" w:rsidP="00445A01">
      <w:pPr>
        <w:pStyle w:val="NormalWeb"/>
        <w:spacing w:before="0" w:beforeAutospacing="0" w:after="0" w:afterAutospacing="0"/>
        <w:rPr>
          <w:rFonts w:ascii="Arial" w:hAnsi="Arial" w:cs="Arial"/>
          <w:b/>
        </w:rPr>
      </w:pPr>
    </w:p>
    <w:p w:rsidR="00DC4AAB" w:rsidRPr="00445A01" w:rsidRDefault="00DC4AAB" w:rsidP="00445A01">
      <w:pPr>
        <w:pStyle w:val="NormalWeb"/>
        <w:spacing w:before="0" w:beforeAutospacing="0" w:after="0" w:afterAutospacing="0"/>
        <w:rPr>
          <w:rFonts w:ascii="Arial" w:hAnsi="Arial" w:cs="Arial"/>
          <w:b/>
        </w:rPr>
      </w:pPr>
      <w:r w:rsidRPr="00445A01">
        <w:rPr>
          <w:rFonts w:ascii="Arial" w:hAnsi="Arial" w:cs="Arial"/>
          <w:b/>
        </w:rPr>
        <w:t xml:space="preserve"> Es un idioma hablado por más de 474 millones de personas en el subcontinente índico (principalmente al norte de la </w:t>
      </w:r>
      <w:hyperlink r:id="rId17" w:tooltip="India" w:history="1">
        <w:r w:rsidRPr="00445A01">
          <w:rPr>
            <w:rStyle w:val="Hipervnculo"/>
            <w:rFonts w:ascii="Arial" w:hAnsi="Arial" w:cs="Arial"/>
            <w:b/>
            <w:color w:val="auto"/>
            <w:u w:val="none"/>
          </w:rPr>
          <w:t>India</w:t>
        </w:r>
      </w:hyperlink>
      <w:r w:rsidRPr="00445A01">
        <w:rPr>
          <w:rFonts w:ascii="Arial" w:hAnsi="Arial" w:cs="Arial"/>
          <w:b/>
        </w:rPr>
        <w:t xml:space="preserve">, 310 millones, y </w:t>
      </w:r>
      <w:hyperlink r:id="rId18" w:tooltip="Pakistán" w:history="1">
        <w:r w:rsidRPr="00445A01">
          <w:rPr>
            <w:rStyle w:val="Hipervnculo"/>
            <w:rFonts w:ascii="Arial" w:hAnsi="Arial" w:cs="Arial"/>
            <w:b/>
            <w:color w:val="auto"/>
            <w:u w:val="none"/>
          </w:rPr>
          <w:t>Pakistán</w:t>
        </w:r>
      </w:hyperlink>
      <w:r w:rsidRPr="00445A01">
        <w:rPr>
          <w:rFonts w:ascii="Arial" w:hAnsi="Arial" w:cs="Arial"/>
          <w:b/>
        </w:rPr>
        <w:t>, 104 m</w:t>
      </w:r>
      <w:r w:rsidRPr="00445A01">
        <w:rPr>
          <w:rFonts w:ascii="Arial" w:hAnsi="Arial" w:cs="Arial"/>
          <w:b/>
        </w:rPr>
        <w:t>i</w:t>
      </w:r>
      <w:r w:rsidRPr="00445A01">
        <w:rPr>
          <w:rFonts w:ascii="Arial" w:hAnsi="Arial" w:cs="Arial"/>
          <w:b/>
        </w:rPr>
        <w:t xml:space="preserve">llones) y en la diáspora </w:t>
      </w:r>
      <w:proofErr w:type="spellStart"/>
      <w:r w:rsidRPr="00445A01">
        <w:rPr>
          <w:rFonts w:ascii="Arial" w:hAnsi="Arial" w:cs="Arial"/>
          <w:b/>
        </w:rPr>
        <w:t>etno</w:t>
      </w:r>
      <w:proofErr w:type="spellEnd"/>
      <w:r w:rsidRPr="00445A01">
        <w:rPr>
          <w:rFonts w:ascii="Arial" w:hAnsi="Arial" w:cs="Arial"/>
          <w:b/>
        </w:rPr>
        <w:t xml:space="preserve">-cultural de estos pueblos. Es el cuarto </w:t>
      </w:r>
      <w:hyperlink r:id="rId19" w:tooltip="Lengua nativa" w:history="1">
        <w:r w:rsidRPr="00445A01">
          <w:rPr>
            <w:rStyle w:val="Hipervnculo"/>
            <w:rFonts w:ascii="Arial" w:hAnsi="Arial" w:cs="Arial"/>
            <w:b/>
            <w:color w:val="auto"/>
            <w:u w:val="none"/>
          </w:rPr>
          <w:t>idioma nativo</w:t>
        </w:r>
      </w:hyperlink>
      <w:r w:rsidRPr="00445A01">
        <w:rPr>
          <w:rFonts w:ascii="Arial" w:hAnsi="Arial" w:cs="Arial"/>
          <w:b/>
        </w:rPr>
        <w:t xml:space="preserve"> más hablado del mundo</w:t>
      </w:r>
      <w:hyperlink r:id="rId20" w:anchor="cite_note-1" w:history="1">
        <w:r w:rsidRPr="00445A01">
          <w:rPr>
            <w:rStyle w:val="Hipervnculo"/>
            <w:rFonts w:ascii="Arial" w:hAnsi="Arial" w:cs="Arial"/>
            <w:b/>
            <w:color w:val="auto"/>
            <w:u w:val="none"/>
            <w:vertAlign w:val="superscript"/>
          </w:rPr>
          <w:t>1</w:t>
        </w:r>
      </w:hyperlink>
      <w:r w:rsidRPr="00445A01">
        <w:rPr>
          <w:rFonts w:ascii="Arial" w:hAnsi="Arial" w:cs="Arial"/>
          <w:b/>
        </w:rPr>
        <w:t xml:space="preserve"> y terc</w:t>
      </w:r>
      <w:r w:rsidRPr="00445A01">
        <w:rPr>
          <w:rFonts w:ascii="Arial" w:hAnsi="Arial" w:cs="Arial"/>
          <w:b/>
        </w:rPr>
        <w:t>e</w:t>
      </w:r>
      <w:r w:rsidRPr="00445A01">
        <w:rPr>
          <w:rFonts w:ascii="Arial" w:hAnsi="Arial" w:cs="Arial"/>
          <w:b/>
        </w:rPr>
        <w:t xml:space="preserve">ro como </w:t>
      </w:r>
      <w:hyperlink r:id="rId21" w:tooltip="Segunda lengua" w:history="1">
        <w:r w:rsidRPr="00445A01">
          <w:rPr>
            <w:rStyle w:val="Hipervnculo"/>
            <w:rFonts w:ascii="Arial" w:hAnsi="Arial" w:cs="Arial"/>
            <w:b/>
            <w:color w:val="auto"/>
            <w:u w:val="none"/>
          </w:rPr>
          <w:t>segunda lengua</w:t>
        </w:r>
      </w:hyperlink>
      <w:r w:rsidRPr="00445A01">
        <w:rPr>
          <w:rFonts w:ascii="Arial" w:hAnsi="Arial" w:cs="Arial"/>
          <w:b/>
        </w:rPr>
        <w:t xml:space="preserve">. Se habla en </w:t>
      </w:r>
      <w:hyperlink r:id="rId22" w:tooltip="India" w:history="1">
        <w:r w:rsidRPr="00445A01">
          <w:rPr>
            <w:rStyle w:val="Hipervnculo"/>
            <w:rFonts w:ascii="Arial" w:hAnsi="Arial" w:cs="Arial"/>
            <w:b/>
            <w:color w:val="auto"/>
            <w:u w:val="none"/>
          </w:rPr>
          <w:t>India</w:t>
        </w:r>
      </w:hyperlink>
      <w:r w:rsidRPr="00445A01">
        <w:rPr>
          <w:rFonts w:ascii="Arial" w:hAnsi="Arial" w:cs="Arial"/>
          <w:b/>
        </w:rPr>
        <w:t xml:space="preserve">, </w:t>
      </w:r>
      <w:hyperlink r:id="rId23" w:tooltip="Pakistán" w:history="1">
        <w:r w:rsidRPr="00445A01">
          <w:rPr>
            <w:rStyle w:val="Hipervnculo"/>
            <w:rFonts w:ascii="Arial" w:hAnsi="Arial" w:cs="Arial"/>
            <w:b/>
            <w:color w:val="auto"/>
            <w:u w:val="none"/>
          </w:rPr>
          <w:t>Pakistán</w:t>
        </w:r>
      </w:hyperlink>
      <w:r w:rsidRPr="00445A01">
        <w:rPr>
          <w:rFonts w:ascii="Arial" w:hAnsi="Arial" w:cs="Arial"/>
          <w:b/>
        </w:rPr>
        <w:t xml:space="preserve">, </w:t>
      </w:r>
      <w:hyperlink r:id="rId24" w:tooltip="Fiyi" w:history="1">
        <w:r w:rsidRPr="00445A01">
          <w:rPr>
            <w:rStyle w:val="Hipervnculo"/>
            <w:rFonts w:ascii="Arial" w:hAnsi="Arial" w:cs="Arial"/>
            <w:b/>
            <w:color w:val="auto"/>
            <w:u w:val="none"/>
          </w:rPr>
          <w:t>Fiyi</w:t>
        </w:r>
      </w:hyperlink>
      <w:r w:rsidRPr="00445A01">
        <w:rPr>
          <w:rFonts w:ascii="Arial" w:hAnsi="Arial" w:cs="Arial"/>
          <w:b/>
        </w:rPr>
        <w:t xml:space="preserve">, </w:t>
      </w:r>
      <w:hyperlink r:id="rId25" w:tooltip="Guyana" w:history="1">
        <w:r w:rsidRPr="00445A01">
          <w:rPr>
            <w:rStyle w:val="Hipervnculo"/>
            <w:rFonts w:ascii="Arial" w:hAnsi="Arial" w:cs="Arial"/>
            <w:b/>
            <w:color w:val="auto"/>
            <w:u w:val="none"/>
          </w:rPr>
          <w:t>G</w:t>
        </w:r>
        <w:r w:rsidRPr="00445A01">
          <w:rPr>
            <w:rStyle w:val="Hipervnculo"/>
            <w:rFonts w:ascii="Arial" w:hAnsi="Arial" w:cs="Arial"/>
            <w:b/>
            <w:color w:val="auto"/>
            <w:u w:val="none"/>
          </w:rPr>
          <w:t>u</w:t>
        </w:r>
        <w:r w:rsidRPr="00445A01">
          <w:rPr>
            <w:rStyle w:val="Hipervnculo"/>
            <w:rFonts w:ascii="Arial" w:hAnsi="Arial" w:cs="Arial"/>
            <w:b/>
            <w:color w:val="auto"/>
            <w:u w:val="none"/>
          </w:rPr>
          <w:t>yana</w:t>
        </w:r>
      </w:hyperlink>
      <w:r w:rsidRPr="00445A01">
        <w:rPr>
          <w:rFonts w:ascii="Arial" w:hAnsi="Arial" w:cs="Arial"/>
          <w:b/>
        </w:rPr>
        <w:t xml:space="preserve">, </w:t>
      </w:r>
      <w:hyperlink r:id="rId26" w:tooltip="Malasia" w:history="1">
        <w:r w:rsidRPr="00445A01">
          <w:rPr>
            <w:rStyle w:val="Hipervnculo"/>
            <w:rFonts w:ascii="Arial" w:hAnsi="Arial" w:cs="Arial"/>
            <w:b/>
            <w:color w:val="auto"/>
            <w:u w:val="none"/>
          </w:rPr>
          <w:t>Malasia</w:t>
        </w:r>
      </w:hyperlink>
      <w:r w:rsidRPr="00445A01">
        <w:rPr>
          <w:rFonts w:ascii="Arial" w:hAnsi="Arial" w:cs="Arial"/>
          <w:b/>
        </w:rPr>
        <w:t xml:space="preserve"> y </w:t>
      </w:r>
      <w:hyperlink r:id="rId27" w:tooltip="Surinam" w:history="1">
        <w:r w:rsidRPr="00445A01">
          <w:rPr>
            <w:rStyle w:val="Hipervnculo"/>
            <w:rFonts w:ascii="Arial" w:hAnsi="Arial" w:cs="Arial"/>
            <w:b/>
            <w:color w:val="auto"/>
            <w:u w:val="none"/>
          </w:rPr>
          <w:t>Surinam</w:t>
        </w:r>
      </w:hyperlink>
      <w:r w:rsidRPr="00445A01">
        <w:rPr>
          <w:rFonts w:ascii="Arial" w:hAnsi="Arial" w:cs="Arial"/>
          <w:b/>
        </w:rPr>
        <w:t>.</w:t>
      </w:r>
    </w:p>
    <w:p w:rsidR="00DC4AAB" w:rsidRDefault="00DC4AAB" w:rsidP="00445A01">
      <w:pPr>
        <w:pStyle w:val="NormalWeb"/>
        <w:spacing w:before="0" w:beforeAutospacing="0" w:after="0" w:afterAutospacing="0"/>
        <w:rPr>
          <w:rFonts w:ascii="Arial" w:hAnsi="Arial" w:cs="Arial"/>
          <w:b/>
        </w:rPr>
      </w:pPr>
      <w:r w:rsidRPr="00445A01">
        <w:rPr>
          <w:rFonts w:ascii="Arial" w:hAnsi="Arial" w:cs="Arial"/>
          <w:b/>
        </w:rPr>
        <w:t>Este término tiene una historia compleja y tiene connotaciones diversas para personas di</w:t>
      </w:r>
      <w:r w:rsidRPr="00445A01">
        <w:rPr>
          <w:rFonts w:ascii="Arial" w:hAnsi="Arial" w:cs="Arial"/>
          <w:b/>
        </w:rPr>
        <w:t>s</w:t>
      </w:r>
      <w:r w:rsidRPr="00445A01">
        <w:rPr>
          <w:rFonts w:ascii="Arial" w:hAnsi="Arial" w:cs="Arial"/>
          <w:b/>
        </w:rPr>
        <w:t>tintas. En el cine indio ("</w:t>
      </w:r>
      <w:proofErr w:type="spellStart"/>
      <w:r w:rsidRPr="00445A01">
        <w:rPr>
          <w:rFonts w:ascii="Arial" w:hAnsi="Arial" w:cs="Arial"/>
          <w:b/>
        </w:rPr>
        <w:fldChar w:fldCharType="begin"/>
      </w:r>
      <w:r w:rsidRPr="00445A01">
        <w:rPr>
          <w:rFonts w:ascii="Arial" w:hAnsi="Arial" w:cs="Arial"/>
          <w:b/>
        </w:rPr>
        <w:instrText xml:space="preserve"> HYPERLINK "https://es.wikipedia.org/wiki/Bollywood" \o "Bollywood" </w:instrText>
      </w:r>
      <w:r w:rsidRPr="00445A01">
        <w:rPr>
          <w:rFonts w:ascii="Arial" w:hAnsi="Arial" w:cs="Arial"/>
          <w:b/>
        </w:rPr>
        <w:fldChar w:fldCharType="separate"/>
      </w:r>
      <w:r w:rsidRPr="00445A01">
        <w:rPr>
          <w:rStyle w:val="Hipervnculo"/>
          <w:rFonts w:ascii="Arial" w:hAnsi="Arial" w:cs="Arial"/>
          <w:b/>
          <w:color w:val="auto"/>
          <w:u w:val="none"/>
        </w:rPr>
        <w:t>Bollywood</w:t>
      </w:r>
      <w:proofErr w:type="spellEnd"/>
      <w:r w:rsidRPr="00445A01">
        <w:rPr>
          <w:rFonts w:ascii="Arial" w:hAnsi="Arial" w:cs="Arial"/>
          <w:b/>
        </w:rPr>
        <w:fldChar w:fldCharType="end"/>
      </w:r>
      <w:r w:rsidRPr="00445A01">
        <w:rPr>
          <w:rFonts w:ascii="Arial" w:hAnsi="Arial" w:cs="Arial"/>
          <w:b/>
        </w:rPr>
        <w:t xml:space="preserve">"), se le suele llamar </w:t>
      </w:r>
      <w:proofErr w:type="spellStart"/>
      <w:r w:rsidRPr="00445A01">
        <w:rPr>
          <w:rFonts w:ascii="Arial" w:hAnsi="Arial" w:cs="Arial"/>
          <w:b/>
        </w:rPr>
        <w:t>hindustaní</w:t>
      </w:r>
      <w:proofErr w:type="spellEnd"/>
      <w:r w:rsidRPr="00445A01">
        <w:rPr>
          <w:rFonts w:ascii="Arial" w:hAnsi="Arial" w:cs="Arial"/>
          <w:b/>
        </w:rPr>
        <w:t xml:space="preserve"> a la lengua neutral que se habla en las películas, aunque en realidad se basa en el estándar hindi para todos los habitantes de la I</w:t>
      </w:r>
      <w:r w:rsidRPr="00445A01">
        <w:rPr>
          <w:rFonts w:ascii="Arial" w:hAnsi="Arial" w:cs="Arial"/>
          <w:b/>
        </w:rPr>
        <w:t>n</w:t>
      </w:r>
      <w:r w:rsidRPr="00445A01">
        <w:rPr>
          <w:rFonts w:ascii="Arial" w:hAnsi="Arial" w:cs="Arial"/>
          <w:b/>
        </w:rPr>
        <w:t>dia.</w:t>
      </w:r>
    </w:p>
    <w:p w:rsidR="00445A01" w:rsidRPr="00445A01" w:rsidRDefault="00445A01" w:rsidP="00445A01">
      <w:pPr>
        <w:pStyle w:val="NormalWeb"/>
        <w:spacing w:before="0" w:beforeAutospacing="0" w:after="0" w:afterAutospacing="0"/>
        <w:rPr>
          <w:rFonts w:ascii="Arial" w:hAnsi="Arial" w:cs="Arial"/>
          <w:b/>
        </w:rPr>
      </w:pPr>
    </w:p>
    <w:p w:rsidR="00DC4AAB" w:rsidRPr="00445A01" w:rsidRDefault="00DC4AAB" w:rsidP="00445A01">
      <w:pPr>
        <w:pStyle w:val="Ttulo2"/>
        <w:spacing w:before="0" w:beforeAutospacing="0" w:after="0" w:afterAutospacing="0"/>
        <w:rPr>
          <w:rFonts w:ascii="Arial" w:hAnsi="Arial" w:cs="Arial"/>
          <w:color w:val="FF0000"/>
          <w:sz w:val="24"/>
          <w:szCs w:val="24"/>
        </w:rPr>
      </w:pPr>
      <w:r w:rsidRPr="00445A01">
        <w:rPr>
          <w:rStyle w:val="mw-headline"/>
          <w:rFonts w:ascii="Arial" w:hAnsi="Arial" w:cs="Arial"/>
          <w:color w:val="FF0000"/>
          <w:sz w:val="24"/>
          <w:szCs w:val="24"/>
        </w:rPr>
        <w:t>Urdu estándar moderno</w:t>
      </w:r>
    </w:p>
    <w:p w:rsidR="00445A01" w:rsidRDefault="00445A01" w:rsidP="00445A01">
      <w:pPr>
        <w:pStyle w:val="NormalWeb"/>
        <w:spacing w:before="0" w:beforeAutospacing="0" w:after="0" w:afterAutospacing="0"/>
        <w:rPr>
          <w:rFonts w:ascii="Arial" w:hAnsi="Arial" w:cs="Arial"/>
          <w:b/>
        </w:rPr>
      </w:pPr>
    </w:p>
    <w:p w:rsidR="00DC4AAB" w:rsidRDefault="00DC4AAB" w:rsidP="00445A01">
      <w:pPr>
        <w:pStyle w:val="NormalWeb"/>
        <w:spacing w:before="0" w:beforeAutospacing="0" w:after="0" w:afterAutospacing="0"/>
        <w:rPr>
          <w:rFonts w:ascii="Arial" w:hAnsi="Arial" w:cs="Arial"/>
          <w:b/>
        </w:rPr>
      </w:pPr>
      <w:r w:rsidRPr="00445A01">
        <w:rPr>
          <w:rFonts w:ascii="Arial" w:hAnsi="Arial" w:cs="Arial"/>
          <w:b/>
        </w:rPr>
        <w:t xml:space="preserve">El urdu es el idioma nacional de </w:t>
      </w:r>
      <w:hyperlink r:id="rId28" w:tooltip="Pakistán" w:history="1">
        <w:r w:rsidRPr="00445A01">
          <w:rPr>
            <w:rStyle w:val="Hipervnculo"/>
            <w:rFonts w:ascii="Arial" w:hAnsi="Arial" w:cs="Arial"/>
            <w:b/>
            <w:color w:val="auto"/>
            <w:u w:val="none"/>
          </w:rPr>
          <w:t>Pakistán</w:t>
        </w:r>
      </w:hyperlink>
      <w:r w:rsidRPr="00445A01">
        <w:rPr>
          <w:rFonts w:ascii="Arial" w:hAnsi="Arial" w:cs="Arial"/>
          <w:b/>
        </w:rPr>
        <w:t xml:space="preserve"> y una lengua oficial reconocida regionalmente en la India. Ta</w:t>
      </w:r>
      <w:r w:rsidRPr="00445A01">
        <w:rPr>
          <w:rFonts w:ascii="Arial" w:hAnsi="Arial" w:cs="Arial"/>
          <w:b/>
        </w:rPr>
        <w:t>m</w:t>
      </w:r>
      <w:r w:rsidRPr="00445A01">
        <w:rPr>
          <w:rFonts w:ascii="Arial" w:hAnsi="Arial" w:cs="Arial"/>
          <w:b/>
        </w:rPr>
        <w:t xml:space="preserve">bién es un idioma oficial en los estados indios de </w:t>
      </w:r>
      <w:hyperlink r:id="rId29" w:tooltip="Andhra Pradesh" w:history="1">
        <w:r w:rsidRPr="00445A01">
          <w:rPr>
            <w:rStyle w:val="Hipervnculo"/>
            <w:rFonts w:ascii="Arial" w:hAnsi="Arial" w:cs="Arial"/>
            <w:b/>
            <w:color w:val="auto"/>
            <w:u w:val="none"/>
          </w:rPr>
          <w:t>Andhra Pradesh</w:t>
        </w:r>
      </w:hyperlink>
      <w:r w:rsidRPr="00445A01">
        <w:rPr>
          <w:rFonts w:ascii="Arial" w:hAnsi="Arial" w:cs="Arial"/>
          <w:b/>
        </w:rPr>
        <w:t xml:space="preserve">, </w:t>
      </w:r>
      <w:hyperlink r:id="rId30" w:tooltip="Jammu y Cachemira" w:history="1">
        <w:proofErr w:type="spellStart"/>
        <w:r w:rsidRPr="00445A01">
          <w:rPr>
            <w:rStyle w:val="Hipervnculo"/>
            <w:rFonts w:ascii="Arial" w:hAnsi="Arial" w:cs="Arial"/>
            <w:b/>
            <w:color w:val="auto"/>
            <w:u w:val="none"/>
          </w:rPr>
          <w:t>Jammu</w:t>
        </w:r>
        <w:proofErr w:type="spellEnd"/>
        <w:r w:rsidRPr="00445A01">
          <w:rPr>
            <w:rStyle w:val="Hipervnculo"/>
            <w:rFonts w:ascii="Arial" w:hAnsi="Arial" w:cs="Arial"/>
            <w:b/>
            <w:color w:val="auto"/>
            <w:u w:val="none"/>
          </w:rPr>
          <w:t xml:space="preserve"> y Cachemira</w:t>
        </w:r>
      </w:hyperlink>
      <w:r w:rsidRPr="00445A01">
        <w:rPr>
          <w:rFonts w:ascii="Arial" w:hAnsi="Arial" w:cs="Arial"/>
          <w:b/>
        </w:rPr>
        <w:t xml:space="preserve">, </w:t>
      </w:r>
      <w:hyperlink r:id="rId31" w:tooltip="Territorio Capital Nacional de Delhi (aún no redactado)" w:history="1">
        <w:r w:rsidRPr="00445A01">
          <w:rPr>
            <w:rStyle w:val="Hipervnculo"/>
            <w:rFonts w:ascii="Arial" w:hAnsi="Arial" w:cs="Arial"/>
            <w:b/>
            <w:color w:val="auto"/>
            <w:u w:val="none"/>
          </w:rPr>
          <w:t>Territorio Capital Nacional de Delhi</w:t>
        </w:r>
      </w:hyperlink>
      <w:r w:rsidRPr="00445A01">
        <w:rPr>
          <w:rFonts w:ascii="Arial" w:hAnsi="Arial" w:cs="Arial"/>
          <w:b/>
        </w:rPr>
        <w:t xml:space="preserve">, </w:t>
      </w:r>
      <w:hyperlink r:id="rId32" w:tooltip="Uttar Pradesh" w:history="1">
        <w:r w:rsidRPr="00445A01">
          <w:rPr>
            <w:rStyle w:val="Hipervnculo"/>
            <w:rFonts w:ascii="Arial" w:hAnsi="Arial" w:cs="Arial"/>
            <w:b/>
            <w:color w:val="auto"/>
            <w:u w:val="none"/>
          </w:rPr>
          <w:t>Uttar Pradesh</w:t>
        </w:r>
      </w:hyperlink>
      <w:r w:rsidRPr="00445A01">
        <w:rPr>
          <w:rFonts w:ascii="Arial" w:hAnsi="Arial" w:cs="Arial"/>
          <w:b/>
        </w:rPr>
        <w:t xml:space="preserve">, </w:t>
      </w:r>
      <w:hyperlink r:id="rId33" w:tooltip="Bihar" w:history="1">
        <w:r w:rsidRPr="00445A01">
          <w:rPr>
            <w:rStyle w:val="Hipervnculo"/>
            <w:rFonts w:ascii="Arial" w:hAnsi="Arial" w:cs="Arial"/>
            <w:b/>
            <w:color w:val="auto"/>
            <w:u w:val="none"/>
          </w:rPr>
          <w:t>Bihar</w:t>
        </w:r>
      </w:hyperlink>
      <w:r w:rsidRPr="00445A01">
        <w:rPr>
          <w:rFonts w:ascii="Arial" w:hAnsi="Arial" w:cs="Arial"/>
          <w:b/>
        </w:rPr>
        <w:t xml:space="preserve"> y </w:t>
      </w:r>
      <w:hyperlink r:id="rId34" w:tooltip="Bengala Occidental" w:history="1">
        <w:r w:rsidRPr="00445A01">
          <w:rPr>
            <w:rStyle w:val="Hipervnculo"/>
            <w:rFonts w:ascii="Arial" w:hAnsi="Arial" w:cs="Arial"/>
            <w:b/>
            <w:color w:val="auto"/>
            <w:u w:val="none"/>
          </w:rPr>
          <w:t>Bengala Occidental</w:t>
        </w:r>
      </w:hyperlink>
      <w:r w:rsidRPr="00445A01">
        <w:rPr>
          <w:rFonts w:ascii="Arial" w:hAnsi="Arial" w:cs="Arial"/>
          <w:b/>
        </w:rPr>
        <w:t xml:space="preserve"> que tienen importantes poblaciones musu</w:t>
      </w:r>
      <w:r w:rsidRPr="00445A01">
        <w:rPr>
          <w:rFonts w:ascii="Arial" w:hAnsi="Arial" w:cs="Arial"/>
          <w:b/>
        </w:rPr>
        <w:t>l</w:t>
      </w:r>
      <w:r w:rsidRPr="00445A01">
        <w:rPr>
          <w:rFonts w:ascii="Arial" w:hAnsi="Arial" w:cs="Arial"/>
          <w:b/>
        </w:rPr>
        <w:t>manas.</w:t>
      </w:r>
    </w:p>
    <w:p w:rsidR="00445A01" w:rsidRPr="00445A01" w:rsidRDefault="00445A01" w:rsidP="00445A01">
      <w:pPr>
        <w:pStyle w:val="NormalWeb"/>
        <w:spacing w:before="0" w:beforeAutospacing="0" w:after="0" w:afterAutospacing="0"/>
        <w:rPr>
          <w:rFonts w:ascii="Arial" w:hAnsi="Arial" w:cs="Arial"/>
          <w:b/>
        </w:rPr>
      </w:pPr>
    </w:p>
    <w:p w:rsidR="00DC4AAB" w:rsidRPr="00445A01" w:rsidRDefault="00DC4AAB" w:rsidP="00445A01">
      <w:pPr>
        <w:pStyle w:val="Ttulo2"/>
        <w:spacing w:before="0" w:beforeAutospacing="0" w:after="0" w:afterAutospacing="0"/>
        <w:rPr>
          <w:rStyle w:val="mw-headline"/>
          <w:rFonts w:ascii="Arial" w:hAnsi="Arial" w:cs="Arial"/>
          <w:color w:val="FF0000"/>
          <w:sz w:val="24"/>
          <w:szCs w:val="24"/>
        </w:rPr>
      </w:pPr>
      <w:r w:rsidRPr="00445A01">
        <w:rPr>
          <w:rStyle w:val="mw-headline"/>
          <w:rFonts w:ascii="Arial" w:hAnsi="Arial" w:cs="Arial"/>
          <w:color w:val="FF0000"/>
          <w:sz w:val="24"/>
          <w:szCs w:val="24"/>
        </w:rPr>
        <w:t>Hindi estándar moderno</w:t>
      </w:r>
    </w:p>
    <w:p w:rsidR="00445A01" w:rsidRPr="00445A01" w:rsidRDefault="00445A01" w:rsidP="00445A01">
      <w:pPr>
        <w:pStyle w:val="Ttulo2"/>
        <w:spacing w:before="0" w:beforeAutospacing="0" w:after="0" w:afterAutospacing="0"/>
        <w:rPr>
          <w:rFonts w:ascii="Arial" w:hAnsi="Arial" w:cs="Arial"/>
          <w:sz w:val="24"/>
          <w:szCs w:val="24"/>
        </w:rPr>
      </w:pPr>
    </w:p>
    <w:p w:rsidR="00DC4AAB" w:rsidRDefault="00DC4AAB" w:rsidP="00445A01">
      <w:pPr>
        <w:pStyle w:val="NormalWeb"/>
        <w:spacing w:before="0" w:beforeAutospacing="0" w:after="0" w:afterAutospacing="0"/>
        <w:rPr>
          <w:rFonts w:ascii="Arial" w:hAnsi="Arial" w:cs="Arial"/>
          <w:b/>
        </w:rPr>
      </w:pPr>
      <w:r w:rsidRPr="00445A01">
        <w:rPr>
          <w:rFonts w:ascii="Arial" w:hAnsi="Arial" w:cs="Arial"/>
          <w:b/>
        </w:rPr>
        <w:t xml:space="preserve">El hindi estándar, una de las lenguas oficiales de la India, se basa en el dialecto </w:t>
      </w:r>
      <w:hyperlink r:id="rId35" w:tooltip="Khariboli (aún no redactado)" w:history="1">
        <w:proofErr w:type="spellStart"/>
        <w:r w:rsidRPr="00445A01">
          <w:rPr>
            <w:rStyle w:val="Hipervnculo"/>
            <w:rFonts w:ascii="Arial" w:hAnsi="Arial" w:cs="Arial"/>
            <w:b/>
            <w:color w:val="auto"/>
            <w:u w:val="none"/>
          </w:rPr>
          <w:t>khariboli</w:t>
        </w:r>
        <w:proofErr w:type="spellEnd"/>
      </w:hyperlink>
      <w:r w:rsidRPr="00445A01">
        <w:rPr>
          <w:rFonts w:ascii="Arial" w:hAnsi="Arial" w:cs="Arial"/>
          <w:b/>
        </w:rPr>
        <w:t xml:space="preserve"> de la región de Delhi y se diferencia del urdu en que se suele escribir en la escritura india devanagari y muestra menos influencia persa que el urdu. Muchos estudiosos de hoy e</w:t>
      </w:r>
      <w:r w:rsidRPr="00445A01">
        <w:rPr>
          <w:rFonts w:ascii="Arial" w:hAnsi="Arial" w:cs="Arial"/>
          <w:b/>
        </w:rPr>
        <w:t>m</w:t>
      </w:r>
      <w:r w:rsidRPr="00445A01">
        <w:rPr>
          <w:rFonts w:ascii="Arial" w:hAnsi="Arial" w:cs="Arial"/>
          <w:b/>
        </w:rPr>
        <w:t xml:space="preserve">plean una forma </w:t>
      </w:r>
      <w:proofErr w:type="spellStart"/>
      <w:r w:rsidRPr="00445A01">
        <w:rPr>
          <w:rFonts w:ascii="Arial" w:hAnsi="Arial" w:cs="Arial"/>
          <w:b/>
        </w:rPr>
        <w:t>sanscritizada</w:t>
      </w:r>
      <w:proofErr w:type="spellEnd"/>
      <w:r w:rsidRPr="00445A01">
        <w:rPr>
          <w:rFonts w:ascii="Arial" w:hAnsi="Arial" w:cs="Arial"/>
          <w:b/>
        </w:rPr>
        <w:t xml:space="preserve"> del hindi desarroll</w:t>
      </w:r>
      <w:r w:rsidRPr="00445A01">
        <w:rPr>
          <w:rFonts w:ascii="Arial" w:hAnsi="Arial" w:cs="Arial"/>
          <w:b/>
        </w:rPr>
        <w:t>a</w:t>
      </w:r>
      <w:r w:rsidRPr="00445A01">
        <w:rPr>
          <w:rFonts w:ascii="Arial" w:hAnsi="Arial" w:cs="Arial"/>
          <w:b/>
        </w:rPr>
        <w:t xml:space="preserve">do principalmente en </w:t>
      </w:r>
      <w:hyperlink r:id="rId36" w:tooltip="Varanasi" w:history="1">
        <w:r w:rsidRPr="00445A01">
          <w:rPr>
            <w:rStyle w:val="Hipervnculo"/>
            <w:rFonts w:ascii="Arial" w:hAnsi="Arial" w:cs="Arial"/>
            <w:b/>
            <w:color w:val="auto"/>
            <w:u w:val="none"/>
          </w:rPr>
          <w:t>Varanasi</w:t>
        </w:r>
      </w:hyperlink>
      <w:r w:rsidRPr="00445A01">
        <w:rPr>
          <w:rFonts w:ascii="Arial" w:hAnsi="Arial" w:cs="Arial"/>
          <w:b/>
        </w:rPr>
        <w:t>, la santa ciudad hindú, la cual se basa en el dialecto hindi oriental de la región y por lo tanto un le</w:t>
      </w:r>
      <w:r w:rsidRPr="00445A01">
        <w:rPr>
          <w:rFonts w:ascii="Arial" w:hAnsi="Arial" w:cs="Arial"/>
          <w:b/>
        </w:rPr>
        <w:t>n</w:t>
      </w:r>
      <w:r w:rsidRPr="00445A01">
        <w:rPr>
          <w:rFonts w:ascii="Arial" w:hAnsi="Arial" w:cs="Arial"/>
          <w:b/>
        </w:rPr>
        <w:t>guaje independiente del funci</w:t>
      </w:r>
      <w:r w:rsidRPr="00445A01">
        <w:rPr>
          <w:rFonts w:ascii="Arial" w:hAnsi="Arial" w:cs="Arial"/>
          <w:b/>
        </w:rPr>
        <w:t>o</w:t>
      </w:r>
      <w:r w:rsidRPr="00445A01">
        <w:rPr>
          <w:rFonts w:ascii="Arial" w:hAnsi="Arial" w:cs="Arial"/>
          <w:b/>
        </w:rPr>
        <w:t>nal hindi estándar.</w:t>
      </w:r>
    </w:p>
    <w:p w:rsidR="00445A01" w:rsidRPr="00445A01" w:rsidRDefault="00445A01" w:rsidP="00445A01">
      <w:pPr>
        <w:pStyle w:val="NormalWeb"/>
        <w:spacing w:before="0" w:beforeAutospacing="0" w:after="0" w:afterAutospacing="0"/>
        <w:rPr>
          <w:rFonts w:ascii="Arial" w:hAnsi="Arial" w:cs="Arial"/>
          <w:b/>
        </w:rPr>
      </w:pPr>
    </w:p>
    <w:p w:rsidR="00445A01" w:rsidRDefault="00DC4AAB" w:rsidP="00445A01">
      <w:pPr>
        <w:pStyle w:val="NormalWeb"/>
        <w:spacing w:before="0" w:beforeAutospacing="0" w:after="0" w:afterAutospacing="0"/>
        <w:rPr>
          <w:rFonts w:ascii="Arial" w:hAnsi="Arial" w:cs="Arial"/>
          <w:b/>
        </w:rPr>
      </w:pPr>
      <w:r w:rsidRPr="00445A01">
        <w:rPr>
          <w:rFonts w:ascii="Arial" w:hAnsi="Arial" w:cs="Arial"/>
          <w:b/>
        </w:rPr>
        <w:t>El hindi es el cuarto idioma más hablado en el mundo (número de hablantes nativos). Está estr</w:t>
      </w:r>
      <w:r w:rsidRPr="00445A01">
        <w:rPr>
          <w:rFonts w:ascii="Arial" w:hAnsi="Arial" w:cs="Arial"/>
          <w:b/>
        </w:rPr>
        <w:t>e</w:t>
      </w:r>
      <w:r w:rsidRPr="00445A01">
        <w:rPr>
          <w:rFonts w:ascii="Arial" w:hAnsi="Arial" w:cs="Arial"/>
          <w:b/>
        </w:rPr>
        <w:t xml:space="preserve">chamente relacionado con el </w:t>
      </w:r>
      <w:hyperlink r:id="rId37" w:tooltip="Urdu" w:history="1">
        <w:r w:rsidRPr="00445A01">
          <w:rPr>
            <w:rStyle w:val="Hipervnculo"/>
            <w:rFonts w:ascii="Arial" w:hAnsi="Arial" w:cs="Arial"/>
            <w:b/>
            <w:color w:val="auto"/>
            <w:u w:val="none"/>
          </w:rPr>
          <w:t>urdu</w:t>
        </w:r>
      </w:hyperlink>
      <w:r w:rsidRPr="00445A01">
        <w:rPr>
          <w:rFonts w:ascii="Arial" w:hAnsi="Arial" w:cs="Arial"/>
          <w:b/>
        </w:rPr>
        <w:t xml:space="preserve">. Ambos son </w:t>
      </w:r>
      <w:hyperlink r:id="rId38" w:tooltip="Lenguas mutuamente inteligibles" w:history="1">
        <w:r w:rsidRPr="00445A01">
          <w:rPr>
            <w:rStyle w:val="Hipervnculo"/>
            <w:rFonts w:ascii="Arial" w:hAnsi="Arial" w:cs="Arial"/>
            <w:b/>
            <w:color w:val="auto"/>
            <w:u w:val="none"/>
          </w:rPr>
          <w:t>mutuamente inteligibles</w:t>
        </w:r>
      </w:hyperlink>
      <w:r w:rsidRPr="00445A01">
        <w:rPr>
          <w:rFonts w:ascii="Arial" w:hAnsi="Arial" w:cs="Arial"/>
          <w:b/>
        </w:rPr>
        <w:t>, siendo desde un punto de vista lingüístico v</w:t>
      </w:r>
      <w:r w:rsidRPr="00445A01">
        <w:rPr>
          <w:rFonts w:ascii="Arial" w:hAnsi="Arial" w:cs="Arial"/>
          <w:b/>
        </w:rPr>
        <w:t>a</w:t>
      </w:r>
      <w:r w:rsidRPr="00445A01">
        <w:rPr>
          <w:rFonts w:ascii="Arial" w:hAnsi="Arial" w:cs="Arial"/>
          <w:b/>
        </w:rPr>
        <w:t xml:space="preserve">riedades de un mismo idioma (contabilizando ambos sería la segunda lengua más hablada por detrás del </w:t>
      </w:r>
      <w:hyperlink r:id="rId39" w:tooltip="Chino mandarín" w:history="1">
        <w:r w:rsidRPr="00445A01">
          <w:rPr>
            <w:rStyle w:val="Hipervnculo"/>
            <w:rFonts w:ascii="Arial" w:hAnsi="Arial" w:cs="Arial"/>
            <w:b/>
            <w:color w:val="auto"/>
            <w:u w:val="none"/>
          </w:rPr>
          <w:t>ch</w:t>
        </w:r>
        <w:r w:rsidRPr="00445A01">
          <w:rPr>
            <w:rStyle w:val="Hipervnculo"/>
            <w:rFonts w:ascii="Arial" w:hAnsi="Arial" w:cs="Arial"/>
            <w:b/>
            <w:color w:val="auto"/>
            <w:u w:val="none"/>
          </w:rPr>
          <w:t>i</w:t>
        </w:r>
        <w:r w:rsidRPr="00445A01">
          <w:rPr>
            <w:rStyle w:val="Hipervnculo"/>
            <w:rFonts w:ascii="Arial" w:hAnsi="Arial" w:cs="Arial"/>
            <w:b/>
            <w:color w:val="auto"/>
            <w:u w:val="none"/>
          </w:rPr>
          <w:t>no mandarín</w:t>
        </w:r>
      </w:hyperlink>
      <w:r w:rsidRPr="00445A01">
        <w:rPr>
          <w:rFonts w:ascii="Arial" w:hAnsi="Arial" w:cs="Arial"/>
          <w:b/>
        </w:rPr>
        <w:t xml:space="preserve"> y por delante del </w:t>
      </w:r>
      <w:hyperlink r:id="rId40" w:tooltip="Idioma español" w:history="1">
        <w:r w:rsidRPr="00445A01">
          <w:rPr>
            <w:rStyle w:val="Hipervnculo"/>
            <w:rFonts w:ascii="Arial" w:hAnsi="Arial" w:cs="Arial"/>
            <w:b/>
            <w:color w:val="auto"/>
            <w:u w:val="none"/>
          </w:rPr>
          <w:t>español</w:t>
        </w:r>
      </w:hyperlink>
      <w:r w:rsidRPr="00445A01">
        <w:rPr>
          <w:rFonts w:ascii="Arial" w:hAnsi="Arial" w:cs="Arial"/>
          <w:b/>
        </w:rPr>
        <w:t>, contabilizando hablantes fluentes que lo usan como primera y segunda lengua). Sus dif</w:t>
      </w:r>
      <w:r w:rsidRPr="00445A01">
        <w:rPr>
          <w:rFonts w:ascii="Arial" w:hAnsi="Arial" w:cs="Arial"/>
          <w:b/>
        </w:rPr>
        <w:t>e</w:t>
      </w:r>
      <w:r w:rsidRPr="00445A01">
        <w:rPr>
          <w:rFonts w:ascii="Arial" w:hAnsi="Arial" w:cs="Arial"/>
          <w:b/>
        </w:rPr>
        <w:t>rencias sobre todo se reducen al sistema de escritura, que en el caso del hindi es el alfab</w:t>
      </w:r>
      <w:r w:rsidRPr="00445A01">
        <w:rPr>
          <w:rFonts w:ascii="Arial" w:hAnsi="Arial" w:cs="Arial"/>
          <w:b/>
        </w:rPr>
        <w:t>e</w:t>
      </w:r>
      <w:r w:rsidRPr="00445A01">
        <w:rPr>
          <w:rFonts w:ascii="Arial" w:hAnsi="Arial" w:cs="Arial"/>
          <w:b/>
        </w:rPr>
        <w:t xml:space="preserve">to </w:t>
      </w:r>
      <w:hyperlink r:id="rId41" w:tooltip="Devánagari" w:history="1">
        <w:proofErr w:type="spellStart"/>
        <w:r w:rsidRPr="00445A01">
          <w:rPr>
            <w:rStyle w:val="Hipervnculo"/>
            <w:rFonts w:ascii="Arial" w:hAnsi="Arial" w:cs="Arial"/>
            <w:b/>
            <w:color w:val="auto"/>
            <w:u w:val="none"/>
          </w:rPr>
          <w:t>devánagari</w:t>
        </w:r>
        <w:proofErr w:type="spellEnd"/>
      </w:hyperlink>
      <w:r w:rsidRPr="00445A01">
        <w:rPr>
          <w:rFonts w:ascii="Arial" w:hAnsi="Arial" w:cs="Arial"/>
          <w:b/>
        </w:rPr>
        <w:t xml:space="preserve">, mientras que el urdu emplea una forma del </w:t>
      </w:r>
      <w:hyperlink r:id="rId42" w:tooltip="Alfabeto árabe" w:history="1">
        <w:r w:rsidRPr="00445A01">
          <w:rPr>
            <w:rStyle w:val="Hipervnculo"/>
            <w:rFonts w:ascii="Arial" w:hAnsi="Arial" w:cs="Arial"/>
            <w:b/>
            <w:color w:val="auto"/>
            <w:u w:val="none"/>
          </w:rPr>
          <w:t>alfabeto árabe</w:t>
        </w:r>
      </w:hyperlink>
      <w:r w:rsidRPr="00445A01">
        <w:rPr>
          <w:rFonts w:ascii="Arial" w:hAnsi="Arial" w:cs="Arial"/>
          <w:b/>
        </w:rPr>
        <w:t>.</w:t>
      </w:r>
    </w:p>
    <w:p w:rsidR="00445A01" w:rsidRDefault="00445A01" w:rsidP="00445A01">
      <w:pPr>
        <w:pStyle w:val="NormalWeb"/>
        <w:spacing w:before="0" w:beforeAutospacing="0" w:after="0" w:afterAutospacing="0"/>
        <w:rPr>
          <w:rFonts w:ascii="Arial" w:hAnsi="Arial" w:cs="Arial"/>
          <w:b/>
        </w:rPr>
      </w:pPr>
    </w:p>
    <w:p w:rsidR="00DC4AAB" w:rsidRDefault="00DC4AAB" w:rsidP="00445A01">
      <w:pPr>
        <w:pStyle w:val="NormalWeb"/>
        <w:spacing w:before="0" w:beforeAutospacing="0" w:after="0" w:afterAutospacing="0"/>
        <w:rPr>
          <w:rFonts w:ascii="Arial" w:hAnsi="Arial" w:cs="Arial"/>
          <w:b/>
        </w:rPr>
      </w:pPr>
      <w:r w:rsidRPr="00445A01">
        <w:rPr>
          <w:rFonts w:ascii="Arial" w:hAnsi="Arial" w:cs="Arial"/>
          <w:b/>
        </w:rPr>
        <w:t xml:space="preserve"> Estos dos idiomas también se diferencian en su terminología culta, que el hindi toma g</w:t>
      </w:r>
      <w:r w:rsidRPr="00445A01">
        <w:rPr>
          <w:rFonts w:ascii="Arial" w:hAnsi="Arial" w:cs="Arial"/>
          <w:b/>
        </w:rPr>
        <w:t>e</w:t>
      </w:r>
      <w:r w:rsidRPr="00445A01">
        <w:rPr>
          <w:rFonts w:ascii="Arial" w:hAnsi="Arial" w:cs="Arial"/>
          <w:b/>
        </w:rPr>
        <w:t xml:space="preserve">neralmente del </w:t>
      </w:r>
      <w:hyperlink r:id="rId43" w:tooltip="Sánscrito" w:history="1">
        <w:r w:rsidRPr="00445A01">
          <w:rPr>
            <w:rStyle w:val="Hipervnculo"/>
            <w:rFonts w:ascii="Arial" w:hAnsi="Arial" w:cs="Arial"/>
            <w:b/>
            <w:color w:val="auto"/>
            <w:u w:val="none"/>
          </w:rPr>
          <w:t>sánscrito</w:t>
        </w:r>
      </w:hyperlink>
      <w:r w:rsidRPr="00445A01">
        <w:rPr>
          <w:rFonts w:ascii="Arial" w:hAnsi="Arial" w:cs="Arial"/>
          <w:b/>
        </w:rPr>
        <w:t xml:space="preserve"> (el proceso de «</w:t>
      </w:r>
      <w:proofErr w:type="spellStart"/>
      <w:r w:rsidRPr="00445A01">
        <w:rPr>
          <w:rFonts w:ascii="Arial" w:hAnsi="Arial" w:cs="Arial"/>
          <w:b/>
        </w:rPr>
        <w:t>sanscritizar</w:t>
      </w:r>
      <w:proofErr w:type="spellEnd"/>
      <w:r w:rsidRPr="00445A01">
        <w:rPr>
          <w:rFonts w:ascii="Arial" w:hAnsi="Arial" w:cs="Arial"/>
          <w:b/>
        </w:rPr>
        <w:t>»). De esta manera, se comenzó un proceso de err</w:t>
      </w:r>
      <w:r w:rsidRPr="00445A01">
        <w:rPr>
          <w:rFonts w:ascii="Arial" w:hAnsi="Arial" w:cs="Arial"/>
          <w:b/>
        </w:rPr>
        <w:t>a</w:t>
      </w:r>
      <w:r w:rsidRPr="00445A01">
        <w:rPr>
          <w:rFonts w:ascii="Arial" w:hAnsi="Arial" w:cs="Arial"/>
          <w:b/>
        </w:rPr>
        <w:t>dicación de la terminología de origen persa-árabe del hindi, con el fin de disociarlo políticamente del urdu, mientras que en urdu los cultismos son mayorme</w:t>
      </w:r>
      <w:r w:rsidRPr="00445A01">
        <w:rPr>
          <w:rFonts w:ascii="Arial" w:hAnsi="Arial" w:cs="Arial"/>
          <w:b/>
        </w:rPr>
        <w:t>n</w:t>
      </w:r>
      <w:r w:rsidRPr="00445A01">
        <w:rPr>
          <w:rFonts w:ascii="Arial" w:hAnsi="Arial" w:cs="Arial"/>
          <w:b/>
        </w:rPr>
        <w:t xml:space="preserve">te de origen </w:t>
      </w:r>
      <w:hyperlink r:id="rId44" w:tooltip="Idioma persa" w:history="1">
        <w:proofErr w:type="spellStart"/>
        <w:r w:rsidRPr="00445A01">
          <w:rPr>
            <w:rStyle w:val="Hipervnculo"/>
            <w:rFonts w:ascii="Arial" w:hAnsi="Arial" w:cs="Arial"/>
            <w:b/>
            <w:color w:val="auto"/>
            <w:u w:val="none"/>
          </w:rPr>
          <w:t>perso</w:t>
        </w:r>
        <w:proofErr w:type="spellEnd"/>
      </w:hyperlink>
      <w:r w:rsidRPr="00445A01">
        <w:rPr>
          <w:rFonts w:ascii="Arial" w:hAnsi="Arial" w:cs="Arial"/>
          <w:b/>
        </w:rPr>
        <w:t>-</w:t>
      </w:r>
      <w:hyperlink r:id="rId45" w:tooltip="Lengua árabe" w:history="1">
        <w:r w:rsidRPr="00445A01">
          <w:rPr>
            <w:rStyle w:val="Hipervnculo"/>
            <w:rFonts w:ascii="Arial" w:hAnsi="Arial" w:cs="Arial"/>
            <w:b/>
            <w:color w:val="auto"/>
            <w:u w:val="none"/>
          </w:rPr>
          <w:t>árabe</w:t>
        </w:r>
      </w:hyperlink>
      <w:r w:rsidRPr="00445A01">
        <w:rPr>
          <w:rFonts w:ascii="Arial" w:hAnsi="Arial" w:cs="Arial"/>
          <w:b/>
        </w:rPr>
        <w:t>. En la lengua familiar que se habla a diario por la mayoría de los hablantes, el hindi y el urdu son más similares que en las formas más cultas.</w:t>
      </w:r>
    </w:p>
    <w:p w:rsidR="00445A01" w:rsidRPr="00445A01" w:rsidRDefault="00445A01" w:rsidP="00445A01">
      <w:pPr>
        <w:pStyle w:val="NormalWeb"/>
        <w:spacing w:before="0" w:beforeAutospacing="0" w:after="0" w:afterAutospacing="0"/>
        <w:rPr>
          <w:rFonts w:ascii="Arial" w:hAnsi="Arial" w:cs="Arial"/>
          <w:b/>
        </w:rPr>
      </w:pPr>
    </w:p>
    <w:p w:rsidR="00DC4AAB" w:rsidRDefault="00DC4AAB" w:rsidP="00445A01">
      <w:pPr>
        <w:pStyle w:val="NormalWeb"/>
        <w:spacing w:before="0" w:beforeAutospacing="0" w:after="0" w:afterAutospacing="0"/>
        <w:rPr>
          <w:rFonts w:ascii="Arial" w:hAnsi="Arial" w:cs="Arial"/>
          <w:b/>
        </w:rPr>
      </w:pPr>
      <w:r w:rsidRPr="00445A01">
        <w:rPr>
          <w:rFonts w:ascii="Arial" w:hAnsi="Arial" w:cs="Arial"/>
          <w:b/>
        </w:rPr>
        <w:t xml:space="preserve">En un sentido más específico, </w:t>
      </w:r>
      <w:proofErr w:type="spellStart"/>
      <w:r w:rsidRPr="00445A01">
        <w:rPr>
          <w:rFonts w:ascii="Arial" w:hAnsi="Arial" w:cs="Arial"/>
          <w:b/>
          <w:i/>
          <w:iCs/>
        </w:rPr>
        <w:t>Hindustaní</w:t>
      </w:r>
      <w:proofErr w:type="spellEnd"/>
      <w:r w:rsidRPr="00445A01">
        <w:rPr>
          <w:rFonts w:ascii="Arial" w:hAnsi="Arial" w:cs="Arial"/>
          <w:b/>
        </w:rPr>
        <w:t xml:space="preserve"> puede ser usado para referirse a los dialectos y vari</w:t>
      </w:r>
      <w:r w:rsidRPr="00445A01">
        <w:rPr>
          <w:rFonts w:ascii="Arial" w:hAnsi="Arial" w:cs="Arial"/>
          <w:b/>
        </w:rPr>
        <w:t>e</w:t>
      </w:r>
      <w:r w:rsidRPr="00445A01">
        <w:rPr>
          <w:rFonts w:ascii="Arial" w:hAnsi="Arial" w:cs="Arial"/>
          <w:b/>
        </w:rPr>
        <w:t>dades utilizadas en el lenguaje común, en contraste con el hindi y el urdu estándar. Este signif</w:t>
      </w:r>
      <w:r w:rsidRPr="00445A01">
        <w:rPr>
          <w:rFonts w:ascii="Arial" w:hAnsi="Arial" w:cs="Arial"/>
          <w:b/>
        </w:rPr>
        <w:t>i</w:t>
      </w:r>
      <w:r w:rsidRPr="00445A01">
        <w:rPr>
          <w:rFonts w:ascii="Arial" w:hAnsi="Arial" w:cs="Arial"/>
          <w:b/>
        </w:rPr>
        <w:t>cado se refleja en el uso del término "bazar indostánico", en otras palabras, el "lenguaje de la c</w:t>
      </w:r>
      <w:r w:rsidRPr="00445A01">
        <w:rPr>
          <w:rFonts w:ascii="Arial" w:hAnsi="Arial" w:cs="Arial"/>
          <w:b/>
        </w:rPr>
        <w:t>a</w:t>
      </w:r>
      <w:r w:rsidRPr="00445A01">
        <w:rPr>
          <w:rFonts w:ascii="Arial" w:hAnsi="Arial" w:cs="Arial"/>
          <w:b/>
        </w:rPr>
        <w:t>lle o el mercado", en contraposición con el refinamiento de la percepción formal hindi, urdu, o i</w:t>
      </w:r>
      <w:r w:rsidRPr="00445A01">
        <w:rPr>
          <w:rFonts w:ascii="Arial" w:hAnsi="Arial" w:cs="Arial"/>
          <w:b/>
        </w:rPr>
        <w:t>n</w:t>
      </w:r>
      <w:r w:rsidRPr="00445A01">
        <w:rPr>
          <w:rFonts w:ascii="Arial" w:hAnsi="Arial" w:cs="Arial"/>
          <w:b/>
        </w:rPr>
        <w:t xml:space="preserve">cluso el </w:t>
      </w:r>
      <w:hyperlink r:id="rId46" w:tooltip="Sánscrito" w:history="1">
        <w:r w:rsidRPr="00445A01">
          <w:rPr>
            <w:rStyle w:val="Hipervnculo"/>
            <w:rFonts w:ascii="Arial" w:hAnsi="Arial" w:cs="Arial"/>
            <w:b/>
            <w:color w:val="auto"/>
            <w:u w:val="none"/>
          </w:rPr>
          <w:t>sánscrito</w:t>
        </w:r>
      </w:hyperlink>
      <w:r w:rsidRPr="00445A01">
        <w:rPr>
          <w:rFonts w:ascii="Arial" w:hAnsi="Arial" w:cs="Arial"/>
          <w:b/>
        </w:rPr>
        <w:t xml:space="preserve">. Por lo tanto, el Diccionario del Nuevo Mundo de </w:t>
      </w:r>
      <w:proofErr w:type="spellStart"/>
      <w:r w:rsidRPr="00445A01">
        <w:rPr>
          <w:rFonts w:ascii="Arial" w:hAnsi="Arial" w:cs="Arial"/>
          <w:b/>
        </w:rPr>
        <w:t>Webster</w:t>
      </w:r>
      <w:proofErr w:type="spellEnd"/>
      <w:r w:rsidRPr="00445A01">
        <w:rPr>
          <w:rFonts w:ascii="Arial" w:hAnsi="Arial" w:cs="Arial"/>
          <w:b/>
        </w:rPr>
        <w:t xml:space="preserve"> define el término </w:t>
      </w:r>
      <w:proofErr w:type="spellStart"/>
      <w:r w:rsidRPr="00445A01">
        <w:rPr>
          <w:rFonts w:ascii="Arial" w:hAnsi="Arial" w:cs="Arial"/>
          <w:b/>
          <w:i/>
          <w:iCs/>
        </w:rPr>
        <w:t>Hindustaní</w:t>
      </w:r>
      <w:proofErr w:type="spellEnd"/>
      <w:r w:rsidRPr="00445A01">
        <w:rPr>
          <w:rFonts w:ascii="Arial" w:hAnsi="Arial" w:cs="Arial"/>
          <w:b/>
        </w:rPr>
        <w:t xml:space="preserve"> como el principal dialecto del hindi/urdu, util</w:t>
      </w:r>
      <w:r w:rsidRPr="00445A01">
        <w:rPr>
          <w:rFonts w:ascii="Arial" w:hAnsi="Arial" w:cs="Arial"/>
          <w:b/>
        </w:rPr>
        <w:t>i</w:t>
      </w:r>
      <w:r w:rsidRPr="00445A01">
        <w:rPr>
          <w:rFonts w:ascii="Arial" w:hAnsi="Arial" w:cs="Arial"/>
          <w:b/>
        </w:rPr>
        <w:t>zado como lengua franca en todo el norte de India y Pakistán.</w:t>
      </w:r>
    </w:p>
    <w:p w:rsidR="00445A01" w:rsidRPr="00445A01" w:rsidRDefault="00445A01" w:rsidP="00445A01">
      <w:pPr>
        <w:pStyle w:val="NormalWeb"/>
        <w:spacing w:before="0" w:beforeAutospacing="0" w:after="0" w:afterAutospacing="0"/>
        <w:rPr>
          <w:rFonts w:ascii="Arial" w:hAnsi="Arial" w:cs="Arial"/>
          <w:b/>
        </w:rPr>
      </w:pPr>
    </w:p>
    <w:p w:rsidR="00DC4AAB" w:rsidRPr="00445A01" w:rsidRDefault="00DC4AAB" w:rsidP="00445A01">
      <w:pPr>
        <w:pStyle w:val="Ttulo2"/>
        <w:spacing w:before="0" w:beforeAutospacing="0" w:after="0" w:afterAutospacing="0"/>
        <w:rPr>
          <w:rFonts w:ascii="Arial" w:hAnsi="Arial" w:cs="Arial"/>
          <w:color w:val="FF0000"/>
          <w:sz w:val="24"/>
          <w:szCs w:val="24"/>
        </w:rPr>
      </w:pPr>
      <w:r w:rsidRPr="00445A01">
        <w:rPr>
          <w:rStyle w:val="mw-headline"/>
          <w:rFonts w:ascii="Arial" w:hAnsi="Arial" w:cs="Arial"/>
          <w:color w:val="FF0000"/>
          <w:sz w:val="24"/>
          <w:szCs w:val="24"/>
        </w:rPr>
        <w:lastRenderedPageBreak/>
        <w:t>Dialectos</w:t>
      </w:r>
    </w:p>
    <w:p w:rsidR="00DC4AAB" w:rsidRPr="00445A01" w:rsidRDefault="00DC4AAB" w:rsidP="00445A01">
      <w:pPr>
        <w:rPr>
          <w:b/>
        </w:rPr>
      </w:pPr>
    </w:p>
    <w:p w:rsidR="00DC4AAB" w:rsidRDefault="00DC4AAB" w:rsidP="00445A01">
      <w:pPr>
        <w:rPr>
          <w:b/>
        </w:rPr>
      </w:pPr>
      <w:r w:rsidRPr="00445A01">
        <w:rPr>
          <w:b/>
        </w:rPr>
        <w:t xml:space="preserve">El </w:t>
      </w:r>
      <w:proofErr w:type="spellStart"/>
      <w:r w:rsidRPr="00445A01">
        <w:rPr>
          <w:b/>
        </w:rPr>
        <w:t>hindustaní</w:t>
      </w:r>
      <w:proofErr w:type="spellEnd"/>
      <w:r w:rsidRPr="00445A01">
        <w:rPr>
          <w:b/>
        </w:rPr>
        <w:t xml:space="preserve"> es un idioma oficial de la India (hindi) y Pakistán (urdu).</w:t>
      </w:r>
    </w:p>
    <w:p w:rsidR="00445A01" w:rsidRPr="00445A01" w:rsidRDefault="00445A01" w:rsidP="00445A01">
      <w:pPr>
        <w:rPr>
          <w:b/>
        </w:rPr>
      </w:pPr>
    </w:p>
    <w:p w:rsidR="00DC4AAB" w:rsidRDefault="00DC4AAB" w:rsidP="00445A01">
      <w:pPr>
        <w:pStyle w:val="NormalWeb"/>
        <w:spacing w:before="0" w:beforeAutospacing="0" w:after="0" w:afterAutospacing="0"/>
        <w:rPr>
          <w:rFonts w:ascii="Arial" w:hAnsi="Arial" w:cs="Arial"/>
          <w:b/>
        </w:rPr>
      </w:pPr>
      <w:r w:rsidRPr="00445A01">
        <w:rPr>
          <w:rFonts w:ascii="Arial" w:hAnsi="Arial" w:cs="Arial"/>
          <w:b/>
        </w:rPr>
        <w:t>Aunque propiamente son idiomas distintos, las lenguas del grupo hindi occidental (y aun algunos de otros grupos de la zona central) se consideran como dialectos del hindi (o m</w:t>
      </w:r>
      <w:r w:rsidRPr="00445A01">
        <w:rPr>
          <w:rFonts w:ascii="Arial" w:hAnsi="Arial" w:cs="Arial"/>
          <w:b/>
        </w:rPr>
        <w:t>e</w:t>
      </w:r>
      <w:r w:rsidRPr="00445A01">
        <w:rPr>
          <w:rFonts w:ascii="Arial" w:hAnsi="Arial" w:cs="Arial"/>
          <w:b/>
        </w:rPr>
        <w:t xml:space="preserve">jor dicho del </w:t>
      </w:r>
      <w:proofErr w:type="spellStart"/>
      <w:r w:rsidRPr="00445A01">
        <w:rPr>
          <w:rFonts w:ascii="Arial" w:hAnsi="Arial" w:cs="Arial"/>
          <w:b/>
        </w:rPr>
        <w:t>hi</w:t>
      </w:r>
      <w:r w:rsidRPr="00445A01">
        <w:rPr>
          <w:rFonts w:ascii="Arial" w:hAnsi="Arial" w:cs="Arial"/>
          <w:b/>
        </w:rPr>
        <w:t>n</w:t>
      </w:r>
      <w:r w:rsidRPr="00445A01">
        <w:rPr>
          <w:rFonts w:ascii="Arial" w:hAnsi="Arial" w:cs="Arial"/>
          <w:b/>
        </w:rPr>
        <w:t>dustaní</w:t>
      </w:r>
      <w:proofErr w:type="spellEnd"/>
      <w:r w:rsidRPr="00445A01">
        <w:rPr>
          <w:rFonts w:ascii="Arial" w:hAnsi="Arial" w:cs="Arial"/>
          <w:b/>
        </w:rPr>
        <w:t>) según la constitución de la India.</w:t>
      </w:r>
    </w:p>
    <w:p w:rsidR="00445A01" w:rsidRPr="00445A01" w:rsidRDefault="00445A01" w:rsidP="00445A01">
      <w:pPr>
        <w:pStyle w:val="NormalWeb"/>
        <w:spacing w:before="0" w:beforeAutospacing="0" w:after="0" w:afterAutospacing="0"/>
        <w:rPr>
          <w:rFonts w:ascii="Arial" w:hAnsi="Arial" w:cs="Arial"/>
          <w:b/>
        </w:rPr>
      </w:pPr>
    </w:p>
    <w:p w:rsidR="00DC4AAB" w:rsidRDefault="00DC4AAB" w:rsidP="00445A01">
      <w:pPr>
        <w:widowControl/>
        <w:numPr>
          <w:ilvl w:val="0"/>
          <w:numId w:val="48"/>
        </w:numPr>
        <w:autoSpaceDE/>
        <w:autoSpaceDN/>
        <w:adjustRightInd/>
        <w:rPr>
          <w:b/>
        </w:rPr>
      </w:pPr>
      <w:proofErr w:type="spellStart"/>
      <w:r w:rsidRPr="00445A01">
        <w:rPr>
          <w:b/>
          <w:bCs/>
        </w:rPr>
        <w:t>Khadiboli</w:t>
      </w:r>
      <w:proofErr w:type="spellEnd"/>
      <w:r w:rsidRPr="00445A01">
        <w:rPr>
          <w:b/>
        </w:rPr>
        <w:t xml:space="preserve">, </w:t>
      </w:r>
      <w:proofErr w:type="spellStart"/>
      <w:r w:rsidRPr="00445A01">
        <w:rPr>
          <w:b/>
          <w:bCs/>
        </w:rPr>
        <w:t>Khariboli</w:t>
      </w:r>
      <w:proofErr w:type="spellEnd"/>
      <w:r w:rsidRPr="00445A01">
        <w:rPr>
          <w:b/>
        </w:rPr>
        <w:t xml:space="preserve"> o </w:t>
      </w:r>
      <w:proofErr w:type="spellStart"/>
      <w:r w:rsidRPr="00445A01">
        <w:rPr>
          <w:b/>
          <w:bCs/>
        </w:rPr>
        <w:t>Sarhindi</w:t>
      </w:r>
      <w:proofErr w:type="spellEnd"/>
      <w:r w:rsidRPr="00445A01">
        <w:rPr>
          <w:b/>
        </w:rPr>
        <w:t xml:space="preserve"> es el dialecto usado como el idioma nacional de I</w:t>
      </w:r>
      <w:r w:rsidRPr="00445A01">
        <w:rPr>
          <w:b/>
        </w:rPr>
        <w:t>n</w:t>
      </w:r>
      <w:r w:rsidRPr="00445A01">
        <w:rPr>
          <w:b/>
        </w:rPr>
        <w:t xml:space="preserve">dia, enseñado en las escuelas y en el gobierno. Proviene del norte de </w:t>
      </w:r>
      <w:hyperlink r:id="rId47" w:tooltip="Uttar Pradesh" w:history="1">
        <w:r w:rsidRPr="00445A01">
          <w:rPr>
            <w:rStyle w:val="Hipervnculo"/>
            <w:b/>
            <w:color w:val="auto"/>
            <w:u w:val="none"/>
          </w:rPr>
          <w:t>Uttar Pradesh</w:t>
        </w:r>
      </w:hyperlink>
      <w:r w:rsidRPr="00445A01">
        <w:rPr>
          <w:b/>
        </w:rPr>
        <w:t xml:space="preserve">, cerca de </w:t>
      </w:r>
      <w:hyperlink r:id="rId48" w:tooltip="Delhi" w:history="1">
        <w:r w:rsidRPr="00445A01">
          <w:rPr>
            <w:rStyle w:val="Hipervnculo"/>
            <w:b/>
            <w:color w:val="auto"/>
            <w:u w:val="none"/>
          </w:rPr>
          <w:t>Delhi</w:t>
        </w:r>
      </w:hyperlink>
      <w:r w:rsidRPr="00445A01">
        <w:rPr>
          <w:b/>
        </w:rPr>
        <w:t xml:space="preserve">. </w:t>
      </w:r>
    </w:p>
    <w:p w:rsidR="00445A01" w:rsidRPr="00445A01" w:rsidRDefault="00445A01" w:rsidP="00445A01">
      <w:pPr>
        <w:widowControl/>
        <w:autoSpaceDE/>
        <w:autoSpaceDN/>
        <w:adjustRightInd/>
        <w:ind w:left="720"/>
        <w:rPr>
          <w:b/>
        </w:rPr>
      </w:pPr>
    </w:p>
    <w:p w:rsidR="00445A01" w:rsidRDefault="00DC4AAB" w:rsidP="00445A01">
      <w:pPr>
        <w:widowControl/>
        <w:numPr>
          <w:ilvl w:val="1"/>
          <w:numId w:val="48"/>
        </w:numPr>
        <w:autoSpaceDE/>
        <w:autoSpaceDN/>
        <w:adjustRightInd/>
        <w:rPr>
          <w:b/>
        </w:rPr>
      </w:pPr>
      <w:hyperlink r:id="rId49" w:tooltip="Urdu" w:history="1">
        <w:r w:rsidRPr="00445A01">
          <w:rPr>
            <w:rStyle w:val="Hipervnculo"/>
            <w:b/>
            <w:bCs/>
            <w:color w:val="auto"/>
            <w:u w:val="none"/>
          </w:rPr>
          <w:t>Urdu</w:t>
        </w:r>
      </w:hyperlink>
      <w:r w:rsidRPr="00445A01">
        <w:rPr>
          <w:b/>
        </w:rPr>
        <w:t xml:space="preserve"> es el dialecto usado como el idioma nacional de </w:t>
      </w:r>
      <w:hyperlink r:id="rId50" w:tooltip="Pakistán" w:history="1">
        <w:r w:rsidRPr="00445A01">
          <w:rPr>
            <w:rStyle w:val="Hipervnculo"/>
            <w:b/>
            <w:color w:val="auto"/>
            <w:u w:val="none"/>
          </w:rPr>
          <w:t>Pakistán</w:t>
        </w:r>
      </w:hyperlink>
      <w:r w:rsidRPr="00445A01">
        <w:rPr>
          <w:b/>
        </w:rPr>
        <w:t>, pero que m</w:t>
      </w:r>
      <w:r w:rsidRPr="00445A01">
        <w:rPr>
          <w:b/>
        </w:rPr>
        <w:t>u</w:t>
      </w:r>
      <w:r w:rsidRPr="00445A01">
        <w:rPr>
          <w:b/>
        </w:rPr>
        <w:t>chos pakistaníes e indios consideran una lengua propia totalmente diferenci</w:t>
      </w:r>
      <w:r w:rsidRPr="00445A01">
        <w:rPr>
          <w:b/>
        </w:rPr>
        <w:t>a</w:t>
      </w:r>
      <w:r w:rsidRPr="00445A01">
        <w:rPr>
          <w:b/>
        </w:rPr>
        <w:t>da del hindi, aunque lingüísticamente (al menos al nivel coloquial) no sea así. Se habla en muchos estados de India como la lengua materna de comunid</w:t>
      </w:r>
      <w:r w:rsidRPr="00445A01">
        <w:rPr>
          <w:b/>
        </w:rPr>
        <w:t>a</w:t>
      </w:r>
      <w:r w:rsidRPr="00445A01">
        <w:rPr>
          <w:b/>
        </w:rPr>
        <w:t xml:space="preserve">des musulmanas, y es uno de los idiomas indios que son reconocidos como idiomas regionales por el gobierno. </w:t>
      </w:r>
    </w:p>
    <w:p w:rsidR="00DC4AAB" w:rsidRDefault="00445A01" w:rsidP="00445A01">
      <w:pPr>
        <w:widowControl/>
        <w:numPr>
          <w:ilvl w:val="1"/>
          <w:numId w:val="48"/>
        </w:numPr>
        <w:autoSpaceDE/>
        <w:autoSpaceDN/>
        <w:adjustRightInd/>
        <w:rPr>
          <w:b/>
        </w:rPr>
      </w:pPr>
      <w:r>
        <w:rPr>
          <w:b/>
        </w:rPr>
        <w:t xml:space="preserve">  </w:t>
      </w:r>
      <w:r w:rsidR="00DC4AAB" w:rsidRPr="00445A01">
        <w:rPr>
          <w:b/>
        </w:rPr>
        <w:t>La mayoría de personas que hablan urdu como lengua materna viven en I</w:t>
      </w:r>
      <w:r w:rsidR="00DC4AAB" w:rsidRPr="00445A01">
        <w:rPr>
          <w:b/>
        </w:rPr>
        <w:t>n</w:t>
      </w:r>
      <w:r w:rsidR="00DC4AAB" w:rsidRPr="00445A01">
        <w:rPr>
          <w:b/>
        </w:rPr>
        <w:t>dia, y la mayoría de los que lo hablan como segunda lengua viven en Pakistán, dónde es la lengua franca que la mayoría de la población entiende. También, muchos de los inmigrantes musulmanes que vinieron a Pakistán (</w:t>
      </w:r>
      <w:proofErr w:type="spellStart"/>
      <w:r w:rsidR="00DC4AAB" w:rsidRPr="00445A01">
        <w:rPr>
          <w:b/>
        </w:rPr>
        <w:t>Mojayires</w:t>
      </w:r>
      <w:proofErr w:type="spellEnd"/>
      <w:r w:rsidR="00DC4AAB" w:rsidRPr="00445A01">
        <w:rPr>
          <w:b/>
        </w:rPr>
        <w:t>) después de la separación de los dos países hablan urdu como lengua mate</w:t>
      </w:r>
      <w:r w:rsidR="00DC4AAB" w:rsidRPr="00445A01">
        <w:rPr>
          <w:b/>
        </w:rPr>
        <w:t>r</w:t>
      </w:r>
      <w:r w:rsidR="00DC4AAB" w:rsidRPr="00445A01">
        <w:rPr>
          <w:b/>
        </w:rPr>
        <w:t>na, y ellos forman la mayoría de la población en la ciudad de Karachi. El urdu escrito toma muchas palabras del persa y árabe, mientras que el hindi está</w:t>
      </w:r>
      <w:r w:rsidR="00DC4AAB" w:rsidRPr="00445A01">
        <w:rPr>
          <w:b/>
        </w:rPr>
        <w:t>n</w:t>
      </w:r>
      <w:r w:rsidR="00DC4AAB" w:rsidRPr="00445A01">
        <w:rPr>
          <w:b/>
        </w:rPr>
        <w:t xml:space="preserve">dar toma palabras del </w:t>
      </w:r>
      <w:hyperlink r:id="rId51" w:tooltip="Sánscrito" w:history="1">
        <w:r w:rsidR="00DC4AAB" w:rsidRPr="00445A01">
          <w:rPr>
            <w:rStyle w:val="Hipervnculo"/>
            <w:b/>
            <w:color w:val="auto"/>
            <w:u w:val="none"/>
          </w:rPr>
          <w:t>sánscrito</w:t>
        </w:r>
      </w:hyperlink>
      <w:r w:rsidR="00DC4AAB" w:rsidRPr="00445A01">
        <w:rPr>
          <w:b/>
        </w:rPr>
        <w:t xml:space="preserve">. </w:t>
      </w:r>
    </w:p>
    <w:p w:rsidR="00445A01" w:rsidRPr="00445A01" w:rsidRDefault="00445A01" w:rsidP="00445A01">
      <w:pPr>
        <w:widowControl/>
        <w:autoSpaceDE/>
        <w:autoSpaceDN/>
        <w:adjustRightInd/>
        <w:ind w:left="1440"/>
        <w:rPr>
          <w:b/>
        </w:rPr>
      </w:pPr>
    </w:p>
    <w:p w:rsidR="00DC4AAB" w:rsidRDefault="00DC4AAB" w:rsidP="00445A01">
      <w:pPr>
        <w:widowControl/>
        <w:numPr>
          <w:ilvl w:val="2"/>
          <w:numId w:val="48"/>
        </w:numPr>
        <w:autoSpaceDE/>
        <w:autoSpaceDN/>
        <w:adjustRightInd/>
        <w:rPr>
          <w:b/>
        </w:rPr>
      </w:pPr>
      <w:r w:rsidRPr="00445A01">
        <w:rPr>
          <w:b/>
        </w:rPr>
        <w:t>El urdu de Andhra Pradesh se habla con su propio acento (que por i</w:t>
      </w:r>
      <w:r w:rsidRPr="00445A01">
        <w:rPr>
          <w:b/>
        </w:rPr>
        <w:t>n</w:t>
      </w:r>
      <w:r w:rsidRPr="00445A01">
        <w:rPr>
          <w:b/>
        </w:rPr>
        <w:t xml:space="preserve">fluencia </w:t>
      </w:r>
      <w:hyperlink r:id="rId52" w:tooltip="Dravida" w:history="1">
        <w:r w:rsidRPr="00445A01">
          <w:rPr>
            <w:rStyle w:val="Hipervnculo"/>
            <w:b/>
            <w:color w:val="auto"/>
            <w:u w:val="none"/>
          </w:rPr>
          <w:t>Drávida</w:t>
        </w:r>
      </w:hyperlink>
      <w:r w:rsidRPr="00445A01">
        <w:rPr>
          <w:b/>
        </w:rPr>
        <w:t xml:space="preserve"> conserva algunos diptongos que el urdu norteño pe</w:t>
      </w:r>
      <w:r w:rsidRPr="00445A01">
        <w:rPr>
          <w:b/>
        </w:rPr>
        <w:t>r</w:t>
      </w:r>
      <w:r w:rsidRPr="00445A01">
        <w:rPr>
          <w:b/>
        </w:rPr>
        <w:t>dió).</w:t>
      </w:r>
    </w:p>
    <w:p w:rsidR="00445A01" w:rsidRPr="00445A01" w:rsidRDefault="00445A01" w:rsidP="00445A01">
      <w:pPr>
        <w:widowControl/>
        <w:numPr>
          <w:ilvl w:val="2"/>
          <w:numId w:val="48"/>
        </w:numPr>
        <w:autoSpaceDE/>
        <w:autoSpaceDN/>
        <w:adjustRightInd/>
        <w:rPr>
          <w:b/>
        </w:rPr>
      </w:pPr>
    </w:p>
    <w:p w:rsidR="00DC4AAB" w:rsidRDefault="00DC4AAB" w:rsidP="00445A01">
      <w:pPr>
        <w:widowControl/>
        <w:numPr>
          <w:ilvl w:val="1"/>
          <w:numId w:val="48"/>
        </w:numPr>
        <w:autoSpaceDE/>
        <w:autoSpaceDN/>
        <w:adjustRightInd/>
        <w:rPr>
          <w:b/>
        </w:rPr>
      </w:pPr>
      <w:r w:rsidRPr="00445A01">
        <w:rPr>
          <w:b/>
          <w:bCs/>
        </w:rPr>
        <w:t>Hindi estándar</w:t>
      </w:r>
      <w:r w:rsidRPr="00445A01">
        <w:rPr>
          <w:b/>
        </w:rPr>
        <w:t xml:space="preserve"> dialecto literario de </w:t>
      </w:r>
      <w:proofErr w:type="spellStart"/>
      <w:r w:rsidRPr="00445A01">
        <w:rPr>
          <w:b/>
        </w:rPr>
        <w:t>Khadiboli</w:t>
      </w:r>
      <w:proofErr w:type="spellEnd"/>
      <w:r w:rsidRPr="00445A01">
        <w:rPr>
          <w:b/>
        </w:rPr>
        <w:t>.</w:t>
      </w:r>
    </w:p>
    <w:p w:rsidR="00445A01" w:rsidRPr="00445A01" w:rsidRDefault="00445A01" w:rsidP="00445A01">
      <w:pPr>
        <w:widowControl/>
        <w:numPr>
          <w:ilvl w:val="1"/>
          <w:numId w:val="48"/>
        </w:numPr>
        <w:autoSpaceDE/>
        <w:autoSpaceDN/>
        <w:adjustRightInd/>
        <w:rPr>
          <w:b/>
        </w:rPr>
      </w:pPr>
    </w:p>
    <w:p w:rsidR="00DC4AAB" w:rsidRDefault="00DC4AAB" w:rsidP="00445A01">
      <w:pPr>
        <w:widowControl/>
        <w:numPr>
          <w:ilvl w:val="1"/>
          <w:numId w:val="48"/>
        </w:numPr>
        <w:autoSpaceDE/>
        <w:autoSpaceDN/>
        <w:adjustRightInd/>
        <w:rPr>
          <w:b/>
        </w:rPr>
      </w:pPr>
      <w:proofErr w:type="spellStart"/>
      <w:r w:rsidRPr="00445A01">
        <w:rPr>
          <w:b/>
          <w:bCs/>
        </w:rPr>
        <w:t>Bambaiya</w:t>
      </w:r>
      <w:proofErr w:type="spellEnd"/>
      <w:r w:rsidRPr="00445A01">
        <w:rPr>
          <w:b/>
        </w:rPr>
        <w:t xml:space="preserve"> o </w:t>
      </w:r>
      <w:proofErr w:type="spellStart"/>
      <w:r w:rsidRPr="00445A01">
        <w:rPr>
          <w:b/>
          <w:i/>
          <w:iCs/>
        </w:rPr>
        <w:t>Mumbaiyya</w:t>
      </w:r>
      <w:proofErr w:type="spellEnd"/>
      <w:r w:rsidRPr="00445A01">
        <w:rPr>
          <w:b/>
        </w:rPr>
        <w:t xml:space="preserve"> se habla en </w:t>
      </w:r>
      <w:hyperlink r:id="rId53" w:tooltip="Bombay" w:history="1">
        <w:r w:rsidRPr="00445A01">
          <w:rPr>
            <w:rStyle w:val="Hipervnculo"/>
            <w:b/>
            <w:color w:val="auto"/>
            <w:u w:val="none"/>
          </w:rPr>
          <w:t>Bombay</w:t>
        </w:r>
      </w:hyperlink>
      <w:r w:rsidRPr="00445A01">
        <w:rPr>
          <w:b/>
        </w:rPr>
        <w:t xml:space="preserve">, y tiene rasgos del </w:t>
      </w:r>
      <w:hyperlink r:id="rId54" w:tooltip="Idioma marati (aún no redactado)" w:history="1">
        <w:r w:rsidRPr="00445A01">
          <w:rPr>
            <w:rStyle w:val="Hipervnculo"/>
            <w:b/>
            <w:color w:val="auto"/>
            <w:u w:val="none"/>
          </w:rPr>
          <w:t>marathi</w:t>
        </w:r>
      </w:hyperlink>
      <w:r w:rsidRPr="00445A01">
        <w:rPr>
          <w:b/>
        </w:rPr>
        <w:t>.</w:t>
      </w:r>
    </w:p>
    <w:p w:rsidR="00445A01" w:rsidRPr="00445A01" w:rsidRDefault="00445A01" w:rsidP="00445A01">
      <w:pPr>
        <w:widowControl/>
        <w:numPr>
          <w:ilvl w:val="1"/>
          <w:numId w:val="48"/>
        </w:numPr>
        <w:autoSpaceDE/>
        <w:autoSpaceDN/>
        <w:adjustRightInd/>
        <w:rPr>
          <w:b/>
        </w:rPr>
      </w:pPr>
    </w:p>
    <w:p w:rsidR="00DC4AAB" w:rsidRDefault="00DC4AAB" w:rsidP="00445A01">
      <w:pPr>
        <w:pStyle w:val="NormalWeb"/>
        <w:spacing w:before="0" w:beforeAutospacing="0" w:after="0" w:afterAutospacing="0"/>
        <w:rPr>
          <w:rFonts w:ascii="Arial" w:hAnsi="Arial" w:cs="Arial"/>
          <w:b/>
        </w:rPr>
      </w:pPr>
      <w:r w:rsidRPr="00445A01">
        <w:rPr>
          <w:rFonts w:ascii="Arial" w:hAnsi="Arial" w:cs="Arial"/>
          <w:b/>
        </w:rPr>
        <w:t>Algunos dialectos se pueden considerar como lenguas porque no son mutuamente intel</w:t>
      </w:r>
      <w:r w:rsidRPr="00445A01">
        <w:rPr>
          <w:rFonts w:ascii="Arial" w:hAnsi="Arial" w:cs="Arial"/>
          <w:b/>
        </w:rPr>
        <w:t>i</w:t>
      </w:r>
      <w:r w:rsidRPr="00445A01">
        <w:rPr>
          <w:rFonts w:ascii="Arial" w:hAnsi="Arial" w:cs="Arial"/>
          <w:b/>
        </w:rPr>
        <w:t>gibles entre sí:</w:t>
      </w:r>
    </w:p>
    <w:p w:rsidR="00445A01" w:rsidRPr="00445A01" w:rsidRDefault="00445A01" w:rsidP="00445A01">
      <w:pPr>
        <w:pStyle w:val="NormalWeb"/>
        <w:spacing w:before="0" w:beforeAutospacing="0" w:after="0" w:afterAutospacing="0"/>
        <w:rPr>
          <w:rFonts w:ascii="Arial" w:hAnsi="Arial" w:cs="Arial"/>
          <w:b/>
        </w:rPr>
      </w:pPr>
    </w:p>
    <w:p w:rsidR="00DC4AAB" w:rsidRPr="00445A01" w:rsidRDefault="00DC4AAB" w:rsidP="00445A01">
      <w:pPr>
        <w:widowControl/>
        <w:numPr>
          <w:ilvl w:val="0"/>
          <w:numId w:val="49"/>
        </w:numPr>
        <w:autoSpaceDE/>
        <w:autoSpaceDN/>
        <w:adjustRightInd/>
        <w:rPr>
          <w:b/>
        </w:rPr>
      </w:pPr>
      <w:proofErr w:type="spellStart"/>
      <w:r w:rsidRPr="00445A01">
        <w:rPr>
          <w:b/>
          <w:bCs/>
        </w:rPr>
        <w:t>Braj-bhasha</w:t>
      </w:r>
      <w:proofErr w:type="spellEnd"/>
      <w:r w:rsidRPr="00445A01">
        <w:rPr>
          <w:b/>
        </w:rPr>
        <w:t xml:space="preserve"> (‘habla de </w:t>
      </w:r>
      <w:hyperlink r:id="rId55" w:tooltip="Vraja" w:history="1">
        <w:proofErr w:type="spellStart"/>
        <w:r w:rsidRPr="00445A01">
          <w:rPr>
            <w:rStyle w:val="Hipervnculo"/>
            <w:b/>
            <w:color w:val="auto"/>
            <w:u w:val="none"/>
          </w:rPr>
          <w:t>Braj</w:t>
        </w:r>
        <w:proofErr w:type="spellEnd"/>
      </w:hyperlink>
      <w:r w:rsidRPr="00445A01">
        <w:rPr>
          <w:b/>
        </w:rPr>
        <w:t xml:space="preserve">’) fue el dialecto literario durante el periodo </w:t>
      </w:r>
      <w:hyperlink r:id="rId56" w:tooltip="Bhakti" w:history="1">
        <w:proofErr w:type="spellStart"/>
        <w:r w:rsidRPr="00445A01">
          <w:rPr>
            <w:rStyle w:val="Hipervnculo"/>
            <w:b/>
            <w:color w:val="auto"/>
            <w:u w:val="none"/>
          </w:rPr>
          <w:t>bhakti</w:t>
        </w:r>
        <w:proofErr w:type="spellEnd"/>
      </w:hyperlink>
      <w:r w:rsidRPr="00445A01">
        <w:rPr>
          <w:b/>
        </w:rPr>
        <w:t>, orig</w:t>
      </w:r>
      <w:r w:rsidRPr="00445A01">
        <w:rPr>
          <w:b/>
        </w:rPr>
        <w:t>i</w:t>
      </w:r>
      <w:r w:rsidRPr="00445A01">
        <w:rPr>
          <w:b/>
        </w:rPr>
        <w:t xml:space="preserve">nado en la zona de </w:t>
      </w:r>
      <w:hyperlink r:id="rId57" w:tooltip="Vraja" w:history="1">
        <w:proofErr w:type="spellStart"/>
        <w:r w:rsidRPr="00445A01">
          <w:rPr>
            <w:rStyle w:val="Hipervnculo"/>
            <w:b/>
            <w:color w:val="auto"/>
            <w:u w:val="none"/>
          </w:rPr>
          <w:t>Vraja</w:t>
        </w:r>
        <w:proofErr w:type="spellEnd"/>
      </w:hyperlink>
      <w:r w:rsidRPr="00445A01">
        <w:rPr>
          <w:b/>
        </w:rPr>
        <w:t xml:space="preserve"> (</w:t>
      </w:r>
      <w:proofErr w:type="spellStart"/>
      <w:r w:rsidRPr="00445A01">
        <w:rPr>
          <w:b/>
        </w:rPr>
        <w:fldChar w:fldCharType="begin"/>
      </w:r>
      <w:r w:rsidRPr="00445A01">
        <w:rPr>
          <w:b/>
        </w:rPr>
        <w:instrText xml:space="preserve"> HYPERLINK "https://es.wikipedia.org/wiki/Vrindavan" \o "Vrindavan" </w:instrText>
      </w:r>
      <w:r w:rsidRPr="00445A01">
        <w:rPr>
          <w:b/>
        </w:rPr>
        <w:fldChar w:fldCharType="separate"/>
      </w:r>
      <w:r w:rsidRPr="00445A01">
        <w:rPr>
          <w:rStyle w:val="Hipervnculo"/>
          <w:b/>
          <w:color w:val="auto"/>
          <w:u w:val="none"/>
        </w:rPr>
        <w:t>Vrindavan</w:t>
      </w:r>
      <w:proofErr w:type="spellEnd"/>
      <w:r w:rsidRPr="00445A01">
        <w:rPr>
          <w:b/>
        </w:rPr>
        <w:fldChar w:fldCharType="end"/>
      </w:r>
      <w:r w:rsidRPr="00445A01">
        <w:rPr>
          <w:b/>
        </w:rPr>
        <w:t xml:space="preserve">) y hablado en </w:t>
      </w:r>
      <w:hyperlink r:id="rId58" w:tooltip="Uttar Pradesh" w:history="1">
        <w:r w:rsidRPr="00445A01">
          <w:rPr>
            <w:rStyle w:val="Hipervnculo"/>
            <w:b/>
            <w:color w:val="auto"/>
            <w:u w:val="none"/>
          </w:rPr>
          <w:t>Uttar Pradesh</w:t>
        </w:r>
      </w:hyperlink>
      <w:r w:rsidRPr="00445A01">
        <w:rPr>
          <w:b/>
        </w:rPr>
        <w:t xml:space="preserve"> occidental.</w:t>
      </w:r>
    </w:p>
    <w:p w:rsidR="00DC4AAB" w:rsidRPr="00445A01" w:rsidRDefault="00DC4AAB" w:rsidP="00445A01">
      <w:pPr>
        <w:widowControl/>
        <w:numPr>
          <w:ilvl w:val="0"/>
          <w:numId w:val="49"/>
        </w:numPr>
        <w:autoSpaceDE/>
        <w:autoSpaceDN/>
        <w:adjustRightInd/>
        <w:rPr>
          <w:b/>
        </w:rPr>
      </w:pPr>
      <w:proofErr w:type="spellStart"/>
      <w:r w:rsidRPr="00445A01">
        <w:rPr>
          <w:b/>
          <w:bCs/>
        </w:rPr>
        <w:t>Awadhi</w:t>
      </w:r>
      <w:proofErr w:type="spellEnd"/>
      <w:r w:rsidRPr="00445A01">
        <w:rPr>
          <w:b/>
        </w:rPr>
        <w:t xml:space="preserve"> o </w:t>
      </w:r>
      <w:proofErr w:type="spellStart"/>
      <w:r w:rsidRPr="00445A01">
        <w:rPr>
          <w:b/>
          <w:bCs/>
        </w:rPr>
        <w:t>Avadhi</w:t>
      </w:r>
      <w:proofErr w:type="spellEnd"/>
      <w:r w:rsidRPr="00445A01">
        <w:rPr>
          <w:b/>
        </w:rPr>
        <w:t xml:space="preserve"> se habla en </w:t>
      </w:r>
      <w:hyperlink r:id="rId59" w:tooltip="Uttar Pradesh" w:history="1">
        <w:r w:rsidRPr="00445A01">
          <w:rPr>
            <w:rStyle w:val="Hipervnculo"/>
            <w:b/>
            <w:color w:val="auto"/>
            <w:u w:val="none"/>
          </w:rPr>
          <w:t>Uttar Pradesh</w:t>
        </w:r>
      </w:hyperlink>
      <w:r w:rsidRPr="00445A01">
        <w:rPr>
          <w:b/>
        </w:rPr>
        <w:t xml:space="preserve"> central.</w:t>
      </w:r>
    </w:p>
    <w:p w:rsidR="00DC4AAB" w:rsidRPr="00445A01" w:rsidRDefault="00DC4AAB" w:rsidP="00445A01">
      <w:pPr>
        <w:widowControl/>
        <w:numPr>
          <w:ilvl w:val="0"/>
          <w:numId w:val="49"/>
        </w:numPr>
        <w:autoSpaceDE/>
        <w:autoSpaceDN/>
        <w:adjustRightInd/>
        <w:rPr>
          <w:b/>
        </w:rPr>
      </w:pPr>
      <w:proofErr w:type="spellStart"/>
      <w:r w:rsidRPr="00445A01">
        <w:rPr>
          <w:b/>
          <w:bCs/>
        </w:rPr>
        <w:t>Kanauji</w:t>
      </w:r>
      <w:proofErr w:type="spellEnd"/>
      <w:r w:rsidRPr="00445A01">
        <w:rPr>
          <w:b/>
        </w:rPr>
        <w:t xml:space="preserve"> se habla en la región entre </w:t>
      </w:r>
      <w:hyperlink r:id="rId60" w:tooltip="Awadh" w:history="1">
        <w:proofErr w:type="spellStart"/>
        <w:r w:rsidRPr="00445A01">
          <w:rPr>
            <w:rStyle w:val="Hipervnculo"/>
            <w:b/>
            <w:color w:val="auto"/>
            <w:u w:val="none"/>
          </w:rPr>
          <w:t>Awadh</w:t>
        </w:r>
        <w:proofErr w:type="spellEnd"/>
      </w:hyperlink>
      <w:r w:rsidRPr="00445A01">
        <w:rPr>
          <w:b/>
        </w:rPr>
        <w:t xml:space="preserve"> y </w:t>
      </w:r>
      <w:proofErr w:type="spellStart"/>
      <w:r w:rsidRPr="00445A01">
        <w:rPr>
          <w:b/>
        </w:rPr>
        <w:t>Braj</w:t>
      </w:r>
      <w:proofErr w:type="spellEnd"/>
      <w:r w:rsidRPr="00445A01">
        <w:rPr>
          <w:b/>
        </w:rPr>
        <w:t xml:space="preserve"> en </w:t>
      </w:r>
      <w:hyperlink r:id="rId61" w:tooltip="Uttar Pradesh" w:history="1">
        <w:r w:rsidRPr="00445A01">
          <w:rPr>
            <w:rStyle w:val="Hipervnculo"/>
            <w:b/>
            <w:color w:val="auto"/>
            <w:u w:val="none"/>
          </w:rPr>
          <w:t>Uttar Pradesh</w:t>
        </w:r>
      </w:hyperlink>
      <w:r w:rsidRPr="00445A01">
        <w:rPr>
          <w:b/>
        </w:rPr>
        <w:t>.</w:t>
      </w:r>
    </w:p>
    <w:p w:rsidR="00DC4AAB" w:rsidRPr="00445A01" w:rsidRDefault="00DC4AAB" w:rsidP="00445A01">
      <w:pPr>
        <w:widowControl/>
        <w:numPr>
          <w:ilvl w:val="0"/>
          <w:numId w:val="49"/>
        </w:numPr>
        <w:autoSpaceDE/>
        <w:autoSpaceDN/>
        <w:adjustRightInd/>
        <w:rPr>
          <w:b/>
        </w:rPr>
      </w:pPr>
      <w:proofErr w:type="spellStart"/>
      <w:r w:rsidRPr="00445A01">
        <w:rPr>
          <w:b/>
          <w:bCs/>
        </w:rPr>
        <w:t>Bundeli</w:t>
      </w:r>
      <w:proofErr w:type="spellEnd"/>
      <w:r w:rsidRPr="00445A01">
        <w:rPr>
          <w:b/>
        </w:rPr>
        <w:t xml:space="preserve"> se habla en la región </w:t>
      </w:r>
      <w:proofErr w:type="spellStart"/>
      <w:r w:rsidRPr="00445A01">
        <w:rPr>
          <w:b/>
        </w:rPr>
        <w:t>Bundelkhand</w:t>
      </w:r>
      <w:proofErr w:type="spellEnd"/>
      <w:r w:rsidRPr="00445A01">
        <w:rPr>
          <w:b/>
        </w:rPr>
        <w:t xml:space="preserve"> de </w:t>
      </w:r>
      <w:hyperlink r:id="rId62" w:tooltip="Madhya Pradesh" w:history="1">
        <w:r w:rsidRPr="00445A01">
          <w:rPr>
            <w:rStyle w:val="Hipervnculo"/>
            <w:b/>
            <w:color w:val="auto"/>
            <w:u w:val="none"/>
          </w:rPr>
          <w:t>Madhya Pradesh</w:t>
        </w:r>
      </w:hyperlink>
      <w:r w:rsidRPr="00445A01">
        <w:rPr>
          <w:b/>
        </w:rPr>
        <w:t>.</w:t>
      </w:r>
    </w:p>
    <w:p w:rsidR="00DC4AAB" w:rsidRPr="00445A01" w:rsidRDefault="00DC4AAB" w:rsidP="00445A01">
      <w:pPr>
        <w:widowControl/>
        <w:numPr>
          <w:ilvl w:val="0"/>
          <w:numId w:val="49"/>
        </w:numPr>
        <w:autoSpaceDE/>
        <w:autoSpaceDN/>
        <w:adjustRightInd/>
        <w:rPr>
          <w:b/>
        </w:rPr>
      </w:pPr>
      <w:proofErr w:type="spellStart"/>
      <w:r w:rsidRPr="00445A01">
        <w:rPr>
          <w:b/>
          <w:bCs/>
        </w:rPr>
        <w:t>Bagheli</w:t>
      </w:r>
      <w:proofErr w:type="spellEnd"/>
      <w:r w:rsidRPr="00445A01">
        <w:rPr>
          <w:b/>
        </w:rPr>
        <w:t xml:space="preserve"> se habla en el noreste de </w:t>
      </w:r>
      <w:hyperlink r:id="rId63" w:tooltip="Madhya Pradesh" w:history="1">
        <w:r w:rsidRPr="00445A01">
          <w:rPr>
            <w:rStyle w:val="Hipervnculo"/>
            <w:b/>
            <w:color w:val="auto"/>
            <w:u w:val="none"/>
          </w:rPr>
          <w:t>Madhya Pradesh</w:t>
        </w:r>
      </w:hyperlink>
      <w:r w:rsidRPr="00445A01">
        <w:rPr>
          <w:b/>
        </w:rPr>
        <w:t>.</w:t>
      </w:r>
    </w:p>
    <w:p w:rsidR="00DC4AAB" w:rsidRPr="00445A01" w:rsidRDefault="00DC4AAB" w:rsidP="00445A01">
      <w:pPr>
        <w:widowControl/>
        <w:numPr>
          <w:ilvl w:val="0"/>
          <w:numId w:val="49"/>
        </w:numPr>
        <w:autoSpaceDE/>
        <w:autoSpaceDN/>
        <w:adjustRightInd/>
        <w:rPr>
          <w:b/>
        </w:rPr>
      </w:pPr>
      <w:hyperlink r:id="rId64" w:tooltip="Chhattisgarhí" w:history="1">
        <w:proofErr w:type="spellStart"/>
        <w:r w:rsidRPr="00445A01">
          <w:rPr>
            <w:rStyle w:val="Hipervnculo"/>
            <w:b/>
            <w:bCs/>
            <w:color w:val="auto"/>
            <w:u w:val="none"/>
          </w:rPr>
          <w:t>Chhattisgarhí</w:t>
        </w:r>
        <w:proofErr w:type="spellEnd"/>
      </w:hyperlink>
      <w:r w:rsidRPr="00445A01">
        <w:rPr>
          <w:b/>
        </w:rPr>
        <w:t xml:space="preserve">, </w:t>
      </w:r>
      <w:proofErr w:type="spellStart"/>
      <w:r w:rsidRPr="00445A01">
        <w:rPr>
          <w:b/>
          <w:i/>
          <w:iCs/>
        </w:rPr>
        <w:t>Lahariya</w:t>
      </w:r>
      <w:proofErr w:type="spellEnd"/>
      <w:r w:rsidRPr="00445A01">
        <w:rPr>
          <w:b/>
        </w:rPr>
        <w:t xml:space="preserve"> o </w:t>
      </w:r>
      <w:proofErr w:type="spellStart"/>
      <w:r w:rsidRPr="00445A01">
        <w:rPr>
          <w:b/>
          <w:i/>
          <w:iCs/>
        </w:rPr>
        <w:t>Khalwahi</w:t>
      </w:r>
      <w:proofErr w:type="spellEnd"/>
      <w:r w:rsidRPr="00445A01">
        <w:rPr>
          <w:b/>
        </w:rPr>
        <w:t xml:space="preserve"> se habla en </w:t>
      </w:r>
      <w:hyperlink r:id="rId65" w:tooltip="Chhattisgarh" w:history="1">
        <w:proofErr w:type="spellStart"/>
        <w:r w:rsidRPr="00445A01">
          <w:rPr>
            <w:rStyle w:val="Hipervnculo"/>
            <w:b/>
            <w:color w:val="auto"/>
            <w:u w:val="none"/>
          </w:rPr>
          <w:t>Chhattisgarh</w:t>
        </w:r>
        <w:proofErr w:type="spellEnd"/>
      </w:hyperlink>
      <w:r w:rsidRPr="00445A01">
        <w:rPr>
          <w:b/>
        </w:rPr>
        <w:t>.</w:t>
      </w:r>
    </w:p>
    <w:p w:rsidR="00DC4AAB" w:rsidRPr="00445A01" w:rsidRDefault="00DC4AAB" w:rsidP="00445A01">
      <w:pPr>
        <w:widowControl/>
        <w:numPr>
          <w:ilvl w:val="0"/>
          <w:numId w:val="49"/>
        </w:numPr>
        <w:autoSpaceDE/>
        <w:autoSpaceDN/>
        <w:adjustRightInd/>
        <w:rPr>
          <w:b/>
        </w:rPr>
      </w:pPr>
      <w:proofErr w:type="spellStart"/>
      <w:r w:rsidRPr="00445A01">
        <w:rPr>
          <w:b/>
          <w:bCs/>
        </w:rPr>
        <w:t>Hariyanvi</w:t>
      </w:r>
      <w:proofErr w:type="spellEnd"/>
      <w:r w:rsidRPr="00445A01">
        <w:rPr>
          <w:b/>
        </w:rPr>
        <w:t xml:space="preserve">, </w:t>
      </w:r>
      <w:proofErr w:type="spellStart"/>
      <w:r w:rsidRPr="00445A01">
        <w:rPr>
          <w:b/>
          <w:bCs/>
        </w:rPr>
        <w:t>Bangaru</w:t>
      </w:r>
      <w:proofErr w:type="spellEnd"/>
      <w:r w:rsidRPr="00445A01">
        <w:rPr>
          <w:b/>
        </w:rPr>
        <w:t xml:space="preserve"> o </w:t>
      </w:r>
      <w:proofErr w:type="spellStart"/>
      <w:r w:rsidRPr="00445A01">
        <w:rPr>
          <w:b/>
          <w:bCs/>
        </w:rPr>
        <w:t>Jatu</w:t>
      </w:r>
      <w:proofErr w:type="spellEnd"/>
      <w:r w:rsidRPr="00445A01">
        <w:rPr>
          <w:b/>
        </w:rPr>
        <w:t xml:space="preserve"> se habla en </w:t>
      </w:r>
      <w:hyperlink r:id="rId66" w:tooltip="Haryana" w:history="1">
        <w:proofErr w:type="spellStart"/>
        <w:r w:rsidRPr="00445A01">
          <w:rPr>
            <w:rStyle w:val="Hipervnculo"/>
            <w:b/>
            <w:color w:val="auto"/>
            <w:u w:val="none"/>
          </w:rPr>
          <w:t>Haryana</w:t>
        </w:r>
        <w:proofErr w:type="spellEnd"/>
      </w:hyperlink>
      <w:r w:rsidRPr="00445A01">
        <w:rPr>
          <w:b/>
        </w:rPr>
        <w:t>.</w:t>
      </w:r>
    </w:p>
    <w:p w:rsidR="00DC4AAB" w:rsidRPr="00445A01" w:rsidRDefault="00DC4AAB" w:rsidP="00445A01">
      <w:pPr>
        <w:widowControl/>
        <w:numPr>
          <w:ilvl w:val="0"/>
          <w:numId w:val="49"/>
        </w:numPr>
        <w:autoSpaceDE/>
        <w:autoSpaceDN/>
        <w:adjustRightInd/>
        <w:rPr>
          <w:b/>
        </w:rPr>
      </w:pPr>
      <w:proofErr w:type="spellStart"/>
      <w:r w:rsidRPr="00445A01">
        <w:rPr>
          <w:b/>
          <w:bCs/>
        </w:rPr>
        <w:t>Bhaya</w:t>
      </w:r>
      <w:proofErr w:type="spellEnd"/>
      <w:r w:rsidRPr="00445A01">
        <w:rPr>
          <w:b/>
        </w:rPr>
        <w:t xml:space="preserve"> se habla en el sur de </w:t>
      </w:r>
      <w:hyperlink r:id="rId67" w:tooltip="Pakistán" w:history="1">
        <w:r w:rsidRPr="00445A01">
          <w:rPr>
            <w:rStyle w:val="Hipervnculo"/>
            <w:b/>
            <w:color w:val="auto"/>
            <w:u w:val="none"/>
          </w:rPr>
          <w:t>Pakistán</w:t>
        </w:r>
      </w:hyperlink>
      <w:r w:rsidRPr="00445A01">
        <w:rPr>
          <w:b/>
        </w:rPr>
        <w:t>.</w:t>
      </w:r>
    </w:p>
    <w:p w:rsidR="00DC4AAB" w:rsidRPr="00445A01" w:rsidRDefault="00DC4AAB" w:rsidP="00445A01">
      <w:pPr>
        <w:widowControl/>
        <w:numPr>
          <w:ilvl w:val="0"/>
          <w:numId w:val="49"/>
        </w:numPr>
        <w:autoSpaceDE/>
        <w:autoSpaceDN/>
        <w:adjustRightInd/>
        <w:rPr>
          <w:b/>
        </w:rPr>
      </w:pPr>
      <w:proofErr w:type="spellStart"/>
      <w:r w:rsidRPr="00445A01">
        <w:rPr>
          <w:b/>
          <w:bCs/>
        </w:rPr>
        <w:t>Chamari</w:t>
      </w:r>
      <w:proofErr w:type="spellEnd"/>
      <w:r w:rsidRPr="00445A01">
        <w:rPr>
          <w:b/>
        </w:rPr>
        <w:t xml:space="preserve">, hablado por los </w:t>
      </w:r>
      <w:hyperlink r:id="rId68" w:tooltip="Dalit" w:history="1">
        <w:proofErr w:type="spellStart"/>
        <w:r w:rsidRPr="00445A01">
          <w:rPr>
            <w:rStyle w:val="Hipervnculo"/>
            <w:b/>
            <w:color w:val="auto"/>
            <w:u w:val="none"/>
          </w:rPr>
          <w:t>dalit</w:t>
        </w:r>
        <w:proofErr w:type="spellEnd"/>
      </w:hyperlink>
      <w:r w:rsidRPr="00445A01">
        <w:rPr>
          <w:b/>
        </w:rPr>
        <w:t xml:space="preserve"> de </w:t>
      </w:r>
      <w:hyperlink r:id="rId69" w:tooltip="Uttar Pradesh" w:history="1">
        <w:r w:rsidRPr="00445A01">
          <w:rPr>
            <w:rStyle w:val="Hipervnculo"/>
            <w:b/>
            <w:color w:val="auto"/>
            <w:u w:val="none"/>
          </w:rPr>
          <w:t>Uttar Pradesh</w:t>
        </w:r>
      </w:hyperlink>
      <w:r w:rsidRPr="00445A01">
        <w:rPr>
          <w:b/>
        </w:rPr>
        <w:t xml:space="preserve"> y </w:t>
      </w:r>
      <w:hyperlink r:id="rId70" w:tooltip="Madhya Pradesh" w:history="1">
        <w:r w:rsidRPr="00445A01">
          <w:rPr>
            <w:rStyle w:val="Hipervnculo"/>
            <w:b/>
            <w:color w:val="auto"/>
            <w:u w:val="none"/>
          </w:rPr>
          <w:t>Madhya Pradesh</w:t>
        </w:r>
      </w:hyperlink>
      <w:r w:rsidRPr="00445A01">
        <w:rPr>
          <w:b/>
        </w:rPr>
        <w:t>.</w:t>
      </w:r>
    </w:p>
    <w:p w:rsidR="00DC4AAB" w:rsidRPr="00445A01" w:rsidRDefault="00DC4AAB" w:rsidP="00445A01">
      <w:pPr>
        <w:widowControl/>
        <w:numPr>
          <w:ilvl w:val="0"/>
          <w:numId w:val="49"/>
        </w:numPr>
        <w:autoSpaceDE/>
        <w:autoSpaceDN/>
        <w:adjustRightInd/>
        <w:rPr>
          <w:b/>
        </w:rPr>
      </w:pPr>
      <w:proofErr w:type="spellStart"/>
      <w:r w:rsidRPr="00445A01">
        <w:rPr>
          <w:b/>
          <w:bCs/>
        </w:rPr>
        <w:t>Gowli</w:t>
      </w:r>
      <w:proofErr w:type="spellEnd"/>
      <w:r w:rsidRPr="00445A01">
        <w:rPr>
          <w:b/>
        </w:rPr>
        <w:t xml:space="preserve"> se habla en </w:t>
      </w:r>
      <w:hyperlink r:id="rId71" w:tooltip="Madhya Pradesh" w:history="1">
        <w:r w:rsidRPr="00445A01">
          <w:rPr>
            <w:rStyle w:val="Hipervnculo"/>
            <w:b/>
            <w:color w:val="auto"/>
            <w:u w:val="none"/>
          </w:rPr>
          <w:t>Madhya Pradesh</w:t>
        </w:r>
      </w:hyperlink>
      <w:r w:rsidRPr="00445A01">
        <w:rPr>
          <w:b/>
        </w:rPr>
        <w:t xml:space="preserve"> y en el distrito </w:t>
      </w:r>
      <w:hyperlink r:id="rId72" w:tooltip="Amravati" w:history="1">
        <w:proofErr w:type="spellStart"/>
        <w:r w:rsidRPr="00445A01">
          <w:rPr>
            <w:rStyle w:val="Hipervnculo"/>
            <w:b/>
            <w:color w:val="auto"/>
            <w:u w:val="none"/>
          </w:rPr>
          <w:t>Amravati</w:t>
        </w:r>
        <w:proofErr w:type="spellEnd"/>
      </w:hyperlink>
      <w:r w:rsidRPr="00445A01">
        <w:rPr>
          <w:b/>
        </w:rPr>
        <w:t xml:space="preserve"> de </w:t>
      </w:r>
      <w:hyperlink r:id="rId73" w:tooltip="Maharashtra" w:history="1">
        <w:proofErr w:type="spellStart"/>
        <w:r w:rsidRPr="00445A01">
          <w:rPr>
            <w:rStyle w:val="Hipervnculo"/>
            <w:b/>
            <w:color w:val="auto"/>
            <w:u w:val="none"/>
          </w:rPr>
          <w:t>Maharashtra</w:t>
        </w:r>
        <w:proofErr w:type="spellEnd"/>
      </w:hyperlink>
      <w:r w:rsidRPr="00445A01">
        <w:rPr>
          <w:b/>
        </w:rPr>
        <w:t>.</w:t>
      </w:r>
    </w:p>
    <w:p w:rsidR="00DC4AAB" w:rsidRPr="00445A01" w:rsidRDefault="00DC4AAB" w:rsidP="00445A01">
      <w:pPr>
        <w:rPr>
          <w:b/>
        </w:rPr>
      </w:pPr>
    </w:p>
    <w:sectPr w:rsidR="00DC4AAB" w:rsidRPr="00445A01"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B57FAE"/>
    <w:multiLevelType w:val="multilevel"/>
    <w:tmpl w:val="0F9A05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445FB7"/>
    <w:multiLevelType w:val="multilevel"/>
    <w:tmpl w:val="8CBA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420A2E"/>
    <w:multiLevelType w:val="multilevel"/>
    <w:tmpl w:val="53125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8"/>
  </w:num>
  <w:num w:numId="3">
    <w:abstractNumId w:val="23"/>
  </w:num>
  <w:num w:numId="4">
    <w:abstractNumId w:val="19"/>
  </w:num>
  <w:num w:numId="5">
    <w:abstractNumId w:val="15"/>
  </w:num>
  <w:num w:numId="6">
    <w:abstractNumId w:val="33"/>
  </w:num>
  <w:num w:numId="7">
    <w:abstractNumId w:val="24"/>
  </w:num>
  <w:num w:numId="8">
    <w:abstractNumId w:val="6"/>
  </w:num>
  <w:num w:numId="9">
    <w:abstractNumId w:val="13"/>
  </w:num>
  <w:num w:numId="10">
    <w:abstractNumId w:val="8"/>
  </w:num>
  <w:num w:numId="11">
    <w:abstractNumId w:val="38"/>
  </w:num>
  <w:num w:numId="12">
    <w:abstractNumId w:val="2"/>
  </w:num>
  <w:num w:numId="13">
    <w:abstractNumId w:val="43"/>
  </w:num>
  <w:num w:numId="14">
    <w:abstractNumId w:val="46"/>
  </w:num>
  <w:num w:numId="15">
    <w:abstractNumId w:val="35"/>
  </w:num>
  <w:num w:numId="16">
    <w:abstractNumId w:val="9"/>
  </w:num>
  <w:num w:numId="17">
    <w:abstractNumId w:val="22"/>
  </w:num>
  <w:num w:numId="18">
    <w:abstractNumId w:val="44"/>
  </w:num>
  <w:num w:numId="19">
    <w:abstractNumId w:val="18"/>
  </w:num>
  <w:num w:numId="20">
    <w:abstractNumId w:val="14"/>
  </w:num>
  <w:num w:numId="21">
    <w:abstractNumId w:val="11"/>
  </w:num>
  <w:num w:numId="22">
    <w:abstractNumId w:val="29"/>
  </w:num>
  <w:num w:numId="23">
    <w:abstractNumId w:val="37"/>
  </w:num>
  <w:num w:numId="24">
    <w:abstractNumId w:val="12"/>
  </w:num>
  <w:num w:numId="25">
    <w:abstractNumId w:val="21"/>
  </w:num>
  <w:num w:numId="26">
    <w:abstractNumId w:val="26"/>
  </w:num>
  <w:num w:numId="27">
    <w:abstractNumId w:val="5"/>
  </w:num>
  <w:num w:numId="28">
    <w:abstractNumId w:val="28"/>
  </w:num>
  <w:num w:numId="29">
    <w:abstractNumId w:val="17"/>
  </w:num>
  <w:num w:numId="30">
    <w:abstractNumId w:val="25"/>
  </w:num>
  <w:num w:numId="31">
    <w:abstractNumId w:val="42"/>
  </w:num>
  <w:num w:numId="32">
    <w:abstractNumId w:val="3"/>
  </w:num>
  <w:num w:numId="33">
    <w:abstractNumId w:val="30"/>
  </w:num>
  <w:num w:numId="34">
    <w:abstractNumId w:val="7"/>
  </w:num>
  <w:num w:numId="35">
    <w:abstractNumId w:val="36"/>
  </w:num>
  <w:num w:numId="36">
    <w:abstractNumId w:val="4"/>
  </w:num>
  <w:num w:numId="37">
    <w:abstractNumId w:val="0"/>
  </w:num>
  <w:num w:numId="38">
    <w:abstractNumId w:val="39"/>
  </w:num>
  <w:num w:numId="39">
    <w:abstractNumId w:val="1"/>
  </w:num>
  <w:num w:numId="40">
    <w:abstractNumId w:val="31"/>
  </w:num>
  <w:num w:numId="41">
    <w:abstractNumId w:val="47"/>
  </w:num>
  <w:num w:numId="42">
    <w:abstractNumId w:val="10"/>
  </w:num>
  <w:num w:numId="43">
    <w:abstractNumId w:val="20"/>
  </w:num>
  <w:num w:numId="44">
    <w:abstractNumId w:val="45"/>
  </w:num>
  <w:num w:numId="45">
    <w:abstractNumId w:val="41"/>
  </w:num>
  <w:num w:numId="46">
    <w:abstractNumId w:val="32"/>
  </w:num>
  <w:num w:numId="47">
    <w:abstractNumId w:val="27"/>
  </w:num>
  <w:num w:numId="48">
    <w:abstractNumId w:val="16"/>
  </w:num>
  <w:num w:numId="49">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45A01"/>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2FDA"/>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C4AAB"/>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1061">
      <w:bodyDiv w:val="1"/>
      <w:marLeft w:val="0"/>
      <w:marRight w:val="0"/>
      <w:marTop w:val="0"/>
      <w:marBottom w:val="0"/>
      <w:divBdr>
        <w:top w:val="none" w:sz="0" w:space="0" w:color="auto"/>
        <w:left w:val="none" w:sz="0" w:space="0" w:color="auto"/>
        <w:bottom w:val="none" w:sz="0" w:space="0" w:color="auto"/>
        <w:right w:val="none" w:sz="0" w:space="0" w:color="auto"/>
      </w:divBdr>
      <w:divsChild>
        <w:div w:id="1875730754">
          <w:marLeft w:val="0"/>
          <w:marRight w:val="0"/>
          <w:marTop w:val="0"/>
          <w:marBottom w:val="0"/>
          <w:divBdr>
            <w:top w:val="none" w:sz="0" w:space="0" w:color="auto"/>
            <w:left w:val="none" w:sz="0" w:space="0" w:color="auto"/>
            <w:bottom w:val="none" w:sz="0" w:space="0" w:color="auto"/>
            <w:right w:val="none" w:sz="0" w:space="0" w:color="auto"/>
          </w:divBdr>
          <w:divsChild>
            <w:div w:id="831261049">
              <w:marLeft w:val="0"/>
              <w:marRight w:val="0"/>
              <w:marTop w:val="0"/>
              <w:marBottom w:val="0"/>
              <w:divBdr>
                <w:top w:val="none" w:sz="0" w:space="0" w:color="auto"/>
                <w:left w:val="none" w:sz="0" w:space="0" w:color="auto"/>
                <w:bottom w:val="none" w:sz="0" w:space="0" w:color="auto"/>
                <w:right w:val="none" w:sz="0" w:space="0" w:color="auto"/>
              </w:divBdr>
            </w:div>
          </w:divsChild>
        </w:div>
        <w:div w:id="333073151">
          <w:marLeft w:val="0"/>
          <w:marRight w:val="0"/>
          <w:marTop w:val="0"/>
          <w:marBottom w:val="0"/>
          <w:divBdr>
            <w:top w:val="none" w:sz="0" w:space="0" w:color="auto"/>
            <w:left w:val="none" w:sz="0" w:space="0" w:color="auto"/>
            <w:bottom w:val="none" w:sz="0" w:space="0" w:color="auto"/>
            <w:right w:val="none" w:sz="0" w:space="0" w:color="auto"/>
          </w:divBdr>
        </w:div>
        <w:div w:id="1137914009">
          <w:marLeft w:val="0"/>
          <w:marRight w:val="0"/>
          <w:marTop w:val="0"/>
          <w:marBottom w:val="0"/>
          <w:divBdr>
            <w:top w:val="none" w:sz="0" w:space="0" w:color="auto"/>
            <w:left w:val="none" w:sz="0" w:space="0" w:color="auto"/>
            <w:bottom w:val="none" w:sz="0" w:space="0" w:color="auto"/>
            <w:right w:val="none" w:sz="0" w:space="0" w:color="auto"/>
          </w:divBdr>
        </w:div>
        <w:div w:id="96021224">
          <w:marLeft w:val="0"/>
          <w:marRight w:val="0"/>
          <w:marTop w:val="0"/>
          <w:marBottom w:val="0"/>
          <w:divBdr>
            <w:top w:val="none" w:sz="0" w:space="0" w:color="auto"/>
            <w:left w:val="none" w:sz="0" w:space="0" w:color="auto"/>
            <w:bottom w:val="none" w:sz="0" w:space="0" w:color="auto"/>
            <w:right w:val="none" w:sz="0" w:space="0" w:color="auto"/>
          </w:divBdr>
        </w:div>
        <w:div w:id="268658402">
          <w:marLeft w:val="0"/>
          <w:marRight w:val="0"/>
          <w:marTop w:val="0"/>
          <w:marBottom w:val="0"/>
          <w:divBdr>
            <w:top w:val="none" w:sz="0" w:space="0" w:color="auto"/>
            <w:left w:val="none" w:sz="0" w:space="0" w:color="auto"/>
            <w:bottom w:val="none" w:sz="0" w:space="0" w:color="auto"/>
            <w:right w:val="none" w:sz="0" w:space="0" w:color="auto"/>
          </w:divBdr>
        </w:div>
        <w:div w:id="1599557388">
          <w:marLeft w:val="0"/>
          <w:marRight w:val="0"/>
          <w:marTop w:val="0"/>
          <w:marBottom w:val="0"/>
          <w:divBdr>
            <w:top w:val="none" w:sz="0" w:space="0" w:color="auto"/>
            <w:left w:val="none" w:sz="0" w:space="0" w:color="auto"/>
            <w:bottom w:val="none" w:sz="0" w:space="0" w:color="auto"/>
            <w:right w:val="none" w:sz="0" w:space="0" w:color="auto"/>
          </w:divBdr>
          <w:divsChild>
            <w:div w:id="1203252420">
              <w:marLeft w:val="0"/>
              <w:marRight w:val="0"/>
              <w:marTop w:val="0"/>
              <w:marBottom w:val="0"/>
              <w:divBdr>
                <w:top w:val="none" w:sz="0" w:space="0" w:color="auto"/>
                <w:left w:val="none" w:sz="0" w:space="0" w:color="auto"/>
                <w:bottom w:val="none" w:sz="0" w:space="0" w:color="auto"/>
                <w:right w:val="none" w:sz="0" w:space="0" w:color="auto"/>
              </w:divBdr>
              <w:divsChild>
                <w:div w:id="1411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Hindi" TargetMode="External"/><Relationship Id="rId18" Type="http://schemas.openxmlformats.org/officeDocument/2006/relationships/hyperlink" Target="https://es.wikipedia.org/wiki/Pakist%C3%A1n" TargetMode="External"/><Relationship Id="rId26" Type="http://schemas.openxmlformats.org/officeDocument/2006/relationships/hyperlink" Target="https://es.wikipedia.org/wiki/Malasia" TargetMode="External"/><Relationship Id="rId39" Type="http://schemas.openxmlformats.org/officeDocument/2006/relationships/hyperlink" Target="https://es.wikipedia.org/wiki/Chino_mandar%C3%ADn" TargetMode="External"/><Relationship Id="rId21" Type="http://schemas.openxmlformats.org/officeDocument/2006/relationships/hyperlink" Target="https://es.wikipedia.org/wiki/Segunda_lengua" TargetMode="External"/><Relationship Id="rId34" Type="http://schemas.openxmlformats.org/officeDocument/2006/relationships/hyperlink" Target="https://es.wikipedia.org/wiki/Bengala_Occidental" TargetMode="External"/><Relationship Id="rId42" Type="http://schemas.openxmlformats.org/officeDocument/2006/relationships/hyperlink" Target="https://es.wikipedia.org/wiki/Alfabeto_%C3%A1rabe" TargetMode="External"/><Relationship Id="rId47" Type="http://schemas.openxmlformats.org/officeDocument/2006/relationships/hyperlink" Target="https://es.wikipedia.org/wiki/Uttar_Pradesh" TargetMode="External"/><Relationship Id="rId50" Type="http://schemas.openxmlformats.org/officeDocument/2006/relationships/hyperlink" Target="https://es.wikipedia.org/wiki/Pakist%C3%A1n" TargetMode="External"/><Relationship Id="rId55" Type="http://schemas.openxmlformats.org/officeDocument/2006/relationships/hyperlink" Target="https://es.wikipedia.org/wiki/Vraja" TargetMode="External"/><Relationship Id="rId63" Type="http://schemas.openxmlformats.org/officeDocument/2006/relationships/hyperlink" Target="https://es.wikipedia.org/wiki/Madhya_Pradesh" TargetMode="External"/><Relationship Id="rId68" Type="http://schemas.openxmlformats.org/officeDocument/2006/relationships/hyperlink" Target="https://es.wikipedia.org/wiki/Dalit" TargetMode="External"/><Relationship Id="rId7" Type="http://schemas.openxmlformats.org/officeDocument/2006/relationships/image" Target="media/image2.png"/><Relationship Id="rId71" Type="http://schemas.openxmlformats.org/officeDocument/2006/relationships/hyperlink" Target="https://es.wikipedia.org/wiki/Madhya_Pradesh" TargetMode="External"/><Relationship Id="rId2" Type="http://schemas.openxmlformats.org/officeDocument/2006/relationships/numbering" Target="numbering.xml"/><Relationship Id="rId16" Type="http://schemas.openxmlformats.org/officeDocument/2006/relationships/hyperlink" Target="https://es.wikipedia.org/wiki/Pakist%C3%A1n" TargetMode="External"/><Relationship Id="rId29" Type="http://schemas.openxmlformats.org/officeDocument/2006/relationships/hyperlink" Target="https://es.wikipedia.org/wiki/Andhra_Pradesh" TargetMode="External"/><Relationship Id="rId11" Type="http://schemas.openxmlformats.org/officeDocument/2006/relationships/image" Target="media/image6.jpeg"/><Relationship Id="rId24" Type="http://schemas.openxmlformats.org/officeDocument/2006/relationships/hyperlink" Target="https://es.wikipedia.org/wiki/Fiyi" TargetMode="External"/><Relationship Id="rId32" Type="http://schemas.openxmlformats.org/officeDocument/2006/relationships/hyperlink" Target="https://es.wikipedia.org/wiki/Uttar_Pradesh" TargetMode="External"/><Relationship Id="rId37" Type="http://schemas.openxmlformats.org/officeDocument/2006/relationships/hyperlink" Target="https://es.wikipedia.org/wiki/Urdu" TargetMode="External"/><Relationship Id="rId40" Type="http://schemas.openxmlformats.org/officeDocument/2006/relationships/hyperlink" Target="https://es.wikipedia.org/wiki/Idioma_espa%C3%B1ol" TargetMode="External"/><Relationship Id="rId45" Type="http://schemas.openxmlformats.org/officeDocument/2006/relationships/hyperlink" Target="https://es.wikipedia.org/wiki/Lengua_%C3%A1rabe" TargetMode="External"/><Relationship Id="rId53" Type="http://schemas.openxmlformats.org/officeDocument/2006/relationships/hyperlink" Target="https://es.wikipedia.org/wiki/Bombay" TargetMode="External"/><Relationship Id="rId58" Type="http://schemas.openxmlformats.org/officeDocument/2006/relationships/hyperlink" Target="https://es.wikipedia.org/wiki/Uttar_Pradesh" TargetMode="External"/><Relationship Id="rId66" Type="http://schemas.openxmlformats.org/officeDocument/2006/relationships/hyperlink" Target="https://es.wikipedia.org/wiki/Haryana"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India" TargetMode="External"/><Relationship Id="rId23" Type="http://schemas.openxmlformats.org/officeDocument/2006/relationships/hyperlink" Target="https://es.wikipedia.org/wiki/Pakist%C3%A1n" TargetMode="External"/><Relationship Id="rId28" Type="http://schemas.openxmlformats.org/officeDocument/2006/relationships/hyperlink" Target="https://es.wikipedia.org/wiki/Pakist%C3%A1n" TargetMode="External"/><Relationship Id="rId36" Type="http://schemas.openxmlformats.org/officeDocument/2006/relationships/hyperlink" Target="https://es.wikipedia.org/wiki/Varanasi" TargetMode="External"/><Relationship Id="rId49" Type="http://schemas.openxmlformats.org/officeDocument/2006/relationships/hyperlink" Target="https://es.wikipedia.org/wiki/Urdu" TargetMode="External"/><Relationship Id="rId57" Type="http://schemas.openxmlformats.org/officeDocument/2006/relationships/hyperlink" Target="https://es.wikipedia.org/wiki/Vraja" TargetMode="External"/><Relationship Id="rId61" Type="http://schemas.openxmlformats.org/officeDocument/2006/relationships/hyperlink" Target="https://es.wikipedia.org/wiki/Uttar_Pradesh" TargetMode="External"/><Relationship Id="rId10" Type="http://schemas.openxmlformats.org/officeDocument/2006/relationships/image" Target="media/image5.png"/><Relationship Id="rId19" Type="http://schemas.openxmlformats.org/officeDocument/2006/relationships/hyperlink" Target="https://es.wikipedia.org/wiki/Lengua_nativa" TargetMode="External"/><Relationship Id="rId31" Type="http://schemas.openxmlformats.org/officeDocument/2006/relationships/hyperlink" Target="https://es.wikipedia.org/w/index.php?title=Territorio_Capital_Nacional_de_Delhi&amp;action=edit&amp;redlink=1" TargetMode="External"/><Relationship Id="rId44" Type="http://schemas.openxmlformats.org/officeDocument/2006/relationships/hyperlink" Target="https://es.wikipedia.org/wiki/Idioma_persa" TargetMode="External"/><Relationship Id="rId52" Type="http://schemas.openxmlformats.org/officeDocument/2006/relationships/hyperlink" Target="https://es.wikipedia.org/wiki/Dravida" TargetMode="External"/><Relationship Id="rId60" Type="http://schemas.openxmlformats.org/officeDocument/2006/relationships/hyperlink" Target="https://es.wikipedia.org/wiki/Awadh" TargetMode="External"/><Relationship Id="rId65" Type="http://schemas.openxmlformats.org/officeDocument/2006/relationships/hyperlink" Target="https://es.wikipedia.org/wiki/Chhattisgarh" TargetMode="External"/><Relationship Id="rId73" Type="http://schemas.openxmlformats.org/officeDocument/2006/relationships/hyperlink" Target="https://es.wikipedia.org/wiki/Maharashtr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s.wikipedia.org/wiki/Urdu" TargetMode="External"/><Relationship Id="rId22" Type="http://schemas.openxmlformats.org/officeDocument/2006/relationships/hyperlink" Target="https://es.wikipedia.org/wiki/India" TargetMode="External"/><Relationship Id="rId27" Type="http://schemas.openxmlformats.org/officeDocument/2006/relationships/hyperlink" Target="https://es.wikipedia.org/wiki/Surinam" TargetMode="External"/><Relationship Id="rId30" Type="http://schemas.openxmlformats.org/officeDocument/2006/relationships/hyperlink" Target="https://es.wikipedia.org/wiki/Jammu_y_Cachemira" TargetMode="External"/><Relationship Id="rId35" Type="http://schemas.openxmlformats.org/officeDocument/2006/relationships/hyperlink" Target="https://es.wikipedia.org/w/index.php?title=Khariboli&amp;action=edit&amp;redlink=1" TargetMode="External"/><Relationship Id="rId43" Type="http://schemas.openxmlformats.org/officeDocument/2006/relationships/hyperlink" Target="https://es.wikipedia.org/wiki/S%C3%A1nscrito" TargetMode="External"/><Relationship Id="rId48" Type="http://schemas.openxmlformats.org/officeDocument/2006/relationships/hyperlink" Target="https://es.wikipedia.org/wiki/Delhi" TargetMode="External"/><Relationship Id="rId56" Type="http://schemas.openxmlformats.org/officeDocument/2006/relationships/hyperlink" Target="https://es.wikipedia.org/wiki/Bhakti" TargetMode="External"/><Relationship Id="rId64" Type="http://schemas.openxmlformats.org/officeDocument/2006/relationships/hyperlink" Target="https://es.wikipedia.org/wiki/Chhattisgarh%C3%AD" TargetMode="External"/><Relationship Id="rId69" Type="http://schemas.openxmlformats.org/officeDocument/2006/relationships/hyperlink" Target="https://es.wikipedia.org/wiki/Uttar_Pradesh" TargetMode="External"/><Relationship Id="rId8" Type="http://schemas.openxmlformats.org/officeDocument/2006/relationships/image" Target="media/image3.jpeg"/><Relationship Id="rId51" Type="http://schemas.openxmlformats.org/officeDocument/2006/relationships/hyperlink" Target="https://es.wikipedia.org/wiki/S%C3%A1nscrito" TargetMode="External"/><Relationship Id="rId72" Type="http://schemas.openxmlformats.org/officeDocument/2006/relationships/hyperlink" Target="https://es.wikipedia.org/wiki/Amravati" TargetMode="External"/><Relationship Id="rId3" Type="http://schemas.openxmlformats.org/officeDocument/2006/relationships/styles" Target="styles.xml"/><Relationship Id="rId12" Type="http://schemas.openxmlformats.org/officeDocument/2006/relationships/hyperlink" Target="https://es.wikipedia.org/wiki/Lenguas_indoeuropeas" TargetMode="External"/><Relationship Id="rId17" Type="http://schemas.openxmlformats.org/officeDocument/2006/relationships/hyperlink" Target="https://es.wikipedia.org/wiki/India" TargetMode="External"/><Relationship Id="rId25" Type="http://schemas.openxmlformats.org/officeDocument/2006/relationships/hyperlink" Target="https://es.wikipedia.org/wiki/Guyana" TargetMode="External"/><Relationship Id="rId33" Type="http://schemas.openxmlformats.org/officeDocument/2006/relationships/hyperlink" Target="https://es.wikipedia.org/wiki/Bihar" TargetMode="External"/><Relationship Id="rId38" Type="http://schemas.openxmlformats.org/officeDocument/2006/relationships/hyperlink" Target="https://es.wikipedia.org/wiki/Lenguas_mutuamente_inteligibles" TargetMode="External"/><Relationship Id="rId46" Type="http://schemas.openxmlformats.org/officeDocument/2006/relationships/hyperlink" Target="https://es.wikipedia.org/wiki/S%C3%A1nscrito" TargetMode="External"/><Relationship Id="rId59" Type="http://schemas.openxmlformats.org/officeDocument/2006/relationships/hyperlink" Target="https://es.wikipedia.org/wiki/Uttar_Pradesh" TargetMode="External"/><Relationship Id="rId67" Type="http://schemas.openxmlformats.org/officeDocument/2006/relationships/hyperlink" Target="https://es.wikipedia.org/wiki/Pakist%C3%A1n" TargetMode="External"/><Relationship Id="rId20" Type="http://schemas.openxmlformats.org/officeDocument/2006/relationships/hyperlink" Target="https://es.wikipedia.org/wiki/Idioma_indost%C3%A1nico" TargetMode="External"/><Relationship Id="rId41" Type="http://schemas.openxmlformats.org/officeDocument/2006/relationships/hyperlink" Target="https://es.wikipedia.org/wiki/Dev%C3%A1nagari" TargetMode="External"/><Relationship Id="rId54" Type="http://schemas.openxmlformats.org/officeDocument/2006/relationships/hyperlink" Target="https://es.wikipedia.org/w/index.php?title=Idioma_marati&amp;action=edit&amp;redlink=1" TargetMode="External"/><Relationship Id="rId62" Type="http://schemas.openxmlformats.org/officeDocument/2006/relationships/hyperlink" Target="https://es.wikipedia.org/wiki/Madhya_Pradesh" TargetMode="External"/><Relationship Id="rId70" Type="http://schemas.openxmlformats.org/officeDocument/2006/relationships/hyperlink" Target="https://es.wikipedia.org/wiki/Madhya_Pradesh"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1719</Words>
  <Characters>9457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2016-09-27T06:43:00Z</dcterms:created>
  <dcterms:modified xsi:type="dcterms:W3CDTF">2016-09-27T06:43:00Z</dcterms:modified>
</cp:coreProperties>
</file>