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8EB" w:rsidRDefault="00BE58EB" w:rsidP="00BE58EB">
      <w:pPr>
        <w:pStyle w:val="NormalWeb"/>
      </w:pPr>
      <w:proofErr w:type="spellStart"/>
      <w:r>
        <w:t>Bengali</w:t>
      </w:r>
      <w:proofErr w:type="spellEnd"/>
      <w:r>
        <w:t xml:space="preserve"> India </w:t>
      </w:r>
    </w:p>
    <w:p w:rsidR="00BE58EB" w:rsidRDefault="00BE58EB" w:rsidP="00BE58EB">
      <w:pPr>
        <w:pStyle w:val="NormalWeb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alt="Idioma bengalí.png" style="width:24pt;height:24pt"/>
        </w:pict>
      </w:r>
    </w:p>
    <w:p w:rsidR="00BE58EB" w:rsidRDefault="00BE58EB" w:rsidP="00BE58EB">
      <w:pPr>
        <w:pStyle w:val="NormalWeb"/>
      </w:pPr>
      <w:r>
        <w:rPr>
          <w:noProof/>
        </w:rPr>
        <w:drawing>
          <wp:inline distT="0" distB="0" distL="0" distR="0">
            <wp:extent cx="1628775" cy="1381125"/>
            <wp:effectExtent l="1905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8697" t="39366" r="39948" b="38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28950" cy="2886075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459" t="25373" r="44965" b="18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58EB">
        <w:drawing>
          <wp:inline distT="0" distB="0" distL="0" distR="0">
            <wp:extent cx="1438275" cy="1495425"/>
            <wp:effectExtent l="19050" t="0" r="9525" b="0"/>
            <wp:docPr id="1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9303" t="11194" r="38515" b="70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693" cy="150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8EB" w:rsidRDefault="00BE58EB" w:rsidP="00BE58EB">
      <w:pPr>
        <w:pStyle w:val="NormalWeb"/>
      </w:pPr>
      <w:r>
        <w:rPr>
          <w:noProof/>
        </w:rPr>
        <w:drawing>
          <wp:inline distT="0" distB="0" distL="0" distR="0">
            <wp:extent cx="6143625" cy="2994896"/>
            <wp:effectExtent l="1905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5049" t="40672" r="49099" b="36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179" cy="2998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8EB" w:rsidRDefault="00BE58EB" w:rsidP="00BE58EB">
      <w:pPr>
        <w:pStyle w:val="NormalWeb"/>
      </w:pPr>
      <w:r>
        <w:rPr>
          <w:noProof/>
        </w:rPr>
        <w:drawing>
          <wp:inline distT="0" distB="0" distL="0" distR="0">
            <wp:extent cx="3053161" cy="2295525"/>
            <wp:effectExtent l="19050" t="0" r="0" b="0"/>
            <wp:docPr id="22" name="Imagen 22" descr="Resultado de imagen de mapa india niños benal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ultado de imagen de mapa india niños benalie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161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19450" cy="2301907"/>
            <wp:effectExtent l="19050" t="0" r="0" b="0"/>
            <wp:docPr id="25" name="Imagen 25" descr="Resultado de imagen de mapa india niños benal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sultado de imagen de mapa india niños benalie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301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8EB" w:rsidRDefault="00BE58EB" w:rsidP="00BE58EB">
      <w:pPr>
        <w:pStyle w:val="NormalWeb"/>
      </w:pPr>
    </w:p>
    <w:p w:rsidR="00E04CE6" w:rsidRDefault="00E04CE6" w:rsidP="00E04CE6">
      <w:pPr>
        <w:pStyle w:val="NormalWeb"/>
        <w:jc w:val="both"/>
        <w:rPr>
          <w:rFonts w:ascii="Arial" w:hAnsi="Arial" w:cs="Arial"/>
          <w:b/>
        </w:rPr>
      </w:pPr>
    </w:p>
    <w:p w:rsidR="00E04CE6" w:rsidRDefault="00E04CE6" w:rsidP="00E04CE6">
      <w:pPr>
        <w:pStyle w:val="NormalWeb"/>
        <w:jc w:val="both"/>
        <w:rPr>
          <w:rFonts w:ascii="Arial" w:hAnsi="Arial" w:cs="Arial"/>
          <w:b/>
        </w:rPr>
      </w:pPr>
    </w:p>
    <w:p w:rsidR="00E04CE6" w:rsidRDefault="00E04CE6" w:rsidP="00E04CE6">
      <w:pPr>
        <w:pStyle w:val="NormalWeb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5426847" cy="8648700"/>
            <wp:effectExtent l="19050" t="0" r="2403" b="0"/>
            <wp:docPr id="28" name="Imagen 28" descr="C:\Users\PECHI\Desktop\img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ECHI\Desktop\img88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865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CE6" w:rsidRDefault="00E04CE6" w:rsidP="00E04CE6">
      <w:pPr>
        <w:pStyle w:val="NormalWeb"/>
        <w:jc w:val="both"/>
        <w:rPr>
          <w:rFonts w:ascii="Arial" w:hAnsi="Arial" w:cs="Arial"/>
          <w:b/>
        </w:rPr>
      </w:pPr>
    </w:p>
    <w:p w:rsidR="00BE58EB" w:rsidRPr="00E04CE6" w:rsidRDefault="00BE58EB" w:rsidP="00E04CE6">
      <w:pPr>
        <w:pStyle w:val="NormalWeb"/>
        <w:jc w:val="both"/>
        <w:rPr>
          <w:rFonts w:ascii="Arial" w:hAnsi="Arial" w:cs="Arial"/>
          <w:b/>
        </w:rPr>
      </w:pPr>
      <w:r w:rsidRPr="00E04CE6">
        <w:rPr>
          <w:rFonts w:ascii="Arial" w:hAnsi="Arial" w:cs="Arial"/>
          <w:b/>
        </w:rPr>
        <w:lastRenderedPageBreak/>
        <w:t xml:space="preserve">El </w:t>
      </w:r>
      <w:r w:rsidRPr="00E04CE6">
        <w:rPr>
          <w:rFonts w:ascii="Arial" w:hAnsi="Arial" w:cs="Arial"/>
          <w:b/>
          <w:bCs/>
        </w:rPr>
        <w:t>bengalí</w:t>
      </w:r>
      <w:r w:rsidRPr="00E04CE6">
        <w:rPr>
          <w:rFonts w:ascii="Arial" w:hAnsi="Arial" w:cs="Arial"/>
          <w:b/>
        </w:rPr>
        <w:t xml:space="preserve"> es el </w:t>
      </w:r>
      <w:hyperlink r:id="rId12" w:tooltip="Idioma" w:history="1"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idioma</w:t>
        </w:r>
      </w:hyperlink>
      <w:r w:rsidRPr="00E04CE6">
        <w:rPr>
          <w:rFonts w:ascii="Arial" w:hAnsi="Arial" w:cs="Arial"/>
          <w:b/>
        </w:rPr>
        <w:t xml:space="preserve"> oficial de </w:t>
      </w:r>
      <w:hyperlink r:id="rId13" w:tooltip="Bangladés" w:history="1"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Bangladés</w:t>
        </w:r>
      </w:hyperlink>
      <w:r w:rsidRPr="00E04CE6">
        <w:rPr>
          <w:rFonts w:ascii="Arial" w:hAnsi="Arial" w:cs="Arial"/>
          <w:b/>
        </w:rPr>
        <w:t xml:space="preserve"> y de los estados indios de </w:t>
      </w:r>
      <w:hyperlink r:id="rId14" w:tooltip="Bengala Occidental" w:history="1"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Bengala Occidental</w:t>
        </w:r>
      </w:hyperlink>
      <w:r w:rsidRPr="00E04CE6">
        <w:rPr>
          <w:rFonts w:ascii="Arial" w:hAnsi="Arial" w:cs="Arial"/>
          <w:b/>
        </w:rPr>
        <w:t xml:space="preserve"> y </w:t>
      </w:r>
      <w:hyperlink r:id="rId15" w:tooltip="Tripura" w:history="1"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Tripura</w:t>
        </w:r>
      </w:hyperlink>
      <w:r w:rsidRPr="00E04CE6">
        <w:rPr>
          <w:rFonts w:ascii="Arial" w:hAnsi="Arial" w:cs="Arial"/>
          <w:b/>
        </w:rPr>
        <w:t xml:space="preserve">. Posee un sistema silábico de escritura que tiene sus comienzos hacia el </w:t>
      </w:r>
      <w:hyperlink r:id="rId16" w:tooltip="1100 a. C." w:history="1"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1100 a. C.</w:t>
        </w:r>
      </w:hyperlink>
      <w:r w:rsidRPr="00E04CE6">
        <w:rPr>
          <w:rFonts w:ascii="Arial" w:hAnsi="Arial" w:cs="Arial"/>
          <w:b/>
        </w:rPr>
        <w:t xml:space="preserve"> (</w:t>
      </w:r>
      <w:proofErr w:type="spellStart"/>
      <w:r w:rsidRPr="00E04CE6">
        <w:rPr>
          <w:rFonts w:ascii="Arial" w:hAnsi="Arial" w:cs="Arial"/>
          <w:b/>
        </w:rPr>
        <w:t>proto</w:t>
      </w:r>
      <w:proofErr w:type="spellEnd"/>
      <w:r w:rsidRPr="00E04CE6">
        <w:rPr>
          <w:rFonts w:ascii="Arial" w:hAnsi="Arial" w:cs="Arial"/>
          <w:b/>
        </w:rPr>
        <w:t>-bengalí). El sentido de escritura es de izquierda a derecha.</w:t>
      </w:r>
    </w:p>
    <w:p w:rsidR="00BE58EB" w:rsidRPr="00E04CE6" w:rsidRDefault="00BE58EB" w:rsidP="00E04CE6">
      <w:pPr>
        <w:pStyle w:val="NormalWeb"/>
        <w:jc w:val="both"/>
        <w:rPr>
          <w:rFonts w:ascii="Arial" w:hAnsi="Arial" w:cs="Arial"/>
          <w:b/>
        </w:rPr>
      </w:pPr>
      <w:r w:rsidRPr="00E04CE6">
        <w:rPr>
          <w:rFonts w:ascii="Arial" w:hAnsi="Arial" w:cs="Arial"/>
          <w:b/>
        </w:rPr>
        <w:t xml:space="preserve">Desde fines del </w:t>
      </w:r>
      <w:hyperlink r:id="rId17" w:tooltip="Siglo XI a. C." w:history="1"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siglo XI a. C.</w:t>
        </w:r>
      </w:hyperlink>
      <w:r w:rsidRPr="00E04CE6">
        <w:rPr>
          <w:rFonts w:ascii="Arial" w:hAnsi="Arial" w:cs="Arial"/>
          <w:b/>
        </w:rPr>
        <w:t xml:space="preserve"> algunas inscripciones </w:t>
      </w:r>
      <w:hyperlink r:id="rId18" w:tooltip="Sánscrito" w:history="1"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sánscritas</w:t>
        </w:r>
      </w:hyperlink>
      <w:r w:rsidRPr="00E04CE6">
        <w:rPr>
          <w:rFonts w:ascii="Arial" w:hAnsi="Arial" w:cs="Arial"/>
          <w:b/>
        </w:rPr>
        <w:t xml:space="preserve"> hechas en escritura </w:t>
      </w:r>
      <w:hyperlink r:id="rId19" w:tooltip="Devánagari" w:history="1">
        <w:proofErr w:type="spellStart"/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deván</w:t>
        </w:r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gari</w:t>
        </w:r>
        <w:proofErr w:type="spellEnd"/>
      </w:hyperlink>
      <w:r w:rsidRPr="00E04CE6">
        <w:rPr>
          <w:rFonts w:ascii="Arial" w:hAnsi="Arial" w:cs="Arial"/>
          <w:b/>
        </w:rPr>
        <w:t xml:space="preserve"> de la </w:t>
      </w:r>
      <w:hyperlink r:id="rId20" w:tooltip="India" w:history="1"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India</w:t>
        </w:r>
      </w:hyperlink>
      <w:r w:rsidRPr="00E04CE6">
        <w:rPr>
          <w:rFonts w:ascii="Arial" w:hAnsi="Arial" w:cs="Arial"/>
          <w:b/>
        </w:rPr>
        <w:t xml:space="preserve"> oriental, muestran una evolución que anuncia la moderna escritura bengalí. Se puede hablar de una escritura </w:t>
      </w:r>
      <w:proofErr w:type="spellStart"/>
      <w:r w:rsidRPr="00E04CE6">
        <w:rPr>
          <w:rFonts w:ascii="Arial" w:hAnsi="Arial" w:cs="Arial"/>
          <w:b/>
        </w:rPr>
        <w:t>protobengalí</w:t>
      </w:r>
      <w:proofErr w:type="spellEnd"/>
      <w:r w:rsidRPr="00E04CE6">
        <w:rPr>
          <w:rFonts w:ascii="Arial" w:hAnsi="Arial" w:cs="Arial"/>
          <w:b/>
        </w:rPr>
        <w:t>, caracterizada en particular por la presencia de pequeños triángulos a la izquierda de algunas letras.</w:t>
      </w:r>
    </w:p>
    <w:p w:rsidR="00BE58EB" w:rsidRPr="00E04CE6" w:rsidRDefault="00BE58EB" w:rsidP="00E04CE6">
      <w:pPr>
        <w:pStyle w:val="NormalWeb"/>
        <w:jc w:val="both"/>
        <w:rPr>
          <w:rFonts w:ascii="Arial" w:hAnsi="Arial" w:cs="Arial"/>
          <w:b/>
        </w:rPr>
      </w:pPr>
      <w:r w:rsidRPr="00E04CE6">
        <w:rPr>
          <w:rFonts w:ascii="Arial" w:hAnsi="Arial" w:cs="Arial"/>
          <w:b/>
        </w:rPr>
        <w:t xml:space="preserve">Debido al renacimiento de Bengala en los </w:t>
      </w:r>
      <w:hyperlink r:id="rId21" w:tooltip="Siglo XIX" w:history="1"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siglos XIX</w:t>
        </w:r>
      </w:hyperlink>
      <w:r w:rsidRPr="00E04CE6">
        <w:rPr>
          <w:rFonts w:ascii="Arial" w:hAnsi="Arial" w:cs="Arial"/>
          <w:b/>
        </w:rPr>
        <w:t xml:space="preserve"> y </w:t>
      </w:r>
      <w:hyperlink r:id="rId22" w:tooltip="Siglo XX" w:history="1"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XX</w:t>
        </w:r>
      </w:hyperlink>
      <w:r w:rsidRPr="00E04CE6">
        <w:rPr>
          <w:rFonts w:ascii="Arial" w:hAnsi="Arial" w:cs="Arial"/>
          <w:b/>
        </w:rPr>
        <w:t>, la literatura bengalí emergió e</w:t>
      </w:r>
      <w:r w:rsidRPr="00E04CE6">
        <w:rPr>
          <w:rFonts w:ascii="Arial" w:hAnsi="Arial" w:cs="Arial"/>
          <w:b/>
        </w:rPr>
        <w:t>n</w:t>
      </w:r>
      <w:r w:rsidRPr="00E04CE6">
        <w:rPr>
          <w:rFonts w:ascii="Arial" w:hAnsi="Arial" w:cs="Arial"/>
          <w:b/>
        </w:rPr>
        <w:t xml:space="preserve">tre lo más selecto del sur de Asia, e inclusive surgieron personalidades como </w:t>
      </w:r>
      <w:hyperlink r:id="rId23" w:tooltip="Rabindranath Tagore" w:history="1"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Rabindr</w:t>
        </w:r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nath Tagore</w:t>
        </w:r>
      </w:hyperlink>
      <w:r w:rsidRPr="00E04CE6">
        <w:rPr>
          <w:rFonts w:ascii="Arial" w:hAnsi="Arial" w:cs="Arial"/>
          <w:b/>
        </w:rPr>
        <w:t>, el primer asiático nom</w:t>
      </w:r>
      <w:r w:rsidRPr="00E04CE6">
        <w:rPr>
          <w:rFonts w:ascii="Arial" w:hAnsi="Arial" w:cs="Arial"/>
          <w:b/>
        </w:rPr>
        <w:t>i</w:t>
      </w:r>
      <w:r w:rsidRPr="00E04CE6">
        <w:rPr>
          <w:rFonts w:ascii="Arial" w:hAnsi="Arial" w:cs="Arial"/>
          <w:b/>
        </w:rPr>
        <w:t xml:space="preserve">nado a un </w:t>
      </w:r>
      <w:hyperlink r:id="rId24" w:tooltip="Premio Nobel" w:history="1"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premio Nobel</w:t>
        </w:r>
      </w:hyperlink>
      <w:r w:rsidRPr="00E04CE6">
        <w:rPr>
          <w:rFonts w:ascii="Arial" w:hAnsi="Arial" w:cs="Arial"/>
          <w:b/>
        </w:rPr>
        <w:t>.</w:t>
      </w:r>
    </w:p>
    <w:p w:rsidR="00BE58EB" w:rsidRPr="00E04CE6" w:rsidRDefault="00E04CE6" w:rsidP="00E04CE6">
      <w:pPr>
        <w:pStyle w:val="Ttulo2"/>
        <w:jc w:val="both"/>
        <w:rPr>
          <w:rFonts w:ascii="Arial" w:hAnsi="Arial" w:cs="Arial"/>
          <w:color w:val="FF0000"/>
          <w:sz w:val="24"/>
          <w:szCs w:val="24"/>
        </w:rPr>
      </w:pPr>
      <w:r w:rsidRPr="00E04CE6">
        <w:rPr>
          <w:rStyle w:val="mw-headline"/>
          <w:rFonts w:ascii="Arial" w:hAnsi="Arial" w:cs="Arial"/>
          <w:color w:val="FF0000"/>
          <w:sz w:val="24"/>
          <w:szCs w:val="24"/>
        </w:rPr>
        <w:t>A</w:t>
      </w:r>
      <w:r w:rsidR="00BE58EB" w:rsidRPr="00E04CE6">
        <w:rPr>
          <w:rStyle w:val="mw-headline"/>
          <w:rFonts w:ascii="Arial" w:hAnsi="Arial" w:cs="Arial"/>
          <w:color w:val="FF0000"/>
          <w:sz w:val="24"/>
          <w:szCs w:val="24"/>
        </w:rPr>
        <w:t>spectos históricos, sociales y culturales</w:t>
      </w:r>
    </w:p>
    <w:p w:rsidR="00BE58EB" w:rsidRPr="00E04CE6" w:rsidRDefault="00BE58EB" w:rsidP="00E04CE6">
      <w:pPr>
        <w:pStyle w:val="Ttulo3"/>
        <w:jc w:val="both"/>
        <w:rPr>
          <w:rFonts w:ascii="Arial" w:hAnsi="Arial" w:cs="Arial"/>
          <w:sz w:val="24"/>
          <w:szCs w:val="24"/>
        </w:rPr>
      </w:pPr>
      <w:r w:rsidRPr="00E04CE6">
        <w:rPr>
          <w:rStyle w:val="mw-headline"/>
          <w:rFonts w:ascii="Arial" w:hAnsi="Arial" w:cs="Arial"/>
          <w:sz w:val="24"/>
          <w:szCs w:val="24"/>
        </w:rPr>
        <w:t>Historia</w:t>
      </w:r>
    </w:p>
    <w:p w:rsidR="00BE58EB" w:rsidRPr="00E04CE6" w:rsidRDefault="00BE58EB" w:rsidP="00E04CE6">
      <w:pPr>
        <w:pStyle w:val="NormalWeb"/>
        <w:jc w:val="both"/>
        <w:rPr>
          <w:rFonts w:ascii="Arial" w:hAnsi="Arial" w:cs="Arial"/>
          <w:b/>
        </w:rPr>
      </w:pPr>
      <w:r w:rsidRPr="00E04CE6">
        <w:rPr>
          <w:rFonts w:ascii="Arial" w:hAnsi="Arial" w:cs="Arial"/>
          <w:b/>
        </w:rPr>
        <w:t xml:space="preserve">Como la mayoría de los otros idiomas </w:t>
      </w:r>
      <w:hyperlink r:id="rId25" w:tooltip="Lenguas indoarias orientales" w:history="1"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indoarios orientales</w:t>
        </w:r>
      </w:hyperlink>
      <w:r w:rsidRPr="00E04CE6">
        <w:rPr>
          <w:rFonts w:ascii="Arial" w:hAnsi="Arial" w:cs="Arial"/>
          <w:b/>
        </w:rPr>
        <w:t xml:space="preserve">, el bengalí surge del </w:t>
      </w:r>
      <w:hyperlink r:id="rId26" w:tooltip="Apabhramsha" w:history="1"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 xml:space="preserve">prácrito </w:t>
        </w:r>
        <w:proofErr w:type="spellStart"/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apabhraṃśa</w:t>
        </w:r>
        <w:proofErr w:type="spellEnd"/>
      </w:hyperlink>
      <w:r w:rsidRPr="00E04CE6">
        <w:rPr>
          <w:rFonts w:ascii="Arial" w:hAnsi="Arial" w:cs="Arial"/>
          <w:b/>
        </w:rPr>
        <w:t xml:space="preserve"> que se clasifica cronológicamente dentro del indoario medio. Algunos disc</w:t>
      </w:r>
      <w:r w:rsidRPr="00E04CE6">
        <w:rPr>
          <w:rFonts w:ascii="Arial" w:hAnsi="Arial" w:cs="Arial"/>
          <w:b/>
        </w:rPr>
        <w:t>u</w:t>
      </w:r>
      <w:r w:rsidRPr="00E04CE6">
        <w:rPr>
          <w:rFonts w:ascii="Arial" w:hAnsi="Arial" w:cs="Arial"/>
          <w:b/>
        </w:rPr>
        <w:t>ten mucho sobre este punto - ubicánd</w:t>
      </w:r>
      <w:r w:rsidRPr="00E04CE6">
        <w:rPr>
          <w:rFonts w:ascii="Arial" w:hAnsi="Arial" w:cs="Arial"/>
          <w:b/>
        </w:rPr>
        <w:t>o</w:t>
      </w:r>
      <w:r w:rsidRPr="00E04CE6">
        <w:rPr>
          <w:rFonts w:ascii="Arial" w:hAnsi="Arial" w:cs="Arial"/>
          <w:b/>
        </w:rPr>
        <w:t xml:space="preserve">lo incluso por el año </w:t>
      </w:r>
      <w:hyperlink r:id="rId27" w:tooltip="500 a. C." w:history="1"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500 a. C.</w:t>
        </w:r>
      </w:hyperlink>
      <w:r w:rsidRPr="00E04CE6">
        <w:rPr>
          <w:rFonts w:ascii="Arial" w:hAnsi="Arial" w:cs="Arial"/>
          <w:b/>
        </w:rPr>
        <w:t>, destacándose que la lengua no era estática, y presentaba muchas variantes o dialectos.</w:t>
      </w:r>
    </w:p>
    <w:p w:rsidR="00BE58EB" w:rsidRPr="00E04CE6" w:rsidRDefault="00BE58EB" w:rsidP="00E04CE6">
      <w:pPr>
        <w:pStyle w:val="NormalWeb"/>
        <w:jc w:val="both"/>
        <w:rPr>
          <w:rFonts w:ascii="Arial" w:hAnsi="Arial" w:cs="Arial"/>
          <w:b/>
        </w:rPr>
      </w:pPr>
      <w:r w:rsidRPr="00E04CE6">
        <w:rPr>
          <w:rFonts w:ascii="Arial" w:hAnsi="Arial" w:cs="Arial"/>
          <w:b/>
        </w:rPr>
        <w:t xml:space="preserve">En particular, en la región del este, donde se desarrolló el </w:t>
      </w:r>
      <w:hyperlink r:id="rId28" w:tooltip="Abahatta (aún no redactado)" w:history="1">
        <w:proofErr w:type="spellStart"/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Abahatta</w:t>
        </w:r>
        <w:proofErr w:type="spellEnd"/>
      </w:hyperlink>
      <w:r w:rsidRPr="00E04CE6">
        <w:rPr>
          <w:rFonts w:ascii="Arial" w:hAnsi="Arial" w:cs="Arial"/>
          <w:b/>
        </w:rPr>
        <w:t xml:space="preserve"> (con considerable s</w:t>
      </w:r>
      <w:r w:rsidRPr="00E04CE6">
        <w:rPr>
          <w:rFonts w:ascii="Arial" w:hAnsi="Arial" w:cs="Arial"/>
          <w:b/>
        </w:rPr>
        <w:t>e</w:t>
      </w:r>
      <w:r w:rsidRPr="00E04CE6">
        <w:rPr>
          <w:rFonts w:ascii="Arial" w:hAnsi="Arial" w:cs="Arial"/>
          <w:b/>
        </w:rPr>
        <w:t xml:space="preserve">mejanza al </w:t>
      </w:r>
      <w:proofErr w:type="spellStart"/>
      <w:r w:rsidRPr="00E04CE6">
        <w:rPr>
          <w:rFonts w:ascii="Arial" w:hAnsi="Arial" w:cs="Arial"/>
          <w:b/>
        </w:rPr>
        <w:t>Purvi</w:t>
      </w:r>
      <w:proofErr w:type="spellEnd"/>
      <w:r w:rsidRPr="00E04CE6">
        <w:rPr>
          <w:rFonts w:ascii="Arial" w:hAnsi="Arial" w:cs="Arial"/>
          <w:b/>
        </w:rPr>
        <w:t xml:space="preserve"> y </w:t>
      </w:r>
      <w:hyperlink r:id="rId29" w:tooltip="Magadhi" w:history="1">
        <w:proofErr w:type="spellStart"/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Magadhi</w:t>
        </w:r>
        <w:proofErr w:type="spellEnd"/>
      </w:hyperlink>
      <w:r w:rsidRPr="00E04CE6">
        <w:rPr>
          <w:rFonts w:ascii="Arial" w:hAnsi="Arial" w:cs="Arial"/>
          <w:b/>
        </w:rPr>
        <w:t xml:space="preserve"> </w:t>
      </w:r>
      <w:proofErr w:type="spellStart"/>
      <w:r w:rsidRPr="00E04CE6">
        <w:rPr>
          <w:rFonts w:ascii="Arial" w:hAnsi="Arial" w:cs="Arial"/>
          <w:b/>
        </w:rPr>
        <w:t>Apabhrangsha</w:t>
      </w:r>
      <w:proofErr w:type="spellEnd"/>
      <w:r w:rsidRPr="00E04CE6">
        <w:rPr>
          <w:rFonts w:ascii="Arial" w:hAnsi="Arial" w:cs="Arial"/>
          <w:b/>
        </w:rPr>
        <w:t xml:space="preserve">), surgiendo esto alrededor del </w:t>
      </w:r>
      <w:hyperlink r:id="rId30" w:tooltip="Siglo VII a. C." w:history="1"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siglo VII a. C.</w:t>
        </w:r>
      </w:hyperlink>
      <w:r w:rsidRPr="00E04CE6">
        <w:rPr>
          <w:rFonts w:ascii="Arial" w:hAnsi="Arial" w:cs="Arial"/>
          <w:b/>
        </w:rPr>
        <w:t xml:space="preserve"> </w:t>
      </w:r>
      <w:hyperlink r:id="rId31" w:tooltip="Hiuen Tsang (aún no redactado)" w:history="1">
        <w:proofErr w:type="spellStart"/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Hiuen</w:t>
        </w:r>
        <w:proofErr w:type="spellEnd"/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 xml:space="preserve"> Tsang</w:t>
        </w:r>
      </w:hyperlink>
      <w:r w:rsidRPr="00E04CE6">
        <w:rPr>
          <w:rFonts w:ascii="Arial" w:hAnsi="Arial" w:cs="Arial"/>
          <w:b/>
        </w:rPr>
        <w:t xml:space="preserve"> lo menci</w:t>
      </w:r>
      <w:r w:rsidRPr="00E04CE6">
        <w:rPr>
          <w:rFonts w:ascii="Arial" w:hAnsi="Arial" w:cs="Arial"/>
          <w:b/>
        </w:rPr>
        <w:t>o</w:t>
      </w:r>
      <w:r w:rsidRPr="00E04CE6">
        <w:rPr>
          <w:rFonts w:ascii="Arial" w:hAnsi="Arial" w:cs="Arial"/>
          <w:b/>
        </w:rPr>
        <w:t>na como el lenguaje más hablado en el este de la India.</w:t>
      </w:r>
    </w:p>
    <w:p w:rsidR="00BE58EB" w:rsidRPr="00E04CE6" w:rsidRDefault="00BE58EB" w:rsidP="00E04CE6">
      <w:pPr>
        <w:pStyle w:val="Ttulo3"/>
        <w:jc w:val="both"/>
        <w:rPr>
          <w:rFonts w:ascii="Arial" w:hAnsi="Arial" w:cs="Arial"/>
          <w:color w:val="FF0000"/>
          <w:sz w:val="24"/>
          <w:szCs w:val="24"/>
        </w:rPr>
      </w:pPr>
      <w:r w:rsidRPr="00E04CE6">
        <w:rPr>
          <w:rStyle w:val="mw-headline"/>
          <w:rFonts w:ascii="Arial" w:hAnsi="Arial" w:cs="Arial"/>
          <w:color w:val="FF0000"/>
          <w:sz w:val="24"/>
          <w:szCs w:val="24"/>
        </w:rPr>
        <w:t>Distribución geográfica</w:t>
      </w:r>
    </w:p>
    <w:p w:rsidR="00BE58EB" w:rsidRPr="00E04CE6" w:rsidRDefault="00BE58EB" w:rsidP="00E04CE6">
      <w:pPr>
        <w:jc w:val="both"/>
        <w:rPr>
          <w:b/>
        </w:rPr>
      </w:pPr>
    </w:p>
    <w:p w:rsidR="00BE58EB" w:rsidRPr="00E04CE6" w:rsidRDefault="00BE58EB" w:rsidP="00E04CE6">
      <w:pPr>
        <w:jc w:val="both"/>
        <w:rPr>
          <w:b/>
        </w:rPr>
      </w:pPr>
      <w:r w:rsidRPr="00E04CE6">
        <w:rPr>
          <w:b/>
        </w:rPr>
        <w:t xml:space="preserve"> Bengalí con hablantes nativos como idioma único oficial y </w:t>
      </w:r>
      <w:proofErr w:type="spellStart"/>
      <w:r w:rsidRPr="00E04CE6">
        <w:rPr>
          <w:b/>
        </w:rPr>
        <w:t>naciona</w:t>
      </w:r>
      <w:proofErr w:type="spellEnd"/>
      <w:r w:rsidRPr="00E04CE6">
        <w:rPr>
          <w:b/>
        </w:rPr>
        <w:t xml:space="preserve">   Bengalí con hablantes nativos como uno de los idiomas oficiales  Gran diáspora de hablantes (100,000+)  Diásp</w:t>
      </w:r>
      <w:r w:rsidRPr="00E04CE6">
        <w:rPr>
          <w:b/>
        </w:rPr>
        <w:t>o</w:t>
      </w:r>
      <w:r w:rsidRPr="00E04CE6">
        <w:rPr>
          <w:b/>
        </w:rPr>
        <w:t>ra más pequeñas de habla</w:t>
      </w:r>
      <w:r w:rsidRPr="00E04CE6">
        <w:rPr>
          <w:b/>
        </w:rPr>
        <w:t>n</w:t>
      </w:r>
      <w:r w:rsidRPr="00E04CE6">
        <w:rPr>
          <w:b/>
        </w:rPr>
        <w:t>tes (10,000+)</w:t>
      </w:r>
    </w:p>
    <w:p w:rsidR="00BE58EB" w:rsidRPr="00E04CE6" w:rsidRDefault="00BE58EB" w:rsidP="00E04CE6">
      <w:pPr>
        <w:pStyle w:val="NormalWeb"/>
        <w:jc w:val="both"/>
        <w:rPr>
          <w:rFonts w:ascii="Arial" w:hAnsi="Arial" w:cs="Arial"/>
          <w:b/>
        </w:rPr>
      </w:pPr>
      <w:r w:rsidRPr="00E04CE6">
        <w:rPr>
          <w:rFonts w:ascii="Arial" w:hAnsi="Arial" w:cs="Arial"/>
          <w:b/>
        </w:rPr>
        <w:t xml:space="preserve">La lengua bengalí es originaria de la región de </w:t>
      </w:r>
      <w:hyperlink r:id="rId32" w:tooltip="Bengala" w:history="1"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Bengala</w:t>
        </w:r>
      </w:hyperlink>
      <w:r w:rsidRPr="00E04CE6">
        <w:rPr>
          <w:rFonts w:ascii="Arial" w:hAnsi="Arial" w:cs="Arial"/>
          <w:b/>
        </w:rPr>
        <w:t xml:space="preserve">, que comprende la actual nación de </w:t>
      </w:r>
      <w:hyperlink r:id="rId33" w:tooltip="Bangladés" w:history="1"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Bangladés</w:t>
        </w:r>
      </w:hyperlink>
      <w:r w:rsidRPr="00E04CE6">
        <w:rPr>
          <w:rFonts w:ascii="Arial" w:hAnsi="Arial" w:cs="Arial"/>
          <w:b/>
        </w:rPr>
        <w:t xml:space="preserve"> y los estados indios de </w:t>
      </w:r>
      <w:hyperlink r:id="rId34" w:tooltip="Bengala Occidental" w:history="1"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Bengala Occidental</w:t>
        </w:r>
      </w:hyperlink>
      <w:r w:rsidRPr="00E04CE6">
        <w:rPr>
          <w:rFonts w:ascii="Arial" w:hAnsi="Arial" w:cs="Arial"/>
          <w:b/>
        </w:rPr>
        <w:t xml:space="preserve">, </w:t>
      </w:r>
      <w:hyperlink r:id="rId35" w:tooltip="Tripura" w:history="1"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Tripura</w:t>
        </w:r>
      </w:hyperlink>
      <w:r w:rsidRPr="00E04CE6">
        <w:rPr>
          <w:rFonts w:ascii="Arial" w:hAnsi="Arial" w:cs="Arial"/>
          <w:b/>
        </w:rPr>
        <w:t xml:space="preserve"> y el sur de </w:t>
      </w:r>
      <w:hyperlink r:id="rId36" w:tooltip="Assam" w:history="1"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Assam</w:t>
        </w:r>
      </w:hyperlink>
      <w:r w:rsidRPr="00E04CE6">
        <w:rPr>
          <w:rFonts w:ascii="Arial" w:hAnsi="Arial" w:cs="Arial"/>
          <w:b/>
        </w:rPr>
        <w:t>.</w:t>
      </w:r>
    </w:p>
    <w:p w:rsidR="00BE58EB" w:rsidRPr="00E04CE6" w:rsidRDefault="00BE58EB" w:rsidP="00E04CE6">
      <w:pPr>
        <w:pStyle w:val="NormalWeb"/>
        <w:jc w:val="both"/>
        <w:rPr>
          <w:rFonts w:ascii="Arial" w:hAnsi="Arial" w:cs="Arial"/>
          <w:b/>
        </w:rPr>
      </w:pPr>
      <w:r w:rsidRPr="00E04CE6">
        <w:rPr>
          <w:rFonts w:ascii="Arial" w:hAnsi="Arial" w:cs="Arial"/>
          <w:b/>
        </w:rPr>
        <w:t>Además de su región nativa también es hablado por la mayoría de la población en el terr</w:t>
      </w:r>
      <w:r w:rsidRPr="00E04CE6">
        <w:rPr>
          <w:rFonts w:ascii="Arial" w:hAnsi="Arial" w:cs="Arial"/>
          <w:b/>
        </w:rPr>
        <w:t>i</w:t>
      </w:r>
      <w:r w:rsidRPr="00E04CE6">
        <w:rPr>
          <w:rFonts w:ascii="Arial" w:hAnsi="Arial" w:cs="Arial"/>
          <w:b/>
        </w:rPr>
        <w:t xml:space="preserve">torio de la unión india de las </w:t>
      </w:r>
      <w:hyperlink r:id="rId37" w:tooltip="Islas Andaman y Nicobar" w:history="1"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 xml:space="preserve">islas </w:t>
        </w:r>
        <w:proofErr w:type="spellStart"/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Andaman</w:t>
        </w:r>
        <w:proofErr w:type="spellEnd"/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 xml:space="preserve"> y Nicobar</w:t>
        </w:r>
      </w:hyperlink>
      <w:r w:rsidRPr="00E04CE6">
        <w:rPr>
          <w:rFonts w:ascii="Arial" w:hAnsi="Arial" w:cs="Arial"/>
          <w:b/>
        </w:rPr>
        <w:t xml:space="preserve">. También hay comunidades de habla bengalí significativas en </w:t>
      </w:r>
      <w:hyperlink r:id="rId38" w:tooltip="Oriente Medio" w:history="1"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Oriente Medio</w:t>
        </w:r>
      </w:hyperlink>
      <w:r w:rsidRPr="00E04CE6">
        <w:rPr>
          <w:rFonts w:ascii="Arial" w:hAnsi="Arial" w:cs="Arial"/>
          <w:b/>
        </w:rPr>
        <w:t xml:space="preserve">, </w:t>
      </w:r>
      <w:hyperlink r:id="rId39" w:tooltip="Japón" w:history="1"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Japón</w:t>
        </w:r>
      </w:hyperlink>
      <w:r w:rsidRPr="00E04CE6">
        <w:rPr>
          <w:rFonts w:ascii="Arial" w:hAnsi="Arial" w:cs="Arial"/>
          <w:b/>
        </w:rPr>
        <w:t xml:space="preserve">, </w:t>
      </w:r>
      <w:hyperlink r:id="rId40" w:tooltip="Estados Unidos" w:history="1"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Estados Unidos</w:t>
        </w:r>
      </w:hyperlink>
      <w:r w:rsidRPr="00E04CE6">
        <w:rPr>
          <w:rFonts w:ascii="Arial" w:hAnsi="Arial" w:cs="Arial"/>
          <w:b/>
        </w:rPr>
        <w:t xml:space="preserve">, </w:t>
      </w:r>
      <w:hyperlink r:id="rId41" w:tooltip="Singapur" w:history="1"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Singapur</w:t>
        </w:r>
      </w:hyperlink>
      <w:r w:rsidRPr="00E04CE6">
        <w:rPr>
          <w:rFonts w:ascii="Arial" w:hAnsi="Arial" w:cs="Arial"/>
          <w:b/>
        </w:rPr>
        <w:t>,</w:t>
      </w:r>
      <w:hyperlink r:id="rId42" w:anchor="cite_note-1" w:history="1">
        <w:r w:rsidRPr="00E04CE6">
          <w:rPr>
            <w:rStyle w:val="Hipervnculo"/>
            <w:rFonts w:ascii="Arial" w:hAnsi="Arial" w:cs="Arial"/>
            <w:b/>
            <w:color w:val="auto"/>
            <w:u w:val="none"/>
            <w:vertAlign w:val="superscript"/>
          </w:rPr>
          <w:t>1</w:t>
        </w:r>
      </w:hyperlink>
      <w:r w:rsidRPr="00E04CE6">
        <w:rPr>
          <w:rFonts w:ascii="Arial" w:hAnsi="Arial" w:cs="Arial"/>
          <w:b/>
        </w:rPr>
        <w:t xml:space="preserve"> </w:t>
      </w:r>
      <w:hyperlink r:id="rId43" w:tooltip="Malasia" w:history="1"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Malasia</w:t>
        </w:r>
      </w:hyperlink>
      <w:r w:rsidRPr="00E04CE6">
        <w:rPr>
          <w:rFonts w:ascii="Arial" w:hAnsi="Arial" w:cs="Arial"/>
          <w:b/>
        </w:rPr>
        <w:t xml:space="preserve">, </w:t>
      </w:r>
      <w:hyperlink r:id="rId44" w:tooltip="Maldivas" w:history="1"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Mald</w:t>
        </w:r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i</w:t>
        </w:r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vas</w:t>
        </w:r>
      </w:hyperlink>
      <w:r w:rsidRPr="00E04CE6">
        <w:rPr>
          <w:rFonts w:ascii="Arial" w:hAnsi="Arial" w:cs="Arial"/>
          <w:b/>
        </w:rPr>
        <w:t xml:space="preserve">, </w:t>
      </w:r>
      <w:hyperlink r:id="rId45" w:tooltip="Australia" w:history="1"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Australia</w:t>
        </w:r>
      </w:hyperlink>
      <w:r w:rsidRPr="00E04CE6">
        <w:rPr>
          <w:rFonts w:ascii="Arial" w:hAnsi="Arial" w:cs="Arial"/>
          <w:b/>
        </w:rPr>
        <w:t xml:space="preserve">, </w:t>
      </w:r>
      <w:hyperlink r:id="rId46" w:tooltip="Canadá" w:history="1"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Canadá</w:t>
        </w:r>
      </w:hyperlink>
      <w:r w:rsidRPr="00E04CE6">
        <w:rPr>
          <w:rFonts w:ascii="Arial" w:hAnsi="Arial" w:cs="Arial"/>
          <w:b/>
        </w:rPr>
        <w:t xml:space="preserve"> y el </w:t>
      </w:r>
      <w:hyperlink r:id="rId47" w:tooltip="Reino Unido" w:history="1"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R</w:t>
        </w:r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e</w:t>
        </w:r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ino Unido</w:t>
        </w:r>
      </w:hyperlink>
      <w:r w:rsidRPr="00E04CE6">
        <w:rPr>
          <w:rFonts w:ascii="Arial" w:hAnsi="Arial" w:cs="Arial"/>
          <w:b/>
        </w:rPr>
        <w:t>.</w:t>
      </w:r>
    </w:p>
    <w:p w:rsidR="00BE58EB" w:rsidRPr="00E04CE6" w:rsidRDefault="00BE58EB" w:rsidP="00E04CE6">
      <w:pPr>
        <w:pStyle w:val="Ttulo3"/>
        <w:jc w:val="both"/>
        <w:rPr>
          <w:rFonts w:ascii="Arial" w:hAnsi="Arial" w:cs="Arial"/>
          <w:sz w:val="24"/>
          <w:szCs w:val="24"/>
        </w:rPr>
      </w:pPr>
      <w:r w:rsidRPr="00E04CE6">
        <w:rPr>
          <w:rStyle w:val="mw-headline"/>
          <w:rFonts w:ascii="Arial" w:hAnsi="Arial" w:cs="Arial"/>
          <w:sz w:val="24"/>
          <w:szCs w:val="24"/>
        </w:rPr>
        <w:t>Estatus oficial</w:t>
      </w:r>
    </w:p>
    <w:p w:rsidR="00BE58EB" w:rsidRPr="00E04CE6" w:rsidRDefault="00BE58EB" w:rsidP="00E04CE6">
      <w:pPr>
        <w:pStyle w:val="NormalWeb"/>
        <w:jc w:val="both"/>
        <w:rPr>
          <w:rFonts w:ascii="Arial" w:hAnsi="Arial" w:cs="Arial"/>
          <w:b/>
        </w:rPr>
      </w:pPr>
      <w:r w:rsidRPr="00E04CE6">
        <w:rPr>
          <w:rFonts w:ascii="Arial" w:hAnsi="Arial" w:cs="Arial"/>
          <w:b/>
        </w:rPr>
        <w:t xml:space="preserve">El bengalí es la lengua </w:t>
      </w:r>
      <w:hyperlink r:id="rId48" w:tooltip="Idioma nacional (aún no redactado)" w:history="1"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nacional</w:t>
        </w:r>
      </w:hyperlink>
      <w:r w:rsidRPr="00E04CE6">
        <w:rPr>
          <w:rFonts w:ascii="Arial" w:hAnsi="Arial" w:cs="Arial"/>
          <w:b/>
        </w:rPr>
        <w:t xml:space="preserve"> y </w:t>
      </w:r>
      <w:hyperlink r:id="rId49" w:tooltip="Idioma oficial" w:history="1"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oficial</w:t>
        </w:r>
      </w:hyperlink>
      <w:r w:rsidRPr="00E04CE6">
        <w:rPr>
          <w:rFonts w:ascii="Arial" w:hAnsi="Arial" w:cs="Arial"/>
          <w:b/>
        </w:rPr>
        <w:t xml:space="preserve"> de </w:t>
      </w:r>
      <w:hyperlink r:id="rId50" w:tooltip="Bangladés" w:history="1"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Bangladés</w:t>
        </w:r>
      </w:hyperlink>
      <w:r w:rsidRPr="00E04CE6">
        <w:rPr>
          <w:rFonts w:ascii="Arial" w:hAnsi="Arial" w:cs="Arial"/>
          <w:b/>
        </w:rPr>
        <w:t xml:space="preserve">, y una de las </w:t>
      </w:r>
      <w:hyperlink r:id="rId51" w:tooltip="Anexo:Idiomas de la India" w:history="1"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23 lenguas oficiales</w:t>
        </w:r>
      </w:hyperlink>
      <w:r w:rsidRPr="00E04CE6">
        <w:rPr>
          <w:rFonts w:ascii="Arial" w:hAnsi="Arial" w:cs="Arial"/>
          <w:b/>
        </w:rPr>
        <w:t xml:space="preserve"> reconocidas por la </w:t>
      </w:r>
      <w:hyperlink r:id="rId52" w:tooltip="India" w:history="1"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República de la India</w:t>
        </w:r>
      </w:hyperlink>
      <w:r w:rsidRPr="00E04CE6">
        <w:rPr>
          <w:rFonts w:ascii="Arial" w:hAnsi="Arial" w:cs="Arial"/>
          <w:b/>
        </w:rPr>
        <w:t>.</w:t>
      </w:r>
      <w:hyperlink r:id="rId53" w:anchor="cite_note-2" w:history="1">
        <w:r w:rsidRPr="00E04CE6">
          <w:rPr>
            <w:rStyle w:val="Hipervnculo"/>
            <w:rFonts w:ascii="Arial" w:hAnsi="Arial" w:cs="Arial"/>
            <w:b/>
            <w:color w:val="auto"/>
            <w:u w:val="none"/>
            <w:vertAlign w:val="superscript"/>
          </w:rPr>
          <w:t>2</w:t>
        </w:r>
      </w:hyperlink>
      <w:r w:rsidRPr="00E04CE6">
        <w:rPr>
          <w:rFonts w:ascii="Arial" w:hAnsi="Arial" w:cs="Arial"/>
          <w:b/>
        </w:rPr>
        <w:t xml:space="preserve"> Es el idioma oficial de los estados indios de </w:t>
      </w:r>
      <w:hyperlink r:id="rId54" w:tooltip="Bengala Occidental" w:history="1"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Bengala Occidental</w:t>
        </w:r>
      </w:hyperlink>
      <w:r w:rsidRPr="00E04CE6">
        <w:rPr>
          <w:rFonts w:ascii="Arial" w:hAnsi="Arial" w:cs="Arial"/>
          <w:b/>
        </w:rPr>
        <w:t xml:space="preserve">, </w:t>
      </w:r>
      <w:hyperlink r:id="rId55" w:tooltip="Tripura" w:history="1"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Tripura</w:t>
        </w:r>
      </w:hyperlink>
      <w:r w:rsidRPr="00E04CE6">
        <w:rPr>
          <w:rFonts w:ascii="Arial" w:hAnsi="Arial" w:cs="Arial"/>
          <w:b/>
        </w:rPr>
        <w:t xml:space="preserve"> y </w:t>
      </w:r>
      <w:hyperlink r:id="rId56" w:tooltip="Assam" w:history="1"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Assam</w:t>
        </w:r>
      </w:hyperlink>
      <w:r w:rsidRPr="00E04CE6">
        <w:rPr>
          <w:rFonts w:ascii="Arial" w:hAnsi="Arial" w:cs="Arial"/>
          <w:b/>
        </w:rPr>
        <w:t>.</w:t>
      </w:r>
      <w:hyperlink r:id="rId57" w:anchor="cite_note-3" w:history="1">
        <w:r w:rsidRPr="00E04CE6">
          <w:rPr>
            <w:rStyle w:val="Hipervnculo"/>
            <w:rFonts w:ascii="Arial" w:hAnsi="Arial" w:cs="Arial"/>
            <w:b/>
            <w:color w:val="auto"/>
            <w:u w:val="none"/>
            <w:vertAlign w:val="superscript"/>
          </w:rPr>
          <w:t>3</w:t>
        </w:r>
      </w:hyperlink>
      <w:r w:rsidRPr="00E04CE6">
        <w:rPr>
          <w:rFonts w:ascii="Arial" w:hAnsi="Arial" w:cs="Arial"/>
          <w:b/>
        </w:rPr>
        <w:t xml:space="preserve"> También es una lengua importante en el territorio de la unión india de </w:t>
      </w:r>
      <w:hyperlink r:id="rId58" w:tooltip="Islas Andaman y Nicobar" w:history="1">
        <w:proofErr w:type="spellStart"/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Andaman</w:t>
        </w:r>
        <w:proofErr w:type="spellEnd"/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 xml:space="preserve"> y Nicobar</w:t>
        </w:r>
      </w:hyperlink>
      <w:r w:rsidRPr="00E04CE6">
        <w:rPr>
          <w:rFonts w:ascii="Arial" w:hAnsi="Arial" w:cs="Arial"/>
          <w:b/>
        </w:rPr>
        <w:t>.</w:t>
      </w:r>
    </w:p>
    <w:p w:rsidR="00BE58EB" w:rsidRPr="00E04CE6" w:rsidRDefault="00BE58EB" w:rsidP="00E04CE6">
      <w:pPr>
        <w:pStyle w:val="NormalWeb"/>
        <w:jc w:val="both"/>
        <w:rPr>
          <w:rFonts w:ascii="Arial" w:hAnsi="Arial" w:cs="Arial"/>
          <w:b/>
        </w:rPr>
      </w:pPr>
      <w:r w:rsidRPr="00E04CE6">
        <w:rPr>
          <w:rFonts w:ascii="Arial" w:hAnsi="Arial" w:cs="Arial"/>
          <w:b/>
        </w:rPr>
        <w:t xml:space="preserve">El bengalí es un segundo idioma oficial del estado indio de </w:t>
      </w:r>
      <w:hyperlink r:id="rId59" w:tooltip="Jharkhand" w:history="1">
        <w:proofErr w:type="spellStart"/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Jharkhand</w:t>
        </w:r>
        <w:proofErr w:type="spellEnd"/>
      </w:hyperlink>
      <w:r w:rsidRPr="00E04CE6">
        <w:rPr>
          <w:rFonts w:ascii="Arial" w:hAnsi="Arial" w:cs="Arial"/>
          <w:b/>
        </w:rPr>
        <w:t xml:space="preserve"> desde septiembre de 2011. También es un idioma secundario reconocido en la ciudad de </w:t>
      </w:r>
      <w:hyperlink r:id="rId60" w:tooltip="Karachi" w:history="1"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Karachi</w:t>
        </w:r>
      </w:hyperlink>
      <w:r w:rsidRPr="00E04CE6">
        <w:rPr>
          <w:rFonts w:ascii="Arial" w:hAnsi="Arial" w:cs="Arial"/>
          <w:b/>
        </w:rPr>
        <w:t xml:space="preserve"> en </w:t>
      </w:r>
      <w:hyperlink r:id="rId61" w:tooltip="Pakistán" w:history="1"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P</w:t>
        </w:r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kistán</w:t>
        </w:r>
      </w:hyperlink>
      <w:r w:rsidRPr="00E04CE6">
        <w:rPr>
          <w:rFonts w:ascii="Arial" w:hAnsi="Arial" w:cs="Arial"/>
          <w:b/>
        </w:rPr>
        <w:t>. El Departamento de bengalí en la Universidad de Karachi también ofrece programas reg</w:t>
      </w:r>
      <w:r w:rsidRPr="00E04CE6">
        <w:rPr>
          <w:rFonts w:ascii="Arial" w:hAnsi="Arial" w:cs="Arial"/>
          <w:b/>
        </w:rPr>
        <w:t>u</w:t>
      </w:r>
      <w:r w:rsidRPr="00E04CE6">
        <w:rPr>
          <w:rFonts w:ascii="Arial" w:hAnsi="Arial" w:cs="Arial"/>
          <w:b/>
        </w:rPr>
        <w:t>lares de estudios en el Bach</w:t>
      </w:r>
      <w:r w:rsidRPr="00E04CE6">
        <w:rPr>
          <w:rFonts w:ascii="Arial" w:hAnsi="Arial" w:cs="Arial"/>
          <w:b/>
        </w:rPr>
        <w:t>i</w:t>
      </w:r>
      <w:r w:rsidRPr="00E04CE6">
        <w:rPr>
          <w:rFonts w:ascii="Arial" w:hAnsi="Arial" w:cs="Arial"/>
          <w:b/>
        </w:rPr>
        <w:t xml:space="preserve">llerato y en los niveles de maestría para la literatura Bengalí. En diciembre de 2002, en </w:t>
      </w:r>
      <w:hyperlink r:id="rId62" w:tooltip="Sierra Leona" w:history="1"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Sierra Leona</w:t>
        </w:r>
      </w:hyperlink>
      <w:r w:rsidRPr="00E04CE6">
        <w:rPr>
          <w:rFonts w:ascii="Arial" w:hAnsi="Arial" w:cs="Arial"/>
          <w:b/>
        </w:rPr>
        <w:t xml:space="preserve">, el entonces presidente </w:t>
      </w:r>
      <w:hyperlink r:id="rId63" w:tooltip="Ahmad Tejan Kabbah" w:history="1"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 xml:space="preserve">Ahmad Tejan </w:t>
        </w:r>
        <w:proofErr w:type="spellStart"/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Kabbah</w:t>
        </w:r>
        <w:proofErr w:type="spellEnd"/>
      </w:hyperlink>
      <w:r w:rsidRPr="00E04CE6">
        <w:rPr>
          <w:rFonts w:ascii="Arial" w:hAnsi="Arial" w:cs="Arial"/>
          <w:b/>
        </w:rPr>
        <w:t xml:space="preserve"> ta</w:t>
      </w:r>
      <w:r w:rsidRPr="00E04CE6">
        <w:rPr>
          <w:rFonts w:ascii="Arial" w:hAnsi="Arial" w:cs="Arial"/>
          <w:b/>
        </w:rPr>
        <w:t>m</w:t>
      </w:r>
      <w:r w:rsidRPr="00E04CE6">
        <w:rPr>
          <w:rFonts w:ascii="Arial" w:hAnsi="Arial" w:cs="Arial"/>
          <w:b/>
        </w:rPr>
        <w:t xml:space="preserve">bién nombró bengalí como un "idioma oficial", en reconocimiento a la labor de los 5300 soldados de Bangladés en la </w:t>
      </w:r>
      <w:hyperlink r:id="rId64" w:tooltip="Misión de las Naciones Unidas en Sierra Leona (aún no redactado)" w:history="1"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Misión de las Naciones Unidas en Sierra Leona</w:t>
        </w:r>
      </w:hyperlink>
      <w:r w:rsidRPr="00E04CE6">
        <w:rPr>
          <w:rFonts w:ascii="Arial" w:hAnsi="Arial" w:cs="Arial"/>
          <w:b/>
        </w:rPr>
        <w:t xml:space="preserve"> de fuerza de </w:t>
      </w:r>
      <w:r w:rsidRPr="00E04CE6">
        <w:rPr>
          <w:rFonts w:ascii="Arial" w:hAnsi="Arial" w:cs="Arial"/>
          <w:b/>
        </w:rPr>
        <w:lastRenderedPageBreak/>
        <w:t>paz.</w:t>
      </w:r>
      <w:r w:rsidR="00E04CE6" w:rsidRPr="00E04CE6">
        <w:rPr>
          <w:rFonts w:ascii="Arial" w:hAnsi="Arial" w:cs="Arial"/>
          <w:b/>
        </w:rPr>
        <w:t xml:space="preserve"> </w:t>
      </w:r>
    </w:p>
    <w:p w:rsidR="00BE58EB" w:rsidRPr="00E04CE6" w:rsidRDefault="00BE58EB" w:rsidP="00E04CE6">
      <w:pPr>
        <w:pStyle w:val="NormalWeb"/>
        <w:jc w:val="both"/>
        <w:rPr>
          <w:rFonts w:ascii="Arial" w:hAnsi="Arial" w:cs="Arial"/>
          <w:b/>
        </w:rPr>
      </w:pPr>
      <w:r w:rsidRPr="00E04CE6">
        <w:rPr>
          <w:rFonts w:ascii="Arial" w:hAnsi="Arial" w:cs="Arial"/>
          <w:b/>
        </w:rPr>
        <w:t xml:space="preserve">Los himnos nacionales de Bangladés y la India fueron escritos en bengalí por el laureado </w:t>
      </w:r>
      <w:hyperlink r:id="rId65" w:tooltip="Premio Nobel" w:history="1"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premio Nobel</w:t>
        </w:r>
      </w:hyperlink>
      <w:r w:rsidRPr="00E04CE6">
        <w:rPr>
          <w:rFonts w:ascii="Arial" w:hAnsi="Arial" w:cs="Arial"/>
          <w:b/>
        </w:rPr>
        <w:t xml:space="preserve"> be</w:t>
      </w:r>
      <w:r w:rsidRPr="00E04CE6">
        <w:rPr>
          <w:rFonts w:ascii="Arial" w:hAnsi="Arial" w:cs="Arial"/>
          <w:b/>
        </w:rPr>
        <w:t>n</w:t>
      </w:r>
      <w:r w:rsidRPr="00E04CE6">
        <w:rPr>
          <w:rFonts w:ascii="Arial" w:hAnsi="Arial" w:cs="Arial"/>
          <w:b/>
        </w:rPr>
        <w:t xml:space="preserve">galí </w:t>
      </w:r>
      <w:hyperlink r:id="rId66" w:tooltip="Rabindranath Tagore" w:history="1"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Rabindranath Tagore</w:t>
        </w:r>
      </w:hyperlink>
      <w:r w:rsidRPr="00E04CE6">
        <w:rPr>
          <w:rFonts w:ascii="Arial" w:hAnsi="Arial" w:cs="Arial"/>
          <w:b/>
        </w:rPr>
        <w:t xml:space="preserve"> En 2009, los representantes electos, tanto en Bangladés como en </w:t>
      </w:r>
      <w:hyperlink r:id="rId67" w:tooltip="Bengala Occidental" w:history="1"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Bengala Occ</w:t>
        </w:r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i</w:t>
        </w:r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dental</w:t>
        </w:r>
      </w:hyperlink>
      <w:r w:rsidRPr="00E04CE6">
        <w:rPr>
          <w:rFonts w:ascii="Arial" w:hAnsi="Arial" w:cs="Arial"/>
          <w:b/>
        </w:rPr>
        <w:t xml:space="preserve"> solicitaron que el bengalí se haga un </w:t>
      </w:r>
      <w:hyperlink r:id="rId68" w:tooltip="Idiomas oficiales de las Naciones Unidas" w:history="1"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idioma oficial de las Naciones Unidas</w:t>
        </w:r>
      </w:hyperlink>
      <w:r w:rsidRPr="00E04CE6">
        <w:rPr>
          <w:rFonts w:ascii="Arial" w:hAnsi="Arial" w:cs="Arial"/>
          <w:b/>
        </w:rPr>
        <w:t>.</w:t>
      </w:r>
      <w:r w:rsidR="00E04CE6" w:rsidRPr="00E04CE6">
        <w:rPr>
          <w:rFonts w:ascii="Arial" w:hAnsi="Arial" w:cs="Arial"/>
          <w:b/>
        </w:rPr>
        <w:t xml:space="preserve"> </w:t>
      </w:r>
    </w:p>
    <w:p w:rsidR="00BE58EB" w:rsidRPr="00E04CE6" w:rsidRDefault="00BE58EB" w:rsidP="00E04CE6">
      <w:pPr>
        <w:pStyle w:val="Ttulo2"/>
        <w:jc w:val="both"/>
        <w:rPr>
          <w:rFonts w:ascii="Arial" w:hAnsi="Arial" w:cs="Arial"/>
          <w:color w:val="FF0000"/>
          <w:sz w:val="24"/>
          <w:szCs w:val="24"/>
        </w:rPr>
      </w:pPr>
      <w:r w:rsidRPr="00E04CE6">
        <w:rPr>
          <w:rStyle w:val="mw-headline"/>
          <w:rFonts w:ascii="Arial" w:hAnsi="Arial" w:cs="Arial"/>
          <w:color w:val="FF0000"/>
          <w:sz w:val="24"/>
          <w:szCs w:val="24"/>
        </w:rPr>
        <w:t>Descripción lingüística</w:t>
      </w:r>
    </w:p>
    <w:p w:rsidR="00BE58EB" w:rsidRPr="00E04CE6" w:rsidRDefault="00BE58EB" w:rsidP="00E04CE6">
      <w:pPr>
        <w:pStyle w:val="Ttulo3"/>
        <w:jc w:val="both"/>
        <w:rPr>
          <w:rFonts w:ascii="Arial" w:hAnsi="Arial" w:cs="Arial"/>
          <w:sz w:val="24"/>
          <w:szCs w:val="24"/>
        </w:rPr>
      </w:pPr>
      <w:r w:rsidRPr="00E04CE6">
        <w:rPr>
          <w:rStyle w:val="mw-headline"/>
          <w:rFonts w:ascii="Arial" w:hAnsi="Arial" w:cs="Arial"/>
          <w:sz w:val="24"/>
          <w:szCs w:val="24"/>
        </w:rPr>
        <w:t>Fonología</w:t>
      </w:r>
    </w:p>
    <w:p w:rsidR="00BE58EB" w:rsidRPr="00E04CE6" w:rsidRDefault="00BE58EB" w:rsidP="00E04CE6">
      <w:pPr>
        <w:pStyle w:val="NormalWeb"/>
        <w:jc w:val="both"/>
        <w:rPr>
          <w:rFonts w:ascii="Arial" w:hAnsi="Arial" w:cs="Arial"/>
          <w:b/>
        </w:rPr>
      </w:pPr>
      <w:r w:rsidRPr="00E04CE6">
        <w:rPr>
          <w:rFonts w:ascii="Arial" w:hAnsi="Arial" w:cs="Arial"/>
          <w:b/>
        </w:rPr>
        <w:t>El inventario fonético del bengalí estándar consta de 29 consonantes y 7 vocales, incl</w:t>
      </w:r>
      <w:r w:rsidRPr="00E04CE6">
        <w:rPr>
          <w:rFonts w:ascii="Arial" w:hAnsi="Arial" w:cs="Arial"/>
          <w:b/>
        </w:rPr>
        <w:t>u</w:t>
      </w:r>
      <w:r w:rsidRPr="00E04CE6">
        <w:rPr>
          <w:rFonts w:ascii="Arial" w:hAnsi="Arial" w:cs="Arial"/>
          <w:b/>
        </w:rPr>
        <w:t xml:space="preserve">yendo 6 </w:t>
      </w:r>
      <w:hyperlink r:id="rId69" w:tooltip="Nasalización" w:history="1"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vocales nas</w:t>
        </w:r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lizadas</w:t>
        </w:r>
      </w:hyperlink>
      <w:r w:rsidRPr="00E04CE6">
        <w:rPr>
          <w:rFonts w:ascii="Arial" w:hAnsi="Arial" w:cs="Arial"/>
          <w:b/>
        </w:rPr>
        <w:t xml:space="preserve">. El bengalí es conocido por su amplia variedad de </w:t>
      </w:r>
      <w:hyperlink r:id="rId70" w:tooltip="Diptongo" w:history="1"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diptongos</w:t>
        </w:r>
      </w:hyperlink>
      <w:r w:rsidRPr="00E04CE6">
        <w:rPr>
          <w:rFonts w:ascii="Arial" w:hAnsi="Arial" w:cs="Arial"/>
          <w:b/>
        </w:rPr>
        <w:t xml:space="preserve">, combinaciones de vocales que ocurren dentro de la misma </w:t>
      </w:r>
      <w:hyperlink r:id="rId71" w:tooltip="Sílaba" w:history="1"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sílaba</w:t>
        </w:r>
      </w:hyperlink>
      <w:r w:rsidRPr="00E04CE6">
        <w:rPr>
          <w:rFonts w:ascii="Arial" w:hAnsi="Arial" w:cs="Arial"/>
          <w:b/>
        </w:rPr>
        <w:t>.</w:t>
      </w:r>
    </w:p>
    <w:p w:rsidR="00BE58EB" w:rsidRPr="00E04CE6" w:rsidRDefault="00BE58EB" w:rsidP="00E04CE6">
      <w:pPr>
        <w:pStyle w:val="Ttulo3"/>
        <w:jc w:val="both"/>
        <w:rPr>
          <w:rFonts w:ascii="Arial" w:hAnsi="Arial" w:cs="Arial"/>
          <w:sz w:val="24"/>
          <w:szCs w:val="24"/>
        </w:rPr>
      </w:pPr>
      <w:r w:rsidRPr="00E04CE6">
        <w:rPr>
          <w:rStyle w:val="mw-headline"/>
          <w:rFonts w:ascii="Arial" w:hAnsi="Arial" w:cs="Arial"/>
          <w:sz w:val="24"/>
          <w:szCs w:val="24"/>
        </w:rPr>
        <w:t>Sistema de escritura</w:t>
      </w:r>
    </w:p>
    <w:p w:rsidR="00BE58EB" w:rsidRPr="00E04CE6" w:rsidRDefault="00BE58EB" w:rsidP="00E04CE6">
      <w:pPr>
        <w:pStyle w:val="NormalWeb"/>
        <w:jc w:val="both"/>
        <w:rPr>
          <w:rFonts w:ascii="Arial" w:hAnsi="Arial" w:cs="Arial"/>
          <w:b/>
        </w:rPr>
      </w:pPr>
      <w:r w:rsidRPr="00E04CE6">
        <w:rPr>
          <w:rFonts w:ascii="Arial" w:hAnsi="Arial" w:cs="Arial"/>
          <w:b/>
        </w:rPr>
        <w:t xml:space="preserve">El escrito bengalí es un sistema </w:t>
      </w:r>
      <w:hyperlink r:id="rId72" w:tooltip="Abugida" w:history="1">
        <w:proofErr w:type="spellStart"/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abugida</w:t>
        </w:r>
        <w:proofErr w:type="spellEnd"/>
      </w:hyperlink>
      <w:r w:rsidRPr="00E04CE6">
        <w:rPr>
          <w:rFonts w:ascii="Arial" w:hAnsi="Arial" w:cs="Arial"/>
          <w:b/>
        </w:rPr>
        <w:t xml:space="preserve"> de escritura que pertenece a la </w:t>
      </w:r>
      <w:hyperlink r:id="rId73" w:tooltip="Familia brahmica (aún no redactado)" w:history="1"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 xml:space="preserve">familia </w:t>
        </w:r>
        <w:proofErr w:type="spellStart"/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brahmica</w:t>
        </w:r>
        <w:proofErr w:type="spellEnd"/>
      </w:hyperlink>
      <w:r w:rsidRPr="00E04CE6">
        <w:rPr>
          <w:rFonts w:ascii="Arial" w:hAnsi="Arial" w:cs="Arial"/>
          <w:b/>
        </w:rPr>
        <w:t xml:space="preserve"> de alfabetos que son asociados con los idiomas </w:t>
      </w:r>
      <w:hyperlink r:id="rId74" w:tooltip="Bangla" w:history="1">
        <w:proofErr w:type="spellStart"/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bangla</w:t>
        </w:r>
        <w:proofErr w:type="spellEnd"/>
      </w:hyperlink>
      <w:r w:rsidRPr="00E04CE6">
        <w:rPr>
          <w:rFonts w:ascii="Arial" w:hAnsi="Arial" w:cs="Arial"/>
          <w:b/>
        </w:rPr>
        <w:t xml:space="preserve">, </w:t>
      </w:r>
      <w:hyperlink r:id="rId75" w:tooltip="Asamés" w:history="1"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asamés</w:t>
        </w:r>
      </w:hyperlink>
      <w:r w:rsidRPr="00E04CE6">
        <w:rPr>
          <w:rFonts w:ascii="Arial" w:hAnsi="Arial" w:cs="Arial"/>
          <w:b/>
        </w:rPr>
        <w:t xml:space="preserve">, </w:t>
      </w:r>
      <w:hyperlink r:id="rId76" w:tooltip="Bishnupriya manipuri" w:history="1">
        <w:proofErr w:type="spellStart"/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bishnupriya</w:t>
        </w:r>
        <w:proofErr w:type="spellEnd"/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manipuri</w:t>
        </w:r>
        <w:proofErr w:type="spellEnd"/>
      </w:hyperlink>
      <w:r w:rsidRPr="00E04CE6">
        <w:rPr>
          <w:rFonts w:ascii="Arial" w:hAnsi="Arial" w:cs="Arial"/>
          <w:b/>
        </w:rPr>
        <w:t xml:space="preserve">, </w:t>
      </w:r>
      <w:hyperlink r:id="rId77" w:tooltip="Manipuri" w:history="1">
        <w:proofErr w:type="spellStart"/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manipuri</w:t>
        </w:r>
        <w:proofErr w:type="spellEnd"/>
      </w:hyperlink>
      <w:r w:rsidRPr="00E04CE6">
        <w:rPr>
          <w:rFonts w:ascii="Arial" w:hAnsi="Arial" w:cs="Arial"/>
          <w:b/>
        </w:rPr>
        <w:t xml:space="preserve"> y </w:t>
      </w:r>
      <w:hyperlink r:id="rId78" w:tooltip="Sylheto (aún no redactado)" w:history="1">
        <w:proofErr w:type="spellStart"/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sylheto</w:t>
        </w:r>
        <w:proofErr w:type="spellEnd"/>
      </w:hyperlink>
      <w:r w:rsidRPr="00E04CE6">
        <w:rPr>
          <w:rFonts w:ascii="Arial" w:hAnsi="Arial" w:cs="Arial"/>
          <w:b/>
        </w:rPr>
        <w:t xml:space="preserve">. Derivó del antiguo </w:t>
      </w:r>
      <w:hyperlink r:id="rId79" w:tooltip="Alfabeto nagari" w:history="1"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 xml:space="preserve">alfabeto </w:t>
        </w:r>
        <w:proofErr w:type="spellStart"/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nagari</w:t>
        </w:r>
        <w:proofErr w:type="spellEnd"/>
      </w:hyperlink>
      <w:r w:rsidRPr="00E04CE6">
        <w:rPr>
          <w:rFonts w:ascii="Arial" w:hAnsi="Arial" w:cs="Arial"/>
          <w:b/>
        </w:rPr>
        <w:t>.</w:t>
      </w:r>
    </w:p>
    <w:p w:rsidR="00BE58EB" w:rsidRPr="00E04CE6" w:rsidRDefault="00BE58EB" w:rsidP="00E04CE6">
      <w:pPr>
        <w:pStyle w:val="NormalWeb"/>
        <w:jc w:val="both"/>
        <w:rPr>
          <w:rFonts w:ascii="Arial" w:hAnsi="Arial" w:cs="Arial"/>
          <w:b/>
        </w:rPr>
      </w:pPr>
      <w:r w:rsidRPr="00E04CE6">
        <w:rPr>
          <w:rFonts w:ascii="Arial" w:hAnsi="Arial" w:cs="Arial"/>
          <w:b/>
        </w:rPr>
        <w:t xml:space="preserve">Aunque es muy similar al </w:t>
      </w:r>
      <w:hyperlink r:id="rId80" w:tooltip="Devanagari" w:history="1"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devanagari</w:t>
        </w:r>
      </w:hyperlink>
      <w:r w:rsidRPr="00E04CE6">
        <w:rPr>
          <w:rFonts w:ascii="Arial" w:hAnsi="Arial" w:cs="Arial"/>
          <w:b/>
        </w:rPr>
        <w:t>, es menos estructurado en bloques y presenta fo</w:t>
      </w:r>
      <w:r w:rsidRPr="00E04CE6">
        <w:rPr>
          <w:rFonts w:ascii="Arial" w:hAnsi="Arial" w:cs="Arial"/>
          <w:b/>
        </w:rPr>
        <w:t>r</w:t>
      </w:r>
      <w:r w:rsidRPr="00E04CE6">
        <w:rPr>
          <w:rFonts w:ascii="Arial" w:hAnsi="Arial" w:cs="Arial"/>
          <w:b/>
        </w:rPr>
        <w:t>mas más sinu</w:t>
      </w:r>
      <w:r w:rsidRPr="00E04CE6">
        <w:rPr>
          <w:rFonts w:ascii="Arial" w:hAnsi="Arial" w:cs="Arial"/>
          <w:b/>
        </w:rPr>
        <w:t>o</w:t>
      </w:r>
      <w:r w:rsidRPr="00E04CE6">
        <w:rPr>
          <w:rFonts w:ascii="Arial" w:hAnsi="Arial" w:cs="Arial"/>
          <w:b/>
        </w:rPr>
        <w:t xml:space="preserve">sas. El alfabeto bengalí moderno fue formalizado en 1778 cuando </w:t>
      </w:r>
      <w:hyperlink r:id="rId81" w:tooltip="Charles Wilkins (aún no redactado)" w:history="1"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 xml:space="preserve">Charles </w:t>
        </w:r>
        <w:proofErr w:type="spellStart"/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Wilkins</w:t>
        </w:r>
        <w:proofErr w:type="spellEnd"/>
      </w:hyperlink>
      <w:r w:rsidRPr="00E04CE6">
        <w:rPr>
          <w:rFonts w:ascii="Arial" w:hAnsi="Arial" w:cs="Arial"/>
          <w:b/>
        </w:rPr>
        <w:t xml:space="preserve"> por primera vez creó una co</w:t>
      </w:r>
      <w:r w:rsidRPr="00E04CE6">
        <w:rPr>
          <w:rFonts w:ascii="Arial" w:hAnsi="Arial" w:cs="Arial"/>
          <w:b/>
        </w:rPr>
        <w:t>m</w:t>
      </w:r>
      <w:r w:rsidRPr="00E04CE6">
        <w:rPr>
          <w:rFonts w:ascii="Arial" w:hAnsi="Arial" w:cs="Arial"/>
          <w:b/>
        </w:rPr>
        <w:t>posición tipográfica.</w:t>
      </w:r>
    </w:p>
    <w:p w:rsidR="00BE58EB" w:rsidRPr="00E04CE6" w:rsidRDefault="00BE58EB" w:rsidP="00E04CE6">
      <w:pPr>
        <w:pStyle w:val="NormalWeb"/>
        <w:jc w:val="both"/>
        <w:rPr>
          <w:rFonts w:ascii="Arial" w:hAnsi="Arial" w:cs="Arial"/>
          <w:b/>
        </w:rPr>
      </w:pPr>
      <w:r w:rsidRPr="00E04CE6">
        <w:rPr>
          <w:rFonts w:ascii="Arial" w:hAnsi="Arial" w:cs="Arial"/>
          <w:b/>
        </w:rPr>
        <w:t xml:space="preserve">Texto bengalí de </w:t>
      </w:r>
      <w:hyperlink r:id="rId82" w:tooltip="Jôno Gôno Môno" w:history="1">
        <w:proofErr w:type="spellStart"/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Jôno</w:t>
        </w:r>
        <w:proofErr w:type="spellEnd"/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Gôno</w:t>
        </w:r>
        <w:proofErr w:type="spellEnd"/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Pr="00E04CE6">
          <w:rPr>
            <w:rStyle w:val="Hipervnculo"/>
            <w:rFonts w:ascii="Arial" w:hAnsi="Arial" w:cs="Arial"/>
            <w:b/>
            <w:color w:val="auto"/>
            <w:u w:val="none"/>
          </w:rPr>
          <w:t>Môno</w:t>
        </w:r>
        <w:proofErr w:type="spellEnd"/>
      </w:hyperlink>
      <w:r w:rsidRPr="00E04CE6">
        <w:rPr>
          <w:rFonts w:ascii="Arial" w:hAnsi="Arial" w:cs="Arial"/>
          <w:b/>
        </w:rPr>
        <w:t>:</w:t>
      </w:r>
    </w:p>
    <w:p w:rsidR="00BE58EB" w:rsidRPr="00E04CE6" w:rsidRDefault="00BE58EB" w:rsidP="00E04CE6">
      <w:pPr>
        <w:pStyle w:val="NormalWeb"/>
        <w:jc w:val="center"/>
        <w:rPr>
          <w:rFonts w:ascii="Arial" w:hAnsi="Arial" w:cs="Arial"/>
          <w:b/>
        </w:rPr>
      </w:pPr>
      <w:proofErr w:type="spellStart"/>
      <w:r w:rsidRPr="00E04CE6">
        <w:rPr>
          <w:rFonts w:ascii="Vrinda" w:hAnsi="Vrinda" w:cs="Arial"/>
          <w:b/>
        </w:rPr>
        <w:t>জনগণমন</w:t>
      </w:r>
      <w:r w:rsidRPr="00E04CE6">
        <w:rPr>
          <w:rFonts w:ascii="Arial" w:hAnsi="Arial" w:cs="Arial"/>
          <w:b/>
        </w:rPr>
        <w:t>-</w:t>
      </w:r>
      <w:r w:rsidRPr="00E04CE6">
        <w:rPr>
          <w:rFonts w:ascii="Vrinda" w:hAnsi="Vrinda" w:cs="Arial"/>
          <w:b/>
        </w:rPr>
        <w:t>অধিনায়ক</w:t>
      </w:r>
      <w:proofErr w:type="spellEnd"/>
      <w:r w:rsidRPr="00E04CE6">
        <w:rPr>
          <w:rFonts w:ascii="Arial" w:hAnsi="Arial" w:cs="Arial"/>
          <w:b/>
        </w:rPr>
        <w:t xml:space="preserve"> </w:t>
      </w:r>
      <w:proofErr w:type="spellStart"/>
      <w:r w:rsidRPr="00E04CE6">
        <w:rPr>
          <w:rFonts w:ascii="Vrinda" w:hAnsi="Vrinda" w:cs="Arial"/>
          <w:b/>
        </w:rPr>
        <w:t>জয</w:t>
      </w:r>
      <w:proofErr w:type="spellEnd"/>
      <w:r w:rsidRPr="00E04CE6">
        <w:rPr>
          <w:rFonts w:ascii="Vrinda" w:hAnsi="Vrinda" w:cs="Arial"/>
          <w:b/>
        </w:rPr>
        <w:t>়</w:t>
      </w:r>
      <w:r w:rsidRPr="00E04CE6">
        <w:rPr>
          <w:rFonts w:ascii="Arial" w:hAnsi="Arial" w:cs="Arial"/>
          <w:b/>
        </w:rPr>
        <w:t xml:space="preserve"> </w:t>
      </w:r>
      <w:proofErr w:type="spellStart"/>
      <w:r w:rsidRPr="00E04CE6">
        <w:rPr>
          <w:rFonts w:ascii="Vrinda" w:hAnsi="Vrinda" w:cs="Arial"/>
          <w:b/>
        </w:rPr>
        <w:t>হে</w:t>
      </w:r>
      <w:proofErr w:type="spellEnd"/>
      <w:r w:rsidRPr="00E04CE6">
        <w:rPr>
          <w:rFonts w:ascii="Arial" w:hAnsi="Arial" w:cs="Arial"/>
          <w:b/>
        </w:rPr>
        <w:t xml:space="preserve"> </w:t>
      </w:r>
      <w:proofErr w:type="spellStart"/>
      <w:r w:rsidRPr="00E04CE6">
        <w:rPr>
          <w:rFonts w:ascii="Vrinda" w:hAnsi="Vrinda" w:cs="Arial"/>
          <w:b/>
        </w:rPr>
        <w:t>ভারতভাগ্যবিধাতা</w:t>
      </w:r>
      <w:proofErr w:type="spellEnd"/>
      <w:r w:rsidRPr="00E04CE6">
        <w:rPr>
          <w:rFonts w:ascii="Arial" w:hAnsi="Arial" w:cs="Arial"/>
          <w:b/>
        </w:rPr>
        <w:t>!</w:t>
      </w:r>
      <w:r w:rsidRPr="00E04CE6">
        <w:rPr>
          <w:rFonts w:ascii="Arial" w:hAnsi="Arial" w:cs="Arial"/>
          <w:b/>
        </w:rPr>
        <w:br/>
      </w:r>
      <w:proofErr w:type="spellStart"/>
      <w:r w:rsidRPr="00E04CE6">
        <w:rPr>
          <w:rFonts w:ascii="Vrinda" w:hAnsi="Vrinda" w:cs="Arial"/>
          <w:b/>
        </w:rPr>
        <w:t>পঞ্জাব</w:t>
      </w:r>
      <w:proofErr w:type="spellEnd"/>
      <w:r w:rsidRPr="00E04CE6">
        <w:rPr>
          <w:rFonts w:ascii="Arial" w:hAnsi="Arial" w:cs="Arial"/>
          <w:b/>
        </w:rPr>
        <w:t xml:space="preserve"> </w:t>
      </w:r>
      <w:proofErr w:type="spellStart"/>
      <w:r w:rsidRPr="00E04CE6">
        <w:rPr>
          <w:rFonts w:ascii="Vrinda" w:hAnsi="Vrinda" w:cs="Arial"/>
          <w:b/>
        </w:rPr>
        <w:t>সিন্ধু</w:t>
      </w:r>
      <w:proofErr w:type="spellEnd"/>
      <w:r w:rsidRPr="00E04CE6">
        <w:rPr>
          <w:rFonts w:ascii="Arial" w:hAnsi="Arial" w:cs="Arial"/>
          <w:b/>
        </w:rPr>
        <w:t xml:space="preserve"> </w:t>
      </w:r>
      <w:proofErr w:type="spellStart"/>
      <w:r w:rsidRPr="00E04CE6">
        <w:rPr>
          <w:rFonts w:ascii="Vrinda" w:hAnsi="Vrinda" w:cs="Arial"/>
          <w:b/>
        </w:rPr>
        <w:t>গুজরাট</w:t>
      </w:r>
      <w:proofErr w:type="spellEnd"/>
      <w:r w:rsidRPr="00E04CE6">
        <w:rPr>
          <w:rFonts w:ascii="Arial" w:hAnsi="Arial" w:cs="Arial"/>
          <w:b/>
        </w:rPr>
        <w:t xml:space="preserve"> </w:t>
      </w:r>
      <w:proofErr w:type="spellStart"/>
      <w:r w:rsidRPr="00E04CE6">
        <w:rPr>
          <w:rFonts w:ascii="Vrinda" w:hAnsi="Vrinda" w:cs="Arial"/>
          <w:b/>
        </w:rPr>
        <w:t>মরাঠা</w:t>
      </w:r>
      <w:proofErr w:type="spellEnd"/>
      <w:r w:rsidRPr="00E04CE6">
        <w:rPr>
          <w:rFonts w:ascii="Arial" w:hAnsi="Arial" w:cs="Arial"/>
          <w:b/>
        </w:rPr>
        <w:t xml:space="preserve"> </w:t>
      </w:r>
      <w:proofErr w:type="spellStart"/>
      <w:r w:rsidRPr="00E04CE6">
        <w:rPr>
          <w:rFonts w:ascii="Vrinda" w:hAnsi="Vrinda" w:cs="Arial"/>
          <w:b/>
        </w:rPr>
        <w:t>দ্রাবিড</w:t>
      </w:r>
      <w:proofErr w:type="spellEnd"/>
      <w:r w:rsidRPr="00E04CE6">
        <w:rPr>
          <w:rFonts w:ascii="Vrinda" w:hAnsi="Vrinda" w:cs="Arial"/>
          <w:b/>
        </w:rPr>
        <w:t>়</w:t>
      </w:r>
      <w:r w:rsidRPr="00E04CE6">
        <w:rPr>
          <w:rFonts w:ascii="Arial" w:hAnsi="Arial" w:cs="Arial"/>
          <w:b/>
        </w:rPr>
        <w:t xml:space="preserve"> </w:t>
      </w:r>
      <w:proofErr w:type="spellStart"/>
      <w:r w:rsidRPr="00E04CE6">
        <w:rPr>
          <w:rFonts w:ascii="Vrinda" w:hAnsi="Vrinda" w:cs="Arial"/>
          <w:b/>
        </w:rPr>
        <w:t>উত্কল</w:t>
      </w:r>
      <w:proofErr w:type="spellEnd"/>
      <w:r w:rsidRPr="00E04CE6">
        <w:rPr>
          <w:rFonts w:ascii="Arial" w:hAnsi="Arial" w:cs="Arial"/>
          <w:b/>
        </w:rPr>
        <w:t xml:space="preserve"> </w:t>
      </w:r>
      <w:proofErr w:type="spellStart"/>
      <w:r w:rsidRPr="00E04CE6">
        <w:rPr>
          <w:rFonts w:ascii="Vrinda" w:hAnsi="Vrinda" w:cs="Arial"/>
          <w:b/>
        </w:rPr>
        <w:t>বঙ্গ</w:t>
      </w:r>
      <w:proofErr w:type="spellEnd"/>
      <w:r w:rsidRPr="00E04CE6">
        <w:rPr>
          <w:rFonts w:ascii="Arial" w:hAnsi="Arial" w:cs="Arial"/>
          <w:b/>
        </w:rPr>
        <w:br/>
      </w:r>
      <w:proofErr w:type="spellStart"/>
      <w:r w:rsidRPr="00E04CE6">
        <w:rPr>
          <w:rFonts w:ascii="Vrinda" w:hAnsi="Vrinda" w:cs="Arial"/>
          <w:b/>
        </w:rPr>
        <w:t>বিন্ধ্য</w:t>
      </w:r>
      <w:proofErr w:type="spellEnd"/>
      <w:r w:rsidRPr="00E04CE6">
        <w:rPr>
          <w:rFonts w:ascii="Arial" w:hAnsi="Arial" w:cs="Arial"/>
          <w:b/>
        </w:rPr>
        <w:t xml:space="preserve"> </w:t>
      </w:r>
      <w:proofErr w:type="spellStart"/>
      <w:r w:rsidRPr="00E04CE6">
        <w:rPr>
          <w:rFonts w:ascii="Vrinda" w:hAnsi="Vrinda" w:cs="Arial"/>
          <w:b/>
        </w:rPr>
        <w:t>হিমাচল</w:t>
      </w:r>
      <w:proofErr w:type="spellEnd"/>
      <w:r w:rsidRPr="00E04CE6">
        <w:rPr>
          <w:rFonts w:ascii="Arial" w:hAnsi="Arial" w:cs="Arial"/>
          <w:b/>
        </w:rPr>
        <w:t xml:space="preserve"> </w:t>
      </w:r>
      <w:proofErr w:type="spellStart"/>
      <w:r w:rsidRPr="00E04CE6">
        <w:rPr>
          <w:rFonts w:ascii="Vrinda" w:hAnsi="Vrinda" w:cs="Arial"/>
          <w:b/>
        </w:rPr>
        <w:t>যমুনা</w:t>
      </w:r>
      <w:proofErr w:type="spellEnd"/>
      <w:r w:rsidRPr="00E04CE6">
        <w:rPr>
          <w:rFonts w:ascii="Arial" w:hAnsi="Arial" w:cs="Arial"/>
          <w:b/>
        </w:rPr>
        <w:t xml:space="preserve"> </w:t>
      </w:r>
      <w:proofErr w:type="spellStart"/>
      <w:r w:rsidRPr="00E04CE6">
        <w:rPr>
          <w:rFonts w:ascii="Vrinda" w:hAnsi="Vrinda" w:cs="Arial"/>
          <w:b/>
        </w:rPr>
        <w:t>গঙ্গা</w:t>
      </w:r>
      <w:proofErr w:type="spellEnd"/>
      <w:r w:rsidRPr="00E04CE6">
        <w:rPr>
          <w:rFonts w:ascii="Arial" w:hAnsi="Arial" w:cs="Arial"/>
          <w:b/>
        </w:rPr>
        <w:t xml:space="preserve"> </w:t>
      </w:r>
      <w:proofErr w:type="spellStart"/>
      <w:r w:rsidRPr="00E04CE6">
        <w:rPr>
          <w:rFonts w:ascii="Vrinda" w:hAnsi="Vrinda" w:cs="Arial"/>
          <w:b/>
        </w:rPr>
        <w:t>উচ্ছলজলধিতরঙ্গ</w:t>
      </w:r>
      <w:proofErr w:type="spellEnd"/>
      <w:r w:rsidRPr="00E04CE6">
        <w:rPr>
          <w:rFonts w:ascii="Arial" w:hAnsi="Arial" w:cs="Arial"/>
          <w:b/>
        </w:rPr>
        <w:br/>
      </w:r>
      <w:proofErr w:type="spellStart"/>
      <w:r w:rsidRPr="00E04CE6">
        <w:rPr>
          <w:rFonts w:ascii="Vrinda" w:hAnsi="Vrinda" w:cs="Arial"/>
          <w:b/>
        </w:rPr>
        <w:t>তব</w:t>
      </w:r>
      <w:proofErr w:type="spellEnd"/>
      <w:r w:rsidRPr="00E04CE6">
        <w:rPr>
          <w:rFonts w:ascii="Arial" w:hAnsi="Arial" w:cs="Arial"/>
          <w:b/>
        </w:rPr>
        <w:t xml:space="preserve"> </w:t>
      </w:r>
      <w:proofErr w:type="spellStart"/>
      <w:r w:rsidRPr="00E04CE6">
        <w:rPr>
          <w:rFonts w:ascii="Vrinda" w:hAnsi="Vrinda" w:cs="Arial"/>
          <w:b/>
        </w:rPr>
        <w:t>শুভ</w:t>
      </w:r>
      <w:proofErr w:type="spellEnd"/>
      <w:r w:rsidRPr="00E04CE6">
        <w:rPr>
          <w:rFonts w:ascii="Arial" w:hAnsi="Arial" w:cs="Arial"/>
          <w:b/>
        </w:rPr>
        <w:t xml:space="preserve"> </w:t>
      </w:r>
      <w:proofErr w:type="spellStart"/>
      <w:r w:rsidRPr="00E04CE6">
        <w:rPr>
          <w:rFonts w:ascii="Vrinda" w:hAnsi="Vrinda" w:cs="Arial"/>
          <w:b/>
        </w:rPr>
        <w:t>নামে</w:t>
      </w:r>
      <w:proofErr w:type="spellEnd"/>
      <w:r w:rsidRPr="00E04CE6">
        <w:rPr>
          <w:rFonts w:ascii="Arial" w:hAnsi="Arial" w:cs="Arial"/>
          <w:b/>
        </w:rPr>
        <w:t xml:space="preserve"> </w:t>
      </w:r>
      <w:proofErr w:type="spellStart"/>
      <w:r w:rsidRPr="00E04CE6">
        <w:rPr>
          <w:rFonts w:ascii="Vrinda" w:hAnsi="Vrinda" w:cs="Arial"/>
          <w:b/>
        </w:rPr>
        <w:t>জাগে</w:t>
      </w:r>
      <w:proofErr w:type="spellEnd"/>
      <w:r w:rsidRPr="00E04CE6">
        <w:rPr>
          <w:rFonts w:ascii="Arial" w:hAnsi="Arial" w:cs="Arial"/>
          <w:b/>
        </w:rPr>
        <w:t xml:space="preserve">, </w:t>
      </w:r>
      <w:proofErr w:type="spellStart"/>
      <w:r w:rsidRPr="00E04CE6">
        <w:rPr>
          <w:rFonts w:ascii="Vrinda" w:hAnsi="Vrinda" w:cs="Arial"/>
          <w:b/>
        </w:rPr>
        <w:t>তব</w:t>
      </w:r>
      <w:proofErr w:type="spellEnd"/>
      <w:r w:rsidRPr="00E04CE6">
        <w:rPr>
          <w:rFonts w:ascii="Arial" w:hAnsi="Arial" w:cs="Arial"/>
          <w:b/>
        </w:rPr>
        <w:t xml:space="preserve"> </w:t>
      </w:r>
      <w:proofErr w:type="spellStart"/>
      <w:r w:rsidRPr="00E04CE6">
        <w:rPr>
          <w:rFonts w:ascii="Vrinda" w:hAnsi="Vrinda" w:cs="Arial"/>
          <w:b/>
        </w:rPr>
        <w:t>শুভ</w:t>
      </w:r>
      <w:proofErr w:type="spellEnd"/>
      <w:r w:rsidRPr="00E04CE6">
        <w:rPr>
          <w:rFonts w:ascii="Arial" w:hAnsi="Arial" w:cs="Arial"/>
          <w:b/>
        </w:rPr>
        <w:t xml:space="preserve"> </w:t>
      </w:r>
      <w:proofErr w:type="spellStart"/>
      <w:r w:rsidRPr="00E04CE6">
        <w:rPr>
          <w:rFonts w:ascii="Vrinda" w:hAnsi="Vrinda" w:cs="Arial"/>
          <w:b/>
        </w:rPr>
        <w:t>আশিস</w:t>
      </w:r>
      <w:proofErr w:type="spellEnd"/>
      <w:r w:rsidRPr="00E04CE6">
        <w:rPr>
          <w:rFonts w:ascii="Arial" w:hAnsi="Arial" w:cs="Arial"/>
          <w:b/>
        </w:rPr>
        <w:t xml:space="preserve"> </w:t>
      </w:r>
      <w:proofErr w:type="spellStart"/>
      <w:r w:rsidRPr="00E04CE6">
        <w:rPr>
          <w:rFonts w:ascii="Vrinda" w:hAnsi="Vrinda" w:cs="Arial"/>
          <w:b/>
        </w:rPr>
        <w:t>মাগে</w:t>
      </w:r>
      <w:proofErr w:type="spellEnd"/>
      <w:r w:rsidRPr="00E04CE6">
        <w:rPr>
          <w:rFonts w:ascii="Arial" w:hAnsi="Arial" w:cs="Arial"/>
          <w:b/>
        </w:rPr>
        <w:t>,</w:t>
      </w:r>
      <w:r w:rsidRPr="00E04CE6">
        <w:rPr>
          <w:rFonts w:ascii="Arial" w:hAnsi="Arial" w:cs="Arial"/>
          <w:b/>
        </w:rPr>
        <w:br/>
      </w:r>
      <w:proofErr w:type="spellStart"/>
      <w:r w:rsidRPr="00E04CE6">
        <w:rPr>
          <w:rFonts w:ascii="Vrinda" w:hAnsi="Vrinda" w:cs="Arial"/>
          <w:b/>
        </w:rPr>
        <w:t>গাহে</w:t>
      </w:r>
      <w:proofErr w:type="spellEnd"/>
      <w:r w:rsidRPr="00E04CE6">
        <w:rPr>
          <w:rFonts w:ascii="Arial" w:hAnsi="Arial" w:cs="Arial"/>
          <w:b/>
        </w:rPr>
        <w:t xml:space="preserve"> </w:t>
      </w:r>
      <w:proofErr w:type="spellStart"/>
      <w:r w:rsidRPr="00E04CE6">
        <w:rPr>
          <w:rFonts w:ascii="Vrinda" w:hAnsi="Vrinda" w:cs="Arial"/>
          <w:b/>
        </w:rPr>
        <w:t>তব</w:t>
      </w:r>
      <w:proofErr w:type="spellEnd"/>
      <w:r w:rsidRPr="00E04CE6">
        <w:rPr>
          <w:rFonts w:ascii="Arial" w:hAnsi="Arial" w:cs="Arial"/>
          <w:b/>
        </w:rPr>
        <w:t xml:space="preserve"> </w:t>
      </w:r>
      <w:proofErr w:type="spellStart"/>
      <w:r w:rsidRPr="00E04CE6">
        <w:rPr>
          <w:rFonts w:ascii="Vrinda" w:hAnsi="Vrinda" w:cs="Arial"/>
          <w:b/>
        </w:rPr>
        <w:t>জয়গাথা</w:t>
      </w:r>
      <w:proofErr w:type="spellEnd"/>
      <w:r w:rsidRPr="00E04CE6">
        <w:rPr>
          <w:rFonts w:ascii="Vrinda" w:hAnsi="Vrinda" w:cs="Arial"/>
          <w:b/>
        </w:rPr>
        <w:t>।</w:t>
      </w:r>
      <w:r w:rsidRPr="00E04CE6">
        <w:rPr>
          <w:rFonts w:ascii="Arial" w:hAnsi="Arial" w:cs="Arial"/>
          <w:b/>
        </w:rPr>
        <w:br/>
      </w:r>
      <w:proofErr w:type="spellStart"/>
      <w:r w:rsidRPr="00E04CE6">
        <w:rPr>
          <w:rFonts w:ascii="Vrinda" w:hAnsi="Vrinda" w:cs="Arial"/>
          <w:b/>
        </w:rPr>
        <w:t>জনগণমঙ্গলদায়ক</w:t>
      </w:r>
      <w:proofErr w:type="spellEnd"/>
      <w:r w:rsidRPr="00E04CE6">
        <w:rPr>
          <w:rFonts w:ascii="Arial" w:hAnsi="Arial" w:cs="Arial"/>
          <w:b/>
        </w:rPr>
        <w:t xml:space="preserve"> </w:t>
      </w:r>
      <w:proofErr w:type="spellStart"/>
      <w:r w:rsidRPr="00E04CE6">
        <w:rPr>
          <w:rFonts w:ascii="Vrinda" w:hAnsi="Vrinda" w:cs="Arial"/>
          <w:b/>
        </w:rPr>
        <w:t>জয</w:t>
      </w:r>
      <w:proofErr w:type="spellEnd"/>
      <w:r w:rsidRPr="00E04CE6">
        <w:rPr>
          <w:rFonts w:ascii="Vrinda" w:hAnsi="Vrinda" w:cs="Arial"/>
          <w:b/>
        </w:rPr>
        <w:t>়</w:t>
      </w:r>
      <w:r w:rsidRPr="00E04CE6">
        <w:rPr>
          <w:rFonts w:ascii="Arial" w:hAnsi="Arial" w:cs="Arial"/>
          <w:b/>
        </w:rPr>
        <w:t xml:space="preserve"> </w:t>
      </w:r>
      <w:proofErr w:type="spellStart"/>
      <w:r w:rsidRPr="00E04CE6">
        <w:rPr>
          <w:rFonts w:ascii="Vrinda" w:hAnsi="Vrinda" w:cs="Arial"/>
          <w:b/>
        </w:rPr>
        <w:t>হে</w:t>
      </w:r>
      <w:proofErr w:type="spellEnd"/>
      <w:r w:rsidRPr="00E04CE6">
        <w:rPr>
          <w:rFonts w:ascii="Arial" w:hAnsi="Arial" w:cs="Arial"/>
          <w:b/>
        </w:rPr>
        <w:t xml:space="preserve"> </w:t>
      </w:r>
      <w:proofErr w:type="spellStart"/>
      <w:r w:rsidRPr="00E04CE6">
        <w:rPr>
          <w:rFonts w:ascii="Vrinda" w:hAnsi="Vrinda" w:cs="Arial"/>
          <w:b/>
        </w:rPr>
        <w:t>ভারতভাগ্যবিধাতা</w:t>
      </w:r>
      <w:proofErr w:type="spellEnd"/>
      <w:r w:rsidRPr="00E04CE6">
        <w:rPr>
          <w:rFonts w:ascii="Arial" w:hAnsi="Arial" w:cs="Arial"/>
          <w:b/>
        </w:rPr>
        <w:t>!</w:t>
      </w:r>
      <w:r w:rsidRPr="00E04CE6">
        <w:rPr>
          <w:rFonts w:ascii="Arial" w:hAnsi="Arial" w:cs="Arial"/>
          <w:b/>
        </w:rPr>
        <w:br/>
      </w:r>
      <w:proofErr w:type="spellStart"/>
      <w:r w:rsidRPr="00E04CE6">
        <w:rPr>
          <w:rFonts w:ascii="Vrinda" w:hAnsi="Vrinda" w:cs="Arial"/>
          <w:b/>
        </w:rPr>
        <w:t>জয</w:t>
      </w:r>
      <w:proofErr w:type="spellEnd"/>
      <w:r w:rsidRPr="00E04CE6">
        <w:rPr>
          <w:rFonts w:ascii="Vrinda" w:hAnsi="Vrinda" w:cs="Arial"/>
          <w:b/>
        </w:rPr>
        <w:t>়</w:t>
      </w:r>
      <w:r w:rsidRPr="00E04CE6">
        <w:rPr>
          <w:rFonts w:ascii="Arial" w:hAnsi="Arial" w:cs="Arial"/>
          <w:b/>
        </w:rPr>
        <w:t xml:space="preserve"> </w:t>
      </w:r>
      <w:proofErr w:type="spellStart"/>
      <w:r w:rsidRPr="00E04CE6">
        <w:rPr>
          <w:rFonts w:ascii="Vrinda" w:hAnsi="Vrinda" w:cs="Arial"/>
          <w:b/>
        </w:rPr>
        <w:t>হে</w:t>
      </w:r>
      <w:proofErr w:type="spellEnd"/>
      <w:r w:rsidRPr="00E04CE6">
        <w:rPr>
          <w:rFonts w:ascii="Arial" w:hAnsi="Arial" w:cs="Arial"/>
          <w:b/>
        </w:rPr>
        <w:t xml:space="preserve">, </w:t>
      </w:r>
      <w:proofErr w:type="spellStart"/>
      <w:r w:rsidRPr="00E04CE6">
        <w:rPr>
          <w:rFonts w:ascii="Vrinda" w:hAnsi="Vrinda" w:cs="Arial"/>
          <w:b/>
        </w:rPr>
        <w:t>জয</w:t>
      </w:r>
      <w:proofErr w:type="spellEnd"/>
      <w:r w:rsidRPr="00E04CE6">
        <w:rPr>
          <w:rFonts w:ascii="Vrinda" w:hAnsi="Vrinda" w:cs="Arial"/>
          <w:b/>
        </w:rPr>
        <w:t>়</w:t>
      </w:r>
      <w:r w:rsidRPr="00E04CE6">
        <w:rPr>
          <w:rFonts w:ascii="Arial" w:hAnsi="Arial" w:cs="Arial"/>
          <w:b/>
        </w:rPr>
        <w:t xml:space="preserve"> </w:t>
      </w:r>
      <w:proofErr w:type="spellStart"/>
      <w:r w:rsidRPr="00E04CE6">
        <w:rPr>
          <w:rFonts w:ascii="Vrinda" w:hAnsi="Vrinda" w:cs="Arial"/>
          <w:b/>
        </w:rPr>
        <w:t>হে</w:t>
      </w:r>
      <w:proofErr w:type="spellEnd"/>
      <w:r w:rsidRPr="00E04CE6">
        <w:rPr>
          <w:rFonts w:ascii="Arial" w:hAnsi="Arial" w:cs="Arial"/>
          <w:b/>
        </w:rPr>
        <w:t xml:space="preserve">, </w:t>
      </w:r>
      <w:proofErr w:type="spellStart"/>
      <w:r w:rsidRPr="00E04CE6">
        <w:rPr>
          <w:rFonts w:ascii="Vrinda" w:hAnsi="Vrinda" w:cs="Arial"/>
          <w:b/>
        </w:rPr>
        <w:t>জয</w:t>
      </w:r>
      <w:proofErr w:type="spellEnd"/>
      <w:r w:rsidRPr="00E04CE6">
        <w:rPr>
          <w:rFonts w:ascii="Vrinda" w:hAnsi="Vrinda" w:cs="Arial"/>
          <w:b/>
        </w:rPr>
        <w:t>়</w:t>
      </w:r>
      <w:r w:rsidRPr="00E04CE6">
        <w:rPr>
          <w:rFonts w:ascii="Arial" w:hAnsi="Arial" w:cs="Arial"/>
          <w:b/>
        </w:rPr>
        <w:t xml:space="preserve"> </w:t>
      </w:r>
      <w:proofErr w:type="spellStart"/>
      <w:r w:rsidRPr="00E04CE6">
        <w:rPr>
          <w:rFonts w:ascii="Vrinda" w:hAnsi="Vrinda" w:cs="Arial"/>
          <w:b/>
        </w:rPr>
        <w:t>হে</w:t>
      </w:r>
      <w:proofErr w:type="spellEnd"/>
      <w:r w:rsidRPr="00E04CE6">
        <w:rPr>
          <w:rFonts w:ascii="Arial" w:hAnsi="Arial" w:cs="Arial"/>
          <w:b/>
        </w:rPr>
        <w:t xml:space="preserve">, </w:t>
      </w:r>
      <w:proofErr w:type="spellStart"/>
      <w:r w:rsidRPr="00E04CE6">
        <w:rPr>
          <w:rFonts w:ascii="Vrinda" w:hAnsi="Vrinda" w:cs="Arial"/>
          <w:b/>
        </w:rPr>
        <w:t>জয</w:t>
      </w:r>
      <w:proofErr w:type="spellEnd"/>
      <w:r w:rsidRPr="00E04CE6">
        <w:rPr>
          <w:rFonts w:ascii="Vrinda" w:hAnsi="Vrinda" w:cs="Arial"/>
          <w:b/>
        </w:rPr>
        <w:t>়</w:t>
      </w:r>
      <w:r w:rsidRPr="00E04CE6">
        <w:rPr>
          <w:rFonts w:ascii="Arial" w:hAnsi="Arial" w:cs="Arial"/>
          <w:b/>
        </w:rPr>
        <w:t xml:space="preserve"> </w:t>
      </w:r>
      <w:proofErr w:type="spellStart"/>
      <w:r w:rsidRPr="00E04CE6">
        <w:rPr>
          <w:rFonts w:ascii="Vrinda" w:hAnsi="Vrinda" w:cs="Arial"/>
          <w:b/>
        </w:rPr>
        <w:t>জয</w:t>
      </w:r>
      <w:proofErr w:type="spellEnd"/>
      <w:r w:rsidRPr="00E04CE6">
        <w:rPr>
          <w:rFonts w:ascii="Vrinda" w:hAnsi="Vrinda" w:cs="Arial"/>
          <w:b/>
        </w:rPr>
        <w:t>়</w:t>
      </w:r>
      <w:r w:rsidRPr="00E04CE6">
        <w:rPr>
          <w:rFonts w:ascii="Arial" w:hAnsi="Arial" w:cs="Arial"/>
          <w:b/>
        </w:rPr>
        <w:t xml:space="preserve"> </w:t>
      </w:r>
      <w:proofErr w:type="spellStart"/>
      <w:r w:rsidRPr="00E04CE6">
        <w:rPr>
          <w:rFonts w:ascii="Vrinda" w:hAnsi="Vrinda" w:cs="Arial"/>
          <w:b/>
        </w:rPr>
        <w:t>জয</w:t>
      </w:r>
      <w:proofErr w:type="spellEnd"/>
      <w:r w:rsidRPr="00E04CE6">
        <w:rPr>
          <w:rFonts w:ascii="Vrinda" w:hAnsi="Vrinda" w:cs="Arial"/>
          <w:b/>
        </w:rPr>
        <w:t>়</w:t>
      </w:r>
      <w:r w:rsidRPr="00E04CE6">
        <w:rPr>
          <w:rFonts w:ascii="Arial" w:hAnsi="Arial" w:cs="Arial"/>
          <w:b/>
        </w:rPr>
        <w:t xml:space="preserve">, </w:t>
      </w:r>
      <w:proofErr w:type="spellStart"/>
      <w:r w:rsidRPr="00E04CE6">
        <w:rPr>
          <w:rFonts w:ascii="Vrinda" w:hAnsi="Vrinda" w:cs="Arial"/>
          <w:b/>
        </w:rPr>
        <w:t>জয</w:t>
      </w:r>
      <w:proofErr w:type="spellEnd"/>
      <w:r w:rsidRPr="00E04CE6">
        <w:rPr>
          <w:rFonts w:ascii="Vrinda" w:hAnsi="Vrinda" w:cs="Arial"/>
          <w:b/>
        </w:rPr>
        <w:t>়</w:t>
      </w:r>
      <w:r w:rsidRPr="00E04CE6">
        <w:rPr>
          <w:rFonts w:ascii="Arial" w:hAnsi="Arial" w:cs="Arial"/>
          <w:b/>
        </w:rPr>
        <w:t xml:space="preserve"> </w:t>
      </w:r>
      <w:proofErr w:type="spellStart"/>
      <w:r w:rsidRPr="00E04CE6">
        <w:rPr>
          <w:rFonts w:ascii="Vrinda" w:hAnsi="Vrinda" w:cs="Arial"/>
          <w:b/>
        </w:rPr>
        <w:t>হে</w:t>
      </w:r>
      <w:proofErr w:type="spellEnd"/>
      <w:r w:rsidRPr="00E04CE6">
        <w:rPr>
          <w:rFonts w:ascii="Mangal" w:hAnsi="Mangal" w:cs="Arial"/>
          <w:b/>
        </w:rPr>
        <w:t>॥</w:t>
      </w:r>
    </w:p>
    <w:p w:rsidR="00BE58EB" w:rsidRPr="00E04CE6" w:rsidRDefault="00BE58EB" w:rsidP="00E04CE6">
      <w:pPr>
        <w:pStyle w:val="NormalWeb"/>
        <w:jc w:val="center"/>
        <w:rPr>
          <w:rFonts w:ascii="Arial" w:hAnsi="Arial" w:cs="Arial"/>
          <w:b/>
        </w:rPr>
      </w:pPr>
      <w:proofErr w:type="spellStart"/>
      <w:r w:rsidRPr="00E04CE6">
        <w:rPr>
          <w:rFonts w:ascii="Vrinda" w:hAnsi="Vrinda" w:cs="Arial"/>
          <w:b/>
        </w:rPr>
        <w:t>জনগণমন</w:t>
      </w:r>
      <w:r w:rsidRPr="00E04CE6">
        <w:rPr>
          <w:rFonts w:ascii="Arial" w:hAnsi="Arial" w:cs="Arial"/>
          <w:b/>
        </w:rPr>
        <w:t>-</w:t>
      </w:r>
      <w:r w:rsidRPr="00E04CE6">
        <w:rPr>
          <w:rFonts w:ascii="Vrinda" w:hAnsi="Vrinda" w:cs="Arial"/>
          <w:b/>
        </w:rPr>
        <w:t>অধিনায়ক</w:t>
      </w:r>
      <w:proofErr w:type="spellEnd"/>
      <w:r w:rsidRPr="00E04CE6">
        <w:rPr>
          <w:rFonts w:ascii="Arial" w:hAnsi="Arial" w:cs="Arial"/>
          <w:b/>
        </w:rPr>
        <w:t xml:space="preserve"> </w:t>
      </w:r>
      <w:proofErr w:type="spellStart"/>
      <w:r w:rsidRPr="00E04CE6">
        <w:rPr>
          <w:rFonts w:ascii="Vrinda" w:hAnsi="Vrinda" w:cs="Arial"/>
          <w:b/>
        </w:rPr>
        <w:t>জয</w:t>
      </w:r>
      <w:proofErr w:type="spellEnd"/>
      <w:r w:rsidRPr="00E04CE6">
        <w:rPr>
          <w:rFonts w:ascii="Vrinda" w:hAnsi="Vrinda" w:cs="Arial"/>
          <w:b/>
        </w:rPr>
        <w:t>়</w:t>
      </w:r>
      <w:r w:rsidRPr="00E04CE6">
        <w:rPr>
          <w:rFonts w:ascii="Arial" w:hAnsi="Arial" w:cs="Arial"/>
          <w:b/>
        </w:rPr>
        <w:t xml:space="preserve"> </w:t>
      </w:r>
      <w:proofErr w:type="spellStart"/>
      <w:r w:rsidRPr="00E04CE6">
        <w:rPr>
          <w:rFonts w:ascii="Vrinda" w:hAnsi="Vrinda" w:cs="Arial"/>
          <w:b/>
        </w:rPr>
        <w:t>হে</w:t>
      </w:r>
      <w:proofErr w:type="spellEnd"/>
      <w:r w:rsidRPr="00E04CE6">
        <w:rPr>
          <w:rFonts w:ascii="Arial" w:hAnsi="Arial" w:cs="Arial"/>
          <w:b/>
        </w:rPr>
        <w:t xml:space="preserve"> </w:t>
      </w:r>
      <w:proofErr w:type="spellStart"/>
      <w:r w:rsidRPr="00E04CE6">
        <w:rPr>
          <w:rFonts w:ascii="Vrinda" w:hAnsi="Vrinda" w:cs="Arial"/>
          <w:b/>
        </w:rPr>
        <w:t>ভারতভাগ্যবিধাতা</w:t>
      </w:r>
      <w:proofErr w:type="spellEnd"/>
      <w:r w:rsidRPr="00E04CE6">
        <w:rPr>
          <w:rFonts w:ascii="Arial" w:hAnsi="Arial" w:cs="Arial"/>
          <w:b/>
        </w:rPr>
        <w:t>!</w:t>
      </w:r>
    </w:p>
    <w:sectPr w:rsidR="00BE58EB" w:rsidRPr="00E04CE6" w:rsidSect="00287E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E50B4"/>
    <w:multiLevelType w:val="multilevel"/>
    <w:tmpl w:val="93B05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50126E"/>
    <w:multiLevelType w:val="multilevel"/>
    <w:tmpl w:val="6F6CF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A057A2"/>
    <w:multiLevelType w:val="multilevel"/>
    <w:tmpl w:val="72629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AF46C3"/>
    <w:multiLevelType w:val="multilevel"/>
    <w:tmpl w:val="E5E66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753E8D"/>
    <w:multiLevelType w:val="multilevel"/>
    <w:tmpl w:val="DC44D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F862886"/>
    <w:multiLevelType w:val="multilevel"/>
    <w:tmpl w:val="BD749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8C1D8A"/>
    <w:multiLevelType w:val="multilevel"/>
    <w:tmpl w:val="C6F09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93B1846"/>
    <w:multiLevelType w:val="multilevel"/>
    <w:tmpl w:val="D12C3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3C4577D"/>
    <w:multiLevelType w:val="multilevel"/>
    <w:tmpl w:val="5ED8F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05F6ABA"/>
    <w:multiLevelType w:val="multilevel"/>
    <w:tmpl w:val="743EC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52206CB"/>
    <w:multiLevelType w:val="multilevel"/>
    <w:tmpl w:val="8ACE8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87657CA"/>
    <w:multiLevelType w:val="multilevel"/>
    <w:tmpl w:val="4B043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8D044AB"/>
    <w:multiLevelType w:val="multilevel"/>
    <w:tmpl w:val="1FC897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D662335"/>
    <w:multiLevelType w:val="multilevel"/>
    <w:tmpl w:val="B5A03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E9F0F7B"/>
    <w:multiLevelType w:val="multilevel"/>
    <w:tmpl w:val="11AC7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0E5578A"/>
    <w:multiLevelType w:val="multilevel"/>
    <w:tmpl w:val="231EB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5CA0E69"/>
    <w:multiLevelType w:val="multilevel"/>
    <w:tmpl w:val="E60AC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44D485C"/>
    <w:multiLevelType w:val="multilevel"/>
    <w:tmpl w:val="4EC8D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54C12BA"/>
    <w:multiLevelType w:val="multilevel"/>
    <w:tmpl w:val="2318A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6634402"/>
    <w:multiLevelType w:val="multilevel"/>
    <w:tmpl w:val="A376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88C19FA"/>
    <w:multiLevelType w:val="multilevel"/>
    <w:tmpl w:val="5D866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DFA6F30"/>
    <w:multiLevelType w:val="multilevel"/>
    <w:tmpl w:val="CAE68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3137554"/>
    <w:multiLevelType w:val="multilevel"/>
    <w:tmpl w:val="B2947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3265B1E"/>
    <w:multiLevelType w:val="multilevel"/>
    <w:tmpl w:val="D52E0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8286908"/>
    <w:multiLevelType w:val="multilevel"/>
    <w:tmpl w:val="59BCF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C2B46BE"/>
    <w:multiLevelType w:val="multilevel"/>
    <w:tmpl w:val="77043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E7D67B5"/>
    <w:multiLevelType w:val="multilevel"/>
    <w:tmpl w:val="B7163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8"/>
  </w:num>
  <w:num w:numId="2">
    <w:abstractNumId w:val="47"/>
  </w:num>
  <w:num w:numId="3">
    <w:abstractNumId w:val="24"/>
  </w:num>
  <w:num w:numId="4">
    <w:abstractNumId w:val="19"/>
  </w:num>
  <w:num w:numId="5">
    <w:abstractNumId w:val="16"/>
  </w:num>
  <w:num w:numId="6">
    <w:abstractNumId w:val="32"/>
  </w:num>
  <w:num w:numId="7">
    <w:abstractNumId w:val="25"/>
  </w:num>
  <w:num w:numId="8">
    <w:abstractNumId w:val="7"/>
  </w:num>
  <w:num w:numId="9">
    <w:abstractNumId w:val="14"/>
  </w:num>
  <w:num w:numId="10">
    <w:abstractNumId w:val="9"/>
  </w:num>
  <w:num w:numId="11">
    <w:abstractNumId w:val="36"/>
  </w:num>
  <w:num w:numId="12">
    <w:abstractNumId w:val="3"/>
  </w:num>
  <w:num w:numId="13">
    <w:abstractNumId w:val="41"/>
  </w:num>
  <w:num w:numId="14">
    <w:abstractNumId w:val="44"/>
  </w:num>
  <w:num w:numId="15">
    <w:abstractNumId w:val="33"/>
  </w:num>
  <w:num w:numId="16">
    <w:abstractNumId w:val="10"/>
  </w:num>
  <w:num w:numId="17">
    <w:abstractNumId w:val="23"/>
  </w:num>
  <w:num w:numId="18">
    <w:abstractNumId w:val="42"/>
  </w:num>
  <w:num w:numId="19">
    <w:abstractNumId w:val="18"/>
  </w:num>
  <w:num w:numId="20">
    <w:abstractNumId w:val="15"/>
  </w:num>
  <w:num w:numId="21">
    <w:abstractNumId w:val="12"/>
  </w:num>
  <w:num w:numId="22">
    <w:abstractNumId w:val="29"/>
  </w:num>
  <w:num w:numId="23">
    <w:abstractNumId w:val="35"/>
  </w:num>
  <w:num w:numId="24">
    <w:abstractNumId w:val="13"/>
  </w:num>
  <w:num w:numId="25">
    <w:abstractNumId w:val="21"/>
  </w:num>
  <w:num w:numId="26">
    <w:abstractNumId w:val="27"/>
  </w:num>
  <w:num w:numId="27">
    <w:abstractNumId w:val="6"/>
  </w:num>
  <w:num w:numId="28">
    <w:abstractNumId w:val="28"/>
  </w:num>
  <w:num w:numId="29">
    <w:abstractNumId w:val="17"/>
  </w:num>
  <w:num w:numId="30">
    <w:abstractNumId w:val="26"/>
  </w:num>
  <w:num w:numId="31">
    <w:abstractNumId w:val="40"/>
  </w:num>
  <w:num w:numId="32">
    <w:abstractNumId w:val="4"/>
  </w:num>
  <w:num w:numId="33">
    <w:abstractNumId w:val="30"/>
  </w:num>
  <w:num w:numId="34">
    <w:abstractNumId w:val="8"/>
  </w:num>
  <w:num w:numId="35">
    <w:abstractNumId w:val="34"/>
  </w:num>
  <w:num w:numId="36">
    <w:abstractNumId w:val="5"/>
  </w:num>
  <w:num w:numId="37">
    <w:abstractNumId w:val="1"/>
  </w:num>
  <w:num w:numId="38">
    <w:abstractNumId w:val="37"/>
  </w:num>
  <w:num w:numId="39">
    <w:abstractNumId w:val="2"/>
  </w:num>
  <w:num w:numId="40">
    <w:abstractNumId w:val="31"/>
  </w:num>
  <w:num w:numId="41">
    <w:abstractNumId w:val="45"/>
  </w:num>
  <w:num w:numId="42">
    <w:abstractNumId w:val="11"/>
  </w:num>
  <w:num w:numId="43">
    <w:abstractNumId w:val="20"/>
  </w:num>
  <w:num w:numId="44">
    <w:abstractNumId w:val="43"/>
  </w:num>
  <w:num w:numId="45">
    <w:abstractNumId w:val="39"/>
  </w:num>
  <w:num w:numId="46">
    <w:abstractNumId w:val="46"/>
  </w:num>
  <w:num w:numId="47">
    <w:abstractNumId w:val="0"/>
  </w:num>
  <w:num w:numId="48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618B5"/>
    <w:rsid w:val="000824EF"/>
    <w:rsid w:val="00084B19"/>
    <w:rsid w:val="000927E9"/>
    <w:rsid w:val="000D1AC3"/>
    <w:rsid w:val="000E0A41"/>
    <w:rsid w:val="000E3A43"/>
    <w:rsid w:val="0010083F"/>
    <w:rsid w:val="00101EF0"/>
    <w:rsid w:val="00113289"/>
    <w:rsid w:val="00131759"/>
    <w:rsid w:val="001458EB"/>
    <w:rsid w:val="00146CEB"/>
    <w:rsid w:val="00151A2E"/>
    <w:rsid w:val="00151FA3"/>
    <w:rsid w:val="0016415A"/>
    <w:rsid w:val="001A1E16"/>
    <w:rsid w:val="001B7720"/>
    <w:rsid w:val="001C2369"/>
    <w:rsid w:val="001C648D"/>
    <w:rsid w:val="001D2B60"/>
    <w:rsid w:val="001D33A6"/>
    <w:rsid w:val="001E19D7"/>
    <w:rsid w:val="001E3687"/>
    <w:rsid w:val="001F397C"/>
    <w:rsid w:val="00203340"/>
    <w:rsid w:val="00204428"/>
    <w:rsid w:val="002045DD"/>
    <w:rsid w:val="0020686B"/>
    <w:rsid w:val="00224913"/>
    <w:rsid w:val="00232538"/>
    <w:rsid w:val="0023300D"/>
    <w:rsid w:val="002348A9"/>
    <w:rsid w:val="00244701"/>
    <w:rsid w:val="00246816"/>
    <w:rsid w:val="00257D28"/>
    <w:rsid w:val="00272685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C08B3"/>
    <w:rsid w:val="002C34CC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1867"/>
    <w:rsid w:val="00365A58"/>
    <w:rsid w:val="00381057"/>
    <w:rsid w:val="003823D0"/>
    <w:rsid w:val="00386829"/>
    <w:rsid w:val="003921D6"/>
    <w:rsid w:val="00397FDC"/>
    <w:rsid w:val="003A6870"/>
    <w:rsid w:val="003B00B3"/>
    <w:rsid w:val="003B1330"/>
    <w:rsid w:val="003B721F"/>
    <w:rsid w:val="003C21B2"/>
    <w:rsid w:val="003C62F4"/>
    <w:rsid w:val="003E6C3E"/>
    <w:rsid w:val="003F207B"/>
    <w:rsid w:val="00402E96"/>
    <w:rsid w:val="00403F33"/>
    <w:rsid w:val="0041104B"/>
    <w:rsid w:val="00415498"/>
    <w:rsid w:val="004154FE"/>
    <w:rsid w:val="004251B6"/>
    <w:rsid w:val="0042531A"/>
    <w:rsid w:val="00425A9F"/>
    <w:rsid w:val="00426340"/>
    <w:rsid w:val="00432B44"/>
    <w:rsid w:val="00444BCB"/>
    <w:rsid w:val="004515C7"/>
    <w:rsid w:val="00453B03"/>
    <w:rsid w:val="00464272"/>
    <w:rsid w:val="00470D9F"/>
    <w:rsid w:val="00473512"/>
    <w:rsid w:val="00475DEB"/>
    <w:rsid w:val="004775CF"/>
    <w:rsid w:val="004905EB"/>
    <w:rsid w:val="004A0931"/>
    <w:rsid w:val="004A1561"/>
    <w:rsid w:val="004A1935"/>
    <w:rsid w:val="004B1731"/>
    <w:rsid w:val="004B5D2C"/>
    <w:rsid w:val="004C1D41"/>
    <w:rsid w:val="004C4B07"/>
    <w:rsid w:val="004C7C54"/>
    <w:rsid w:val="004E1424"/>
    <w:rsid w:val="004F5C96"/>
    <w:rsid w:val="004F67A1"/>
    <w:rsid w:val="004F6B77"/>
    <w:rsid w:val="00507496"/>
    <w:rsid w:val="005161E0"/>
    <w:rsid w:val="005178D2"/>
    <w:rsid w:val="00517BCB"/>
    <w:rsid w:val="005216EB"/>
    <w:rsid w:val="00523CD6"/>
    <w:rsid w:val="00527301"/>
    <w:rsid w:val="00533E9D"/>
    <w:rsid w:val="005441F3"/>
    <w:rsid w:val="00547DBE"/>
    <w:rsid w:val="00561DB5"/>
    <w:rsid w:val="00563845"/>
    <w:rsid w:val="00563C33"/>
    <w:rsid w:val="00571035"/>
    <w:rsid w:val="005712C8"/>
    <w:rsid w:val="0057174D"/>
    <w:rsid w:val="00576D7C"/>
    <w:rsid w:val="005824B8"/>
    <w:rsid w:val="00586A1F"/>
    <w:rsid w:val="00587A12"/>
    <w:rsid w:val="005944D4"/>
    <w:rsid w:val="005B0F2B"/>
    <w:rsid w:val="005C23DA"/>
    <w:rsid w:val="005C2CAB"/>
    <w:rsid w:val="005C5C53"/>
    <w:rsid w:val="005C685C"/>
    <w:rsid w:val="005F0007"/>
    <w:rsid w:val="00604742"/>
    <w:rsid w:val="0062125D"/>
    <w:rsid w:val="00624021"/>
    <w:rsid w:val="006300FF"/>
    <w:rsid w:val="006417DB"/>
    <w:rsid w:val="00642F7A"/>
    <w:rsid w:val="006569D3"/>
    <w:rsid w:val="006621C2"/>
    <w:rsid w:val="00665971"/>
    <w:rsid w:val="00670487"/>
    <w:rsid w:val="00671510"/>
    <w:rsid w:val="006832CF"/>
    <w:rsid w:val="006878DC"/>
    <w:rsid w:val="006A0F30"/>
    <w:rsid w:val="006A110E"/>
    <w:rsid w:val="006A15D3"/>
    <w:rsid w:val="006A46DC"/>
    <w:rsid w:val="006B057E"/>
    <w:rsid w:val="006B6134"/>
    <w:rsid w:val="006B700D"/>
    <w:rsid w:val="006B7ED4"/>
    <w:rsid w:val="006C7BED"/>
    <w:rsid w:val="006D37BC"/>
    <w:rsid w:val="006E71BA"/>
    <w:rsid w:val="006F2B54"/>
    <w:rsid w:val="006F42C9"/>
    <w:rsid w:val="00702EA2"/>
    <w:rsid w:val="007041BB"/>
    <w:rsid w:val="00705128"/>
    <w:rsid w:val="00710373"/>
    <w:rsid w:val="00714886"/>
    <w:rsid w:val="00715890"/>
    <w:rsid w:val="00735486"/>
    <w:rsid w:val="00740CD9"/>
    <w:rsid w:val="007563DA"/>
    <w:rsid w:val="00765B53"/>
    <w:rsid w:val="00767812"/>
    <w:rsid w:val="00781D94"/>
    <w:rsid w:val="007864F9"/>
    <w:rsid w:val="0079674C"/>
    <w:rsid w:val="007B1D7B"/>
    <w:rsid w:val="007B23D9"/>
    <w:rsid w:val="007C2603"/>
    <w:rsid w:val="007C3FFD"/>
    <w:rsid w:val="007C5650"/>
    <w:rsid w:val="007E2266"/>
    <w:rsid w:val="007E3C2D"/>
    <w:rsid w:val="00811AAE"/>
    <w:rsid w:val="00811DF0"/>
    <w:rsid w:val="00821737"/>
    <w:rsid w:val="008265BE"/>
    <w:rsid w:val="008438E6"/>
    <w:rsid w:val="00864A6E"/>
    <w:rsid w:val="008745FF"/>
    <w:rsid w:val="00875BF4"/>
    <w:rsid w:val="008775FC"/>
    <w:rsid w:val="00882718"/>
    <w:rsid w:val="00891547"/>
    <w:rsid w:val="008963F0"/>
    <w:rsid w:val="008B5BF2"/>
    <w:rsid w:val="008B6AFB"/>
    <w:rsid w:val="008C0873"/>
    <w:rsid w:val="008C255B"/>
    <w:rsid w:val="008C2C96"/>
    <w:rsid w:val="008C4101"/>
    <w:rsid w:val="008C73C7"/>
    <w:rsid w:val="008D3A88"/>
    <w:rsid w:val="008F38EC"/>
    <w:rsid w:val="00907741"/>
    <w:rsid w:val="00912D1B"/>
    <w:rsid w:val="00932F3D"/>
    <w:rsid w:val="0094729A"/>
    <w:rsid w:val="00952F47"/>
    <w:rsid w:val="0095771A"/>
    <w:rsid w:val="00957E74"/>
    <w:rsid w:val="009672FE"/>
    <w:rsid w:val="0097418F"/>
    <w:rsid w:val="00977BF9"/>
    <w:rsid w:val="0098702A"/>
    <w:rsid w:val="009875BE"/>
    <w:rsid w:val="009B7B26"/>
    <w:rsid w:val="009B7D31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6EB1"/>
    <w:rsid w:val="00A06F9F"/>
    <w:rsid w:val="00A129FE"/>
    <w:rsid w:val="00A24204"/>
    <w:rsid w:val="00A31A8E"/>
    <w:rsid w:val="00A349FE"/>
    <w:rsid w:val="00A41EBA"/>
    <w:rsid w:val="00A46441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83714"/>
    <w:rsid w:val="00A92197"/>
    <w:rsid w:val="00A94500"/>
    <w:rsid w:val="00AB2126"/>
    <w:rsid w:val="00AB4152"/>
    <w:rsid w:val="00AC121E"/>
    <w:rsid w:val="00AC4584"/>
    <w:rsid w:val="00AC5BC1"/>
    <w:rsid w:val="00AD6E3E"/>
    <w:rsid w:val="00AE1375"/>
    <w:rsid w:val="00B05483"/>
    <w:rsid w:val="00B10D75"/>
    <w:rsid w:val="00B25434"/>
    <w:rsid w:val="00B3789C"/>
    <w:rsid w:val="00B44F54"/>
    <w:rsid w:val="00B509FB"/>
    <w:rsid w:val="00B521CD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6854"/>
    <w:rsid w:val="00B92370"/>
    <w:rsid w:val="00B9599D"/>
    <w:rsid w:val="00BA0BCB"/>
    <w:rsid w:val="00BA0F54"/>
    <w:rsid w:val="00BA5785"/>
    <w:rsid w:val="00BB26AA"/>
    <w:rsid w:val="00BC0950"/>
    <w:rsid w:val="00BC4A86"/>
    <w:rsid w:val="00BD2421"/>
    <w:rsid w:val="00BE58EB"/>
    <w:rsid w:val="00BF2E15"/>
    <w:rsid w:val="00C07869"/>
    <w:rsid w:val="00C157BE"/>
    <w:rsid w:val="00C1736A"/>
    <w:rsid w:val="00C17FDD"/>
    <w:rsid w:val="00C221B9"/>
    <w:rsid w:val="00C2334E"/>
    <w:rsid w:val="00C235F4"/>
    <w:rsid w:val="00C236E9"/>
    <w:rsid w:val="00C30B85"/>
    <w:rsid w:val="00C32C0D"/>
    <w:rsid w:val="00C5044E"/>
    <w:rsid w:val="00C51C1B"/>
    <w:rsid w:val="00C561AD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B05"/>
    <w:rsid w:val="00CE50ED"/>
    <w:rsid w:val="00CE5AFD"/>
    <w:rsid w:val="00CF5727"/>
    <w:rsid w:val="00D17682"/>
    <w:rsid w:val="00D224C7"/>
    <w:rsid w:val="00D23103"/>
    <w:rsid w:val="00D26931"/>
    <w:rsid w:val="00D31461"/>
    <w:rsid w:val="00D319C6"/>
    <w:rsid w:val="00D403F4"/>
    <w:rsid w:val="00D42E5A"/>
    <w:rsid w:val="00D547E8"/>
    <w:rsid w:val="00D557C1"/>
    <w:rsid w:val="00D7352F"/>
    <w:rsid w:val="00D8073C"/>
    <w:rsid w:val="00D82287"/>
    <w:rsid w:val="00D90BDF"/>
    <w:rsid w:val="00D933A8"/>
    <w:rsid w:val="00D94EDB"/>
    <w:rsid w:val="00DA0071"/>
    <w:rsid w:val="00DB2958"/>
    <w:rsid w:val="00DC04BC"/>
    <w:rsid w:val="00DC07E1"/>
    <w:rsid w:val="00DD3D4F"/>
    <w:rsid w:val="00DD4B70"/>
    <w:rsid w:val="00DD6058"/>
    <w:rsid w:val="00DE7CBD"/>
    <w:rsid w:val="00E04A11"/>
    <w:rsid w:val="00E04CE6"/>
    <w:rsid w:val="00E20C5D"/>
    <w:rsid w:val="00E245B1"/>
    <w:rsid w:val="00E31788"/>
    <w:rsid w:val="00E352EB"/>
    <w:rsid w:val="00E41D0E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5E49"/>
    <w:rsid w:val="00EC776F"/>
    <w:rsid w:val="00ED0267"/>
    <w:rsid w:val="00ED0FFD"/>
    <w:rsid w:val="00ED3017"/>
    <w:rsid w:val="00EE3F66"/>
    <w:rsid w:val="00EE4CA6"/>
    <w:rsid w:val="00EE6600"/>
    <w:rsid w:val="00F0348B"/>
    <w:rsid w:val="00F173D7"/>
    <w:rsid w:val="00F2057D"/>
    <w:rsid w:val="00F214E9"/>
    <w:rsid w:val="00F278F5"/>
    <w:rsid w:val="00F36164"/>
    <w:rsid w:val="00F4126A"/>
    <w:rsid w:val="00F42AD6"/>
    <w:rsid w:val="00F438D2"/>
    <w:rsid w:val="00F476FC"/>
    <w:rsid w:val="00F507A5"/>
    <w:rsid w:val="00F54EE9"/>
    <w:rsid w:val="00F611E5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D1C67"/>
    <w:rsid w:val="00FD20BD"/>
    <w:rsid w:val="00FD518E"/>
    <w:rsid w:val="00FD5C7B"/>
    <w:rsid w:val="00FD7EC4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character" w:customStyle="1" w:styleId="error">
    <w:name w:val="error"/>
    <w:basedOn w:val="Fuentedeprrafopredeter"/>
    <w:rsid w:val="00BE58EB"/>
  </w:style>
  <w:style w:type="character" w:styleId="CdigoHTML">
    <w:name w:val="HTML Code"/>
    <w:basedOn w:val="Fuentedeprrafopredeter"/>
    <w:uiPriority w:val="99"/>
    <w:semiHidden/>
    <w:unhideWhenUsed/>
    <w:rsid w:val="00BE58EB"/>
    <w:rPr>
      <w:rFonts w:ascii="Courier New" w:eastAsia="Times New Roman" w:hAnsi="Courier New" w:cs="Courier New"/>
      <w:sz w:val="20"/>
      <w:szCs w:val="20"/>
    </w:rPr>
  </w:style>
  <w:style w:type="character" w:customStyle="1" w:styleId="reference-accessdate">
    <w:name w:val="reference-accessdate"/>
    <w:basedOn w:val="Fuentedeprrafopredeter"/>
    <w:rsid w:val="00BE58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43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93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0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98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2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7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65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86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s.wikipedia.org/wiki/Banglad%C3%A9s" TargetMode="External"/><Relationship Id="rId18" Type="http://schemas.openxmlformats.org/officeDocument/2006/relationships/hyperlink" Target="https://es.wikipedia.org/wiki/S%C3%A1nscrito" TargetMode="External"/><Relationship Id="rId26" Type="http://schemas.openxmlformats.org/officeDocument/2006/relationships/hyperlink" Target="https://es.wikipedia.org/wiki/Apabhramsha" TargetMode="External"/><Relationship Id="rId39" Type="http://schemas.openxmlformats.org/officeDocument/2006/relationships/hyperlink" Target="https://es.wikipedia.org/wiki/Jap%C3%B3n" TargetMode="External"/><Relationship Id="rId21" Type="http://schemas.openxmlformats.org/officeDocument/2006/relationships/hyperlink" Target="https://es.wikipedia.org/wiki/Siglo_XIX" TargetMode="External"/><Relationship Id="rId34" Type="http://schemas.openxmlformats.org/officeDocument/2006/relationships/hyperlink" Target="https://es.wikipedia.org/wiki/Bengala_Occidental" TargetMode="External"/><Relationship Id="rId42" Type="http://schemas.openxmlformats.org/officeDocument/2006/relationships/hyperlink" Target="https://es.wikipedia.org/wiki/Idioma_bengal%C3%AD" TargetMode="External"/><Relationship Id="rId47" Type="http://schemas.openxmlformats.org/officeDocument/2006/relationships/hyperlink" Target="https://es.wikipedia.org/wiki/Reino_Unido" TargetMode="External"/><Relationship Id="rId50" Type="http://schemas.openxmlformats.org/officeDocument/2006/relationships/hyperlink" Target="https://es.wikipedia.org/wiki/Banglad%C3%A9s" TargetMode="External"/><Relationship Id="rId55" Type="http://schemas.openxmlformats.org/officeDocument/2006/relationships/hyperlink" Target="https://es.wikipedia.org/wiki/Tripura" TargetMode="External"/><Relationship Id="rId63" Type="http://schemas.openxmlformats.org/officeDocument/2006/relationships/hyperlink" Target="https://es.wikipedia.org/wiki/Ahmad_Tejan_Kabbah" TargetMode="External"/><Relationship Id="rId68" Type="http://schemas.openxmlformats.org/officeDocument/2006/relationships/hyperlink" Target="https://es.wikipedia.org/wiki/Idiomas_oficiales_de_las_Naciones_Unidas" TargetMode="External"/><Relationship Id="rId76" Type="http://schemas.openxmlformats.org/officeDocument/2006/relationships/hyperlink" Target="https://es.wikipedia.org/wiki/Bishnupriya_manipuri" TargetMode="External"/><Relationship Id="rId84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hyperlink" Target="https://es.wikipedia.org/wiki/S%C3%ADlab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1100_a._C." TargetMode="External"/><Relationship Id="rId29" Type="http://schemas.openxmlformats.org/officeDocument/2006/relationships/hyperlink" Target="https://es.wikipedia.org/wiki/Magadhi" TargetMode="External"/><Relationship Id="rId11" Type="http://schemas.openxmlformats.org/officeDocument/2006/relationships/image" Target="media/image6.jpeg"/><Relationship Id="rId24" Type="http://schemas.openxmlformats.org/officeDocument/2006/relationships/hyperlink" Target="https://es.wikipedia.org/wiki/Premio_Nobel" TargetMode="External"/><Relationship Id="rId32" Type="http://schemas.openxmlformats.org/officeDocument/2006/relationships/hyperlink" Target="https://es.wikipedia.org/wiki/Bengala" TargetMode="External"/><Relationship Id="rId37" Type="http://schemas.openxmlformats.org/officeDocument/2006/relationships/hyperlink" Target="https://es.wikipedia.org/wiki/Islas_Andaman_y_Nicobar" TargetMode="External"/><Relationship Id="rId40" Type="http://schemas.openxmlformats.org/officeDocument/2006/relationships/hyperlink" Target="https://es.wikipedia.org/wiki/Estados_Unidos" TargetMode="External"/><Relationship Id="rId45" Type="http://schemas.openxmlformats.org/officeDocument/2006/relationships/hyperlink" Target="https://es.wikipedia.org/wiki/Australia" TargetMode="External"/><Relationship Id="rId53" Type="http://schemas.openxmlformats.org/officeDocument/2006/relationships/hyperlink" Target="https://es.wikipedia.org/wiki/Idioma_bengal%C3%AD" TargetMode="External"/><Relationship Id="rId58" Type="http://schemas.openxmlformats.org/officeDocument/2006/relationships/hyperlink" Target="https://es.wikipedia.org/wiki/Islas_Andaman_y_Nicobar" TargetMode="External"/><Relationship Id="rId66" Type="http://schemas.openxmlformats.org/officeDocument/2006/relationships/hyperlink" Target="https://es.wikipedia.org/wiki/Rabindranath_Tagore" TargetMode="External"/><Relationship Id="rId74" Type="http://schemas.openxmlformats.org/officeDocument/2006/relationships/hyperlink" Target="https://es.wikipedia.org/wiki/Bangla" TargetMode="External"/><Relationship Id="rId79" Type="http://schemas.openxmlformats.org/officeDocument/2006/relationships/hyperlink" Target="https://es.wikipedia.org/wiki/Alfabeto_nagari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es.wikipedia.org/wiki/Pakist%C3%A1n" TargetMode="External"/><Relationship Id="rId82" Type="http://schemas.openxmlformats.org/officeDocument/2006/relationships/hyperlink" Target="https://es.wikipedia.org/wiki/J%C3%B4no_G%C3%B4no_M%C3%B4no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es.wikipedia.org/wiki/Dev%C3%A1nagari" TargetMode="External"/><Relationship Id="rId31" Type="http://schemas.openxmlformats.org/officeDocument/2006/relationships/hyperlink" Target="https://es.wikipedia.org/w/index.php?title=Hiuen_Tsang&amp;action=edit&amp;redlink=1" TargetMode="External"/><Relationship Id="rId44" Type="http://schemas.openxmlformats.org/officeDocument/2006/relationships/hyperlink" Target="https://es.wikipedia.org/wiki/Maldivas" TargetMode="External"/><Relationship Id="rId52" Type="http://schemas.openxmlformats.org/officeDocument/2006/relationships/hyperlink" Target="https://es.wikipedia.org/wiki/India" TargetMode="External"/><Relationship Id="rId60" Type="http://schemas.openxmlformats.org/officeDocument/2006/relationships/hyperlink" Target="https://es.wikipedia.org/wiki/Karachi" TargetMode="External"/><Relationship Id="rId65" Type="http://schemas.openxmlformats.org/officeDocument/2006/relationships/hyperlink" Target="https://es.wikipedia.org/wiki/Premio_Nobel" TargetMode="External"/><Relationship Id="rId73" Type="http://schemas.openxmlformats.org/officeDocument/2006/relationships/hyperlink" Target="https://es.wikipedia.org/w/index.php?title=Familia_brahmica&amp;action=edit&amp;redlink=1" TargetMode="External"/><Relationship Id="rId78" Type="http://schemas.openxmlformats.org/officeDocument/2006/relationships/hyperlink" Target="https://es.wikipedia.org/w/index.php?title=Sylheto&amp;action=edit&amp;redlink=1" TargetMode="External"/><Relationship Id="rId81" Type="http://schemas.openxmlformats.org/officeDocument/2006/relationships/hyperlink" Target="https://es.wikipedia.org/w/index.php?title=Charles_Wilkins&amp;action=edit&amp;redlink=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es.wikipedia.org/wiki/Bengala_Occidental" TargetMode="External"/><Relationship Id="rId22" Type="http://schemas.openxmlformats.org/officeDocument/2006/relationships/hyperlink" Target="https://es.wikipedia.org/wiki/Siglo_XX" TargetMode="External"/><Relationship Id="rId27" Type="http://schemas.openxmlformats.org/officeDocument/2006/relationships/hyperlink" Target="https://es.wikipedia.org/wiki/500_a._C." TargetMode="External"/><Relationship Id="rId30" Type="http://schemas.openxmlformats.org/officeDocument/2006/relationships/hyperlink" Target="https://es.wikipedia.org/wiki/Siglo_VII_a._C." TargetMode="External"/><Relationship Id="rId35" Type="http://schemas.openxmlformats.org/officeDocument/2006/relationships/hyperlink" Target="https://es.wikipedia.org/wiki/Tripura" TargetMode="External"/><Relationship Id="rId43" Type="http://schemas.openxmlformats.org/officeDocument/2006/relationships/hyperlink" Target="https://es.wikipedia.org/wiki/Malasia" TargetMode="External"/><Relationship Id="rId48" Type="http://schemas.openxmlformats.org/officeDocument/2006/relationships/hyperlink" Target="https://es.wikipedia.org/w/index.php?title=Idioma_nacional&amp;action=edit&amp;redlink=1" TargetMode="External"/><Relationship Id="rId56" Type="http://schemas.openxmlformats.org/officeDocument/2006/relationships/hyperlink" Target="https://es.wikipedia.org/wiki/Assam" TargetMode="External"/><Relationship Id="rId64" Type="http://schemas.openxmlformats.org/officeDocument/2006/relationships/hyperlink" Target="https://es.wikipedia.org/w/index.php?title=Misi%C3%B3n_de_las_Naciones_Unidas_en_Sierra_Leona&amp;action=edit&amp;redlink=1" TargetMode="External"/><Relationship Id="rId69" Type="http://schemas.openxmlformats.org/officeDocument/2006/relationships/hyperlink" Target="https://es.wikipedia.org/wiki/Nasalizaci%C3%B3n" TargetMode="External"/><Relationship Id="rId77" Type="http://schemas.openxmlformats.org/officeDocument/2006/relationships/hyperlink" Target="https://es.wikipedia.org/wiki/Manipuri" TargetMode="External"/><Relationship Id="rId8" Type="http://schemas.openxmlformats.org/officeDocument/2006/relationships/image" Target="media/image3.png"/><Relationship Id="rId51" Type="http://schemas.openxmlformats.org/officeDocument/2006/relationships/hyperlink" Target="https://es.wikipedia.org/wiki/Anexo:Idiomas_de_la_India" TargetMode="External"/><Relationship Id="rId72" Type="http://schemas.openxmlformats.org/officeDocument/2006/relationships/hyperlink" Target="https://es.wikipedia.org/wiki/Abugida" TargetMode="External"/><Relationship Id="rId80" Type="http://schemas.openxmlformats.org/officeDocument/2006/relationships/hyperlink" Target="https://es.wikipedia.org/wiki/Devanagari" TargetMode="External"/><Relationship Id="rId3" Type="http://schemas.openxmlformats.org/officeDocument/2006/relationships/styles" Target="styles.xml"/><Relationship Id="rId12" Type="http://schemas.openxmlformats.org/officeDocument/2006/relationships/hyperlink" Target="https://es.wikipedia.org/wiki/Idioma" TargetMode="External"/><Relationship Id="rId17" Type="http://schemas.openxmlformats.org/officeDocument/2006/relationships/hyperlink" Target="https://es.wikipedia.org/wiki/Siglo_XI_a._C." TargetMode="External"/><Relationship Id="rId25" Type="http://schemas.openxmlformats.org/officeDocument/2006/relationships/hyperlink" Target="https://es.wikipedia.org/wiki/Lenguas_indoarias_orientales" TargetMode="External"/><Relationship Id="rId33" Type="http://schemas.openxmlformats.org/officeDocument/2006/relationships/hyperlink" Target="https://es.wikipedia.org/wiki/Banglad%C3%A9s" TargetMode="External"/><Relationship Id="rId38" Type="http://schemas.openxmlformats.org/officeDocument/2006/relationships/hyperlink" Target="https://es.wikipedia.org/wiki/Oriente_Medio" TargetMode="External"/><Relationship Id="rId46" Type="http://schemas.openxmlformats.org/officeDocument/2006/relationships/hyperlink" Target="https://es.wikipedia.org/wiki/Canad%C3%A1" TargetMode="External"/><Relationship Id="rId59" Type="http://schemas.openxmlformats.org/officeDocument/2006/relationships/hyperlink" Target="https://es.wikipedia.org/wiki/Jharkhand" TargetMode="External"/><Relationship Id="rId67" Type="http://schemas.openxmlformats.org/officeDocument/2006/relationships/hyperlink" Target="https://es.wikipedia.org/wiki/Bengala_Occidental" TargetMode="External"/><Relationship Id="rId20" Type="http://schemas.openxmlformats.org/officeDocument/2006/relationships/hyperlink" Target="https://es.wikipedia.org/wiki/India" TargetMode="External"/><Relationship Id="rId41" Type="http://schemas.openxmlformats.org/officeDocument/2006/relationships/hyperlink" Target="https://es.wikipedia.org/wiki/Singapur" TargetMode="External"/><Relationship Id="rId54" Type="http://schemas.openxmlformats.org/officeDocument/2006/relationships/hyperlink" Target="https://es.wikipedia.org/wiki/Bengala_Occidental" TargetMode="External"/><Relationship Id="rId62" Type="http://schemas.openxmlformats.org/officeDocument/2006/relationships/hyperlink" Target="https://es.wikipedia.org/wiki/Sierra_Leona" TargetMode="External"/><Relationship Id="rId70" Type="http://schemas.openxmlformats.org/officeDocument/2006/relationships/hyperlink" Target="https://es.wikipedia.org/wiki/Diptongo" TargetMode="External"/><Relationship Id="rId75" Type="http://schemas.openxmlformats.org/officeDocument/2006/relationships/hyperlink" Target="https://es.wikipedia.org/wiki/Asam%C3%A9s" TargetMode="External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es.wikipedia.org/wiki/Tripura" TargetMode="External"/><Relationship Id="rId23" Type="http://schemas.openxmlformats.org/officeDocument/2006/relationships/hyperlink" Target="https://es.wikipedia.org/wiki/Rabindranath_Tagore" TargetMode="External"/><Relationship Id="rId28" Type="http://schemas.openxmlformats.org/officeDocument/2006/relationships/hyperlink" Target="https://es.wikipedia.org/w/index.php?title=Abahatta&amp;action=edit&amp;redlink=1" TargetMode="External"/><Relationship Id="rId36" Type="http://schemas.openxmlformats.org/officeDocument/2006/relationships/hyperlink" Target="https://es.wikipedia.org/wiki/Assam" TargetMode="External"/><Relationship Id="rId49" Type="http://schemas.openxmlformats.org/officeDocument/2006/relationships/hyperlink" Target="https://es.wikipedia.org/wiki/Idioma_oficial" TargetMode="External"/><Relationship Id="rId57" Type="http://schemas.openxmlformats.org/officeDocument/2006/relationships/hyperlink" Target="https://es.wikipedia.org/wiki/Idioma_bengal%C3%AD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1F4011-B999-4E9F-A436-A47AF6F42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1634</Words>
  <Characters>8993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2016-09-18T06:10:00Z</cp:lastPrinted>
  <dcterms:created xsi:type="dcterms:W3CDTF">2016-09-25T07:54:00Z</dcterms:created>
  <dcterms:modified xsi:type="dcterms:W3CDTF">2016-09-25T07:54:00Z</dcterms:modified>
</cp:coreProperties>
</file>