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13E" w:rsidRDefault="007D01FB" w:rsidP="00BA713E">
      <w:pPr>
        <w:pStyle w:val="NormalWeb"/>
        <w:jc w:val="center"/>
        <w:rPr>
          <w:b/>
          <w:color w:val="FF0000"/>
          <w:sz w:val="36"/>
          <w:szCs w:val="36"/>
        </w:rPr>
      </w:pPr>
      <w:r>
        <w:rPr>
          <w:b/>
          <w:color w:val="FF0000"/>
          <w:sz w:val="36"/>
          <w:szCs w:val="36"/>
        </w:rPr>
        <w:t>Hurón  USA Ohio e Iroqué</w:t>
      </w:r>
      <w:r w:rsidR="00BA713E" w:rsidRPr="00BA713E">
        <w:rPr>
          <w:b/>
          <w:color w:val="FF0000"/>
          <w:sz w:val="36"/>
          <w:szCs w:val="36"/>
        </w:rPr>
        <w:t xml:space="preserve">s  USA y </w:t>
      </w:r>
      <w:proofErr w:type="spellStart"/>
      <w:r w:rsidR="00BA713E" w:rsidRPr="00BA713E">
        <w:rPr>
          <w:b/>
          <w:color w:val="FF0000"/>
          <w:sz w:val="36"/>
          <w:szCs w:val="36"/>
        </w:rPr>
        <w:t>Candá</w:t>
      </w:r>
      <w:proofErr w:type="spellEnd"/>
    </w:p>
    <w:p w:rsidR="00BA713E" w:rsidRPr="00BA713E" w:rsidRDefault="007D01FB" w:rsidP="00BA713E">
      <w:pPr>
        <w:pStyle w:val="NormalWeb"/>
        <w:jc w:val="center"/>
        <w:rPr>
          <w:b/>
          <w:color w:val="FF0000"/>
          <w:sz w:val="36"/>
          <w:szCs w:val="36"/>
        </w:rPr>
      </w:pPr>
      <w:r>
        <w:rPr>
          <w:b/>
          <w:noProof/>
          <w:color w:val="FF0000"/>
          <w:sz w:val="36"/>
          <w:szCs w:val="36"/>
        </w:rPr>
        <w:drawing>
          <wp:inline distT="0" distB="0" distL="0" distR="0">
            <wp:extent cx="5897080" cy="2476500"/>
            <wp:effectExtent l="19050" t="0" r="84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a:srcRect l="35544" t="21642" r="2685" b="44590"/>
                    <a:stretch>
                      <a:fillRect/>
                    </a:stretch>
                  </pic:blipFill>
                  <pic:spPr bwMode="auto">
                    <a:xfrm>
                      <a:off x="0" y="0"/>
                      <a:ext cx="5897080" cy="2476500"/>
                    </a:xfrm>
                    <a:prstGeom prst="rect">
                      <a:avLst/>
                    </a:prstGeom>
                    <a:noFill/>
                    <a:ln w="9525">
                      <a:noFill/>
                      <a:miter lim="800000"/>
                      <a:headEnd/>
                      <a:tailEnd/>
                    </a:ln>
                  </pic:spPr>
                </pic:pic>
              </a:graphicData>
            </a:graphic>
          </wp:inline>
        </w:drawing>
      </w:r>
    </w:p>
    <w:p w:rsidR="00BA713E" w:rsidRDefault="00BA713E" w:rsidP="007D01FB">
      <w:pPr>
        <w:pStyle w:val="NormalWeb"/>
        <w:spacing w:before="0" w:beforeAutospacing="0" w:after="0" w:afterAutospacing="0"/>
      </w:pPr>
      <w:r>
        <w:rPr>
          <w:noProof/>
        </w:rPr>
        <w:drawing>
          <wp:inline distT="0" distB="0" distL="0" distR="0">
            <wp:extent cx="2009775" cy="2591756"/>
            <wp:effectExtent l="19050" t="0" r="9525" b="0"/>
            <wp:docPr id="11" name="Imagen 9" descr="Resultado de imagen de hurones indige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hurones indigenas"/>
                    <pic:cNvPicPr>
                      <a:picLocks noChangeAspect="1" noChangeArrowheads="1"/>
                    </pic:cNvPicPr>
                  </pic:nvPicPr>
                  <pic:blipFill>
                    <a:blip r:embed="rId7"/>
                    <a:srcRect/>
                    <a:stretch>
                      <a:fillRect/>
                    </a:stretch>
                  </pic:blipFill>
                  <pic:spPr bwMode="auto">
                    <a:xfrm>
                      <a:off x="0" y="0"/>
                      <a:ext cx="2009934" cy="2591961"/>
                    </a:xfrm>
                    <a:prstGeom prst="rect">
                      <a:avLst/>
                    </a:prstGeom>
                    <a:noFill/>
                    <a:ln w="9525">
                      <a:noFill/>
                      <a:miter lim="800000"/>
                      <a:headEnd/>
                      <a:tailEnd/>
                    </a:ln>
                  </pic:spPr>
                </pic:pic>
              </a:graphicData>
            </a:graphic>
          </wp:inline>
        </w:drawing>
      </w:r>
      <w:r w:rsidR="007D01FB" w:rsidRPr="007D01FB">
        <w:t xml:space="preserve"> </w:t>
      </w:r>
      <w:r w:rsidR="007D01FB">
        <w:rPr>
          <w:noProof/>
        </w:rPr>
        <w:drawing>
          <wp:inline distT="0" distB="0" distL="0" distR="0">
            <wp:extent cx="2543175" cy="2532534"/>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srcRect l="31817" t="27985" r="33929" b="27612"/>
                    <a:stretch>
                      <a:fillRect/>
                    </a:stretch>
                  </pic:blipFill>
                  <pic:spPr bwMode="auto">
                    <a:xfrm>
                      <a:off x="0" y="0"/>
                      <a:ext cx="2543175" cy="2532534"/>
                    </a:xfrm>
                    <a:prstGeom prst="rect">
                      <a:avLst/>
                    </a:prstGeom>
                    <a:noFill/>
                    <a:ln w="9525">
                      <a:noFill/>
                      <a:miter lim="800000"/>
                      <a:headEnd/>
                      <a:tailEnd/>
                    </a:ln>
                  </pic:spPr>
                </pic:pic>
              </a:graphicData>
            </a:graphic>
          </wp:inline>
        </w:drawing>
      </w:r>
      <w:r w:rsidR="007D01FB" w:rsidRPr="007D01FB">
        <w:t xml:space="preserve"> </w:t>
      </w:r>
      <w:r w:rsidR="007D01FB">
        <w:rPr>
          <w:noProof/>
        </w:rPr>
        <w:drawing>
          <wp:inline distT="0" distB="0" distL="0" distR="0">
            <wp:extent cx="1735511" cy="2590567"/>
            <wp:effectExtent l="19050" t="0" r="0" b="0"/>
            <wp:docPr id="26" name="Imagen 26" descr="Resultado de imagen de iro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do de imagen de iroques"/>
                    <pic:cNvPicPr>
                      <a:picLocks noChangeAspect="1" noChangeArrowheads="1"/>
                    </pic:cNvPicPr>
                  </pic:nvPicPr>
                  <pic:blipFill>
                    <a:blip r:embed="rId9"/>
                    <a:srcRect/>
                    <a:stretch>
                      <a:fillRect/>
                    </a:stretch>
                  </pic:blipFill>
                  <pic:spPr bwMode="auto">
                    <a:xfrm>
                      <a:off x="0" y="0"/>
                      <a:ext cx="1735714" cy="2590870"/>
                    </a:xfrm>
                    <a:prstGeom prst="rect">
                      <a:avLst/>
                    </a:prstGeom>
                    <a:noFill/>
                    <a:ln w="9525">
                      <a:noFill/>
                      <a:miter lim="800000"/>
                      <a:headEnd/>
                      <a:tailEnd/>
                    </a:ln>
                  </pic:spPr>
                </pic:pic>
              </a:graphicData>
            </a:graphic>
          </wp:inline>
        </w:drawing>
      </w:r>
    </w:p>
    <w:p w:rsidR="00BA713E" w:rsidRPr="007D01FB" w:rsidRDefault="00BA713E" w:rsidP="007D01FB">
      <w:pPr>
        <w:pStyle w:val="NormalWeb"/>
        <w:spacing w:before="0" w:beforeAutospacing="0" w:after="0" w:afterAutospacing="0"/>
        <w:jc w:val="center"/>
        <w:rPr>
          <w:rFonts w:ascii="Arial Black" w:hAnsi="Arial Black"/>
          <w:color w:val="0070C0"/>
          <w:sz w:val="32"/>
          <w:szCs w:val="32"/>
        </w:rPr>
      </w:pPr>
      <w:proofErr w:type="spellStart"/>
      <w:r w:rsidRPr="007D01FB">
        <w:rPr>
          <w:rFonts w:ascii="Arial Black" w:hAnsi="Arial Black"/>
          <w:color w:val="0070C0"/>
          <w:sz w:val="32"/>
          <w:szCs w:val="32"/>
        </w:rPr>
        <w:t>huron</w:t>
      </w:r>
      <w:proofErr w:type="spellEnd"/>
      <w:r w:rsidR="007D01FB" w:rsidRPr="007D01FB">
        <w:rPr>
          <w:rFonts w:ascii="Arial Black" w:hAnsi="Arial Black"/>
          <w:color w:val="0070C0"/>
          <w:sz w:val="32"/>
          <w:szCs w:val="32"/>
        </w:rPr>
        <w:t xml:space="preserve"> </w:t>
      </w:r>
      <w:r w:rsidR="007D01FB">
        <w:rPr>
          <w:rFonts w:ascii="Arial Black" w:hAnsi="Arial Black"/>
          <w:color w:val="0070C0"/>
          <w:sz w:val="32"/>
          <w:szCs w:val="32"/>
        </w:rPr>
        <w:t xml:space="preserve">                        </w:t>
      </w:r>
      <w:r w:rsidR="007D01FB" w:rsidRPr="007D01FB">
        <w:rPr>
          <w:rFonts w:ascii="Arial Black" w:hAnsi="Arial Black"/>
          <w:color w:val="0070C0"/>
          <w:sz w:val="32"/>
          <w:szCs w:val="32"/>
        </w:rPr>
        <w:t>e</w:t>
      </w:r>
      <w:r w:rsidR="007D01FB">
        <w:rPr>
          <w:rFonts w:ascii="Arial Black" w:hAnsi="Arial Black"/>
          <w:color w:val="0070C0"/>
          <w:sz w:val="32"/>
          <w:szCs w:val="32"/>
        </w:rPr>
        <w:t xml:space="preserve">                       </w:t>
      </w:r>
      <w:r w:rsidR="007D01FB" w:rsidRPr="007D01FB">
        <w:rPr>
          <w:rFonts w:ascii="Arial Black" w:hAnsi="Arial Black"/>
          <w:color w:val="0070C0"/>
          <w:sz w:val="32"/>
          <w:szCs w:val="32"/>
        </w:rPr>
        <w:t xml:space="preserve"> iroqués</w:t>
      </w:r>
    </w:p>
    <w:p w:rsidR="007D01FB" w:rsidRDefault="007D01FB" w:rsidP="007D01FB">
      <w:pPr>
        <w:pStyle w:val="NormalWeb"/>
        <w:jc w:val="center"/>
      </w:pPr>
      <w:r>
        <w:rPr>
          <w:noProof/>
        </w:rPr>
        <w:drawing>
          <wp:inline distT="0" distB="0" distL="0" distR="0">
            <wp:extent cx="3438525" cy="3137655"/>
            <wp:effectExtent l="19050" t="0" r="9525" b="0"/>
            <wp:docPr id="29" name="Imagen 29" descr="http://1.bp.blogspot.com/_CIn2kUTym0Y/TVF-n60SXbI/AAAAAAAAAUo/bq7ENK5RDVE/s400/mapa-localizacion-ame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bp.blogspot.com/_CIn2kUTym0Y/TVF-n60SXbI/AAAAAAAAAUo/bq7ENK5RDVE/s400/mapa-localizacion-america.jpg"/>
                    <pic:cNvPicPr>
                      <a:picLocks noChangeAspect="1" noChangeArrowheads="1"/>
                    </pic:cNvPicPr>
                  </pic:nvPicPr>
                  <pic:blipFill>
                    <a:blip r:embed="rId10"/>
                    <a:srcRect/>
                    <a:stretch>
                      <a:fillRect/>
                    </a:stretch>
                  </pic:blipFill>
                  <pic:spPr bwMode="auto">
                    <a:xfrm>
                      <a:off x="0" y="0"/>
                      <a:ext cx="3438525" cy="3137655"/>
                    </a:xfrm>
                    <a:prstGeom prst="rect">
                      <a:avLst/>
                    </a:prstGeom>
                    <a:noFill/>
                    <a:ln w="9525">
                      <a:noFill/>
                      <a:miter lim="800000"/>
                      <a:headEnd/>
                      <a:tailEnd/>
                    </a:ln>
                  </pic:spPr>
                </pic:pic>
              </a:graphicData>
            </a:graphic>
          </wp:inline>
        </w:drawing>
      </w:r>
      <w:r>
        <w:rPr>
          <w:noProof/>
        </w:rPr>
        <w:drawing>
          <wp:inline distT="0" distB="0" distL="0" distR="0">
            <wp:extent cx="2239645" cy="3059625"/>
            <wp:effectExtent l="19050" t="0" r="8255" b="0"/>
            <wp:docPr id="32" name="Imagen 32" descr="Resultado de imagen de iro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do de imagen de iroques"/>
                    <pic:cNvPicPr>
                      <a:picLocks noChangeAspect="1" noChangeArrowheads="1"/>
                    </pic:cNvPicPr>
                  </pic:nvPicPr>
                  <pic:blipFill>
                    <a:blip r:embed="rId11"/>
                    <a:srcRect/>
                    <a:stretch>
                      <a:fillRect/>
                    </a:stretch>
                  </pic:blipFill>
                  <pic:spPr bwMode="auto">
                    <a:xfrm>
                      <a:off x="0" y="0"/>
                      <a:ext cx="2240268" cy="3060475"/>
                    </a:xfrm>
                    <a:prstGeom prst="rect">
                      <a:avLst/>
                    </a:prstGeom>
                    <a:noFill/>
                    <a:ln w="9525">
                      <a:noFill/>
                      <a:miter lim="800000"/>
                      <a:headEnd/>
                      <a:tailEnd/>
                    </a:ln>
                  </pic:spPr>
                </pic:pic>
              </a:graphicData>
            </a:graphic>
          </wp:inline>
        </w:drawing>
      </w:r>
    </w:p>
    <w:p w:rsidR="00BA713E" w:rsidRDefault="00BA713E" w:rsidP="00BA713E">
      <w:pPr>
        <w:pStyle w:val="NormalWeb"/>
      </w:pPr>
    </w:p>
    <w:p w:rsidR="007D01FB" w:rsidRDefault="007D01FB" w:rsidP="00BA713E">
      <w:pPr>
        <w:pStyle w:val="NormalWeb"/>
      </w:pPr>
    </w:p>
    <w:p w:rsidR="005C6629" w:rsidRDefault="005C6629" w:rsidP="005C6629">
      <w:pPr>
        <w:pStyle w:val="NormalWeb"/>
        <w:jc w:val="center"/>
      </w:pPr>
      <w:r>
        <w:rPr>
          <w:noProof/>
        </w:rPr>
        <w:drawing>
          <wp:inline distT="0" distB="0" distL="0" distR="0">
            <wp:extent cx="5318382" cy="8877300"/>
            <wp:effectExtent l="19050" t="0" r="0" b="0"/>
            <wp:docPr id="35" name="Imagen 35" descr="C:\Users\PECHI\Desktop\img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ECHI\Desktop\img873.jpg"/>
                    <pic:cNvPicPr>
                      <a:picLocks noChangeAspect="1" noChangeArrowheads="1"/>
                    </pic:cNvPicPr>
                  </pic:nvPicPr>
                  <pic:blipFill>
                    <a:blip r:embed="rId12"/>
                    <a:srcRect/>
                    <a:stretch>
                      <a:fillRect/>
                    </a:stretch>
                  </pic:blipFill>
                  <pic:spPr bwMode="auto">
                    <a:xfrm>
                      <a:off x="0" y="0"/>
                      <a:ext cx="5315932" cy="8873211"/>
                    </a:xfrm>
                    <a:prstGeom prst="rect">
                      <a:avLst/>
                    </a:prstGeom>
                    <a:noFill/>
                    <a:ln w="9525">
                      <a:noFill/>
                      <a:miter lim="800000"/>
                      <a:headEnd/>
                      <a:tailEnd/>
                    </a:ln>
                  </pic:spPr>
                </pic:pic>
              </a:graphicData>
            </a:graphic>
          </wp:inline>
        </w:drawing>
      </w:r>
    </w:p>
    <w:p w:rsidR="005C6629" w:rsidRDefault="005C6629" w:rsidP="005C6629">
      <w:pPr>
        <w:pStyle w:val="NormalWeb"/>
        <w:jc w:val="center"/>
      </w:pPr>
    </w:p>
    <w:p w:rsidR="005C6629" w:rsidRDefault="005C6629" w:rsidP="005C6629">
      <w:pPr>
        <w:pStyle w:val="NormalWeb"/>
        <w:jc w:val="center"/>
      </w:pPr>
    </w:p>
    <w:p w:rsidR="005C6629" w:rsidRDefault="005C6629" w:rsidP="005C6629">
      <w:pPr>
        <w:pStyle w:val="NormalWeb"/>
        <w:jc w:val="center"/>
      </w:pPr>
      <w:r>
        <w:rPr>
          <w:noProof/>
        </w:rPr>
        <w:drawing>
          <wp:inline distT="0" distB="0" distL="0" distR="0">
            <wp:extent cx="5162550" cy="8489527"/>
            <wp:effectExtent l="19050" t="0" r="0" b="0"/>
            <wp:docPr id="36" name="Imagen 36" descr="C:\Users\PECHI\Desktop\img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ECHI\Desktop\img874.jpg"/>
                    <pic:cNvPicPr>
                      <a:picLocks noChangeAspect="1" noChangeArrowheads="1"/>
                    </pic:cNvPicPr>
                  </pic:nvPicPr>
                  <pic:blipFill>
                    <a:blip r:embed="rId13"/>
                    <a:srcRect/>
                    <a:stretch>
                      <a:fillRect/>
                    </a:stretch>
                  </pic:blipFill>
                  <pic:spPr bwMode="auto">
                    <a:xfrm>
                      <a:off x="0" y="0"/>
                      <a:ext cx="5162550" cy="8489527"/>
                    </a:xfrm>
                    <a:prstGeom prst="rect">
                      <a:avLst/>
                    </a:prstGeom>
                    <a:noFill/>
                    <a:ln w="9525">
                      <a:noFill/>
                      <a:miter lim="800000"/>
                      <a:headEnd/>
                      <a:tailEnd/>
                    </a:ln>
                  </pic:spPr>
                </pic:pic>
              </a:graphicData>
            </a:graphic>
          </wp:inline>
        </w:drawing>
      </w:r>
    </w:p>
    <w:p w:rsidR="005C6629" w:rsidRDefault="005C6629" w:rsidP="00BA713E">
      <w:pPr>
        <w:pStyle w:val="NormalWeb"/>
      </w:pPr>
    </w:p>
    <w:p w:rsidR="005C6629" w:rsidRDefault="005C6629" w:rsidP="00BA713E">
      <w:pPr>
        <w:pStyle w:val="NormalWeb"/>
      </w:pPr>
    </w:p>
    <w:p w:rsidR="005C6629" w:rsidRDefault="005C6629" w:rsidP="00BA713E">
      <w:pPr>
        <w:pStyle w:val="NormalWeb"/>
      </w:pPr>
    </w:p>
    <w:p w:rsidR="005C6629" w:rsidRPr="005C6629" w:rsidRDefault="005C6629" w:rsidP="00BA713E">
      <w:pPr>
        <w:pStyle w:val="NormalWeb"/>
        <w:rPr>
          <w:rFonts w:ascii="Arial" w:hAnsi="Arial" w:cs="Arial"/>
          <w:b/>
          <w:color w:val="FF0000"/>
          <w:sz w:val="40"/>
          <w:szCs w:val="40"/>
        </w:rPr>
      </w:pPr>
      <w:r w:rsidRPr="005C6629">
        <w:rPr>
          <w:rFonts w:ascii="Arial" w:hAnsi="Arial" w:cs="Arial"/>
          <w:b/>
          <w:color w:val="FF0000"/>
          <w:sz w:val="40"/>
          <w:szCs w:val="40"/>
        </w:rPr>
        <w:t>Los Hurones</w:t>
      </w:r>
    </w:p>
    <w:p w:rsidR="005C6629" w:rsidRDefault="00BA713E" w:rsidP="005C6629">
      <w:pPr>
        <w:pStyle w:val="NormalWeb"/>
        <w:spacing w:before="0" w:beforeAutospacing="0" w:after="0" w:afterAutospacing="0"/>
        <w:jc w:val="both"/>
        <w:rPr>
          <w:rFonts w:ascii="Arial" w:hAnsi="Arial" w:cs="Arial"/>
          <w:b/>
        </w:rPr>
      </w:pPr>
      <w:r w:rsidRPr="005C6629">
        <w:rPr>
          <w:rFonts w:ascii="Arial" w:hAnsi="Arial" w:cs="Arial"/>
          <w:b/>
        </w:rPr>
        <w:t xml:space="preserve">Los </w:t>
      </w:r>
      <w:r w:rsidRPr="005C6629">
        <w:rPr>
          <w:rFonts w:ascii="Arial" w:hAnsi="Arial" w:cs="Arial"/>
          <w:b/>
          <w:bCs/>
        </w:rPr>
        <w:t>hurones</w:t>
      </w:r>
      <w:r w:rsidRPr="005C6629">
        <w:rPr>
          <w:rFonts w:ascii="Arial" w:hAnsi="Arial" w:cs="Arial"/>
          <w:b/>
        </w:rPr>
        <w:t xml:space="preserve"> son unos indígenas norteamericanos, también conocidos como </w:t>
      </w:r>
      <w:proofErr w:type="spellStart"/>
      <w:r w:rsidRPr="005C6629">
        <w:rPr>
          <w:rFonts w:ascii="Arial" w:hAnsi="Arial" w:cs="Arial"/>
          <w:b/>
          <w:bCs/>
        </w:rPr>
        <w:t>wyandot</w:t>
      </w:r>
      <w:proofErr w:type="spellEnd"/>
      <w:r w:rsidRPr="005C6629">
        <w:rPr>
          <w:rFonts w:ascii="Arial" w:hAnsi="Arial" w:cs="Arial"/>
          <w:b/>
        </w:rPr>
        <w:t>, que vivían en pequeñas comunidades de hasta 1000 individuos. Sus aldeas estaban bien fort</w:t>
      </w:r>
      <w:r w:rsidRPr="005C6629">
        <w:rPr>
          <w:rFonts w:ascii="Arial" w:hAnsi="Arial" w:cs="Arial"/>
          <w:b/>
        </w:rPr>
        <w:t>i</w:t>
      </w:r>
      <w:r w:rsidRPr="005C6629">
        <w:rPr>
          <w:rFonts w:ascii="Arial" w:hAnsi="Arial" w:cs="Arial"/>
          <w:b/>
        </w:rPr>
        <w:t xml:space="preserve">ficadas y en su interior construían casas de hasta 60 metros. Al igual que los </w:t>
      </w:r>
      <w:hyperlink r:id="rId14" w:tooltip="Iroqueses" w:history="1">
        <w:r w:rsidRPr="005C6629">
          <w:rPr>
            <w:rStyle w:val="Hipervnculo"/>
            <w:rFonts w:ascii="Arial" w:hAnsi="Arial" w:cs="Arial"/>
            <w:b/>
            <w:color w:val="auto"/>
            <w:u w:val="none"/>
          </w:rPr>
          <w:t>iroqueses</w:t>
        </w:r>
      </w:hyperlink>
      <w:r w:rsidRPr="005C6629">
        <w:rPr>
          <w:rFonts w:ascii="Arial" w:hAnsi="Arial" w:cs="Arial"/>
          <w:b/>
        </w:rPr>
        <w:t>, el recurso principal de los hurones era la cosecha de maíz, judías y calabaza, complementado en parte por la caza y la pe</w:t>
      </w:r>
      <w:r w:rsidRPr="005C6629">
        <w:rPr>
          <w:rFonts w:ascii="Arial" w:hAnsi="Arial" w:cs="Arial"/>
          <w:b/>
        </w:rPr>
        <w:t>s</w:t>
      </w:r>
      <w:r w:rsidRPr="005C6629">
        <w:rPr>
          <w:rFonts w:ascii="Arial" w:hAnsi="Arial" w:cs="Arial"/>
          <w:b/>
        </w:rPr>
        <w:t xml:space="preserve">ca. Antaño, habitaron en el territorio que posteriormente sería el sur de </w:t>
      </w:r>
      <w:hyperlink r:id="rId15" w:tooltip="Ontario" w:history="1">
        <w:r w:rsidRPr="005C6629">
          <w:rPr>
            <w:rStyle w:val="Hipervnculo"/>
            <w:rFonts w:ascii="Arial" w:hAnsi="Arial" w:cs="Arial"/>
            <w:b/>
            <w:color w:val="auto"/>
            <w:u w:val="none"/>
          </w:rPr>
          <w:t>Ontario</w:t>
        </w:r>
      </w:hyperlink>
      <w:r w:rsidRPr="005C6629">
        <w:rPr>
          <w:rFonts w:ascii="Arial" w:hAnsi="Arial" w:cs="Arial"/>
          <w:b/>
        </w:rPr>
        <w:t>. Con el tiempo, los clanes hurones se dispersaron por todo el medio oe</w:t>
      </w:r>
      <w:r w:rsidRPr="005C6629">
        <w:rPr>
          <w:rFonts w:ascii="Arial" w:hAnsi="Arial" w:cs="Arial"/>
          <w:b/>
        </w:rPr>
        <w:t>s</w:t>
      </w:r>
      <w:r w:rsidRPr="005C6629">
        <w:rPr>
          <w:rFonts w:ascii="Arial" w:hAnsi="Arial" w:cs="Arial"/>
          <w:b/>
        </w:rPr>
        <w:t xml:space="preserve">te, y se establecieron en </w:t>
      </w:r>
      <w:hyperlink r:id="rId16" w:tooltip="Ohio" w:history="1">
        <w:r w:rsidRPr="005C6629">
          <w:rPr>
            <w:rStyle w:val="Hipervnculo"/>
            <w:rFonts w:ascii="Arial" w:hAnsi="Arial" w:cs="Arial"/>
            <w:b/>
            <w:color w:val="auto"/>
            <w:u w:val="none"/>
          </w:rPr>
          <w:t>Ohio</w:t>
        </w:r>
      </w:hyperlink>
      <w:r w:rsidRPr="005C6629">
        <w:rPr>
          <w:rFonts w:ascii="Arial" w:hAnsi="Arial" w:cs="Arial"/>
          <w:b/>
        </w:rPr>
        <w:t xml:space="preserve">, </w:t>
      </w:r>
      <w:hyperlink r:id="rId17" w:tooltip="Míchigan" w:history="1">
        <w:r w:rsidRPr="005C6629">
          <w:rPr>
            <w:rStyle w:val="Hipervnculo"/>
            <w:rFonts w:ascii="Arial" w:hAnsi="Arial" w:cs="Arial"/>
            <w:b/>
            <w:color w:val="auto"/>
            <w:u w:val="none"/>
          </w:rPr>
          <w:t>Míchigan</w:t>
        </w:r>
      </w:hyperlink>
      <w:r w:rsidRPr="005C6629">
        <w:rPr>
          <w:rFonts w:ascii="Arial" w:hAnsi="Arial" w:cs="Arial"/>
          <w:b/>
        </w:rPr>
        <w:t xml:space="preserve"> y </w:t>
      </w:r>
      <w:hyperlink r:id="rId18" w:tooltip="Wisconsin" w:history="1">
        <w:r w:rsidRPr="005C6629">
          <w:rPr>
            <w:rStyle w:val="Hipervnculo"/>
            <w:rFonts w:ascii="Arial" w:hAnsi="Arial" w:cs="Arial"/>
            <w:b/>
            <w:color w:val="auto"/>
            <w:u w:val="none"/>
          </w:rPr>
          <w:t>Wisconsin</w:t>
        </w:r>
      </w:hyperlink>
      <w:r w:rsidRPr="005C6629">
        <w:rPr>
          <w:rFonts w:ascii="Arial" w:hAnsi="Arial" w:cs="Arial"/>
          <w:b/>
        </w:rPr>
        <w:t>.</w:t>
      </w:r>
    </w:p>
    <w:p w:rsidR="005C6629" w:rsidRDefault="005C6629" w:rsidP="005C6629">
      <w:pPr>
        <w:pStyle w:val="NormalWeb"/>
        <w:spacing w:before="0" w:beforeAutospacing="0" w:after="0" w:afterAutospacing="0"/>
        <w:jc w:val="both"/>
        <w:rPr>
          <w:rFonts w:ascii="Arial" w:hAnsi="Arial" w:cs="Arial"/>
          <w:b/>
        </w:rPr>
      </w:pPr>
    </w:p>
    <w:p w:rsidR="00BA713E" w:rsidRPr="005C6629" w:rsidRDefault="00BA713E" w:rsidP="005C6629">
      <w:pPr>
        <w:pStyle w:val="NormalWeb"/>
        <w:spacing w:before="0" w:beforeAutospacing="0" w:after="0" w:afterAutospacing="0"/>
        <w:jc w:val="both"/>
        <w:rPr>
          <w:rFonts w:ascii="Arial" w:hAnsi="Arial" w:cs="Arial"/>
          <w:b/>
        </w:rPr>
      </w:pPr>
      <w:r w:rsidRPr="005C6629">
        <w:rPr>
          <w:rFonts w:ascii="Arial" w:hAnsi="Arial" w:cs="Arial"/>
          <w:b/>
        </w:rPr>
        <w:t xml:space="preserve"> Los hurones, expertos en la construcción de canoas de madera establecieron una red c</w:t>
      </w:r>
      <w:r w:rsidRPr="005C6629">
        <w:rPr>
          <w:rFonts w:ascii="Arial" w:hAnsi="Arial" w:cs="Arial"/>
          <w:b/>
        </w:rPr>
        <w:t>o</w:t>
      </w:r>
      <w:r w:rsidRPr="005C6629">
        <w:rPr>
          <w:rFonts w:ascii="Arial" w:hAnsi="Arial" w:cs="Arial"/>
          <w:b/>
        </w:rPr>
        <w:t xml:space="preserve">mercial que se extendía más allá de sus fronteras. También como los </w:t>
      </w:r>
      <w:hyperlink r:id="rId19" w:tooltip="Iroqueses" w:history="1">
        <w:r w:rsidRPr="005C6629">
          <w:rPr>
            <w:rStyle w:val="Hipervnculo"/>
            <w:rFonts w:ascii="Arial" w:hAnsi="Arial" w:cs="Arial"/>
            <w:b/>
            <w:color w:val="auto"/>
            <w:u w:val="none"/>
          </w:rPr>
          <w:t>iroqueses</w:t>
        </w:r>
      </w:hyperlink>
      <w:r w:rsidRPr="005C6629">
        <w:rPr>
          <w:rFonts w:ascii="Arial" w:hAnsi="Arial" w:cs="Arial"/>
          <w:b/>
        </w:rPr>
        <w:t>, los hur</w:t>
      </w:r>
      <w:r w:rsidRPr="005C6629">
        <w:rPr>
          <w:rFonts w:ascii="Arial" w:hAnsi="Arial" w:cs="Arial"/>
          <w:b/>
        </w:rPr>
        <w:t>o</w:t>
      </w:r>
      <w:r w:rsidRPr="005C6629">
        <w:rPr>
          <w:rFonts w:ascii="Arial" w:hAnsi="Arial" w:cs="Arial"/>
          <w:b/>
        </w:rPr>
        <w:t>nes crearon una confederación de tr</w:t>
      </w:r>
      <w:r w:rsidRPr="005C6629">
        <w:rPr>
          <w:rFonts w:ascii="Arial" w:hAnsi="Arial" w:cs="Arial"/>
          <w:b/>
        </w:rPr>
        <w:t>i</w:t>
      </w:r>
      <w:r w:rsidRPr="005C6629">
        <w:rPr>
          <w:rFonts w:ascii="Arial" w:hAnsi="Arial" w:cs="Arial"/>
          <w:b/>
        </w:rPr>
        <w:t>bus independientes.</w:t>
      </w:r>
    </w:p>
    <w:p w:rsidR="005C6629" w:rsidRDefault="00BA713E" w:rsidP="005C6629">
      <w:pPr>
        <w:pStyle w:val="NormalWeb"/>
        <w:spacing w:before="0" w:beforeAutospacing="0" w:after="0" w:afterAutospacing="0"/>
        <w:jc w:val="both"/>
        <w:rPr>
          <w:rFonts w:ascii="Arial" w:hAnsi="Arial" w:cs="Arial"/>
          <w:b/>
        </w:rPr>
      </w:pPr>
      <w:r w:rsidRPr="005C6629">
        <w:rPr>
          <w:rFonts w:ascii="Arial" w:hAnsi="Arial" w:cs="Arial"/>
          <w:b/>
        </w:rPr>
        <w:t>En la actualidad tienen una reserva en Quebec, Canadá. Además, tienen tres grandes ase</w:t>
      </w:r>
      <w:r w:rsidRPr="005C6629">
        <w:rPr>
          <w:rFonts w:ascii="Arial" w:hAnsi="Arial" w:cs="Arial"/>
          <w:b/>
        </w:rPr>
        <w:t>n</w:t>
      </w:r>
      <w:r w:rsidRPr="005C6629">
        <w:rPr>
          <w:rFonts w:ascii="Arial" w:hAnsi="Arial" w:cs="Arial"/>
          <w:b/>
        </w:rPr>
        <w:t>tamientos indepe</w:t>
      </w:r>
      <w:r w:rsidRPr="005C6629">
        <w:rPr>
          <w:rFonts w:ascii="Arial" w:hAnsi="Arial" w:cs="Arial"/>
          <w:b/>
        </w:rPr>
        <w:t>n</w:t>
      </w:r>
      <w:r w:rsidRPr="005C6629">
        <w:rPr>
          <w:rFonts w:ascii="Arial" w:hAnsi="Arial" w:cs="Arial"/>
          <w:b/>
        </w:rPr>
        <w:t>dientemente gobernados y reconocidos por Estados Unidos.</w:t>
      </w:r>
    </w:p>
    <w:p w:rsidR="00BA713E" w:rsidRPr="005C6629" w:rsidRDefault="00BA713E" w:rsidP="005C6629">
      <w:pPr>
        <w:pStyle w:val="NormalWeb"/>
        <w:spacing w:before="0" w:beforeAutospacing="0" w:after="0" w:afterAutospacing="0"/>
        <w:jc w:val="both"/>
        <w:rPr>
          <w:rFonts w:ascii="Arial" w:hAnsi="Arial" w:cs="Arial"/>
          <w:b/>
        </w:rPr>
      </w:pPr>
      <w:r w:rsidRPr="005C6629">
        <w:rPr>
          <w:rFonts w:ascii="Arial" w:hAnsi="Arial" w:cs="Arial"/>
          <w:b/>
        </w:rPr>
        <w:t xml:space="preserve"> </w:t>
      </w:r>
    </w:p>
    <w:p w:rsidR="00BA713E" w:rsidRPr="005C6629" w:rsidRDefault="00BA713E" w:rsidP="005C6629">
      <w:pPr>
        <w:pStyle w:val="Ttulo2"/>
        <w:spacing w:before="0" w:beforeAutospacing="0" w:after="0" w:afterAutospacing="0"/>
        <w:jc w:val="both"/>
        <w:rPr>
          <w:rStyle w:val="mw-headline"/>
          <w:rFonts w:ascii="Arial" w:hAnsi="Arial" w:cs="Arial"/>
          <w:color w:val="FF0000"/>
          <w:sz w:val="24"/>
          <w:szCs w:val="24"/>
        </w:rPr>
      </w:pPr>
      <w:r w:rsidRPr="005C6629">
        <w:rPr>
          <w:rStyle w:val="mw-headline"/>
          <w:rFonts w:ascii="Arial" w:hAnsi="Arial" w:cs="Arial"/>
          <w:color w:val="FF0000"/>
          <w:sz w:val="24"/>
          <w:szCs w:val="24"/>
        </w:rPr>
        <w:t>Etimología</w:t>
      </w:r>
    </w:p>
    <w:p w:rsidR="005C6629" w:rsidRPr="005C6629" w:rsidRDefault="005C6629" w:rsidP="005C6629">
      <w:pPr>
        <w:pStyle w:val="Ttulo2"/>
        <w:spacing w:before="0" w:beforeAutospacing="0" w:after="0" w:afterAutospacing="0"/>
        <w:jc w:val="both"/>
        <w:rPr>
          <w:rFonts w:ascii="Arial" w:hAnsi="Arial" w:cs="Arial"/>
          <w:color w:val="FF0000"/>
          <w:sz w:val="24"/>
          <w:szCs w:val="24"/>
        </w:rPr>
      </w:pPr>
    </w:p>
    <w:p w:rsidR="006C7BED" w:rsidRPr="005C6629" w:rsidRDefault="005C6629" w:rsidP="005C6629">
      <w:pPr>
        <w:jc w:val="both"/>
        <w:rPr>
          <w:b/>
        </w:rPr>
      </w:pPr>
      <w:r>
        <w:rPr>
          <w:b/>
        </w:rPr>
        <w:t xml:space="preserve">  </w:t>
      </w:r>
      <w:r w:rsidR="00BA713E" w:rsidRPr="005C6629">
        <w:rPr>
          <w:b/>
        </w:rPr>
        <w:t>El nombre hurón tiene su origen en las pieles de ese animal o en su caso del castor de</w:t>
      </w:r>
      <w:r w:rsidR="00BA713E" w:rsidRPr="005C6629">
        <w:rPr>
          <w:b/>
        </w:rPr>
        <w:t>s</w:t>
      </w:r>
      <w:r w:rsidR="00BA713E" w:rsidRPr="005C6629">
        <w:rPr>
          <w:b/>
        </w:rPr>
        <w:t xml:space="preserve">conocido en Europa que llevaban los indígenas de </w:t>
      </w:r>
      <w:hyperlink r:id="rId20" w:tooltip="Isla de Terranova" w:history="1">
        <w:r w:rsidR="00BA713E" w:rsidRPr="005C6629">
          <w:rPr>
            <w:rStyle w:val="Hipervnculo"/>
            <w:b/>
            <w:color w:val="auto"/>
            <w:u w:val="none"/>
          </w:rPr>
          <w:t>Terranova</w:t>
        </w:r>
      </w:hyperlink>
      <w:r w:rsidR="00BA713E" w:rsidRPr="005C6629">
        <w:rPr>
          <w:b/>
        </w:rPr>
        <w:t>. El nombre fue probableme</w:t>
      </w:r>
      <w:r w:rsidR="00BA713E" w:rsidRPr="005C6629">
        <w:rPr>
          <w:b/>
        </w:rPr>
        <w:t>n</w:t>
      </w:r>
      <w:r w:rsidR="00BA713E" w:rsidRPr="005C6629">
        <w:rPr>
          <w:b/>
        </w:rPr>
        <w:t xml:space="preserve">te usado por primera vez por pescadores vascos que faenaban por esas aguas muchos años antes que </w:t>
      </w:r>
      <w:hyperlink r:id="rId21" w:tooltip="Jacques Cartier" w:history="1">
        <w:r w:rsidR="00BA713E" w:rsidRPr="005C6629">
          <w:rPr>
            <w:rStyle w:val="Hipervnculo"/>
            <w:b/>
            <w:color w:val="auto"/>
            <w:u w:val="none"/>
          </w:rPr>
          <w:t>Ja</w:t>
        </w:r>
        <w:r w:rsidR="00BA713E" w:rsidRPr="005C6629">
          <w:rPr>
            <w:rStyle w:val="Hipervnculo"/>
            <w:b/>
            <w:color w:val="auto"/>
            <w:u w:val="none"/>
          </w:rPr>
          <w:t>c</w:t>
        </w:r>
        <w:r w:rsidR="00BA713E" w:rsidRPr="005C6629">
          <w:rPr>
            <w:rStyle w:val="Hipervnculo"/>
            <w:b/>
            <w:color w:val="auto"/>
            <w:u w:val="none"/>
          </w:rPr>
          <w:t xml:space="preserve">ques </w:t>
        </w:r>
        <w:proofErr w:type="spellStart"/>
        <w:r w:rsidR="00BA713E" w:rsidRPr="005C6629">
          <w:rPr>
            <w:rStyle w:val="Hipervnculo"/>
            <w:b/>
            <w:color w:val="auto"/>
            <w:u w:val="none"/>
          </w:rPr>
          <w:t>Cartier</w:t>
        </w:r>
        <w:proofErr w:type="spellEnd"/>
      </w:hyperlink>
      <w:r w:rsidR="00BA713E" w:rsidRPr="005C6629">
        <w:rPr>
          <w:b/>
        </w:rPr>
        <w:t xml:space="preserve">, sin permiso de la Corona española, se acercara a esas tierras. La versión francesa es la de que el nombre </w:t>
      </w:r>
      <w:proofErr w:type="spellStart"/>
      <w:r w:rsidR="00BA713E" w:rsidRPr="005C6629">
        <w:rPr>
          <w:b/>
        </w:rPr>
        <w:t>huron</w:t>
      </w:r>
      <w:proofErr w:type="spellEnd"/>
      <w:r w:rsidR="00BA713E" w:rsidRPr="005C6629">
        <w:rPr>
          <w:b/>
        </w:rPr>
        <w:t xml:space="preserve"> proviene del francés </w:t>
      </w:r>
      <w:r w:rsidR="00BA713E" w:rsidRPr="005C6629">
        <w:rPr>
          <w:b/>
          <w:i/>
          <w:iCs/>
        </w:rPr>
        <w:t>hure</w:t>
      </w:r>
      <w:r w:rsidR="00BA713E" w:rsidRPr="005C6629">
        <w:rPr>
          <w:b/>
        </w:rPr>
        <w:t>, que significa villano, un término despect</w:t>
      </w:r>
      <w:r w:rsidR="00BA713E" w:rsidRPr="005C6629">
        <w:rPr>
          <w:b/>
        </w:rPr>
        <w:t>i</w:t>
      </w:r>
      <w:r w:rsidR="00BA713E" w:rsidRPr="005C6629">
        <w:rPr>
          <w:b/>
        </w:rPr>
        <w:t>vo para referirse a la tribu.</w:t>
      </w:r>
    </w:p>
    <w:p w:rsidR="00BA713E" w:rsidRPr="005C6629" w:rsidRDefault="00BA713E" w:rsidP="005C6629">
      <w:pPr>
        <w:jc w:val="both"/>
        <w:rPr>
          <w:b/>
        </w:rPr>
      </w:pPr>
    </w:p>
    <w:p w:rsidR="00BA713E" w:rsidRPr="005C6629" w:rsidRDefault="005C6629" w:rsidP="005C6629">
      <w:pPr>
        <w:widowControl/>
        <w:autoSpaceDE/>
        <w:autoSpaceDN/>
        <w:adjustRightInd/>
        <w:jc w:val="both"/>
        <w:rPr>
          <w:b/>
          <w:color w:val="FF0000"/>
        </w:rPr>
      </w:pPr>
      <w:r w:rsidRPr="005C6629">
        <w:rPr>
          <w:b/>
          <w:bCs/>
          <w:color w:val="FF0000"/>
        </w:rPr>
        <w:t>C</w:t>
      </w:r>
      <w:r w:rsidR="00BA713E" w:rsidRPr="005C6629">
        <w:rPr>
          <w:b/>
          <w:bCs/>
          <w:color w:val="FF0000"/>
        </w:rPr>
        <w:t xml:space="preserve">onfederación </w:t>
      </w:r>
      <w:proofErr w:type="spellStart"/>
      <w:r w:rsidR="00BA713E" w:rsidRPr="005C6629">
        <w:rPr>
          <w:b/>
          <w:bCs/>
          <w:color w:val="FF0000"/>
        </w:rPr>
        <w:t>Wendat</w:t>
      </w:r>
      <w:proofErr w:type="spellEnd"/>
      <w:r w:rsidR="00BA713E" w:rsidRPr="00BA713E">
        <w:rPr>
          <w:b/>
          <w:color w:val="FF0000"/>
        </w:rPr>
        <w:t xml:space="preserve"> </w:t>
      </w:r>
    </w:p>
    <w:p w:rsidR="005C6629" w:rsidRPr="00BA713E"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 xml:space="preserve">Los </w:t>
      </w:r>
      <w:proofErr w:type="spellStart"/>
      <w:r w:rsidRPr="00BA713E">
        <w:rPr>
          <w:b/>
        </w:rPr>
        <w:t>Wendat</w:t>
      </w:r>
      <w:proofErr w:type="spellEnd"/>
      <w:r w:rsidRPr="00BA713E">
        <w:rPr>
          <w:b/>
        </w:rPr>
        <w:t xml:space="preserve"> eran una confederación de tribus, de lengua iroquesa, con dialectos intelig</w:t>
      </w:r>
      <w:r w:rsidRPr="00BA713E">
        <w:rPr>
          <w:b/>
        </w:rPr>
        <w:t>i</w:t>
      </w:r>
      <w:r w:rsidRPr="00BA713E">
        <w:rPr>
          <w:b/>
        </w:rPr>
        <w:t xml:space="preserve">bles entre sí. El grupo más numeroso era los </w:t>
      </w:r>
      <w:proofErr w:type="spellStart"/>
      <w:r w:rsidRPr="005C6629">
        <w:rPr>
          <w:b/>
          <w:i/>
          <w:iCs/>
        </w:rPr>
        <w:t>Attignawantan</w:t>
      </w:r>
      <w:proofErr w:type="spellEnd"/>
      <w:r w:rsidRPr="00BA713E">
        <w:rPr>
          <w:b/>
        </w:rPr>
        <w:t xml:space="preserve"> que vivían entre la Bahía G</w:t>
      </w:r>
      <w:r w:rsidRPr="00BA713E">
        <w:rPr>
          <w:b/>
        </w:rPr>
        <w:t>e</w:t>
      </w:r>
      <w:r w:rsidRPr="00BA713E">
        <w:rPr>
          <w:b/>
        </w:rPr>
        <w:t xml:space="preserve">orgia y el Río </w:t>
      </w:r>
      <w:proofErr w:type="spellStart"/>
      <w:r w:rsidRPr="00BA713E">
        <w:rPr>
          <w:b/>
        </w:rPr>
        <w:t>Wye</w:t>
      </w:r>
      <w:proofErr w:type="spellEnd"/>
      <w:r w:rsidRPr="00BA713E">
        <w:rPr>
          <w:b/>
        </w:rPr>
        <w:t xml:space="preserve">. Se llamaban a sí mismos </w:t>
      </w:r>
      <w:r w:rsidRPr="005C6629">
        <w:rPr>
          <w:b/>
          <w:i/>
          <w:iCs/>
        </w:rPr>
        <w:t>"La gente del oso"</w:t>
      </w:r>
      <w:r w:rsidRPr="00BA713E">
        <w:rPr>
          <w:b/>
        </w:rPr>
        <w:t>, eran la mitad de la conf</w:t>
      </w:r>
      <w:r w:rsidRPr="00BA713E">
        <w:rPr>
          <w:b/>
        </w:rPr>
        <w:t>e</w:t>
      </w:r>
      <w:r w:rsidRPr="00BA713E">
        <w:rPr>
          <w:b/>
        </w:rPr>
        <w:t xml:space="preserve">deración y la dominaban. </w:t>
      </w:r>
    </w:p>
    <w:p w:rsidR="005C6629" w:rsidRPr="00BA713E"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 xml:space="preserve">El segundo grupo eran los </w:t>
      </w:r>
      <w:proofErr w:type="spellStart"/>
      <w:r w:rsidRPr="005C6629">
        <w:rPr>
          <w:b/>
          <w:i/>
          <w:iCs/>
        </w:rPr>
        <w:t>Attigneenongnahac</w:t>
      </w:r>
      <w:proofErr w:type="spellEnd"/>
      <w:r w:rsidRPr="005C6629">
        <w:rPr>
          <w:b/>
          <w:i/>
          <w:iCs/>
        </w:rPr>
        <w:t xml:space="preserve"> "gente </w:t>
      </w:r>
      <w:proofErr w:type="spellStart"/>
      <w:r w:rsidRPr="005C6629">
        <w:rPr>
          <w:b/>
          <w:i/>
          <w:iCs/>
        </w:rPr>
        <w:t>acordonadana</w:t>
      </w:r>
      <w:proofErr w:type="spellEnd"/>
      <w:r w:rsidRPr="00BA713E">
        <w:rPr>
          <w:b/>
        </w:rPr>
        <w:t>" vivían a lo largo del territorio co</w:t>
      </w:r>
      <w:r w:rsidRPr="00BA713E">
        <w:rPr>
          <w:b/>
        </w:rPr>
        <w:t>m</w:t>
      </w:r>
      <w:r w:rsidRPr="00BA713E">
        <w:rPr>
          <w:b/>
        </w:rPr>
        <w:t xml:space="preserve">prendido entre los ríos Sturgeon y el </w:t>
      </w:r>
      <w:proofErr w:type="spellStart"/>
      <w:r w:rsidRPr="00BA713E">
        <w:rPr>
          <w:b/>
        </w:rPr>
        <w:t>Coldwater</w:t>
      </w:r>
      <w:proofErr w:type="spellEnd"/>
      <w:r w:rsidRPr="00BA713E">
        <w:rPr>
          <w:b/>
        </w:rPr>
        <w:t>.</w:t>
      </w:r>
    </w:p>
    <w:p w:rsidR="005C6629" w:rsidRPr="00BA713E"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 xml:space="preserve">La confederación tomaría su forma final poco </w:t>
      </w:r>
      <w:proofErr w:type="spellStart"/>
      <w:r w:rsidRPr="00BA713E">
        <w:rPr>
          <w:b/>
        </w:rPr>
        <w:t>despues</w:t>
      </w:r>
      <w:proofErr w:type="spellEnd"/>
      <w:r w:rsidRPr="00BA713E">
        <w:rPr>
          <w:b/>
        </w:rPr>
        <w:t xml:space="preserve"> de la llegada de los europeos, cuando se incorporaron dos naciones: los </w:t>
      </w:r>
      <w:proofErr w:type="spellStart"/>
      <w:r w:rsidRPr="005C6629">
        <w:rPr>
          <w:b/>
          <w:i/>
          <w:iCs/>
        </w:rPr>
        <w:t>Arendarhonon</w:t>
      </w:r>
      <w:proofErr w:type="spellEnd"/>
      <w:r w:rsidRPr="00BA713E">
        <w:rPr>
          <w:b/>
        </w:rPr>
        <w:t xml:space="preserve"> </w:t>
      </w:r>
      <w:r w:rsidRPr="005C6629">
        <w:rPr>
          <w:b/>
          <w:i/>
          <w:iCs/>
        </w:rPr>
        <w:t>"gente de la roca"</w:t>
      </w:r>
      <w:r w:rsidRPr="00BA713E">
        <w:rPr>
          <w:b/>
        </w:rPr>
        <w:t xml:space="preserve"> los más orie</w:t>
      </w:r>
      <w:r w:rsidRPr="00BA713E">
        <w:rPr>
          <w:b/>
        </w:rPr>
        <w:t>n</w:t>
      </w:r>
      <w:r w:rsidRPr="00BA713E">
        <w:rPr>
          <w:b/>
        </w:rPr>
        <w:t xml:space="preserve">tales que vivían a orillas del lago </w:t>
      </w:r>
      <w:proofErr w:type="spellStart"/>
      <w:r w:rsidRPr="00BA713E">
        <w:rPr>
          <w:b/>
        </w:rPr>
        <w:t>Couchiching</w:t>
      </w:r>
      <w:proofErr w:type="spellEnd"/>
      <w:r w:rsidRPr="00BA713E">
        <w:rPr>
          <w:b/>
        </w:rPr>
        <w:t xml:space="preserve"> y se extendían al oeste hasta el río </w:t>
      </w:r>
      <w:proofErr w:type="spellStart"/>
      <w:r w:rsidRPr="00BA713E">
        <w:rPr>
          <w:b/>
        </w:rPr>
        <w:t>Coldw</w:t>
      </w:r>
      <w:r w:rsidRPr="00BA713E">
        <w:rPr>
          <w:b/>
        </w:rPr>
        <w:t>a</w:t>
      </w:r>
      <w:r w:rsidRPr="00BA713E">
        <w:rPr>
          <w:b/>
        </w:rPr>
        <w:t>ter</w:t>
      </w:r>
      <w:proofErr w:type="spellEnd"/>
      <w:r w:rsidRPr="00BA713E">
        <w:rPr>
          <w:b/>
        </w:rPr>
        <w:t xml:space="preserve"> hacia 1590, y en 1610 los </w:t>
      </w:r>
      <w:proofErr w:type="spellStart"/>
      <w:r w:rsidRPr="005C6629">
        <w:rPr>
          <w:b/>
          <w:i/>
          <w:iCs/>
        </w:rPr>
        <w:t>Tahontaenra</w:t>
      </w:r>
      <w:r w:rsidRPr="00BA713E">
        <w:rPr>
          <w:b/>
        </w:rPr>
        <w:t>t</w:t>
      </w:r>
      <w:proofErr w:type="spellEnd"/>
      <w:r w:rsidRPr="00BA713E">
        <w:rPr>
          <w:b/>
        </w:rPr>
        <w:t xml:space="preserve"> </w:t>
      </w:r>
      <w:r w:rsidRPr="005C6629">
        <w:rPr>
          <w:b/>
          <w:i/>
          <w:iCs/>
        </w:rPr>
        <w:t>"pueblo del venado"</w:t>
      </w:r>
      <w:r w:rsidRPr="00BA713E">
        <w:rPr>
          <w:b/>
        </w:rPr>
        <w:t>, la más pequeña de las n</w:t>
      </w:r>
      <w:r w:rsidRPr="00BA713E">
        <w:rPr>
          <w:b/>
        </w:rPr>
        <w:t>a</w:t>
      </w:r>
      <w:r w:rsidRPr="00BA713E">
        <w:rPr>
          <w:b/>
        </w:rPr>
        <w:t xml:space="preserve">ciones </w:t>
      </w:r>
      <w:proofErr w:type="spellStart"/>
      <w:r w:rsidRPr="005C6629">
        <w:rPr>
          <w:b/>
          <w:i/>
          <w:iCs/>
        </w:rPr>
        <w:t>Wendat</w:t>
      </w:r>
      <w:proofErr w:type="spellEnd"/>
      <w:r w:rsidRPr="00BA713E">
        <w:rPr>
          <w:b/>
        </w:rPr>
        <w:t xml:space="preserve">, que ocupaban </w:t>
      </w:r>
      <w:proofErr w:type="spellStart"/>
      <w:r w:rsidRPr="00BA713E">
        <w:rPr>
          <w:b/>
        </w:rPr>
        <w:t>un a</w:t>
      </w:r>
      <w:proofErr w:type="spellEnd"/>
      <w:r w:rsidRPr="00BA713E">
        <w:rPr>
          <w:b/>
        </w:rPr>
        <w:t xml:space="preserve"> gran aldea cerca del lago </w:t>
      </w:r>
      <w:proofErr w:type="spellStart"/>
      <w:r w:rsidRPr="00BA713E">
        <w:rPr>
          <w:b/>
        </w:rPr>
        <w:t>Orr</w:t>
      </w:r>
      <w:proofErr w:type="spellEnd"/>
      <w:r w:rsidRPr="00BA713E">
        <w:rPr>
          <w:b/>
        </w:rPr>
        <w:t xml:space="preserve">, al sureste de los </w:t>
      </w:r>
      <w:proofErr w:type="spellStart"/>
      <w:r w:rsidRPr="00BA713E">
        <w:rPr>
          <w:b/>
        </w:rPr>
        <w:t>Atti</w:t>
      </w:r>
      <w:r w:rsidRPr="00BA713E">
        <w:rPr>
          <w:b/>
        </w:rPr>
        <w:t>g</w:t>
      </w:r>
      <w:r w:rsidRPr="00BA713E">
        <w:rPr>
          <w:b/>
        </w:rPr>
        <w:t>nawantan</w:t>
      </w:r>
      <w:proofErr w:type="spellEnd"/>
      <w:r w:rsidRPr="00BA713E">
        <w:rPr>
          <w:b/>
        </w:rPr>
        <w:t>.</w:t>
      </w:r>
    </w:p>
    <w:p w:rsidR="005C6629" w:rsidRPr="00BA713E" w:rsidRDefault="005C6629" w:rsidP="005C6629">
      <w:pPr>
        <w:widowControl/>
        <w:autoSpaceDE/>
        <w:autoSpaceDN/>
        <w:adjustRightInd/>
        <w:jc w:val="both"/>
        <w:rPr>
          <w:b/>
        </w:rPr>
      </w:pPr>
    </w:p>
    <w:p w:rsidR="00BA713E" w:rsidRPr="005C6629" w:rsidRDefault="00BA713E" w:rsidP="005C6629">
      <w:pPr>
        <w:widowControl/>
        <w:autoSpaceDE/>
        <w:autoSpaceDN/>
        <w:adjustRightInd/>
        <w:jc w:val="both"/>
        <w:rPr>
          <w:b/>
          <w:noProof/>
        </w:rPr>
      </w:pPr>
      <w:r w:rsidRPr="00BA713E">
        <w:rPr>
          <w:b/>
        </w:rPr>
        <w:t xml:space="preserve">Un quinto grupo formado alrededor de 1640 los </w:t>
      </w:r>
      <w:proofErr w:type="spellStart"/>
      <w:r w:rsidRPr="005C6629">
        <w:rPr>
          <w:b/>
          <w:i/>
          <w:iCs/>
        </w:rPr>
        <w:t>Ataronchronnon</w:t>
      </w:r>
      <w:proofErr w:type="spellEnd"/>
      <w:r w:rsidRPr="00BA713E">
        <w:rPr>
          <w:b/>
        </w:rPr>
        <w:t xml:space="preserve"> </w:t>
      </w:r>
      <w:r w:rsidRPr="005C6629">
        <w:rPr>
          <w:b/>
          <w:i/>
          <w:iCs/>
        </w:rPr>
        <w:t>"Pueblo de los pantanos"</w:t>
      </w:r>
      <w:r w:rsidRPr="00BA713E">
        <w:rPr>
          <w:b/>
        </w:rPr>
        <w:t>, una confusa combinación que parece haber surgido de grupos escindidos de las naciones establec</w:t>
      </w:r>
      <w:r w:rsidRPr="00BA713E">
        <w:rPr>
          <w:b/>
        </w:rPr>
        <w:t>i</w:t>
      </w:r>
      <w:r w:rsidRPr="00BA713E">
        <w:rPr>
          <w:b/>
        </w:rPr>
        <w:t xml:space="preserve">das, y probablemente por refugiados de las naciones vecinas como la </w:t>
      </w:r>
      <w:proofErr w:type="spellStart"/>
      <w:r w:rsidRPr="00BA713E">
        <w:rPr>
          <w:b/>
        </w:rPr>
        <w:t>Wenro</w:t>
      </w:r>
      <w:proofErr w:type="spellEnd"/>
      <w:r w:rsidRPr="00BA713E">
        <w:rPr>
          <w:b/>
        </w:rPr>
        <w:t>; de todas maneras no tenían la condición de nación.</w:t>
      </w:r>
      <w:r w:rsidRPr="005C6629">
        <w:rPr>
          <w:b/>
          <w:noProof/>
        </w:rPr>
        <w:t xml:space="preserve"> </w:t>
      </w:r>
    </w:p>
    <w:p w:rsidR="00BA713E" w:rsidRDefault="00BA713E" w:rsidP="005C6629">
      <w:pPr>
        <w:widowControl/>
        <w:autoSpaceDE/>
        <w:autoSpaceDN/>
        <w:adjustRightInd/>
        <w:jc w:val="both"/>
        <w:rPr>
          <w:rFonts w:ascii="Times New Roman" w:hAnsi="Times New Roman" w:cs="Times New Roman"/>
          <w:noProof/>
        </w:rPr>
      </w:pPr>
      <w:r w:rsidRPr="00BA713E">
        <w:rPr>
          <w:b/>
        </w:rPr>
        <w:t>dentro de la Confederación</w:t>
      </w:r>
    </w:p>
    <w:p w:rsidR="00BA713E" w:rsidRPr="00BA713E" w:rsidRDefault="00BA713E" w:rsidP="00BA713E">
      <w:pPr>
        <w:widowControl/>
        <w:autoSpaceDE/>
        <w:autoSpaceDN/>
        <w:adjustRightInd/>
        <w:spacing w:before="100" w:beforeAutospacing="1" w:after="100" w:afterAutospacing="1"/>
        <w:rPr>
          <w:rFonts w:ascii="Times New Roman" w:hAnsi="Times New Roman" w:cs="Times New Roman"/>
        </w:rPr>
      </w:pPr>
      <w:r>
        <w:rPr>
          <w:rFonts w:ascii="Times New Roman" w:hAnsi="Times New Roman" w:cs="Times New Roman"/>
          <w:noProof/>
        </w:rPr>
        <w:drawing>
          <wp:inline distT="0" distB="0" distL="0" distR="0">
            <wp:extent cx="2381250" cy="1933575"/>
            <wp:effectExtent l="19050" t="0" r="0" b="0"/>
            <wp:docPr id="8" name="Imagen 1" descr="Masc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caras"/>
                    <pic:cNvPicPr>
                      <a:picLocks noChangeAspect="1" noChangeArrowheads="1"/>
                    </pic:cNvPicPr>
                  </pic:nvPicPr>
                  <pic:blipFill>
                    <a:blip r:embed="rId22"/>
                    <a:srcRect/>
                    <a:stretch>
                      <a:fillRect/>
                    </a:stretch>
                  </pic:blipFill>
                  <pic:spPr bwMode="auto">
                    <a:xfrm>
                      <a:off x="0" y="0"/>
                      <a:ext cx="2381250" cy="1933575"/>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3554366" cy="1933575"/>
            <wp:effectExtent l="19050" t="0" r="7984" b="0"/>
            <wp:docPr id="9" name="Imagen 2" descr="Cer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ámica"/>
                    <pic:cNvPicPr>
                      <a:picLocks noChangeAspect="1" noChangeArrowheads="1"/>
                    </pic:cNvPicPr>
                  </pic:nvPicPr>
                  <pic:blipFill>
                    <a:blip r:embed="rId23"/>
                    <a:srcRect/>
                    <a:stretch>
                      <a:fillRect/>
                    </a:stretch>
                  </pic:blipFill>
                  <pic:spPr bwMode="auto">
                    <a:xfrm>
                      <a:off x="0" y="0"/>
                      <a:ext cx="3554366" cy="1933575"/>
                    </a:xfrm>
                    <a:prstGeom prst="rect">
                      <a:avLst/>
                    </a:prstGeom>
                    <a:noFill/>
                    <a:ln w="9525">
                      <a:noFill/>
                      <a:miter lim="800000"/>
                      <a:headEnd/>
                      <a:tailEnd/>
                    </a:ln>
                  </pic:spPr>
                </pic:pic>
              </a:graphicData>
            </a:graphic>
          </wp:inline>
        </w:drawing>
      </w:r>
    </w:p>
    <w:tbl>
      <w:tblPr>
        <w:tblpPr w:leftFromText="120" w:rightFromText="45" w:vertAnchor="text" w:tblpXSpec="right" w:tblpYSpec="center"/>
        <w:tblW w:w="212" w:type="dxa"/>
        <w:tblCellSpacing w:w="22" w:type="dxa"/>
        <w:tblCellMar>
          <w:top w:w="45" w:type="dxa"/>
          <w:left w:w="45" w:type="dxa"/>
          <w:bottom w:w="45" w:type="dxa"/>
          <w:right w:w="45" w:type="dxa"/>
        </w:tblCellMar>
        <w:tblLook w:val="04A0"/>
      </w:tblPr>
      <w:tblGrid>
        <w:gridCol w:w="212"/>
      </w:tblGrid>
      <w:tr w:rsidR="00BA713E" w:rsidRPr="00BA713E" w:rsidTr="00BA713E">
        <w:trPr>
          <w:trHeight w:val="348"/>
          <w:tblCellSpacing w:w="22" w:type="dxa"/>
        </w:trPr>
        <w:tc>
          <w:tcPr>
            <w:tcW w:w="0" w:type="auto"/>
            <w:vAlign w:val="center"/>
            <w:hideMark/>
          </w:tcPr>
          <w:p w:rsidR="00BA713E" w:rsidRPr="00BA713E" w:rsidRDefault="00BA713E" w:rsidP="00BA713E">
            <w:pPr>
              <w:widowControl/>
              <w:autoSpaceDE/>
              <w:autoSpaceDN/>
              <w:adjustRightInd/>
              <w:spacing w:before="100" w:beforeAutospacing="1" w:after="100" w:afterAutospacing="1"/>
              <w:rPr>
                <w:rFonts w:ascii="Times New Roman" w:hAnsi="Times New Roman" w:cs="Times New Roman"/>
              </w:rPr>
            </w:pPr>
          </w:p>
        </w:tc>
      </w:tr>
    </w:tbl>
    <w:p w:rsidR="00BA713E" w:rsidRDefault="00BA713E" w:rsidP="005C6629">
      <w:pPr>
        <w:widowControl/>
        <w:autoSpaceDE/>
        <w:autoSpaceDN/>
        <w:adjustRightInd/>
        <w:jc w:val="both"/>
        <w:rPr>
          <w:b/>
        </w:rPr>
      </w:pPr>
      <w:r w:rsidRPr="00BA713E">
        <w:rPr>
          <w:b/>
        </w:rPr>
        <w:t xml:space="preserve">El asentamiento más grande </w:t>
      </w:r>
      <w:proofErr w:type="spellStart"/>
      <w:r w:rsidRPr="005C6629">
        <w:rPr>
          <w:b/>
          <w:i/>
          <w:iCs/>
        </w:rPr>
        <w:t>Wendat</w:t>
      </w:r>
      <w:proofErr w:type="spellEnd"/>
      <w:r w:rsidRPr="00BA713E">
        <w:rPr>
          <w:b/>
        </w:rPr>
        <w:t xml:space="preserve">, y capital de la confederación, era </w:t>
      </w:r>
      <w:proofErr w:type="spellStart"/>
      <w:r w:rsidRPr="00BA713E">
        <w:rPr>
          <w:b/>
        </w:rPr>
        <w:t>Ossossane</w:t>
      </w:r>
      <w:proofErr w:type="spellEnd"/>
      <w:r w:rsidRPr="00BA713E">
        <w:rPr>
          <w:b/>
        </w:rPr>
        <w:t xml:space="preserve">, cerca de la actual </w:t>
      </w:r>
      <w:proofErr w:type="spellStart"/>
      <w:r w:rsidRPr="00BA713E">
        <w:rPr>
          <w:b/>
        </w:rPr>
        <w:t>Elmvale</w:t>
      </w:r>
      <w:proofErr w:type="spellEnd"/>
      <w:r w:rsidRPr="00BA713E">
        <w:rPr>
          <w:b/>
        </w:rPr>
        <w:t>, Ontario. Su territorio tradicional se conoce como</w:t>
      </w:r>
      <w:r w:rsidRPr="005C6629">
        <w:rPr>
          <w:b/>
          <w:i/>
          <w:iCs/>
        </w:rPr>
        <w:t xml:space="preserve"> </w:t>
      </w:r>
      <w:proofErr w:type="spellStart"/>
      <w:r w:rsidRPr="005C6629">
        <w:rPr>
          <w:b/>
          <w:i/>
          <w:iCs/>
        </w:rPr>
        <w:t>Wendake</w:t>
      </w:r>
      <w:proofErr w:type="spellEnd"/>
      <w:r w:rsidRPr="00BA713E">
        <w:rPr>
          <w:b/>
        </w:rPr>
        <w:t>. El propósito de la unión hurona era similar a la de la liga iroquesa, impedir la lucha entre las tribus que la fo</w:t>
      </w:r>
      <w:r w:rsidRPr="00BA713E">
        <w:rPr>
          <w:b/>
        </w:rPr>
        <w:t>r</w:t>
      </w:r>
      <w:r w:rsidRPr="00BA713E">
        <w:rPr>
          <w:b/>
        </w:rPr>
        <w:t>maban.</w:t>
      </w:r>
    </w:p>
    <w:p w:rsidR="005C6629" w:rsidRPr="00BA713E"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 xml:space="preserve">Su cultura era sustancialmente la de los bosques orientales norteamericanos, </w:t>
      </w:r>
      <w:proofErr w:type="spellStart"/>
      <w:r w:rsidRPr="00BA713E">
        <w:rPr>
          <w:b/>
        </w:rPr>
        <w:t>semi</w:t>
      </w:r>
      <w:proofErr w:type="spellEnd"/>
      <w:r w:rsidRPr="00BA713E">
        <w:rPr>
          <w:b/>
        </w:rPr>
        <w:t>-sedentarios, pueblos agrícolas que vivían en aldeas cercadas, cuando los rendimientos de la tierra comenz</w:t>
      </w:r>
      <w:r w:rsidRPr="00BA713E">
        <w:rPr>
          <w:b/>
        </w:rPr>
        <w:t>a</w:t>
      </w:r>
      <w:r w:rsidRPr="00BA713E">
        <w:rPr>
          <w:b/>
        </w:rPr>
        <w:t>ban a disminuir, pasaban a nuevas localizaciones.</w:t>
      </w:r>
    </w:p>
    <w:p w:rsidR="005C6629" w:rsidRPr="00BA713E"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Sus principales cultivos fueron maíz, frijol y calabaza, el tabaco era otro cultivo importante, aunque las m</w:t>
      </w:r>
      <w:r w:rsidRPr="00BA713E">
        <w:rPr>
          <w:b/>
        </w:rPr>
        <w:t>e</w:t>
      </w:r>
      <w:r w:rsidRPr="00BA713E">
        <w:rPr>
          <w:b/>
        </w:rPr>
        <w:t xml:space="preserve">jores hojas llegaron a través del comercio con los </w:t>
      </w:r>
      <w:proofErr w:type="spellStart"/>
      <w:r w:rsidRPr="00BA713E">
        <w:rPr>
          <w:b/>
        </w:rPr>
        <w:t>Petun</w:t>
      </w:r>
      <w:proofErr w:type="spellEnd"/>
      <w:r w:rsidRPr="00BA713E">
        <w:rPr>
          <w:b/>
        </w:rPr>
        <w:t>.</w:t>
      </w:r>
    </w:p>
    <w:p w:rsidR="005C6629" w:rsidRPr="00BA713E"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Los productos de sus campos cubrían hasta el 85% de sus requerimientos nutricionales, completaban su su</w:t>
      </w:r>
      <w:r w:rsidRPr="00BA713E">
        <w:rPr>
          <w:b/>
        </w:rPr>
        <w:t>s</w:t>
      </w:r>
      <w:r w:rsidRPr="00BA713E">
        <w:rPr>
          <w:b/>
        </w:rPr>
        <w:t>tento con la caza y la pesca. El territorio estaba bendecido con muchos lagos y ríos, en los que construyeron aliviaderos para facilitar la captura.</w:t>
      </w:r>
    </w:p>
    <w:p w:rsidR="005C6629" w:rsidRPr="00BA713E"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El trabajo estaba estrictamente dividido. Aunque los hombres limpiaban los campos para la sie</w:t>
      </w:r>
      <w:r w:rsidRPr="00BA713E">
        <w:rPr>
          <w:b/>
        </w:rPr>
        <w:t>m</w:t>
      </w:r>
      <w:r w:rsidRPr="00BA713E">
        <w:rPr>
          <w:b/>
        </w:rPr>
        <w:t>bra, el cultivo era tarea de las mujeres y los niños. Los hombres se ocupaban de la pesca, la caza, y ejerciendo la gu</w:t>
      </w:r>
      <w:r w:rsidRPr="00BA713E">
        <w:rPr>
          <w:b/>
        </w:rPr>
        <w:t>e</w:t>
      </w:r>
      <w:r w:rsidRPr="00BA713E">
        <w:rPr>
          <w:b/>
        </w:rPr>
        <w:t>rra y el comercio.</w:t>
      </w:r>
    </w:p>
    <w:p w:rsidR="005C6629" w:rsidRPr="00BA713E"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Fabricaban harina de maíz que podía ser almacenada durante mucho tiempo, y en los la</w:t>
      </w:r>
      <w:r w:rsidRPr="00BA713E">
        <w:rPr>
          <w:b/>
        </w:rPr>
        <w:t>r</w:t>
      </w:r>
      <w:r w:rsidRPr="00BA713E">
        <w:rPr>
          <w:b/>
        </w:rPr>
        <w:t>gos inviernos cua</w:t>
      </w:r>
      <w:r w:rsidRPr="00BA713E">
        <w:rPr>
          <w:b/>
        </w:rPr>
        <w:t>n</w:t>
      </w:r>
      <w:r w:rsidRPr="00BA713E">
        <w:rPr>
          <w:b/>
        </w:rPr>
        <w:t xml:space="preserve">do otros recursos alimenticios fallaban, siempre podían recurrir a ella. </w:t>
      </w:r>
      <w:r w:rsidRPr="00BA713E">
        <w:rPr>
          <w:b/>
        </w:rPr>
        <w:br/>
      </w:r>
      <w:r w:rsidRPr="00BA713E">
        <w:rPr>
          <w:b/>
        </w:rPr>
        <w:br/>
        <w:t>La sociedad era muy igualitaria, las personas disfrutaban de gran autonomía. Las posici</w:t>
      </w:r>
      <w:r w:rsidRPr="00BA713E">
        <w:rPr>
          <w:b/>
        </w:rPr>
        <w:t>o</w:t>
      </w:r>
      <w:r w:rsidRPr="00BA713E">
        <w:rPr>
          <w:b/>
        </w:rPr>
        <w:t xml:space="preserve">nes de autoridad se basaban en las cualidades personales y la reputación. Un hombre que demostraba gran coraje en la batalla, habilidad en la caza o la retórica, o generosidad con quienes lo rodean puede aspirar al liderazgo de un grupo o comunidad. </w:t>
      </w:r>
    </w:p>
    <w:p w:rsidR="005C6629" w:rsidRPr="00BA713E"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 xml:space="preserve">A pesar de la gran libertad de los individuos, había controles sobre el comportamiento. La presión social, en particular en la convivencia de las familias ampliadas en las </w:t>
      </w:r>
      <w:r w:rsidRPr="005C6629">
        <w:rPr>
          <w:b/>
          <w:i/>
          <w:iCs/>
        </w:rPr>
        <w:t>"Casas La</w:t>
      </w:r>
      <w:r w:rsidRPr="005C6629">
        <w:rPr>
          <w:b/>
          <w:i/>
          <w:iCs/>
        </w:rPr>
        <w:t>r</w:t>
      </w:r>
      <w:r w:rsidRPr="005C6629">
        <w:rPr>
          <w:b/>
          <w:i/>
          <w:iCs/>
        </w:rPr>
        <w:t xml:space="preserve">gas" </w:t>
      </w:r>
      <w:r w:rsidRPr="00BA713E">
        <w:rPr>
          <w:b/>
        </w:rPr>
        <w:t xml:space="preserve">impedía la pereza. El asesinado y la violencia contra otros miembros de comunidad, solían ser tratados por las familias involucradas. La familia ofendida </w:t>
      </w:r>
      <w:proofErr w:type="spellStart"/>
      <w:r w:rsidRPr="00BA713E">
        <w:rPr>
          <w:b/>
        </w:rPr>
        <w:t>porida</w:t>
      </w:r>
      <w:proofErr w:type="spellEnd"/>
      <w:r w:rsidRPr="00BA713E">
        <w:rPr>
          <w:b/>
        </w:rPr>
        <w:t xml:space="preserve"> buscar ve</w:t>
      </w:r>
      <w:r w:rsidRPr="00BA713E">
        <w:rPr>
          <w:b/>
        </w:rPr>
        <w:t>n</w:t>
      </w:r>
      <w:r w:rsidRPr="00BA713E">
        <w:rPr>
          <w:b/>
        </w:rPr>
        <w:t xml:space="preserve">ganza en la persona o la </w:t>
      </w:r>
      <w:proofErr w:type="spellStart"/>
      <w:r w:rsidRPr="00BA713E">
        <w:rPr>
          <w:b/>
        </w:rPr>
        <w:t>la</w:t>
      </w:r>
      <w:proofErr w:type="spellEnd"/>
      <w:r w:rsidRPr="00BA713E">
        <w:rPr>
          <w:b/>
        </w:rPr>
        <w:t xml:space="preserve"> familia responsable, pero frecuentemente la pa</w:t>
      </w:r>
      <w:r w:rsidRPr="00BA713E">
        <w:rPr>
          <w:b/>
        </w:rPr>
        <w:t>r</w:t>
      </w:r>
      <w:r w:rsidRPr="00BA713E">
        <w:rPr>
          <w:b/>
        </w:rPr>
        <w:t>te ofendida se aplacaba con obsequios.</w:t>
      </w:r>
    </w:p>
    <w:p w:rsidR="005C6629" w:rsidRPr="00BA713E" w:rsidRDefault="005C6629" w:rsidP="005C6629">
      <w:pPr>
        <w:widowControl/>
        <w:autoSpaceDE/>
        <w:autoSpaceDN/>
        <w:adjustRightInd/>
        <w:jc w:val="both"/>
        <w:rPr>
          <w:b/>
        </w:rPr>
      </w:pPr>
    </w:p>
    <w:p w:rsidR="00BA713E" w:rsidRPr="00BA713E" w:rsidRDefault="00BA713E" w:rsidP="005C6629">
      <w:pPr>
        <w:widowControl/>
        <w:autoSpaceDE/>
        <w:autoSpaceDN/>
        <w:adjustRightInd/>
        <w:jc w:val="both"/>
        <w:rPr>
          <w:b/>
        </w:rPr>
      </w:pPr>
      <w:r w:rsidRPr="00BA713E">
        <w:rPr>
          <w:b/>
        </w:rPr>
        <w:t xml:space="preserve">La descendencia era matrilineal, las </w:t>
      </w:r>
      <w:r w:rsidRPr="005C6629">
        <w:rPr>
          <w:b/>
          <w:i/>
          <w:iCs/>
        </w:rPr>
        <w:t>"Casas Largas"</w:t>
      </w:r>
      <w:r w:rsidRPr="00BA713E">
        <w:rPr>
          <w:b/>
        </w:rPr>
        <w:t xml:space="preserve">, cuyos asuntos era </w:t>
      </w:r>
      <w:proofErr w:type="spellStart"/>
      <w:r w:rsidRPr="00BA713E">
        <w:rPr>
          <w:b/>
        </w:rPr>
        <w:t>superivisados</w:t>
      </w:r>
      <w:proofErr w:type="spellEnd"/>
      <w:r w:rsidRPr="00BA713E">
        <w:rPr>
          <w:b/>
        </w:rPr>
        <w:t xml:space="preserve"> por mujeres, estaban pobladas por las familias de una serie de hermanas y/o hijas; tras el m</w:t>
      </w:r>
      <w:r w:rsidRPr="00BA713E">
        <w:rPr>
          <w:b/>
        </w:rPr>
        <w:t>a</w:t>
      </w:r>
      <w:r w:rsidRPr="00BA713E">
        <w:rPr>
          <w:b/>
        </w:rPr>
        <w:t>trimonio el hombre normalmente pasaba a vivir en la casa de los padres de la mujer.</w:t>
      </w:r>
    </w:p>
    <w:p w:rsidR="00BA713E" w:rsidRDefault="00BA713E" w:rsidP="005C6629">
      <w:pPr>
        <w:widowControl/>
        <w:autoSpaceDE/>
        <w:autoSpaceDN/>
        <w:adjustRightInd/>
        <w:jc w:val="both"/>
        <w:rPr>
          <w:b/>
        </w:rPr>
      </w:pPr>
      <w:r w:rsidRPr="00BA713E">
        <w:rPr>
          <w:b/>
        </w:rPr>
        <w:t>A su vez la sociedad estaba dividido en clanes, que representaban la línea materna de de</w:t>
      </w:r>
      <w:r w:rsidRPr="00BA713E">
        <w:rPr>
          <w:b/>
        </w:rPr>
        <w:t>s</w:t>
      </w:r>
      <w:r w:rsidRPr="00BA713E">
        <w:rPr>
          <w:b/>
        </w:rPr>
        <w:t>ce</w:t>
      </w:r>
      <w:r w:rsidRPr="00BA713E">
        <w:rPr>
          <w:b/>
        </w:rPr>
        <w:t>n</w:t>
      </w:r>
      <w:r w:rsidRPr="00BA713E">
        <w:rPr>
          <w:b/>
        </w:rPr>
        <w:t>dencia.</w:t>
      </w:r>
    </w:p>
    <w:p w:rsidR="005C6629" w:rsidRPr="00BA713E" w:rsidRDefault="005C6629" w:rsidP="005C6629">
      <w:pPr>
        <w:widowControl/>
        <w:autoSpaceDE/>
        <w:autoSpaceDN/>
        <w:adjustRightInd/>
        <w:jc w:val="both"/>
        <w:rPr>
          <w:b/>
        </w:rPr>
      </w:pPr>
    </w:p>
    <w:p w:rsidR="00BA713E" w:rsidRPr="00BA713E" w:rsidRDefault="00BA713E" w:rsidP="005C6629">
      <w:pPr>
        <w:widowControl/>
        <w:autoSpaceDE/>
        <w:autoSpaceDN/>
        <w:adjustRightInd/>
        <w:jc w:val="both"/>
        <w:rPr>
          <w:b/>
        </w:rPr>
      </w:pPr>
      <w:r w:rsidRPr="00BA713E">
        <w:rPr>
          <w:b/>
        </w:rPr>
        <w:t>Los miembros del mismo clan se consideraban parientes, sin importar que tan distante sea el p</w:t>
      </w:r>
      <w:r w:rsidRPr="00BA713E">
        <w:rPr>
          <w:b/>
        </w:rPr>
        <w:t>a</w:t>
      </w:r>
      <w:r w:rsidRPr="00BA713E">
        <w:rPr>
          <w:b/>
        </w:rPr>
        <w:t>rentesco. Por otra parte, estaba prohibido casarse con alguien del mismo clan.</w:t>
      </w:r>
    </w:p>
    <w:p w:rsidR="00BA713E" w:rsidRDefault="00BA713E" w:rsidP="005C6629">
      <w:pPr>
        <w:widowControl/>
        <w:autoSpaceDE/>
        <w:autoSpaceDN/>
        <w:adjustRightInd/>
        <w:jc w:val="both"/>
        <w:rPr>
          <w:b/>
        </w:rPr>
      </w:pPr>
      <w:r w:rsidRPr="00BA713E">
        <w:rPr>
          <w:b/>
        </w:rPr>
        <w:t>El clan tenía el papel de representar la unidad política. Cada uno elegía el jefe para que los represente en el consejo. La función del jefe podía ser hereditario, o delegarlo en un sobr</w:t>
      </w:r>
      <w:r w:rsidRPr="00BA713E">
        <w:rPr>
          <w:b/>
        </w:rPr>
        <w:t>i</w:t>
      </w:r>
      <w:r w:rsidRPr="00BA713E">
        <w:rPr>
          <w:b/>
        </w:rPr>
        <w:t>no de una hermana, la descentralización dependía de las cualidades y habilidades del ca</w:t>
      </w:r>
      <w:r w:rsidRPr="00BA713E">
        <w:rPr>
          <w:b/>
        </w:rPr>
        <w:t>n</w:t>
      </w:r>
      <w:r w:rsidRPr="00BA713E">
        <w:rPr>
          <w:b/>
        </w:rPr>
        <w:t>didato.</w:t>
      </w:r>
    </w:p>
    <w:p w:rsidR="005C6629" w:rsidRPr="00BA713E"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Los jefes de los distintos pueblos se reunían con frecuencia, cualquiera de los presentes podía hablar. Empleaban una estilizada retórica para persuadir a los demás. El objetivo fundamental era reafirmar la alianza de las unidades tribales.</w:t>
      </w:r>
    </w:p>
    <w:p w:rsidR="005C6629" w:rsidRPr="00BA713E" w:rsidRDefault="005C6629" w:rsidP="005C6629">
      <w:pPr>
        <w:widowControl/>
        <w:autoSpaceDE/>
        <w:autoSpaceDN/>
        <w:adjustRightInd/>
        <w:jc w:val="both"/>
        <w:rPr>
          <w:b/>
        </w:rPr>
      </w:pPr>
    </w:p>
    <w:p w:rsidR="00BA713E" w:rsidRPr="00BA713E" w:rsidRDefault="00BA713E" w:rsidP="005C6629">
      <w:pPr>
        <w:widowControl/>
        <w:autoSpaceDE/>
        <w:autoSpaceDN/>
        <w:adjustRightInd/>
        <w:jc w:val="both"/>
        <w:rPr>
          <w:b/>
        </w:rPr>
      </w:pPr>
      <w:r w:rsidRPr="00BA713E">
        <w:rPr>
          <w:b/>
        </w:rPr>
        <w:t>Sus canoas les permitían viajar a grandes distancias, l</w:t>
      </w:r>
      <w:r w:rsidR="005C6629">
        <w:rPr>
          <w:b/>
        </w:rPr>
        <w:t xml:space="preserve">o </w:t>
      </w:r>
      <w:r w:rsidRPr="00BA713E">
        <w:rPr>
          <w:b/>
        </w:rPr>
        <w:t>que les favoreció para comerciar con la piel, y por lo que seguramente, llamaron la ate</w:t>
      </w:r>
      <w:r w:rsidRPr="00BA713E">
        <w:rPr>
          <w:b/>
        </w:rPr>
        <w:t>n</w:t>
      </w:r>
      <w:r w:rsidRPr="00BA713E">
        <w:rPr>
          <w:b/>
        </w:rPr>
        <w:t>ción de los franceses.</w:t>
      </w:r>
    </w:p>
    <w:tbl>
      <w:tblPr>
        <w:tblpPr w:leftFromText="120" w:rightFromText="45" w:vertAnchor="text" w:tblpXSpec="right" w:tblpYSpec="center"/>
        <w:tblW w:w="4500" w:type="dxa"/>
        <w:tblCellSpacing w:w="22" w:type="dxa"/>
        <w:tblCellMar>
          <w:top w:w="45" w:type="dxa"/>
          <w:left w:w="45" w:type="dxa"/>
          <w:bottom w:w="45" w:type="dxa"/>
          <w:right w:w="45" w:type="dxa"/>
        </w:tblCellMar>
        <w:tblLook w:val="04A0"/>
      </w:tblPr>
      <w:tblGrid>
        <w:gridCol w:w="4500"/>
      </w:tblGrid>
      <w:tr w:rsidR="00BA713E" w:rsidRPr="00BA713E" w:rsidTr="00BA713E">
        <w:trPr>
          <w:tblCellSpacing w:w="22" w:type="dxa"/>
        </w:trPr>
        <w:tc>
          <w:tcPr>
            <w:tcW w:w="0" w:type="auto"/>
            <w:vAlign w:val="center"/>
            <w:hideMark/>
          </w:tcPr>
          <w:p w:rsidR="00BA713E" w:rsidRPr="00BA713E" w:rsidRDefault="00BA713E" w:rsidP="005C6629">
            <w:pPr>
              <w:widowControl/>
              <w:autoSpaceDE/>
              <w:autoSpaceDN/>
              <w:adjustRightInd/>
              <w:jc w:val="both"/>
              <w:rPr>
                <w:b/>
              </w:rPr>
            </w:pPr>
          </w:p>
        </w:tc>
      </w:tr>
    </w:tbl>
    <w:p w:rsidR="005C6629" w:rsidRDefault="005C6629" w:rsidP="005C6629">
      <w:pPr>
        <w:widowControl/>
        <w:autoSpaceDE/>
        <w:autoSpaceDN/>
        <w:adjustRightInd/>
        <w:jc w:val="both"/>
        <w:rPr>
          <w:b/>
          <w:bCs/>
        </w:rPr>
      </w:pPr>
    </w:p>
    <w:p w:rsidR="00BA713E" w:rsidRPr="00BA713E" w:rsidRDefault="00BA713E" w:rsidP="005C6629">
      <w:pPr>
        <w:widowControl/>
        <w:autoSpaceDE/>
        <w:autoSpaceDN/>
        <w:adjustRightInd/>
        <w:jc w:val="both"/>
        <w:rPr>
          <w:b/>
          <w:color w:val="FF0000"/>
        </w:rPr>
      </w:pPr>
      <w:proofErr w:type="spellStart"/>
      <w:r w:rsidRPr="005C6629">
        <w:rPr>
          <w:b/>
          <w:bCs/>
          <w:color w:val="FF0000"/>
        </w:rPr>
        <w:t>Wyandot</w:t>
      </w:r>
      <w:proofErr w:type="spellEnd"/>
    </w:p>
    <w:p w:rsidR="005C6629"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 xml:space="preserve">Cuando Samuel de </w:t>
      </w:r>
      <w:proofErr w:type="spellStart"/>
      <w:r w:rsidRPr="00BA713E">
        <w:rPr>
          <w:b/>
        </w:rPr>
        <w:t>Champlain</w:t>
      </w:r>
      <w:proofErr w:type="spellEnd"/>
      <w:r w:rsidRPr="00BA713E">
        <w:rPr>
          <w:b/>
        </w:rPr>
        <w:t xml:space="preserve"> llegó a </w:t>
      </w:r>
      <w:proofErr w:type="spellStart"/>
      <w:r w:rsidRPr="00BA713E">
        <w:rPr>
          <w:b/>
        </w:rPr>
        <w:t>Wendake</w:t>
      </w:r>
      <w:proofErr w:type="spellEnd"/>
      <w:r w:rsidRPr="00BA713E">
        <w:rPr>
          <w:b/>
        </w:rPr>
        <w:t xml:space="preserve"> en 1615, iba motivado en desarrollar una red comercial para utilizarlos como intermediarios entre Nueva Francia y las naciones a</w:t>
      </w:r>
      <w:r w:rsidRPr="00BA713E">
        <w:rPr>
          <w:b/>
        </w:rPr>
        <w:t>l</w:t>
      </w:r>
      <w:r w:rsidRPr="00BA713E">
        <w:rPr>
          <w:b/>
        </w:rPr>
        <w:t>gonquinas de Canadá. Los Huron se encontraban en guerra con sus eternos enemigos: los iroqueses.</w:t>
      </w:r>
    </w:p>
    <w:p w:rsidR="005C6629" w:rsidRPr="00BA713E"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La larga enemistad entre estos pueblos llegó a su punto culminante en 1648 en pleno des</w:t>
      </w:r>
      <w:r w:rsidRPr="00BA713E">
        <w:rPr>
          <w:b/>
        </w:rPr>
        <w:t>a</w:t>
      </w:r>
      <w:r w:rsidRPr="00BA713E">
        <w:rPr>
          <w:b/>
        </w:rPr>
        <w:t>rrollo de la</w:t>
      </w:r>
      <w:r w:rsidRPr="005C6629">
        <w:rPr>
          <w:b/>
          <w:i/>
          <w:iCs/>
        </w:rPr>
        <w:t xml:space="preserve"> "Guerra del Castor"</w:t>
      </w:r>
      <w:r w:rsidRPr="00BA713E">
        <w:rPr>
          <w:b/>
        </w:rPr>
        <w:t>, cuando los iroqueses con armas de fuego holandeses, i</w:t>
      </w:r>
      <w:r w:rsidRPr="00BA713E">
        <w:rPr>
          <w:b/>
        </w:rPr>
        <w:t>n</w:t>
      </w:r>
      <w:r w:rsidRPr="00BA713E">
        <w:rPr>
          <w:b/>
        </w:rPr>
        <w:t xml:space="preserve">vadieron y destruyeron la Confederación Hurona. El Padre Jean de </w:t>
      </w:r>
      <w:proofErr w:type="spellStart"/>
      <w:r w:rsidRPr="00BA713E">
        <w:rPr>
          <w:b/>
        </w:rPr>
        <w:t>Brbeuf</w:t>
      </w:r>
      <w:proofErr w:type="spellEnd"/>
      <w:r w:rsidRPr="00BA713E">
        <w:rPr>
          <w:b/>
        </w:rPr>
        <w:t>, que había est</w:t>
      </w:r>
      <w:r w:rsidRPr="00BA713E">
        <w:rPr>
          <w:b/>
        </w:rPr>
        <w:t>a</w:t>
      </w:r>
      <w:r w:rsidRPr="00BA713E">
        <w:rPr>
          <w:b/>
        </w:rPr>
        <w:t xml:space="preserve">blecido una misión jesuita en 1626, fue </w:t>
      </w:r>
      <w:proofErr w:type="spellStart"/>
      <w:r w:rsidRPr="00BA713E">
        <w:rPr>
          <w:b/>
        </w:rPr>
        <w:t>asesinao</w:t>
      </w:r>
      <w:proofErr w:type="spellEnd"/>
      <w:r w:rsidRPr="00BA713E">
        <w:rPr>
          <w:b/>
        </w:rPr>
        <w:t xml:space="preserve"> con otros misioneros. </w:t>
      </w:r>
    </w:p>
    <w:p w:rsidR="005C6629" w:rsidRPr="00BA713E"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 xml:space="preserve">Los Huron huyeron en todas las direcciones, al suroeste con los </w:t>
      </w:r>
      <w:proofErr w:type="spellStart"/>
      <w:r w:rsidRPr="00BA713E">
        <w:rPr>
          <w:b/>
        </w:rPr>
        <w:t>Petun</w:t>
      </w:r>
      <w:proofErr w:type="spellEnd"/>
      <w:r w:rsidRPr="00BA713E">
        <w:rPr>
          <w:b/>
        </w:rPr>
        <w:t xml:space="preserve"> </w:t>
      </w:r>
      <w:r w:rsidRPr="005C6629">
        <w:rPr>
          <w:b/>
          <w:i/>
          <w:iCs/>
        </w:rPr>
        <w:t>"La Nación del T</w:t>
      </w:r>
      <w:r w:rsidRPr="005C6629">
        <w:rPr>
          <w:b/>
          <w:i/>
          <w:iCs/>
        </w:rPr>
        <w:t>a</w:t>
      </w:r>
      <w:r w:rsidRPr="005C6629">
        <w:rPr>
          <w:b/>
          <w:i/>
          <w:iCs/>
        </w:rPr>
        <w:t>baco"</w:t>
      </w:r>
      <w:r w:rsidRPr="00BA713E">
        <w:rPr>
          <w:b/>
        </w:rPr>
        <w:t>, al sur a la Nación Neutral, al sureste con los Erie, y al noreste a un fuerte francés cerca de Quebec (C</w:t>
      </w:r>
      <w:r w:rsidRPr="00BA713E">
        <w:rPr>
          <w:b/>
        </w:rPr>
        <w:t>a</w:t>
      </w:r>
      <w:r w:rsidRPr="00BA713E">
        <w:rPr>
          <w:b/>
        </w:rPr>
        <w:t>nadá).</w:t>
      </w:r>
    </w:p>
    <w:p w:rsidR="005C6629" w:rsidRPr="00BA713E" w:rsidRDefault="005C6629" w:rsidP="005C6629">
      <w:pPr>
        <w:widowControl/>
        <w:autoSpaceDE/>
        <w:autoSpaceDN/>
        <w:adjustRightInd/>
        <w:jc w:val="both"/>
        <w:rPr>
          <w:b/>
        </w:rPr>
      </w:pPr>
    </w:p>
    <w:p w:rsidR="00BA713E" w:rsidRDefault="00BA713E" w:rsidP="005C6629">
      <w:pPr>
        <w:widowControl/>
        <w:autoSpaceDE/>
        <w:autoSpaceDN/>
        <w:adjustRightInd/>
        <w:jc w:val="both"/>
        <w:rPr>
          <w:b/>
        </w:rPr>
      </w:pPr>
      <w:r w:rsidRPr="00BA713E">
        <w:rPr>
          <w:b/>
        </w:rPr>
        <w:t xml:space="preserve">Los iroqueses los persiguieron implacablemente, en 1649 atacaron a los </w:t>
      </w:r>
      <w:proofErr w:type="spellStart"/>
      <w:r w:rsidRPr="00BA713E">
        <w:rPr>
          <w:b/>
        </w:rPr>
        <w:t>Petun</w:t>
      </w:r>
      <w:proofErr w:type="spellEnd"/>
      <w:r w:rsidRPr="00BA713E">
        <w:rPr>
          <w:b/>
        </w:rPr>
        <w:t xml:space="preserve"> causando su migración en compañía de los hurones; en 1650 la Nación Neutral fue invadida y </w:t>
      </w:r>
      <w:proofErr w:type="spellStart"/>
      <w:r w:rsidRPr="00BA713E">
        <w:rPr>
          <w:b/>
        </w:rPr>
        <w:t>de</w:t>
      </w:r>
      <w:r w:rsidRPr="00BA713E">
        <w:rPr>
          <w:b/>
        </w:rPr>
        <w:t>s</w:t>
      </w:r>
      <w:r w:rsidRPr="00BA713E">
        <w:rPr>
          <w:b/>
        </w:rPr>
        <w:t>truída</w:t>
      </w:r>
      <w:proofErr w:type="spellEnd"/>
      <w:r w:rsidRPr="00BA713E">
        <w:rPr>
          <w:b/>
        </w:rPr>
        <w:t>, en 1656 los Erie fueron e</w:t>
      </w:r>
      <w:r w:rsidRPr="00BA713E">
        <w:rPr>
          <w:b/>
        </w:rPr>
        <w:t>x</w:t>
      </w:r>
      <w:r w:rsidRPr="00BA713E">
        <w:rPr>
          <w:b/>
        </w:rPr>
        <w:t xml:space="preserve">terminados. El grupo que había huido a Quebec, recibió una pequeña reserva en </w:t>
      </w:r>
      <w:proofErr w:type="spellStart"/>
      <w:r w:rsidRPr="00BA713E">
        <w:rPr>
          <w:b/>
        </w:rPr>
        <w:t>Lorette</w:t>
      </w:r>
      <w:proofErr w:type="spellEnd"/>
      <w:r w:rsidRPr="00BA713E">
        <w:rPr>
          <w:b/>
        </w:rPr>
        <w:t>, donde actualmente residen unos 500 descendientes.</w:t>
      </w:r>
    </w:p>
    <w:p w:rsidR="005C6629" w:rsidRPr="00BA713E" w:rsidRDefault="005C6629" w:rsidP="005C6629">
      <w:pPr>
        <w:widowControl/>
        <w:autoSpaceDE/>
        <w:autoSpaceDN/>
        <w:adjustRightInd/>
        <w:jc w:val="both"/>
        <w:rPr>
          <w:b/>
        </w:rPr>
      </w:pPr>
    </w:p>
    <w:p w:rsidR="00BA713E" w:rsidRPr="00BA713E" w:rsidRDefault="00BA713E" w:rsidP="005C6629">
      <w:pPr>
        <w:widowControl/>
        <w:autoSpaceDE/>
        <w:autoSpaceDN/>
        <w:adjustRightInd/>
        <w:jc w:val="both"/>
        <w:rPr>
          <w:b/>
        </w:rPr>
      </w:pPr>
      <w:r w:rsidRPr="00BA713E">
        <w:rPr>
          <w:b/>
        </w:rPr>
        <w:t xml:space="preserve">Los Huron y </w:t>
      </w:r>
      <w:proofErr w:type="spellStart"/>
      <w:r w:rsidRPr="00BA713E">
        <w:rPr>
          <w:b/>
        </w:rPr>
        <w:t>Petun</w:t>
      </w:r>
      <w:proofErr w:type="spellEnd"/>
      <w:r w:rsidRPr="00BA713E">
        <w:rPr>
          <w:b/>
        </w:rPr>
        <w:t>, fueron en primer lugar a Michigan, y luego a Illinois y Wisconsin, donde fueron atacados por los Sioux. En el año 1750 se afincaron en aldeas cerca de Detroit, M</w:t>
      </w:r>
      <w:r w:rsidRPr="00BA713E">
        <w:rPr>
          <w:b/>
        </w:rPr>
        <w:t>i</w:t>
      </w:r>
      <w:r w:rsidRPr="00BA713E">
        <w:rPr>
          <w:b/>
        </w:rPr>
        <w:t xml:space="preserve">chigan y Sandusky, Ohio. Allí comenzaron a conocerse como </w:t>
      </w:r>
      <w:proofErr w:type="spellStart"/>
      <w:r w:rsidRPr="00BA713E">
        <w:rPr>
          <w:b/>
        </w:rPr>
        <w:t>Wyandot</w:t>
      </w:r>
      <w:proofErr w:type="spellEnd"/>
      <w:r w:rsidRPr="00BA713E">
        <w:rPr>
          <w:b/>
        </w:rPr>
        <w:t>, y como tales l</w:t>
      </w:r>
      <w:r w:rsidRPr="00BA713E">
        <w:rPr>
          <w:b/>
        </w:rPr>
        <w:t>u</w:t>
      </w:r>
      <w:r w:rsidRPr="00BA713E">
        <w:rPr>
          <w:b/>
        </w:rPr>
        <w:t>charon junto a los brit</w:t>
      </w:r>
      <w:r w:rsidRPr="00BA713E">
        <w:rPr>
          <w:b/>
        </w:rPr>
        <w:t>á</w:t>
      </w:r>
      <w:r w:rsidRPr="00BA713E">
        <w:rPr>
          <w:b/>
        </w:rPr>
        <w:t>nicos contra los americanos en la Revolución Americana. Después de la guerra de 1812 la posesión de sus tierras fue confirmada por los Estados Unidos, p</w:t>
      </w:r>
      <w:r w:rsidRPr="00BA713E">
        <w:rPr>
          <w:b/>
        </w:rPr>
        <w:t>e</w:t>
      </w:r>
      <w:r w:rsidRPr="00BA713E">
        <w:rPr>
          <w:b/>
        </w:rPr>
        <w:t>ro en 1842 vendieron sus posesi</w:t>
      </w:r>
      <w:r w:rsidRPr="00BA713E">
        <w:rPr>
          <w:b/>
        </w:rPr>
        <w:t>o</w:t>
      </w:r>
      <w:r w:rsidRPr="00BA713E">
        <w:rPr>
          <w:b/>
        </w:rPr>
        <w:t xml:space="preserve">nes y se trasladaron a Wyandotte, Kansas. </w:t>
      </w:r>
    </w:p>
    <w:p w:rsidR="00BA713E" w:rsidRDefault="00BA713E" w:rsidP="00BA713E"/>
    <w:p w:rsidR="00BA713E" w:rsidRDefault="00BA713E" w:rsidP="005C6629">
      <w:pPr>
        <w:jc w:val="center"/>
      </w:pPr>
      <w:r w:rsidRPr="00BA713E">
        <w:drawing>
          <wp:inline distT="0" distB="0" distL="0" distR="0">
            <wp:extent cx="4953000" cy="2318004"/>
            <wp:effectExtent l="19050" t="0" r="0" b="0"/>
            <wp:docPr id="10" name="Imagen 3" descr="Long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nghouse"/>
                    <pic:cNvPicPr>
                      <a:picLocks noChangeAspect="1" noChangeArrowheads="1"/>
                    </pic:cNvPicPr>
                  </pic:nvPicPr>
                  <pic:blipFill>
                    <a:blip r:embed="rId24"/>
                    <a:srcRect/>
                    <a:stretch>
                      <a:fillRect/>
                    </a:stretch>
                  </pic:blipFill>
                  <pic:spPr bwMode="auto">
                    <a:xfrm>
                      <a:off x="0" y="0"/>
                      <a:ext cx="4953000" cy="2318004"/>
                    </a:xfrm>
                    <a:prstGeom prst="rect">
                      <a:avLst/>
                    </a:prstGeom>
                    <a:noFill/>
                    <a:ln w="9525">
                      <a:noFill/>
                      <a:miter lim="800000"/>
                      <a:headEnd/>
                      <a:tailEnd/>
                    </a:ln>
                  </pic:spPr>
                </pic:pic>
              </a:graphicData>
            </a:graphic>
          </wp:inline>
        </w:drawing>
      </w:r>
    </w:p>
    <w:p w:rsidR="00BA713E" w:rsidRDefault="00BA713E" w:rsidP="00BA713E"/>
    <w:p w:rsidR="00BA713E" w:rsidRDefault="00BA713E" w:rsidP="00BA713E"/>
    <w:p w:rsidR="00BA713E" w:rsidRPr="00BA713E" w:rsidRDefault="00BA713E" w:rsidP="00BA713E">
      <w:pPr>
        <w:jc w:val="center"/>
        <w:rPr>
          <w:b/>
          <w:color w:val="FF0000"/>
          <w:sz w:val="36"/>
          <w:szCs w:val="36"/>
        </w:rPr>
      </w:pPr>
      <w:r w:rsidRPr="00BA713E">
        <w:rPr>
          <w:b/>
          <w:color w:val="FF0000"/>
          <w:sz w:val="36"/>
          <w:szCs w:val="36"/>
        </w:rPr>
        <w:lastRenderedPageBreak/>
        <w:t>Iroqueses</w:t>
      </w:r>
    </w:p>
    <w:p w:rsidR="00BA713E" w:rsidRDefault="00BA713E" w:rsidP="00BA713E"/>
    <w:p w:rsidR="00BA713E" w:rsidRDefault="00BA713E" w:rsidP="005C6629">
      <w:pPr>
        <w:pStyle w:val="NormalWeb"/>
        <w:spacing w:before="0" w:beforeAutospacing="0" w:after="0" w:afterAutospacing="0"/>
        <w:jc w:val="both"/>
        <w:rPr>
          <w:rFonts w:ascii="Arial" w:hAnsi="Arial" w:cs="Arial"/>
          <w:b/>
        </w:rPr>
      </w:pPr>
      <w:r w:rsidRPr="005C6629">
        <w:rPr>
          <w:rFonts w:ascii="Arial" w:hAnsi="Arial" w:cs="Arial"/>
          <w:b/>
        </w:rPr>
        <w:t xml:space="preserve">Los </w:t>
      </w:r>
      <w:r w:rsidRPr="005C6629">
        <w:rPr>
          <w:rFonts w:ascii="Arial" w:hAnsi="Arial" w:cs="Arial"/>
          <w:b/>
          <w:bCs/>
        </w:rPr>
        <w:t>iroqueses</w:t>
      </w:r>
      <w:r w:rsidRPr="005C6629">
        <w:rPr>
          <w:rFonts w:ascii="Arial" w:hAnsi="Arial" w:cs="Arial"/>
          <w:b/>
        </w:rPr>
        <w:t xml:space="preserve"> o </w:t>
      </w:r>
      <w:proofErr w:type="spellStart"/>
      <w:r w:rsidRPr="005C6629">
        <w:rPr>
          <w:rFonts w:ascii="Arial" w:hAnsi="Arial" w:cs="Arial"/>
          <w:b/>
          <w:bCs/>
          <w:i/>
          <w:iCs/>
        </w:rPr>
        <w:t>haudenosaunee</w:t>
      </w:r>
      <w:proofErr w:type="spellEnd"/>
      <w:r w:rsidRPr="005C6629">
        <w:rPr>
          <w:rFonts w:ascii="Arial" w:hAnsi="Arial" w:cs="Arial"/>
          <w:b/>
        </w:rPr>
        <w:t xml:space="preserve"> (en </w:t>
      </w:r>
      <w:hyperlink r:id="rId25" w:tooltip="Lenguas iroquesas" w:history="1">
        <w:r w:rsidRPr="005C6629">
          <w:rPr>
            <w:rStyle w:val="Hipervnculo"/>
            <w:rFonts w:ascii="Arial" w:hAnsi="Arial" w:cs="Arial"/>
            <w:b/>
            <w:color w:val="auto"/>
            <w:u w:val="none"/>
          </w:rPr>
          <w:t>lenguas iroquesas</w:t>
        </w:r>
      </w:hyperlink>
      <w:r w:rsidRPr="005C6629">
        <w:rPr>
          <w:rFonts w:ascii="Arial" w:hAnsi="Arial" w:cs="Arial"/>
          <w:b/>
        </w:rPr>
        <w:t xml:space="preserve">: </w:t>
      </w:r>
      <w:r w:rsidRPr="005C6629">
        <w:rPr>
          <w:rFonts w:ascii="Arial" w:hAnsi="Arial" w:cs="Arial"/>
          <w:b/>
          <w:i/>
          <w:iCs/>
        </w:rPr>
        <w:t>Gente de la casa larga</w:t>
      </w:r>
      <w:r w:rsidRPr="005C6629">
        <w:rPr>
          <w:rFonts w:ascii="Arial" w:hAnsi="Arial" w:cs="Arial"/>
          <w:b/>
        </w:rPr>
        <w:t>)</w:t>
      </w:r>
      <w:hyperlink r:id="rId26" w:tooltip="Wikipedia:Etimologías" w:history="1">
        <w:r w:rsidRPr="005C6629">
          <w:rPr>
            <w:rStyle w:val="Hipervnculo"/>
            <w:rFonts w:ascii="Arial" w:hAnsi="Arial" w:cs="Arial"/>
            <w:b/>
            <w:bCs/>
            <w:color w:val="auto"/>
            <w:u w:val="none"/>
            <w:vertAlign w:val="superscript"/>
          </w:rPr>
          <w:t>?</w:t>
        </w:r>
      </w:hyperlink>
      <w:r w:rsidRPr="005C6629">
        <w:rPr>
          <w:rFonts w:ascii="Arial" w:hAnsi="Arial" w:cs="Arial"/>
          <w:b/>
        </w:rPr>
        <w:t xml:space="preserve"> son nat</w:t>
      </w:r>
      <w:r w:rsidRPr="005C6629">
        <w:rPr>
          <w:rFonts w:ascii="Arial" w:hAnsi="Arial" w:cs="Arial"/>
          <w:b/>
        </w:rPr>
        <w:t>i</w:t>
      </w:r>
      <w:r w:rsidRPr="005C6629">
        <w:rPr>
          <w:rFonts w:ascii="Arial" w:hAnsi="Arial" w:cs="Arial"/>
          <w:b/>
        </w:rPr>
        <w:t xml:space="preserve">vos de </w:t>
      </w:r>
      <w:hyperlink r:id="rId27" w:tooltip="América del Norte" w:history="1">
        <w:r w:rsidRPr="005C6629">
          <w:rPr>
            <w:rStyle w:val="Hipervnculo"/>
            <w:rFonts w:ascii="Arial" w:hAnsi="Arial" w:cs="Arial"/>
            <w:b/>
            <w:color w:val="auto"/>
            <w:u w:val="none"/>
          </w:rPr>
          <w:t>América del Norte</w:t>
        </w:r>
      </w:hyperlink>
      <w:r w:rsidRPr="005C6629">
        <w:rPr>
          <w:rFonts w:ascii="Arial" w:hAnsi="Arial" w:cs="Arial"/>
          <w:b/>
        </w:rPr>
        <w:t xml:space="preserve">. El pueblo iroqués surgió alrededor de la región de los </w:t>
      </w:r>
      <w:hyperlink r:id="rId28" w:tooltip="Grandes Lagos (América del Norte)" w:history="1">
        <w:r w:rsidRPr="005C6629">
          <w:rPr>
            <w:rStyle w:val="Hipervnculo"/>
            <w:rFonts w:ascii="Arial" w:hAnsi="Arial" w:cs="Arial"/>
            <w:b/>
            <w:color w:val="auto"/>
            <w:u w:val="none"/>
          </w:rPr>
          <w:t>Grandes Lagos</w:t>
        </w:r>
      </w:hyperlink>
      <w:r w:rsidRPr="005C6629">
        <w:rPr>
          <w:rFonts w:ascii="Arial" w:hAnsi="Arial" w:cs="Arial"/>
          <w:b/>
        </w:rPr>
        <w:t xml:space="preserve">, inicialmente en el sur de </w:t>
      </w:r>
      <w:hyperlink r:id="rId29" w:tooltip="Ontario" w:history="1">
        <w:r w:rsidRPr="005C6629">
          <w:rPr>
            <w:rStyle w:val="Hipervnculo"/>
            <w:rFonts w:ascii="Arial" w:hAnsi="Arial" w:cs="Arial"/>
            <w:b/>
            <w:color w:val="auto"/>
            <w:u w:val="none"/>
          </w:rPr>
          <w:t>Ont</w:t>
        </w:r>
        <w:r w:rsidRPr="005C6629">
          <w:rPr>
            <w:rStyle w:val="Hipervnculo"/>
            <w:rFonts w:ascii="Arial" w:hAnsi="Arial" w:cs="Arial"/>
            <w:b/>
            <w:color w:val="auto"/>
            <w:u w:val="none"/>
          </w:rPr>
          <w:t>a</w:t>
        </w:r>
        <w:r w:rsidRPr="005C6629">
          <w:rPr>
            <w:rStyle w:val="Hipervnculo"/>
            <w:rFonts w:ascii="Arial" w:hAnsi="Arial" w:cs="Arial"/>
            <w:b/>
            <w:color w:val="auto"/>
            <w:u w:val="none"/>
          </w:rPr>
          <w:t>rio</w:t>
        </w:r>
      </w:hyperlink>
      <w:r w:rsidRPr="005C6629">
        <w:rPr>
          <w:rFonts w:ascii="Arial" w:hAnsi="Arial" w:cs="Arial"/>
          <w:b/>
        </w:rPr>
        <w:t xml:space="preserve">, una provincia de </w:t>
      </w:r>
      <w:hyperlink r:id="rId30" w:tooltip="Canadá" w:history="1">
        <w:r w:rsidRPr="005C6629">
          <w:rPr>
            <w:rStyle w:val="Hipervnculo"/>
            <w:rFonts w:ascii="Arial" w:hAnsi="Arial" w:cs="Arial"/>
            <w:b/>
            <w:color w:val="auto"/>
            <w:u w:val="none"/>
          </w:rPr>
          <w:t>Canadá</w:t>
        </w:r>
      </w:hyperlink>
      <w:r w:rsidRPr="005C6629">
        <w:rPr>
          <w:rFonts w:ascii="Arial" w:hAnsi="Arial" w:cs="Arial"/>
          <w:b/>
        </w:rPr>
        <w:t xml:space="preserve">, y en el noreste de los </w:t>
      </w:r>
      <w:hyperlink r:id="rId31" w:tooltip="Estados Unidos" w:history="1">
        <w:r w:rsidRPr="005C6629">
          <w:rPr>
            <w:rStyle w:val="Hipervnculo"/>
            <w:rFonts w:ascii="Arial" w:hAnsi="Arial" w:cs="Arial"/>
            <w:b/>
            <w:color w:val="auto"/>
            <w:u w:val="none"/>
          </w:rPr>
          <w:t>Estados Unidos</w:t>
        </w:r>
      </w:hyperlink>
      <w:r w:rsidRPr="005C6629">
        <w:rPr>
          <w:rFonts w:ascii="Arial" w:hAnsi="Arial" w:cs="Arial"/>
          <w:b/>
        </w:rPr>
        <w:t xml:space="preserve">. Los iroqueses eran inicialmente </w:t>
      </w:r>
      <w:hyperlink r:id="rId32" w:tooltip="Nómada" w:history="1">
        <w:r w:rsidRPr="005C6629">
          <w:rPr>
            <w:rStyle w:val="Hipervnculo"/>
            <w:rFonts w:ascii="Arial" w:hAnsi="Arial" w:cs="Arial"/>
            <w:b/>
            <w:color w:val="auto"/>
            <w:u w:val="none"/>
          </w:rPr>
          <w:t>nóm</w:t>
        </w:r>
        <w:r w:rsidRPr="005C6629">
          <w:rPr>
            <w:rStyle w:val="Hipervnculo"/>
            <w:rFonts w:ascii="Arial" w:hAnsi="Arial" w:cs="Arial"/>
            <w:b/>
            <w:color w:val="auto"/>
            <w:u w:val="none"/>
          </w:rPr>
          <w:t>a</w:t>
        </w:r>
        <w:r w:rsidRPr="005C6629">
          <w:rPr>
            <w:rStyle w:val="Hipervnculo"/>
            <w:rFonts w:ascii="Arial" w:hAnsi="Arial" w:cs="Arial"/>
            <w:b/>
            <w:color w:val="auto"/>
            <w:u w:val="none"/>
          </w:rPr>
          <w:t>das</w:t>
        </w:r>
      </w:hyperlink>
      <w:r w:rsidRPr="005C6629">
        <w:rPr>
          <w:rFonts w:ascii="Arial" w:hAnsi="Arial" w:cs="Arial"/>
          <w:b/>
        </w:rPr>
        <w:t xml:space="preserve">. Hasta el </w:t>
      </w:r>
      <w:hyperlink r:id="rId33" w:tooltip="Siglo XVII" w:history="1">
        <w:r w:rsidRPr="005C6629">
          <w:rPr>
            <w:rStyle w:val="Hipervnculo"/>
            <w:rFonts w:ascii="Arial" w:hAnsi="Arial" w:cs="Arial"/>
            <w:b/>
            <w:color w:val="auto"/>
            <w:u w:val="none"/>
          </w:rPr>
          <w:t>siglo XVII</w:t>
        </w:r>
      </w:hyperlink>
      <w:r w:rsidRPr="005C6629">
        <w:rPr>
          <w:rFonts w:ascii="Arial" w:hAnsi="Arial" w:cs="Arial"/>
          <w:b/>
        </w:rPr>
        <w:t xml:space="preserve"> formaron lo que actualmente se llama </w:t>
      </w:r>
      <w:hyperlink r:id="rId34" w:tooltip="Confederación Iroquesa" w:history="1">
        <w:r w:rsidRPr="005C6629">
          <w:rPr>
            <w:rStyle w:val="Hipervnculo"/>
            <w:rFonts w:ascii="Arial" w:hAnsi="Arial" w:cs="Arial"/>
            <w:b/>
            <w:color w:val="auto"/>
            <w:u w:val="none"/>
          </w:rPr>
          <w:t>Confederación Iroquesa</w:t>
        </w:r>
      </w:hyperlink>
      <w:r w:rsidRPr="005C6629">
        <w:rPr>
          <w:rFonts w:ascii="Arial" w:hAnsi="Arial" w:cs="Arial"/>
          <w:b/>
        </w:rPr>
        <w:t xml:space="preserve">. En el siglo XVIII participaron en la </w:t>
      </w:r>
      <w:hyperlink r:id="rId35" w:tooltip="Guerra franco-india" w:history="1">
        <w:r w:rsidRPr="005C6629">
          <w:rPr>
            <w:rStyle w:val="Hipervnculo"/>
            <w:rFonts w:ascii="Arial" w:hAnsi="Arial" w:cs="Arial"/>
            <w:b/>
            <w:color w:val="auto"/>
            <w:u w:val="none"/>
          </w:rPr>
          <w:t>gu</w:t>
        </w:r>
        <w:r w:rsidRPr="005C6629">
          <w:rPr>
            <w:rStyle w:val="Hipervnculo"/>
            <w:rFonts w:ascii="Arial" w:hAnsi="Arial" w:cs="Arial"/>
            <w:b/>
            <w:color w:val="auto"/>
            <w:u w:val="none"/>
          </w:rPr>
          <w:t>e</w:t>
        </w:r>
        <w:r w:rsidRPr="005C6629">
          <w:rPr>
            <w:rStyle w:val="Hipervnculo"/>
            <w:rFonts w:ascii="Arial" w:hAnsi="Arial" w:cs="Arial"/>
            <w:b/>
            <w:color w:val="auto"/>
            <w:u w:val="none"/>
          </w:rPr>
          <w:t>rra franco-india</w:t>
        </w:r>
      </w:hyperlink>
      <w:r w:rsidRPr="005C6629">
        <w:rPr>
          <w:rFonts w:ascii="Arial" w:hAnsi="Arial" w:cs="Arial"/>
          <w:b/>
        </w:rPr>
        <w:t xml:space="preserve">, como se conoce al frente norteamericano de la </w:t>
      </w:r>
      <w:hyperlink r:id="rId36" w:tooltip="Guerra de los Siete Años" w:history="1">
        <w:r w:rsidRPr="005C6629">
          <w:rPr>
            <w:rStyle w:val="Hipervnculo"/>
            <w:rFonts w:ascii="Arial" w:hAnsi="Arial" w:cs="Arial"/>
            <w:b/>
            <w:color w:val="auto"/>
            <w:u w:val="none"/>
          </w:rPr>
          <w:t>guerra de los Siete Años</w:t>
        </w:r>
      </w:hyperlink>
      <w:r w:rsidRPr="005C6629">
        <w:rPr>
          <w:rFonts w:ascii="Arial" w:hAnsi="Arial" w:cs="Arial"/>
          <w:b/>
        </w:rPr>
        <w:t xml:space="preserve">, como aliados de </w:t>
      </w:r>
      <w:hyperlink r:id="rId37" w:tooltip="Gran Bretaña" w:history="1">
        <w:r w:rsidRPr="005C6629">
          <w:rPr>
            <w:rStyle w:val="Hipervnculo"/>
            <w:rFonts w:ascii="Arial" w:hAnsi="Arial" w:cs="Arial"/>
            <w:b/>
            <w:color w:val="auto"/>
            <w:u w:val="none"/>
          </w:rPr>
          <w:t>Gran Bretaña</w:t>
        </w:r>
      </w:hyperlink>
      <w:r w:rsidRPr="005C6629">
        <w:rPr>
          <w:rFonts w:ascii="Arial" w:hAnsi="Arial" w:cs="Arial"/>
          <w:b/>
        </w:rPr>
        <w:t xml:space="preserve"> y por ta</w:t>
      </w:r>
      <w:r w:rsidRPr="005C6629">
        <w:rPr>
          <w:rFonts w:ascii="Arial" w:hAnsi="Arial" w:cs="Arial"/>
          <w:b/>
        </w:rPr>
        <w:t>n</w:t>
      </w:r>
      <w:r w:rsidRPr="005C6629">
        <w:rPr>
          <w:rFonts w:ascii="Arial" w:hAnsi="Arial" w:cs="Arial"/>
          <w:b/>
        </w:rPr>
        <w:t>to enfrentados a los franceses.</w:t>
      </w:r>
    </w:p>
    <w:p w:rsidR="005C6629" w:rsidRPr="005C6629" w:rsidRDefault="005C6629" w:rsidP="005C6629">
      <w:pPr>
        <w:pStyle w:val="NormalWeb"/>
        <w:spacing w:before="0" w:beforeAutospacing="0" w:after="0" w:afterAutospacing="0"/>
        <w:jc w:val="both"/>
        <w:rPr>
          <w:rFonts w:ascii="Arial" w:hAnsi="Arial" w:cs="Arial"/>
          <w:b/>
        </w:rPr>
      </w:pPr>
    </w:p>
    <w:p w:rsidR="00BA713E" w:rsidRPr="005C6629" w:rsidRDefault="00BA713E" w:rsidP="005C6629">
      <w:pPr>
        <w:pStyle w:val="NormalWeb"/>
        <w:spacing w:before="0" w:beforeAutospacing="0" w:after="0" w:afterAutospacing="0"/>
        <w:jc w:val="both"/>
        <w:rPr>
          <w:rFonts w:ascii="Arial" w:hAnsi="Arial" w:cs="Arial"/>
          <w:b/>
        </w:rPr>
      </w:pPr>
      <w:r w:rsidRPr="005C6629">
        <w:rPr>
          <w:rFonts w:ascii="Arial" w:hAnsi="Arial" w:cs="Arial"/>
          <w:b/>
        </w:rPr>
        <w:t xml:space="preserve">Hoy en día existen varias comunidades iroquesas en los </w:t>
      </w:r>
      <w:hyperlink r:id="rId38" w:tooltip="Estados Unidos" w:history="1">
        <w:r w:rsidRPr="005C6629">
          <w:rPr>
            <w:rStyle w:val="Hipervnculo"/>
            <w:rFonts w:ascii="Arial" w:hAnsi="Arial" w:cs="Arial"/>
            <w:b/>
            <w:color w:val="auto"/>
            <w:u w:val="none"/>
          </w:rPr>
          <w:t>Estados Unidos</w:t>
        </w:r>
      </w:hyperlink>
      <w:r w:rsidRPr="005C6629">
        <w:rPr>
          <w:rFonts w:ascii="Arial" w:hAnsi="Arial" w:cs="Arial"/>
          <w:b/>
        </w:rPr>
        <w:t xml:space="preserve">, sobre todo en </w:t>
      </w:r>
      <w:hyperlink r:id="rId39" w:tooltip="Nueva York (estado)" w:history="1">
        <w:r w:rsidRPr="005C6629">
          <w:rPr>
            <w:rStyle w:val="Hipervnculo"/>
            <w:rFonts w:ascii="Arial" w:hAnsi="Arial" w:cs="Arial"/>
            <w:b/>
            <w:color w:val="auto"/>
            <w:u w:val="none"/>
          </w:rPr>
          <w:t>Nueva York</w:t>
        </w:r>
      </w:hyperlink>
      <w:r w:rsidRPr="005C6629">
        <w:rPr>
          <w:rFonts w:ascii="Arial" w:hAnsi="Arial" w:cs="Arial"/>
          <w:b/>
        </w:rPr>
        <w:t xml:space="preserve">, </w:t>
      </w:r>
      <w:hyperlink r:id="rId40" w:tooltip="Wisconsin" w:history="1">
        <w:r w:rsidRPr="005C6629">
          <w:rPr>
            <w:rStyle w:val="Hipervnculo"/>
            <w:rFonts w:ascii="Arial" w:hAnsi="Arial" w:cs="Arial"/>
            <w:b/>
            <w:color w:val="auto"/>
            <w:u w:val="none"/>
          </w:rPr>
          <w:t>Wi</w:t>
        </w:r>
        <w:r w:rsidRPr="005C6629">
          <w:rPr>
            <w:rStyle w:val="Hipervnculo"/>
            <w:rFonts w:ascii="Arial" w:hAnsi="Arial" w:cs="Arial"/>
            <w:b/>
            <w:color w:val="auto"/>
            <w:u w:val="none"/>
          </w:rPr>
          <w:t>s</w:t>
        </w:r>
        <w:r w:rsidRPr="005C6629">
          <w:rPr>
            <w:rStyle w:val="Hipervnculo"/>
            <w:rFonts w:ascii="Arial" w:hAnsi="Arial" w:cs="Arial"/>
            <w:b/>
            <w:color w:val="auto"/>
            <w:u w:val="none"/>
          </w:rPr>
          <w:t>consin</w:t>
        </w:r>
      </w:hyperlink>
      <w:r w:rsidRPr="005C6629">
        <w:rPr>
          <w:rFonts w:ascii="Arial" w:hAnsi="Arial" w:cs="Arial"/>
          <w:b/>
        </w:rPr>
        <w:t xml:space="preserve">, y </w:t>
      </w:r>
      <w:hyperlink r:id="rId41" w:tooltip="Oklahoma" w:history="1">
        <w:r w:rsidRPr="005C6629">
          <w:rPr>
            <w:rStyle w:val="Hipervnculo"/>
            <w:rFonts w:ascii="Arial" w:hAnsi="Arial" w:cs="Arial"/>
            <w:b/>
            <w:color w:val="auto"/>
            <w:u w:val="none"/>
          </w:rPr>
          <w:t>Oklahoma</w:t>
        </w:r>
      </w:hyperlink>
      <w:r w:rsidRPr="005C6629">
        <w:rPr>
          <w:rFonts w:ascii="Arial" w:hAnsi="Arial" w:cs="Arial"/>
          <w:b/>
        </w:rPr>
        <w:t xml:space="preserve">. Además hay comunidades iroquesas que emigraron desde Canadá hasta </w:t>
      </w:r>
      <w:hyperlink r:id="rId42" w:tooltip="Francia" w:history="1">
        <w:r w:rsidRPr="005C6629">
          <w:rPr>
            <w:rStyle w:val="Hipervnculo"/>
            <w:rFonts w:ascii="Arial" w:hAnsi="Arial" w:cs="Arial"/>
            <w:b/>
            <w:color w:val="auto"/>
            <w:u w:val="none"/>
          </w:rPr>
          <w:t>Francia</w:t>
        </w:r>
      </w:hyperlink>
      <w:r w:rsidRPr="005C6629">
        <w:rPr>
          <w:rFonts w:ascii="Arial" w:hAnsi="Arial" w:cs="Arial"/>
          <w:b/>
        </w:rPr>
        <w:t xml:space="preserve"> en los años 1920 coincidiendo con la </w:t>
      </w:r>
      <w:hyperlink r:id="rId43" w:tooltip="Crisis económica" w:history="1">
        <w:r w:rsidRPr="005C6629">
          <w:rPr>
            <w:rStyle w:val="Hipervnculo"/>
            <w:rFonts w:ascii="Arial" w:hAnsi="Arial" w:cs="Arial"/>
            <w:b/>
            <w:color w:val="auto"/>
            <w:u w:val="none"/>
          </w:rPr>
          <w:t>crisis económica</w:t>
        </w:r>
      </w:hyperlink>
      <w:r w:rsidRPr="005C6629">
        <w:rPr>
          <w:rFonts w:ascii="Arial" w:hAnsi="Arial" w:cs="Arial"/>
          <w:b/>
        </w:rPr>
        <w:t>. Se pueden destacar las colonias iroquesas en los depart</w:t>
      </w:r>
      <w:r w:rsidRPr="005C6629">
        <w:rPr>
          <w:rFonts w:ascii="Arial" w:hAnsi="Arial" w:cs="Arial"/>
          <w:b/>
        </w:rPr>
        <w:t>a</w:t>
      </w:r>
      <w:r w:rsidRPr="005C6629">
        <w:rPr>
          <w:rFonts w:ascii="Arial" w:hAnsi="Arial" w:cs="Arial"/>
          <w:b/>
        </w:rPr>
        <w:t xml:space="preserve">mentos franceses de </w:t>
      </w:r>
      <w:hyperlink r:id="rId44" w:tooltip="Aude" w:history="1">
        <w:r w:rsidRPr="005C6629">
          <w:rPr>
            <w:rStyle w:val="Hipervnculo"/>
            <w:rFonts w:ascii="Arial" w:hAnsi="Arial" w:cs="Arial"/>
            <w:b/>
            <w:color w:val="auto"/>
            <w:u w:val="none"/>
          </w:rPr>
          <w:t>Aude</w:t>
        </w:r>
      </w:hyperlink>
      <w:r w:rsidRPr="005C6629">
        <w:rPr>
          <w:rFonts w:ascii="Arial" w:hAnsi="Arial" w:cs="Arial"/>
          <w:b/>
        </w:rPr>
        <w:t xml:space="preserve"> y </w:t>
      </w:r>
      <w:hyperlink r:id="rId45" w:tooltip="Gard" w:history="1">
        <w:r w:rsidRPr="005C6629">
          <w:rPr>
            <w:rStyle w:val="Hipervnculo"/>
            <w:rFonts w:ascii="Arial" w:hAnsi="Arial" w:cs="Arial"/>
            <w:b/>
            <w:color w:val="auto"/>
            <w:u w:val="none"/>
          </w:rPr>
          <w:t>Gard</w:t>
        </w:r>
      </w:hyperlink>
      <w:r w:rsidRPr="005C6629">
        <w:rPr>
          <w:rFonts w:ascii="Arial" w:hAnsi="Arial" w:cs="Arial"/>
          <w:b/>
        </w:rPr>
        <w:t>.</w:t>
      </w:r>
    </w:p>
    <w:p w:rsidR="00BA713E" w:rsidRDefault="00BA713E" w:rsidP="005C6629">
      <w:pPr>
        <w:pStyle w:val="NormalWeb"/>
        <w:spacing w:before="0" w:beforeAutospacing="0" w:after="0" w:afterAutospacing="0"/>
        <w:jc w:val="both"/>
        <w:rPr>
          <w:rFonts w:ascii="Arial" w:hAnsi="Arial" w:cs="Arial"/>
          <w:b/>
        </w:rPr>
      </w:pPr>
      <w:r w:rsidRPr="005C6629">
        <w:rPr>
          <w:rFonts w:ascii="Arial" w:hAnsi="Arial" w:cs="Arial"/>
          <w:b/>
        </w:rPr>
        <w:t>Asimismo, las creencias y estilo de vida de los iroqueses ha sido admirada e imitada por varias personas cuyo nombre se encuentra inspirado en la mencionada tribu, como el v</w:t>
      </w:r>
      <w:r w:rsidRPr="005C6629">
        <w:rPr>
          <w:rFonts w:ascii="Arial" w:hAnsi="Arial" w:cs="Arial"/>
          <w:b/>
        </w:rPr>
        <w:t>o</w:t>
      </w:r>
      <w:r w:rsidRPr="005C6629">
        <w:rPr>
          <w:rFonts w:ascii="Arial" w:hAnsi="Arial" w:cs="Arial"/>
          <w:b/>
        </w:rPr>
        <w:t xml:space="preserve">calista del grupo inglés </w:t>
      </w:r>
      <w:hyperlink r:id="rId46" w:tooltip="Jamiroquai" w:history="1">
        <w:proofErr w:type="spellStart"/>
        <w:r w:rsidRPr="005C6629">
          <w:rPr>
            <w:rStyle w:val="Hipervnculo"/>
            <w:rFonts w:ascii="Arial" w:hAnsi="Arial" w:cs="Arial"/>
            <w:b/>
            <w:color w:val="auto"/>
            <w:u w:val="none"/>
          </w:rPr>
          <w:t>Jamiroquai</w:t>
        </w:r>
        <w:proofErr w:type="spellEnd"/>
      </w:hyperlink>
      <w:r w:rsidRPr="005C6629">
        <w:rPr>
          <w:rFonts w:ascii="Arial" w:hAnsi="Arial" w:cs="Arial"/>
          <w:b/>
        </w:rPr>
        <w:t xml:space="preserve">, </w:t>
      </w:r>
      <w:hyperlink r:id="rId47" w:tooltip="Jason Kay" w:history="1">
        <w:proofErr w:type="spellStart"/>
        <w:r w:rsidRPr="005C6629">
          <w:rPr>
            <w:rStyle w:val="Hipervnculo"/>
            <w:rFonts w:ascii="Arial" w:hAnsi="Arial" w:cs="Arial"/>
            <w:b/>
            <w:color w:val="auto"/>
            <w:u w:val="none"/>
          </w:rPr>
          <w:t>Jason</w:t>
        </w:r>
        <w:proofErr w:type="spellEnd"/>
        <w:r w:rsidRPr="005C6629">
          <w:rPr>
            <w:rStyle w:val="Hipervnculo"/>
            <w:rFonts w:ascii="Arial" w:hAnsi="Arial" w:cs="Arial"/>
            <w:b/>
            <w:color w:val="auto"/>
            <w:u w:val="none"/>
          </w:rPr>
          <w:t xml:space="preserve"> </w:t>
        </w:r>
        <w:proofErr w:type="spellStart"/>
        <w:r w:rsidRPr="005C6629">
          <w:rPr>
            <w:rStyle w:val="Hipervnculo"/>
            <w:rFonts w:ascii="Arial" w:hAnsi="Arial" w:cs="Arial"/>
            <w:b/>
            <w:color w:val="auto"/>
            <w:u w:val="none"/>
          </w:rPr>
          <w:t>Kay</w:t>
        </w:r>
        <w:proofErr w:type="spellEnd"/>
      </w:hyperlink>
      <w:r w:rsidRPr="005C6629">
        <w:rPr>
          <w:rFonts w:ascii="Arial" w:hAnsi="Arial" w:cs="Arial"/>
          <w:b/>
        </w:rPr>
        <w:t>, con quienes dice identificarse mentalme</w:t>
      </w:r>
      <w:r w:rsidRPr="005C6629">
        <w:rPr>
          <w:rFonts w:ascii="Arial" w:hAnsi="Arial" w:cs="Arial"/>
          <w:b/>
        </w:rPr>
        <w:t>n</w:t>
      </w:r>
      <w:r w:rsidRPr="005C6629">
        <w:rPr>
          <w:rFonts w:ascii="Arial" w:hAnsi="Arial" w:cs="Arial"/>
          <w:b/>
        </w:rPr>
        <w:t>te; tal y como se aprecia en el video de la banda corre</w:t>
      </w:r>
      <w:r w:rsidRPr="005C6629">
        <w:rPr>
          <w:rFonts w:ascii="Arial" w:hAnsi="Arial" w:cs="Arial"/>
          <w:b/>
        </w:rPr>
        <w:t>s</w:t>
      </w:r>
      <w:r w:rsidRPr="005C6629">
        <w:rPr>
          <w:rFonts w:ascii="Arial" w:hAnsi="Arial" w:cs="Arial"/>
          <w:b/>
        </w:rPr>
        <w:t xml:space="preserve">pondiente a la canción </w:t>
      </w:r>
      <w:hyperlink r:id="rId48" w:tooltip="Emergency On Planet Earth" w:history="1">
        <w:proofErr w:type="spellStart"/>
        <w:r w:rsidRPr="005C6629">
          <w:rPr>
            <w:rStyle w:val="Hipervnculo"/>
            <w:rFonts w:ascii="Arial" w:hAnsi="Arial" w:cs="Arial"/>
            <w:b/>
            <w:color w:val="auto"/>
            <w:u w:val="none"/>
          </w:rPr>
          <w:t>Emergency</w:t>
        </w:r>
        <w:proofErr w:type="spellEnd"/>
        <w:r w:rsidRPr="005C6629">
          <w:rPr>
            <w:rStyle w:val="Hipervnculo"/>
            <w:rFonts w:ascii="Arial" w:hAnsi="Arial" w:cs="Arial"/>
            <w:b/>
            <w:color w:val="auto"/>
            <w:u w:val="none"/>
          </w:rPr>
          <w:t xml:space="preserve"> </w:t>
        </w:r>
        <w:proofErr w:type="spellStart"/>
        <w:r w:rsidRPr="005C6629">
          <w:rPr>
            <w:rStyle w:val="Hipervnculo"/>
            <w:rFonts w:ascii="Arial" w:hAnsi="Arial" w:cs="Arial"/>
            <w:b/>
            <w:color w:val="auto"/>
            <w:u w:val="none"/>
          </w:rPr>
          <w:t>On</w:t>
        </w:r>
        <w:proofErr w:type="spellEnd"/>
        <w:r w:rsidRPr="005C6629">
          <w:rPr>
            <w:rStyle w:val="Hipervnculo"/>
            <w:rFonts w:ascii="Arial" w:hAnsi="Arial" w:cs="Arial"/>
            <w:b/>
            <w:color w:val="auto"/>
            <w:u w:val="none"/>
          </w:rPr>
          <w:t xml:space="preserve"> </w:t>
        </w:r>
        <w:proofErr w:type="spellStart"/>
        <w:r w:rsidRPr="005C6629">
          <w:rPr>
            <w:rStyle w:val="Hipervnculo"/>
            <w:rFonts w:ascii="Arial" w:hAnsi="Arial" w:cs="Arial"/>
            <w:b/>
            <w:color w:val="auto"/>
            <w:u w:val="none"/>
          </w:rPr>
          <w:t>Planet</w:t>
        </w:r>
        <w:proofErr w:type="spellEnd"/>
        <w:r w:rsidRPr="005C6629">
          <w:rPr>
            <w:rStyle w:val="Hipervnculo"/>
            <w:rFonts w:ascii="Arial" w:hAnsi="Arial" w:cs="Arial"/>
            <w:b/>
            <w:color w:val="auto"/>
            <w:u w:val="none"/>
          </w:rPr>
          <w:t xml:space="preserve"> </w:t>
        </w:r>
        <w:proofErr w:type="spellStart"/>
        <w:r w:rsidRPr="005C6629">
          <w:rPr>
            <w:rStyle w:val="Hipervnculo"/>
            <w:rFonts w:ascii="Arial" w:hAnsi="Arial" w:cs="Arial"/>
            <w:b/>
            <w:color w:val="auto"/>
            <w:u w:val="none"/>
          </w:rPr>
          <w:t>Earth</w:t>
        </w:r>
        <w:proofErr w:type="spellEnd"/>
      </w:hyperlink>
      <w:r w:rsidRPr="005C6629">
        <w:rPr>
          <w:rFonts w:ascii="Arial" w:hAnsi="Arial" w:cs="Arial"/>
          <w:b/>
        </w:rPr>
        <w:t>.</w:t>
      </w:r>
    </w:p>
    <w:p w:rsidR="005C6629" w:rsidRPr="005C6629" w:rsidRDefault="005C6629" w:rsidP="005C6629">
      <w:pPr>
        <w:pStyle w:val="NormalWeb"/>
        <w:spacing w:before="0" w:beforeAutospacing="0" w:after="0" w:afterAutospacing="0"/>
        <w:jc w:val="both"/>
        <w:rPr>
          <w:rFonts w:ascii="Arial" w:hAnsi="Arial" w:cs="Arial"/>
          <w:b/>
        </w:rPr>
      </w:pPr>
    </w:p>
    <w:p w:rsidR="00BA713E" w:rsidRPr="005C6629" w:rsidRDefault="00BA713E" w:rsidP="005C6629">
      <w:pPr>
        <w:pStyle w:val="Ttulo2"/>
        <w:spacing w:before="0" w:beforeAutospacing="0" w:after="0" w:afterAutospacing="0"/>
        <w:jc w:val="both"/>
        <w:rPr>
          <w:rFonts w:ascii="Arial" w:hAnsi="Arial" w:cs="Arial"/>
          <w:color w:val="FF0000"/>
          <w:sz w:val="24"/>
          <w:szCs w:val="24"/>
        </w:rPr>
      </w:pPr>
      <w:r w:rsidRPr="005C6629">
        <w:rPr>
          <w:rStyle w:val="mw-headline"/>
          <w:rFonts w:ascii="Arial" w:hAnsi="Arial" w:cs="Arial"/>
          <w:color w:val="FF0000"/>
          <w:sz w:val="24"/>
          <w:szCs w:val="24"/>
        </w:rPr>
        <w:t>Organización social</w:t>
      </w:r>
    </w:p>
    <w:p w:rsidR="00BA713E" w:rsidRPr="005C6629" w:rsidRDefault="00BA713E" w:rsidP="005C6629">
      <w:pPr>
        <w:jc w:val="both"/>
        <w:rPr>
          <w:b/>
        </w:rPr>
      </w:pPr>
    </w:p>
    <w:p w:rsidR="005C6629" w:rsidRDefault="005C6629" w:rsidP="005C6629">
      <w:pPr>
        <w:pStyle w:val="NormalWeb"/>
        <w:spacing w:before="0" w:beforeAutospacing="0" w:after="0" w:afterAutospacing="0"/>
        <w:jc w:val="both"/>
        <w:rPr>
          <w:rFonts w:ascii="Arial" w:hAnsi="Arial" w:cs="Arial"/>
          <w:b/>
        </w:rPr>
      </w:pPr>
      <w:r>
        <w:rPr>
          <w:rFonts w:ascii="Arial" w:hAnsi="Arial" w:cs="Arial"/>
          <w:b/>
        </w:rPr>
        <w:t xml:space="preserve">   </w:t>
      </w:r>
      <w:r w:rsidR="00BA713E" w:rsidRPr="005C6629">
        <w:rPr>
          <w:rFonts w:ascii="Arial" w:hAnsi="Arial" w:cs="Arial"/>
          <w:b/>
        </w:rPr>
        <w:t>Se constituían en una cultura matrilineal, donde la tradición se pasaba por la vía de las m</w:t>
      </w:r>
      <w:r w:rsidR="00BA713E" w:rsidRPr="005C6629">
        <w:rPr>
          <w:rFonts w:ascii="Arial" w:hAnsi="Arial" w:cs="Arial"/>
          <w:b/>
        </w:rPr>
        <w:t>u</w:t>
      </w:r>
      <w:r w:rsidR="00BA713E" w:rsidRPr="005C6629">
        <w:rPr>
          <w:rFonts w:ascii="Arial" w:hAnsi="Arial" w:cs="Arial"/>
          <w:b/>
        </w:rPr>
        <w:t>jeres. Esto es que el clan o la comunidad estaba constituido por familias centradas en la mujer. Los hijos recibían el nombre del clan de la madre. Eran las mujeres, en concreto la mujer más sensata del clan, junto con otras que le aconsejaban, las que elegían los nuevos jefes.</w:t>
      </w:r>
    </w:p>
    <w:p w:rsidR="005C6629" w:rsidRDefault="005C6629" w:rsidP="005C6629">
      <w:pPr>
        <w:pStyle w:val="NormalWeb"/>
        <w:spacing w:before="0" w:beforeAutospacing="0" w:after="0" w:afterAutospacing="0"/>
        <w:jc w:val="both"/>
        <w:rPr>
          <w:rFonts w:ascii="Arial" w:hAnsi="Arial" w:cs="Arial"/>
          <w:b/>
        </w:rPr>
      </w:pPr>
    </w:p>
    <w:p w:rsidR="00BA713E" w:rsidRPr="005C6629" w:rsidRDefault="005C6629" w:rsidP="005C6629">
      <w:pPr>
        <w:pStyle w:val="NormalWeb"/>
        <w:spacing w:before="0" w:beforeAutospacing="0" w:after="0" w:afterAutospacing="0"/>
        <w:jc w:val="both"/>
        <w:rPr>
          <w:rFonts w:ascii="Arial" w:hAnsi="Arial" w:cs="Arial"/>
          <w:b/>
        </w:rPr>
      </w:pPr>
      <w:r>
        <w:rPr>
          <w:rFonts w:ascii="Arial" w:hAnsi="Arial" w:cs="Arial"/>
          <w:b/>
        </w:rPr>
        <w:t xml:space="preserve"> </w:t>
      </w:r>
      <w:r w:rsidR="00BA713E" w:rsidRPr="005C6629">
        <w:rPr>
          <w:rFonts w:ascii="Arial" w:hAnsi="Arial" w:cs="Arial"/>
          <w:b/>
        </w:rPr>
        <w:t xml:space="preserve"> Estos tenían vigente una especie de matrimonio fácilmente disoluble por ambas pa</w:t>
      </w:r>
      <w:r w:rsidR="00BA713E" w:rsidRPr="005C6629">
        <w:rPr>
          <w:rFonts w:ascii="Arial" w:hAnsi="Arial" w:cs="Arial"/>
          <w:b/>
        </w:rPr>
        <w:t>r</w:t>
      </w:r>
      <w:r w:rsidR="00BA713E" w:rsidRPr="005C6629">
        <w:rPr>
          <w:rFonts w:ascii="Arial" w:hAnsi="Arial" w:cs="Arial"/>
          <w:b/>
        </w:rPr>
        <w:t xml:space="preserve">tes, la descendencia de este tipo de parejas era reconocida por toda la </w:t>
      </w:r>
      <w:hyperlink r:id="rId49" w:tooltip="Tribu" w:history="1">
        <w:r w:rsidR="00BA713E" w:rsidRPr="005C6629">
          <w:rPr>
            <w:rStyle w:val="Hipervnculo"/>
            <w:rFonts w:ascii="Arial" w:hAnsi="Arial" w:cs="Arial"/>
            <w:b/>
            <w:color w:val="auto"/>
            <w:u w:val="none"/>
          </w:rPr>
          <w:t>tribu</w:t>
        </w:r>
      </w:hyperlink>
      <w:r w:rsidR="00BA713E" w:rsidRPr="005C6629">
        <w:rPr>
          <w:rFonts w:ascii="Arial" w:hAnsi="Arial" w:cs="Arial"/>
          <w:b/>
        </w:rPr>
        <w:t>, pero los ir</w:t>
      </w:r>
      <w:r w:rsidR="00BA713E" w:rsidRPr="005C6629">
        <w:rPr>
          <w:rFonts w:ascii="Arial" w:hAnsi="Arial" w:cs="Arial"/>
          <w:b/>
        </w:rPr>
        <w:t>o</w:t>
      </w:r>
      <w:r w:rsidR="00BA713E" w:rsidRPr="005C6629">
        <w:rPr>
          <w:rFonts w:ascii="Arial" w:hAnsi="Arial" w:cs="Arial"/>
          <w:b/>
        </w:rPr>
        <w:t>queses no solo llamaban hijos e hijas a los suyos propios sino a todos los hijos de sus hermanos, por el contrario llamaban sobrinos y sobr</w:t>
      </w:r>
      <w:r w:rsidR="00BA713E" w:rsidRPr="005C6629">
        <w:rPr>
          <w:rFonts w:ascii="Arial" w:hAnsi="Arial" w:cs="Arial"/>
          <w:b/>
        </w:rPr>
        <w:t>i</w:t>
      </w:r>
      <w:r w:rsidR="00BA713E" w:rsidRPr="005C6629">
        <w:rPr>
          <w:rFonts w:ascii="Arial" w:hAnsi="Arial" w:cs="Arial"/>
          <w:b/>
        </w:rPr>
        <w:t xml:space="preserve">nas a los hijos de sus hermanas. El antropólogo </w:t>
      </w:r>
      <w:hyperlink r:id="rId50" w:tooltip="Lewis Henry Morgan" w:history="1">
        <w:r w:rsidR="00BA713E" w:rsidRPr="005C6629">
          <w:rPr>
            <w:rStyle w:val="Hipervnculo"/>
            <w:rFonts w:ascii="Arial" w:hAnsi="Arial" w:cs="Arial"/>
            <w:b/>
            <w:color w:val="auto"/>
            <w:u w:val="none"/>
          </w:rPr>
          <w:t>Lewis Henry Morgan</w:t>
        </w:r>
      </w:hyperlink>
      <w:r w:rsidR="00BA713E" w:rsidRPr="005C6629">
        <w:rPr>
          <w:rFonts w:ascii="Arial" w:hAnsi="Arial" w:cs="Arial"/>
          <w:b/>
        </w:rPr>
        <w:t xml:space="preserve"> en 1851, descubrió que la forma de los clanes eran </w:t>
      </w:r>
      <w:proofErr w:type="spellStart"/>
      <w:r w:rsidR="00BA713E" w:rsidRPr="005C6629">
        <w:rPr>
          <w:rFonts w:ascii="Arial" w:hAnsi="Arial" w:cs="Arial"/>
          <w:b/>
          <w:i/>
          <w:iCs/>
        </w:rPr>
        <w:t>p</w:t>
      </w:r>
      <w:r w:rsidR="00BA713E" w:rsidRPr="005C6629">
        <w:rPr>
          <w:rFonts w:ascii="Arial" w:hAnsi="Arial" w:cs="Arial"/>
          <w:b/>
          <w:i/>
          <w:iCs/>
        </w:rPr>
        <w:t>a</w:t>
      </w:r>
      <w:r w:rsidR="00BA713E" w:rsidRPr="005C6629">
        <w:rPr>
          <w:rFonts w:ascii="Arial" w:hAnsi="Arial" w:cs="Arial"/>
          <w:b/>
          <w:i/>
          <w:iCs/>
        </w:rPr>
        <w:t>trilíneales</w:t>
      </w:r>
      <w:proofErr w:type="spellEnd"/>
      <w:r w:rsidR="00BA713E" w:rsidRPr="005C6629">
        <w:rPr>
          <w:rFonts w:ascii="Arial" w:hAnsi="Arial" w:cs="Arial"/>
          <w:b/>
        </w:rPr>
        <w:t xml:space="preserve">. Esto lo describe en su libro </w:t>
      </w:r>
      <w:r w:rsidR="00BA713E" w:rsidRPr="005C6629">
        <w:rPr>
          <w:rFonts w:ascii="Arial" w:hAnsi="Arial" w:cs="Arial"/>
          <w:b/>
          <w:i/>
          <w:iCs/>
        </w:rPr>
        <w:t xml:space="preserve">League of </w:t>
      </w:r>
      <w:proofErr w:type="spellStart"/>
      <w:r w:rsidR="00BA713E" w:rsidRPr="005C6629">
        <w:rPr>
          <w:rFonts w:ascii="Arial" w:hAnsi="Arial" w:cs="Arial"/>
          <w:b/>
          <w:i/>
          <w:iCs/>
        </w:rPr>
        <w:t>the</w:t>
      </w:r>
      <w:proofErr w:type="spellEnd"/>
      <w:r w:rsidR="00BA713E" w:rsidRPr="005C6629">
        <w:rPr>
          <w:rFonts w:ascii="Arial" w:hAnsi="Arial" w:cs="Arial"/>
          <w:b/>
          <w:i/>
          <w:iCs/>
        </w:rPr>
        <w:t xml:space="preserve"> </w:t>
      </w:r>
      <w:proofErr w:type="spellStart"/>
      <w:r w:rsidR="00BA713E" w:rsidRPr="005C6629">
        <w:rPr>
          <w:rFonts w:ascii="Arial" w:hAnsi="Arial" w:cs="Arial"/>
          <w:b/>
          <w:i/>
          <w:iCs/>
        </w:rPr>
        <w:t>ho</w:t>
      </w:r>
      <w:proofErr w:type="spellEnd"/>
      <w:r w:rsidR="00BA713E" w:rsidRPr="005C6629">
        <w:rPr>
          <w:rFonts w:ascii="Arial" w:hAnsi="Arial" w:cs="Arial"/>
          <w:b/>
          <w:i/>
          <w:iCs/>
        </w:rPr>
        <w:t>-dé-no-</w:t>
      </w:r>
      <w:proofErr w:type="spellStart"/>
      <w:r w:rsidR="00BA713E" w:rsidRPr="005C6629">
        <w:rPr>
          <w:rFonts w:ascii="Arial" w:hAnsi="Arial" w:cs="Arial"/>
          <w:b/>
          <w:i/>
          <w:iCs/>
        </w:rPr>
        <w:t>sau</w:t>
      </w:r>
      <w:proofErr w:type="spellEnd"/>
      <w:r w:rsidR="00BA713E" w:rsidRPr="005C6629">
        <w:rPr>
          <w:rFonts w:ascii="Arial" w:hAnsi="Arial" w:cs="Arial"/>
          <w:b/>
          <w:i/>
          <w:iCs/>
        </w:rPr>
        <w:t xml:space="preserve">, </w:t>
      </w:r>
      <w:proofErr w:type="spellStart"/>
      <w:r w:rsidR="00BA713E" w:rsidRPr="005C6629">
        <w:rPr>
          <w:rFonts w:ascii="Arial" w:hAnsi="Arial" w:cs="Arial"/>
          <w:b/>
          <w:i/>
          <w:iCs/>
        </w:rPr>
        <w:t>or</w:t>
      </w:r>
      <w:proofErr w:type="spellEnd"/>
      <w:r w:rsidR="00BA713E" w:rsidRPr="005C6629">
        <w:rPr>
          <w:rFonts w:ascii="Arial" w:hAnsi="Arial" w:cs="Arial"/>
          <w:b/>
          <w:i/>
          <w:iCs/>
        </w:rPr>
        <w:t xml:space="preserve"> </w:t>
      </w:r>
      <w:proofErr w:type="spellStart"/>
      <w:r w:rsidR="00BA713E" w:rsidRPr="005C6629">
        <w:rPr>
          <w:rFonts w:ascii="Arial" w:hAnsi="Arial" w:cs="Arial"/>
          <w:b/>
          <w:i/>
          <w:iCs/>
        </w:rPr>
        <w:t>Iroquois</w:t>
      </w:r>
      <w:proofErr w:type="spellEnd"/>
      <w:r w:rsidR="00BA713E" w:rsidRPr="005C6629">
        <w:rPr>
          <w:rFonts w:ascii="Arial" w:hAnsi="Arial" w:cs="Arial"/>
          <w:b/>
        </w:rPr>
        <w:t xml:space="preserve"> publicado en 1851.</w:t>
      </w:r>
    </w:p>
    <w:p w:rsidR="00BA713E" w:rsidRPr="005C6629" w:rsidRDefault="00BA713E" w:rsidP="005C6629">
      <w:pPr>
        <w:pStyle w:val="Ttulo2"/>
        <w:spacing w:before="0" w:beforeAutospacing="0" w:after="0" w:afterAutospacing="0"/>
        <w:jc w:val="both"/>
        <w:rPr>
          <w:rFonts w:ascii="Arial" w:hAnsi="Arial" w:cs="Arial"/>
          <w:sz w:val="24"/>
          <w:szCs w:val="24"/>
        </w:rPr>
      </w:pPr>
      <w:r w:rsidRPr="005C6629">
        <w:rPr>
          <w:rStyle w:val="mw-headline"/>
          <w:rFonts w:ascii="Arial" w:hAnsi="Arial" w:cs="Arial"/>
          <w:sz w:val="24"/>
          <w:szCs w:val="24"/>
        </w:rPr>
        <w:t>Bandera</w:t>
      </w:r>
    </w:p>
    <w:p w:rsidR="00BA713E" w:rsidRPr="005C6629" w:rsidRDefault="00BA713E" w:rsidP="005C6629">
      <w:pPr>
        <w:jc w:val="both"/>
        <w:rPr>
          <w:b/>
        </w:rPr>
      </w:pPr>
    </w:p>
    <w:p w:rsidR="00BA713E" w:rsidRDefault="00BA713E" w:rsidP="005C6629">
      <w:pPr>
        <w:pStyle w:val="NormalWeb"/>
        <w:spacing w:before="0" w:beforeAutospacing="0" w:after="0" w:afterAutospacing="0"/>
        <w:jc w:val="both"/>
        <w:rPr>
          <w:rFonts w:ascii="Arial" w:hAnsi="Arial" w:cs="Arial"/>
          <w:b/>
        </w:rPr>
      </w:pPr>
      <w:r w:rsidRPr="005C6629">
        <w:rPr>
          <w:rFonts w:ascii="Arial" w:hAnsi="Arial" w:cs="Arial"/>
          <w:b/>
        </w:rPr>
        <w:t xml:space="preserve">La bandera de la nación </w:t>
      </w:r>
      <w:proofErr w:type="spellStart"/>
      <w:r w:rsidRPr="005C6629">
        <w:rPr>
          <w:rFonts w:ascii="Arial" w:hAnsi="Arial" w:cs="Arial"/>
          <w:b/>
        </w:rPr>
        <w:t>Haudenosaunee</w:t>
      </w:r>
      <w:proofErr w:type="spellEnd"/>
      <w:r w:rsidRPr="005C6629">
        <w:rPr>
          <w:rFonts w:ascii="Arial" w:hAnsi="Arial" w:cs="Arial"/>
          <w:b/>
        </w:rPr>
        <w:t xml:space="preserve"> fue creada en la década de 1980. Se basa en el Ci</w:t>
      </w:r>
      <w:r w:rsidRPr="005C6629">
        <w:rPr>
          <w:rFonts w:ascii="Arial" w:hAnsi="Arial" w:cs="Arial"/>
          <w:b/>
        </w:rPr>
        <w:t>n</w:t>
      </w:r>
      <w:r w:rsidRPr="005C6629">
        <w:rPr>
          <w:rFonts w:ascii="Arial" w:hAnsi="Arial" w:cs="Arial"/>
          <w:b/>
        </w:rPr>
        <w:t xml:space="preserve">turón </w:t>
      </w:r>
      <w:proofErr w:type="spellStart"/>
      <w:r w:rsidRPr="005C6629">
        <w:rPr>
          <w:rFonts w:ascii="Arial" w:hAnsi="Arial" w:cs="Arial"/>
          <w:b/>
        </w:rPr>
        <w:t>Wampum</w:t>
      </w:r>
      <w:proofErr w:type="spellEnd"/>
      <w:r w:rsidRPr="005C6629">
        <w:rPr>
          <w:rFonts w:ascii="Arial" w:hAnsi="Arial" w:cs="Arial"/>
          <w:b/>
        </w:rPr>
        <w:t xml:space="preserve"> de </w:t>
      </w:r>
      <w:hyperlink r:id="rId51" w:tooltip="Hiawatha" w:history="1">
        <w:proofErr w:type="spellStart"/>
        <w:r w:rsidRPr="005C6629">
          <w:rPr>
            <w:rStyle w:val="Hipervnculo"/>
            <w:rFonts w:ascii="Arial" w:hAnsi="Arial" w:cs="Arial"/>
            <w:b/>
            <w:color w:val="auto"/>
            <w:u w:val="none"/>
          </w:rPr>
          <w:t>Hiawatha</w:t>
        </w:r>
        <w:proofErr w:type="spellEnd"/>
      </w:hyperlink>
      <w:r w:rsidRPr="005C6629">
        <w:rPr>
          <w:rFonts w:ascii="Arial" w:hAnsi="Arial" w:cs="Arial"/>
          <w:b/>
        </w:rPr>
        <w:t>, creado a partir de granos de cuentas de concha de color púrpura y blanco hace siglos para simbolizar la unión forjada cuando los antiguos enem</w:t>
      </w:r>
      <w:r w:rsidRPr="005C6629">
        <w:rPr>
          <w:rFonts w:ascii="Arial" w:hAnsi="Arial" w:cs="Arial"/>
          <w:b/>
        </w:rPr>
        <w:t>i</w:t>
      </w:r>
      <w:r w:rsidRPr="005C6629">
        <w:rPr>
          <w:rFonts w:ascii="Arial" w:hAnsi="Arial" w:cs="Arial"/>
          <w:b/>
        </w:rPr>
        <w:t xml:space="preserve">gos enterraron sus armas bajo el Gran Árbol de la Paz. Se representa las cinco naciones originales que estaban unidas por el Pacificador y </w:t>
      </w:r>
      <w:proofErr w:type="spellStart"/>
      <w:r w:rsidRPr="005C6629">
        <w:rPr>
          <w:rFonts w:ascii="Arial" w:hAnsi="Arial" w:cs="Arial"/>
          <w:b/>
        </w:rPr>
        <w:t>Hiawatha</w:t>
      </w:r>
      <w:proofErr w:type="spellEnd"/>
      <w:r w:rsidRPr="005C6629">
        <w:rPr>
          <w:rFonts w:ascii="Arial" w:hAnsi="Arial" w:cs="Arial"/>
          <w:b/>
        </w:rPr>
        <w:t>. El símbolo del árbol en el ce</w:t>
      </w:r>
      <w:r w:rsidRPr="005C6629">
        <w:rPr>
          <w:rFonts w:ascii="Arial" w:hAnsi="Arial" w:cs="Arial"/>
          <w:b/>
        </w:rPr>
        <w:t>n</w:t>
      </w:r>
      <w:r w:rsidRPr="005C6629">
        <w:rPr>
          <w:rFonts w:ascii="Arial" w:hAnsi="Arial" w:cs="Arial"/>
          <w:b/>
        </w:rPr>
        <w:t>tro representa un Pino Blanco del Este, las agujas de los cuales se agrupan en grupos de cinco. La bandera se utiliza en todo tipo de evento en que participe esta nación, por eje</w:t>
      </w:r>
      <w:r w:rsidRPr="005C6629">
        <w:rPr>
          <w:rFonts w:ascii="Arial" w:hAnsi="Arial" w:cs="Arial"/>
          <w:b/>
        </w:rPr>
        <w:t>m</w:t>
      </w:r>
      <w:r w:rsidRPr="005C6629">
        <w:rPr>
          <w:rFonts w:ascii="Arial" w:hAnsi="Arial" w:cs="Arial"/>
          <w:b/>
        </w:rPr>
        <w:t xml:space="preserve">plo en La copa mundial de </w:t>
      </w:r>
      <w:hyperlink r:id="rId52" w:tooltip="Lacrosse" w:history="1">
        <w:proofErr w:type="spellStart"/>
        <w:r w:rsidRPr="005C6629">
          <w:rPr>
            <w:rStyle w:val="Hipervnculo"/>
            <w:rFonts w:ascii="Arial" w:hAnsi="Arial" w:cs="Arial"/>
            <w:b/>
            <w:color w:val="auto"/>
            <w:u w:val="none"/>
          </w:rPr>
          <w:t>lacrosse</w:t>
        </w:r>
        <w:proofErr w:type="spellEnd"/>
      </w:hyperlink>
      <w:r w:rsidRPr="005C6629">
        <w:rPr>
          <w:rFonts w:ascii="Arial" w:hAnsi="Arial" w:cs="Arial"/>
          <w:b/>
        </w:rPr>
        <w:t xml:space="preserve">. Los equipos de esta nación basan los colores de su camiseta en la bandera </w:t>
      </w:r>
      <w:proofErr w:type="spellStart"/>
      <w:r w:rsidRPr="005C6629">
        <w:rPr>
          <w:rFonts w:ascii="Arial" w:hAnsi="Arial" w:cs="Arial"/>
          <w:b/>
        </w:rPr>
        <w:t>Haudenosaunee</w:t>
      </w:r>
      <w:proofErr w:type="spellEnd"/>
      <w:r w:rsidRPr="005C6629">
        <w:rPr>
          <w:rFonts w:ascii="Arial" w:hAnsi="Arial" w:cs="Arial"/>
          <w:b/>
        </w:rPr>
        <w:t>.</w:t>
      </w:r>
    </w:p>
    <w:p w:rsidR="005C6629" w:rsidRPr="005C6629" w:rsidRDefault="005C6629" w:rsidP="005C6629">
      <w:pPr>
        <w:pStyle w:val="NormalWeb"/>
        <w:spacing w:before="0" w:beforeAutospacing="0" w:after="0" w:afterAutospacing="0"/>
        <w:jc w:val="both"/>
        <w:rPr>
          <w:rFonts w:ascii="Arial" w:hAnsi="Arial" w:cs="Arial"/>
          <w:b/>
        </w:rPr>
      </w:pPr>
    </w:p>
    <w:p w:rsidR="00BA713E" w:rsidRPr="005C6629" w:rsidRDefault="00BA713E" w:rsidP="005C6629">
      <w:pPr>
        <w:pStyle w:val="Ttulo2"/>
        <w:spacing w:before="0" w:beforeAutospacing="0" w:after="0" w:afterAutospacing="0"/>
        <w:jc w:val="both"/>
        <w:rPr>
          <w:rStyle w:val="mw-headline"/>
          <w:rFonts w:ascii="Arial" w:hAnsi="Arial" w:cs="Arial"/>
          <w:color w:val="FF0000"/>
          <w:sz w:val="24"/>
          <w:szCs w:val="24"/>
        </w:rPr>
      </w:pPr>
      <w:r w:rsidRPr="005C6629">
        <w:rPr>
          <w:rStyle w:val="mw-headline"/>
          <w:rFonts w:ascii="Arial" w:hAnsi="Arial" w:cs="Arial"/>
          <w:color w:val="FF0000"/>
          <w:sz w:val="24"/>
          <w:szCs w:val="24"/>
        </w:rPr>
        <w:t>Relaciones internacionales</w:t>
      </w:r>
    </w:p>
    <w:p w:rsidR="005C6629" w:rsidRPr="005C6629" w:rsidRDefault="005C6629" w:rsidP="005C6629">
      <w:pPr>
        <w:pStyle w:val="Ttulo2"/>
        <w:spacing w:before="0" w:beforeAutospacing="0" w:after="0" w:afterAutospacing="0"/>
        <w:jc w:val="both"/>
        <w:rPr>
          <w:rFonts w:ascii="Arial" w:hAnsi="Arial" w:cs="Arial"/>
          <w:sz w:val="24"/>
          <w:szCs w:val="24"/>
        </w:rPr>
      </w:pPr>
    </w:p>
    <w:p w:rsidR="00BA713E" w:rsidRDefault="00BA713E" w:rsidP="005C6629">
      <w:pPr>
        <w:pStyle w:val="NormalWeb"/>
        <w:spacing w:before="0" w:beforeAutospacing="0" w:after="0" w:afterAutospacing="0"/>
        <w:jc w:val="both"/>
        <w:rPr>
          <w:rFonts w:ascii="Arial" w:hAnsi="Arial" w:cs="Arial"/>
          <w:b/>
        </w:rPr>
      </w:pPr>
      <w:r w:rsidRPr="005C6629">
        <w:rPr>
          <w:rFonts w:ascii="Arial" w:hAnsi="Arial" w:cs="Arial"/>
          <w:b/>
        </w:rPr>
        <w:t xml:space="preserve">El gobierno </w:t>
      </w:r>
      <w:proofErr w:type="spellStart"/>
      <w:r w:rsidRPr="005C6629">
        <w:rPr>
          <w:rFonts w:ascii="Arial" w:hAnsi="Arial" w:cs="Arial"/>
          <w:b/>
        </w:rPr>
        <w:t>Haudenosaunee</w:t>
      </w:r>
      <w:proofErr w:type="spellEnd"/>
      <w:r w:rsidRPr="005C6629">
        <w:rPr>
          <w:rFonts w:ascii="Arial" w:hAnsi="Arial" w:cs="Arial"/>
          <w:b/>
        </w:rPr>
        <w:t xml:space="preserve"> ha emitido pasaportes desde 1923, cuando las autoridades </w:t>
      </w:r>
      <w:proofErr w:type="spellStart"/>
      <w:r w:rsidRPr="005C6629">
        <w:rPr>
          <w:rFonts w:ascii="Arial" w:hAnsi="Arial" w:cs="Arial"/>
          <w:b/>
        </w:rPr>
        <w:t>Haudenosaunee</w:t>
      </w:r>
      <w:proofErr w:type="spellEnd"/>
      <w:r w:rsidRPr="005C6629">
        <w:rPr>
          <w:rFonts w:ascii="Arial" w:hAnsi="Arial" w:cs="Arial"/>
          <w:b/>
        </w:rPr>
        <w:t xml:space="preserve"> em</w:t>
      </w:r>
      <w:r w:rsidRPr="005C6629">
        <w:rPr>
          <w:rFonts w:ascii="Arial" w:hAnsi="Arial" w:cs="Arial"/>
          <w:b/>
        </w:rPr>
        <w:t>i</w:t>
      </w:r>
      <w:r w:rsidRPr="005C6629">
        <w:rPr>
          <w:rFonts w:ascii="Arial" w:hAnsi="Arial" w:cs="Arial"/>
          <w:b/>
        </w:rPr>
        <w:t xml:space="preserve">tieron un pasaporte para </w:t>
      </w:r>
      <w:proofErr w:type="spellStart"/>
      <w:r w:rsidRPr="005C6629">
        <w:rPr>
          <w:rFonts w:ascii="Arial" w:hAnsi="Arial" w:cs="Arial"/>
          <w:b/>
        </w:rPr>
        <w:t>Cayuga</w:t>
      </w:r>
      <w:proofErr w:type="spellEnd"/>
      <w:r w:rsidRPr="005C6629">
        <w:rPr>
          <w:rFonts w:ascii="Arial" w:hAnsi="Arial" w:cs="Arial"/>
          <w:b/>
        </w:rPr>
        <w:t xml:space="preserve"> estadista </w:t>
      </w:r>
      <w:proofErr w:type="spellStart"/>
      <w:r w:rsidRPr="005C6629">
        <w:rPr>
          <w:rFonts w:ascii="Arial" w:hAnsi="Arial" w:cs="Arial"/>
          <w:b/>
        </w:rPr>
        <w:t>Deskaheh</w:t>
      </w:r>
      <w:proofErr w:type="spellEnd"/>
      <w:r w:rsidRPr="005C6629">
        <w:rPr>
          <w:rFonts w:ascii="Arial" w:hAnsi="Arial" w:cs="Arial"/>
          <w:b/>
        </w:rPr>
        <w:t xml:space="preserve"> (General </w:t>
      </w:r>
      <w:proofErr w:type="spellStart"/>
      <w:r w:rsidRPr="005C6629">
        <w:rPr>
          <w:rFonts w:ascii="Arial" w:hAnsi="Arial" w:cs="Arial"/>
          <w:b/>
        </w:rPr>
        <w:t>Levi</w:t>
      </w:r>
      <w:proofErr w:type="spellEnd"/>
      <w:r w:rsidRPr="005C6629">
        <w:rPr>
          <w:rFonts w:ascii="Arial" w:hAnsi="Arial" w:cs="Arial"/>
          <w:b/>
        </w:rPr>
        <w:t xml:space="preserve">) para viajar a la sede de la </w:t>
      </w:r>
      <w:hyperlink r:id="rId53" w:tooltip="Liga de las Naciones" w:history="1">
        <w:r w:rsidRPr="005C6629">
          <w:rPr>
            <w:rStyle w:val="Hipervnculo"/>
            <w:rFonts w:ascii="Arial" w:hAnsi="Arial" w:cs="Arial"/>
            <w:b/>
            <w:color w:val="auto"/>
            <w:u w:val="none"/>
          </w:rPr>
          <w:t>Liga de las Naciones</w:t>
        </w:r>
      </w:hyperlink>
      <w:r w:rsidRPr="005C6629">
        <w:rPr>
          <w:rFonts w:ascii="Arial" w:hAnsi="Arial" w:cs="Arial"/>
          <w:b/>
        </w:rPr>
        <w:t>.</w:t>
      </w:r>
    </w:p>
    <w:p w:rsidR="0077770F" w:rsidRPr="005C6629" w:rsidRDefault="0077770F" w:rsidP="005C6629">
      <w:pPr>
        <w:pStyle w:val="NormalWeb"/>
        <w:spacing w:before="0" w:beforeAutospacing="0" w:after="0" w:afterAutospacing="0"/>
        <w:jc w:val="both"/>
        <w:rPr>
          <w:rFonts w:ascii="Arial" w:hAnsi="Arial" w:cs="Arial"/>
          <w:b/>
        </w:rPr>
      </w:pPr>
    </w:p>
    <w:p w:rsidR="0077770F" w:rsidRDefault="00BA713E" w:rsidP="005C6629">
      <w:pPr>
        <w:pStyle w:val="NormalWeb"/>
        <w:spacing w:before="0" w:beforeAutospacing="0" w:after="0" w:afterAutospacing="0"/>
        <w:jc w:val="both"/>
        <w:rPr>
          <w:rFonts w:ascii="Arial" w:hAnsi="Arial" w:cs="Arial"/>
          <w:b/>
        </w:rPr>
      </w:pPr>
      <w:r w:rsidRPr="005C6629">
        <w:rPr>
          <w:rFonts w:ascii="Arial" w:hAnsi="Arial" w:cs="Arial"/>
          <w:b/>
        </w:rPr>
        <w:t xml:space="preserve">Más recientemente, los pasaportes se han emitido desde 1997. Antes de 2001 éstas fueron aceptadas por varias naciones para viajes internacionales, pero con un aumento de los problemas de seguridad en todo el mundo desde los ataques del 11 de septiembre ya no es el caso. </w:t>
      </w:r>
    </w:p>
    <w:p w:rsidR="0077770F" w:rsidRDefault="0077770F" w:rsidP="005C6629">
      <w:pPr>
        <w:pStyle w:val="NormalWeb"/>
        <w:spacing w:before="0" w:beforeAutospacing="0" w:after="0" w:afterAutospacing="0"/>
        <w:jc w:val="both"/>
        <w:rPr>
          <w:rFonts w:ascii="Arial" w:hAnsi="Arial" w:cs="Arial"/>
          <w:b/>
        </w:rPr>
      </w:pPr>
    </w:p>
    <w:p w:rsidR="00BA713E" w:rsidRDefault="0077770F" w:rsidP="005C6629">
      <w:pPr>
        <w:pStyle w:val="NormalWeb"/>
        <w:spacing w:before="0" w:beforeAutospacing="0" w:after="0" w:afterAutospacing="0"/>
        <w:jc w:val="both"/>
        <w:rPr>
          <w:rFonts w:ascii="Arial" w:hAnsi="Arial" w:cs="Arial"/>
          <w:b/>
        </w:rPr>
      </w:pPr>
      <w:r>
        <w:rPr>
          <w:rFonts w:ascii="Arial" w:hAnsi="Arial" w:cs="Arial"/>
          <w:b/>
        </w:rPr>
        <w:t xml:space="preserve">  </w:t>
      </w:r>
      <w:r w:rsidR="00BA713E" w:rsidRPr="005C6629">
        <w:rPr>
          <w:rFonts w:ascii="Arial" w:hAnsi="Arial" w:cs="Arial"/>
          <w:b/>
        </w:rPr>
        <w:t xml:space="preserve">Los iroqueses de la selección nacional del equipo de </w:t>
      </w:r>
      <w:proofErr w:type="spellStart"/>
      <w:r w:rsidR="00BA713E" w:rsidRPr="005C6629">
        <w:rPr>
          <w:rFonts w:ascii="Arial" w:hAnsi="Arial" w:cs="Arial"/>
          <w:b/>
        </w:rPr>
        <w:t>lacrosse</w:t>
      </w:r>
      <w:proofErr w:type="spellEnd"/>
      <w:r w:rsidR="00BA713E" w:rsidRPr="005C6629">
        <w:rPr>
          <w:rFonts w:ascii="Arial" w:hAnsi="Arial" w:cs="Arial"/>
          <w:b/>
        </w:rPr>
        <w:t xml:space="preserve"> fue permitido por los EE.UU. para viajar con sus propios pasaportes para un torneo internacional de </w:t>
      </w:r>
      <w:proofErr w:type="spellStart"/>
      <w:r w:rsidR="00BA713E" w:rsidRPr="005C6629">
        <w:rPr>
          <w:rFonts w:ascii="Arial" w:hAnsi="Arial" w:cs="Arial"/>
          <w:b/>
        </w:rPr>
        <w:t>lacrosse</w:t>
      </w:r>
      <w:proofErr w:type="spellEnd"/>
      <w:r w:rsidR="00BA713E" w:rsidRPr="005C6629">
        <w:rPr>
          <w:rFonts w:ascii="Arial" w:hAnsi="Arial" w:cs="Arial"/>
          <w:b/>
        </w:rPr>
        <w:t xml:space="preserve"> en Inglat</w:t>
      </w:r>
      <w:r w:rsidR="00BA713E" w:rsidRPr="005C6629">
        <w:rPr>
          <w:rFonts w:ascii="Arial" w:hAnsi="Arial" w:cs="Arial"/>
          <w:b/>
        </w:rPr>
        <w:t>e</w:t>
      </w:r>
      <w:r w:rsidR="00BA713E" w:rsidRPr="005C6629">
        <w:rPr>
          <w:rFonts w:ascii="Arial" w:hAnsi="Arial" w:cs="Arial"/>
          <w:b/>
        </w:rPr>
        <w:t xml:space="preserve">rra después de la intervención personal de la secretaria de Estado </w:t>
      </w:r>
      <w:proofErr w:type="spellStart"/>
      <w:r w:rsidR="00BA713E" w:rsidRPr="005C6629">
        <w:rPr>
          <w:rFonts w:ascii="Arial" w:hAnsi="Arial" w:cs="Arial"/>
          <w:b/>
        </w:rPr>
        <w:t>Hillary</w:t>
      </w:r>
      <w:proofErr w:type="spellEnd"/>
      <w:r w:rsidR="00BA713E" w:rsidRPr="005C6629">
        <w:rPr>
          <w:rFonts w:ascii="Arial" w:hAnsi="Arial" w:cs="Arial"/>
          <w:b/>
        </w:rPr>
        <w:t xml:space="preserve"> Clinton el 14 de julio de 2010, después de ser rechazado previamente. Pero, el gobierno británico se negó a reconocer los pasaportes </w:t>
      </w:r>
      <w:proofErr w:type="spellStart"/>
      <w:r w:rsidR="00BA713E" w:rsidRPr="005C6629">
        <w:rPr>
          <w:rFonts w:ascii="Arial" w:hAnsi="Arial" w:cs="Arial"/>
          <w:b/>
        </w:rPr>
        <w:t>Ir</w:t>
      </w:r>
      <w:r w:rsidR="00BA713E" w:rsidRPr="005C6629">
        <w:rPr>
          <w:rFonts w:ascii="Arial" w:hAnsi="Arial" w:cs="Arial"/>
          <w:b/>
        </w:rPr>
        <w:t>o</w:t>
      </w:r>
      <w:r w:rsidR="00BA713E" w:rsidRPr="005C6629">
        <w:rPr>
          <w:rFonts w:ascii="Arial" w:hAnsi="Arial" w:cs="Arial"/>
          <w:b/>
        </w:rPr>
        <w:t>quois</w:t>
      </w:r>
      <w:proofErr w:type="spellEnd"/>
      <w:r w:rsidR="00BA713E" w:rsidRPr="005C6629">
        <w:rPr>
          <w:rFonts w:ascii="Arial" w:hAnsi="Arial" w:cs="Arial"/>
          <w:b/>
        </w:rPr>
        <w:t xml:space="preserve"> y negó la entrada los miembros del equipo en el Reino Unido. La Nación </w:t>
      </w:r>
      <w:proofErr w:type="spellStart"/>
      <w:r w:rsidR="00BA713E" w:rsidRPr="005C6629">
        <w:rPr>
          <w:rFonts w:ascii="Arial" w:hAnsi="Arial" w:cs="Arial"/>
          <w:b/>
        </w:rPr>
        <w:t>Onondaga</w:t>
      </w:r>
      <w:proofErr w:type="spellEnd"/>
      <w:r w:rsidR="00BA713E" w:rsidRPr="005C6629">
        <w:rPr>
          <w:rFonts w:ascii="Arial" w:hAnsi="Arial" w:cs="Arial"/>
          <w:b/>
        </w:rPr>
        <w:t xml:space="preserve"> gastó $ 1,5 millones en una actualización posterior al pasaportes diseñados para cumplir con los requis</w:t>
      </w:r>
      <w:r w:rsidR="00BA713E" w:rsidRPr="005C6629">
        <w:rPr>
          <w:rFonts w:ascii="Arial" w:hAnsi="Arial" w:cs="Arial"/>
          <w:b/>
        </w:rPr>
        <w:t>i</w:t>
      </w:r>
      <w:r w:rsidR="00BA713E" w:rsidRPr="005C6629">
        <w:rPr>
          <w:rFonts w:ascii="Arial" w:hAnsi="Arial" w:cs="Arial"/>
          <w:b/>
        </w:rPr>
        <w:t>tos de seguridad internacional del siglo XXI.</w:t>
      </w:r>
    </w:p>
    <w:p w:rsidR="0077770F" w:rsidRPr="005C6629" w:rsidRDefault="0077770F" w:rsidP="005C6629">
      <w:pPr>
        <w:pStyle w:val="NormalWeb"/>
        <w:spacing w:before="0" w:beforeAutospacing="0" w:after="0" w:afterAutospacing="0"/>
        <w:jc w:val="both"/>
        <w:rPr>
          <w:rFonts w:ascii="Arial" w:hAnsi="Arial" w:cs="Arial"/>
          <w:b/>
        </w:rPr>
      </w:pPr>
    </w:p>
    <w:p w:rsidR="00BA713E" w:rsidRDefault="00BA713E" w:rsidP="005C6629">
      <w:pPr>
        <w:pStyle w:val="NormalWeb"/>
        <w:spacing w:before="0" w:beforeAutospacing="0" w:after="0" w:afterAutospacing="0"/>
        <w:jc w:val="both"/>
        <w:rPr>
          <w:rFonts w:ascii="Arial" w:hAnsi="Arial" w:cs="Arial"/>
          <w:b/>
        </w:rPr>
      </w:pPr>
      <w:r w:rsidRPr="005C6629">
        <w:rPr>
          <w:rFonts w:ascii="Arial" w:hAnsi="Arial" w:cs="Arial"/>
          <w:b/>
        </w:rPr>
        <w:t xml:space="preserve">La selección nacional de </w:t>
      </w:r>
      <w:proofErr w:type="spellStart"/>
      <w:r w:rsidRPr="005C6629">
        <w:rPr>
          <w:rFonts w:ascii="Arial" w:hAnsi="Arial" w:cs="Arial"/>
          <w:b/>
        </w:rPr>
        <w:t>lacrosse</w:t>
      </w:r>
      <w:proofErr w:type="spellEnd"/>
      <w:r w:rsidRPr="005C6629">
        <w:rPr>
          <w:rFonts w:ascii="Arial" w:hAnsi="Arial" w:cs="Arial"/>
          <w:b/>
        </w:rPr>
        <w:t xml:space="preserve"> se considera una organización a nivel nacional en la competencia internacional de </w:t>
      </w:r>
      <w:proofErr w:type="spellStart"/>
      <w:r w:rsidRPr="005C6629">
        <w:rPr>
          <w:rFonts w:ascii="Arial" w:hAnsi="Arial" w:cs="Arial"/>
          <w:b/>
        </w:rPr>
        <w:t>lacrosse</w:t>
      </w:r>
      <w:proofErr w:type="spellEnd"/>
      <w:r w:rsidRPr="005C6629">
        <w:rPr>
          <w:rFonts w:ascii="Arial" w:hAnsi="Arial" w:cs="Arial"/>
          <w:b/>
        </w:rPr>
        <w:t>. Es el único deporte internacional en el que la n</w:t>
      </w:r>
      <w:r w:rsidRPr="005C6629">
        <w:rPr>
          <w:rFonts w:ascii="Arial" w:hAnsi="Arial" w:cs="Arial"/>
          <w:b/>
        </w:rPr>
        <w:t>a</w:t>
      </w:r>
      <w:r w:rsidRPr="005C6629">
        <w:rPr>
          <w:rFonts w:ascii="Arial" w:hAnsi="Arial" w:cs="Arial"/>
          <w:b/>
        </w:rPr>
        <w:t>ción Iroquesa tiene un equipo reconocido por la FIL. Pero están considerando la posibil</w:t>
      </w:r>
      <w:r w:rsidRPr="005C6629">
        <w:rPr>
          <w:rFonts w:ascii="Arial" w:hAnsi="Arial" w:cs="Arial"/>
          <w:b/>
        </w:rPr>
        <w:t>i</w:t>
      </w:r>
      <w:r w:rsidRPr="005C6629">
        <w:rPr>
          <w:rFonts w:ascii="Arial" w:hAnsi="Arial" w:cs="Arial"/>
          <w:b/>
        </w:rPr>
        <w:t xml:space="preserve">dad de ampliar la cantidad de deportes y ser afiliado al </w:t>
      </w:r>
      <w:hyperlink r:id="rId54" w:tooltip="Comité Olímpico Internacional" w:history="1">
        <w:r w:rsidRPr="005C6629">
          <w:rPr>
            <w:rStyle w:val="Hipervnculo"/>
            <w:rFonts w:ascii="Arial" w:hAnsi="Arial" w:cs="Arial"/>
            <w:b/>
            <w:color w:val="auto"/>
            <w:u w:val="none"/>
          </w:rPr>
          <w:t>Comité Olímpico Internacional</w:t>
        </w:r>
      </w:hyperlink>
      <w:r w:rsidRPr="005C6629">
        <w:rPr>
          <w:rFonts w:ascii="Arial" w:hAnsi="Arial" w:cs="Arial"/>
          <w:b/>
        </w:rPr>
        <w:t>.</w:t>
      </w:r>
    </w:p>
    <w:p w:rsidR="0077770F" w:rsidRPr="005C6629" w:rsidRDefault="0077770F" w:rsidP="005C6629">
      <w:pPr>
        <w:pStyle w:val="NormalWeb"/>
        <w:spacing w:before="0" w:beforeAutospacing="0" w:after="0" w:afterAutospacing="0"/>
        <w:jc w:val="both"/>
        <w:rPr>
          <w:rFonts w:ascii="Arial" w:hAnsi="Arial" w:cs="Arial"/>
          <w:b/>
        </w:rPr>
      </w:pPr>
    </w:p>
    <w:p w:rsidR="00BA713E" w:rsidRPr="005C6629" w:rsidRDefault="00BA713E" w:rsidP="005C6629">
      <w:pPr>
        <w:pStyle w:val="NormalWeb"/>
        <w:spacing w:before="0" w:beforeAutospacing="0" w:after="0" w:afterAutospacing="0"/>
        <w:jc w:val="both"/>
        <w:rPr>
          <w:rFonts w:ascii="Arial" w:hAnsi="Arial" w:cs="Arial"/>
          <w:b/>
        </w:rPr>
      </w:pPr>
      <w:r w:rsidRPr="005C6629">
        <w:rPr>
          <w:rFonts w:ascii="Arial" w:hAnsi="Arial" w:cs="Arial"/>
          <w:b/>
        </w:rPr>
        <w:t xml:space="preserve">El Gran Consejo de la Confederación Iroqués declaró la guerra a Alemania en 1917 durante la </w:t>
      </w:r>
      <w:hyperlink r:id="rId55" w:tooltip="Primera Guerra Mundial" w:history="1">
        <w:r w:rsidRPr="005C6629">
          <w:rPr>
            <w:rStyle w:val="Hipervnculo"/>
            <w:rFonts w:ascii="Arial" w:hAnsi="Arial" w:cs="Arial"/>
            <w:b/>
            <w:color w:val="auto"/>
            <w:u w:val="none"/>
          </w:rPr>
          <w:t>Primera Gu</w:t>
        </w:r>
        <w:r w:rsidRPr="005C6629">
          <w:rPr>
            <w:rStyle w:val="Hipervnculo"/>
            <w:rFonts w:ascii="Arial" w:hAnsi="Arial" w:cs="Arial"/>
            <w:b/>
            <w:color w:val="auto"/>
            <w:u w:val="none"/>
          </w:rPr>
          <w:t>e</w:t>
        </w:r>
        <w:r w:rsidRPr="005C6629">
          <w:rPr>
            <w:rStyle w:val="Hipervnculo"/>
            <w:rFonts w:ascii="Arial" w:hAnsi="Arial" w:cs="Arial"/>
            <w:b/>
            <w:color w:val="auto"/>
            <w:u w:val="none"/>
          </w:rPr>
          <w:t>rra Mundial</w:t>
        </w:r>
      </w:hyperlink>
      <w:r w:rsidRPr="005C6629">
        <w:rPr>
          <w:rFonts w:ascii="Arial" w:hAnsi="Arial" w:cs="Arial"/>
          <w:b/>
        </w:rPr>
        <w:t xml:space="preserve"> y de nuevo en 1942 en la </w:t>
      </w:r>
      <w:hyperlink r:id="rId56" w:tooltip="Segunda Guerra Mundial" w:history="1">
        <w:r w:rsidRPr="005C6629">
          <w:rPr>
            <w:rStyle w:val="Hipervnculo"/>
            <w:rFonts w:ascii="Arial" w:hAnsi="Arial" w:cs="Arial"/>
            <w:b/>
            <w:color w:val="auto"/>
            <w:u w:val="none"/>
          </w:rPr>
          <w:t>Segunda Guerra Mundial</w:t>
        </w:r>
      </w:hyperlink>
      <w:r w:rsidRPr="005C6629">
        <w:rPr>
          <w:rFonts w:ascii="Arial" w:hAnsi="Arial" w:cs="Arial"/>
          <w:b/>
        </w:rPr>
        <w:t>.</w:t>
      </w:r>
    </w:p>
    <w:p w:rsidR="00BA713E" w:rsidRDefault="00BA713E" w:rsidP="00BA713E"/>
    <w:p w:rsidR="0077770F" w:rsidRDefault="0077770F" w:rsidP="0077770F">
      <w:pPr>
        <w:jc w:val="center"/>
      </w:pPr>
      <w:r>
        <w:rPr>
          <w:noProof/>
        </w:rPr>
        <w:drawing>
          <wp:inline distT="0" distB="0" distL="0" distR="0">
            <wp:extent cx="4543425" cy="3218775"/>
            <wp:effectExtent l="19050" t="0" r="9525" b="0"/>
            <wp:docPr id="37" name="Imagen 37" descr="Resultado de imagen de iroqu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sultado de imagen de iroqueses"/>
                    <pic:cNvPicPr>
                      <a:picLocks noChangeAspect="1" noChangeArrowheads="1"/>
                    </pic:cNvPicPr>
                  </pic:nvPicPr>
                  <pic:blipFill>
                    <a:blip r:embed="rId57"/>
                    <a:srcRect/>
                    <a:stretch>
                      <a:fillRect/>
                    </a:stretch>
                  </pic:blipFill>
                  <pic:spPr bwMode="auto">
                    <a:xfrm>
                      <a:off x="0" y="0"/>
                      <a:ext cx="4546248" cy="3220775"/>
                    </a:xfrm>
                    <a:prstGeom prst="rect">
                      <a:avLst/>
                    </a:prstGeom>
                    <a:noFill/>
                    <a:ln w="9525">
                      <a:noFill/>
                      <a:miter lim="800000"/>
                      <a:headEnd/>
                      <a:tailEnd/>
                    </a:ln>
                  </pic:spPr>
                </pic:pic>
              </a:graphicData>
            </a:graphic>
          </wp:inline>
        </w:drawing>
      </w:r>
    </w:p>
    <w:sectPr w:rsidR="0077770F"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286D8C"/>
    <w:multiLevelType w:val="multilevel"/>
    <w:tmpl w:val="B3D2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197E20"/>
    <w:multiLevelType w:val="multilevel"/>
    <w:tmpl w:val="EADC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43"/>
  </w:num>
  <w:num w:numId="3">
    <w:abstractNumId w:val="22"/>
  </w:num>
  <w:num w:numId="4">
    <w:abstractNumId w:val="19"/>
  </w:num>
  <w:num w:numId="5">
    <w:abstractNumId w:val="16"/>
  </w:num>
  <w:num w:numId="6">
    <w:abstractNumId w:val="31"/>
  </w:num>
  <w:num w:numId="7">
    <w:abstractNumId w:val="23"/>
  </w:num>
  <w:num w:numId="8">
    <w:abstractNumId w:val="7"/>
  </w:num>
  <w:num w:numId="9">
    <w:abstractNumId w:val="14"/>
  </w:num>
  <w:num w:numId="10">
    <w:abstractNumId w:val="9"/>
  </w:num>
  <w:num w:numId="11">
    <w:abstractNumId w:val="35"/>
  </w:num>
  <w:num w:numId="12">
    <w:abstractNumId w:val="3"/>
  </w:num>
  <w:num w:numId="13">
    <w:abstractNumId w:val="39"/>
  </w:num>
  <w:num w:numId="14">
    <w:abstractNumId w:val="41"/>
  </w:num>
  <w:num w:numId="15">
    <w:abstractNumId w:val="32"/>
  </w:num>
  <w:num w:numId="16">
    <w:abstractNumId w:val="10"/>
  </w:num>
  <w:num w:numId="17">
    <w:abstractNumId w:val="21"/>
  </w:num>
  <w:num w:numId="18">
    <w:abstractNumId w:val="40"/>
  </w:num>
  <w:num w:numId="19">
    <w:abstractNumId w:val="18"/>
  </w:num>
  <w:num w:numId="20">
    <w:abstractNumId w:val="15"/>
  </w:num>
  <w:num w:numId="21">
    <w:abstractNumId w:val="12"/>
  </w:num>
  <w:num w:numId="22">
    <w:abstractNumId w:val="27"/>
  </w:num>
  <w:num w:numId="23">
    <w:abstractNumId w:val="34"/>
  </w:num>
  <w:num w:numId="24">
    <w:abstractNumId w:val="13"/>
  </w:num>
  <w:num w:numId="25">
    <w:abstractNumId w:val="20"/>
  </w:num>
  <w:num w:numId="26">
    <w:abstractNumId w:val="25"/>
  </w:num>
  <w:num w:numId="27">
    <w:abstractNumId w:val="6"/>
  </w:num>
  <w:num w:numId="28">
    <w:abstractNumId w:val="26"/>
  </w:num>
  <w:num w:numId="29">
    <w:abstractNumId w:val="17"/>
  </w:num>
  <w:num w:numId="30">
    <w:abstractNumId w:val="24"/>
  </w:num>
  <w:num w:numId="31">
    <w:abstractNumId w:val="38"/>
  </w:num>
  <w:num w:numId="32">
    <w:abstractNumId w:val="4"/>
  </w:num>
  <w:num w:numId="33">
    <w:abstractNumId w:val="29"/>
  </w:num>
  <w:num w:numId="34">
    <w:abstractNumId w:val="8"/>
  </w:num>
  <w:num w:numId="35">
    <w:abstractNumId w:val="33"/>
  </w:num>
  <w:num w:numId="36">
    <w:abstractNumId w:val="5"/>
  </w:num>
  <w:num w:numId="37">
    <w:abstractNumId w:val="0"/>
  </w:num>
  <w:num w:numId="38">
    <w:abstractNumId w:val="36"/>
  </w:num>
  <w:num w:numId="39">
    <w:abstractNumId w:val="2"/>
  </w:num>
  <w:num w:numId="40">
    <w:abstractNumId w:val="30"/>
  </w:num>
  <w:num w:numId="41">
    <w:abstractNumId w:val="42"/>
  </w:num>
  <w:num w:numId="42">
    <w:abstractNumId w:val="11"/>
  </w:num>
  <w:num w:numId="43">
    <w:abstractNumId w:val="28"/>
  </w:num>
  <w:num w:numId="4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A1E16"/>
    <w:rsid w:val="001B7720"/>
    <w:rsid w:val="001C2369"/>
    <w:rsid w:val="001C648D"/>
    <w:rsid w:val="001D2B60"/>
    <w:rsid w:val="001D33A6"/>
    <w:rsid w:val="001D3D0C"/>
    <w:rsid w:val="001E19D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7FDC"/>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70D9F"/>
    <w:rsid w:val="00473512"/>
    <w:rsid w:val="00475DEB"/>
    <w:rsid w:val="004775CF"/>
    <w:rsid w:val="004905EB"/>
    <w:rsid w:val="004A0931"/>
    <w:rsid w:val="004A1561"/>
    <w:rsid w:val="004A1935"/>
    <w:rsid w:val="004B1731"/>
    <w:rsid w:val="004C1D41"/>
    <w:rsid w:val="004C4B07"/>
    <w:rsid w:val="004C7C54"/>
    <w:rsid w:val="004E1424"/>
    <w:rsid w:val="004F5C96"/>
    <w:rsid w:val="004F67A1"/>
    <w:rsid w:val="004F6B77"/>
    <w:rsid w:val="00507496"/>
    <w:rsid w:val="005161E0"/>
    <w:rsid w:val="005178D2"/>
    <w:rsid w:val="00517BCB"/>
    <w:rsid w:val="005216EB"/>
    <w:rsid w:val="00523CD6"/>
    <w:rsid w:val="00527301"/>
    <w:rsid w:val="00533E9D"/>
    <w:rsid w:val="005441F3"/>
    <w:rsid w:val="00547DBE"/>
    <w:rsid w:val="00561DB5"/>
    <w:rsid w:val="00563845"/>
    <w:rsid w:val="00563C33"/>
    <w:rsid w:val="00571035"/>
    <w:rsid w:val="005712C8"/>
    <w:rsid w:val="0057174D"/>
    <w:rsid w:val="005824B8"/>
    <w:rsid w:val="00586A1F"/>
    <w:rsid w:val="00587A12"/>
    <w:rsid w:val="005944D4"/>
    <w:rsid w:val="005B0F2B"/>
    <w:rsid w:val="005C23DA"/>
    <w:rsid w:val="005C2CAB"/>
    <w:rsid w:val="005C6629"/>
    <w:rsid w:val="005C685C"/>
    <w:rsid w:val="005F0007"/>
    <w:rsid w:val="00604742"/>
    <w:rsid w:val="0062125D"/>
    <w:rsid w:val="00624021"/>
    <w:rsid w:val="006300FF"/>
    <w:rsid w:val="006417DB"/>
    <w:rsid w:val="00642F7A"/>
    <w:rsid w:val="006569D3"/>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53"/>
    <w:rsid w:val="00767812"/>
    <w:rsid w:val="0077770F"/>
    <w:rsid w:val="007864F9"/>
    <w:rsid w:val="0079674C"/>
    <w:rsid w:val="007B1D7B"/>
    <w:rsid w:val="007B23D9"/>
    <w:rsid w:val="007C2603"/>
    <w:rsid w:val="007C3FFD"/>
    <w:rsid w:val="007C5650"/>
    <w:rsid w:val="007D01FB"/>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92197"/>
    <w:rsid w:val="00A94500"/>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A713E"/>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57C1"/>
    <w:rsid w:val="00D7352F"/>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776F"/>
    <w:rsid w:val="00ED0267"/>
    <w:rsid w:val="00ED0FFD"/>
    <w:rsid w:val="00ED3017"/>
    <w:rsid w:val="00EE3F66"/>
    <w:rsid w:val="00EE4CA6"/>
    <w:rsid w:val="00F0348B"/>
    <w:rsid w:val="00F2057D"/>
    <w:rsid w:val="00F214E9"/>
    <w:rsid w:val="00F278F5"/>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667118">
      <w:bodyDiv w:val="1"/>
      <w:marLeft w:val="0"/>
      <w:marRight w:val="0"/>
      <w:marTop w:val="0"/>
      <w:marBottom w:val="0"/>
      <w:divBdr>
        <w:top w:val="none" w:sz="0" w:space="0" w:color="auto"/>
        <w:left w:val="none" w:sz="0" w:space="0" w:color="auto"/>
        <w:bottom w:val="none" w:sz="0" w:space="0" w:color="auto"/>
        <w:right w:val="none" w:sz="0" w:space="0" w:color="auto"/>
      </w:divBdr>
      <w:divsChild>
        <w:div w:id="2137942145">
          <w:marLeft w:val="0"/>
          <w:marRight w:val="0"/>
          <w:marTop w:val="0"/>
          <w:marBottom w:val="0"/>
          <w:divBdr>
            <w:top w:val="none" w:sz="0" w:space="0" w:color="auto"/>
            <w:left w:val="none" w:sz="0" w:space="0" w:color="auto"/>
            <w:bottom w:val="none" w:sz="0" w:space="0" w:color="auto"/>
            <w:right w:val="none" w:sz="0" w:space="0" w:color="auto"/>
          </w:divBdr>
          <w:divsChild>
            <w:div w:id="1616524442">
              <w:marLeft w:val="0"/>
              <w:marRight w:val="0"/>
              <w:marTop w:val="0"/>
              <w:marBottom w:val="0"/>
              <w:divBdr>
                <w:top w:val="none" w:sz="0" w:space="0" w:color="auto"/>
                <w:left w:val="none" w:sz="0" w:space="0" w:color="auto"/>
                <w:bottom w:val="none" w:sz="0" w:space="0" w:color="auto"/>
                <w:right w:val="none" w:sz="0" w:space="0" w:color="auto"/>
              </w:divBdr>
            </w:div>
          </w:divsChild>
        </w:div>
        <w:div w:id="48456151">
          <w:marLeft w:val="0"/>
          <w:marRight w:val="0"/>
          <w:marTop w:val="0"/>
          <w:marBottom w:val="0"/>
          <w:divBdr>
            <w:top w:val="none" w:sz="0" w:space="0" w:color="auto"/>
            <w:left w:val="none" w:sz="0" w:space="0" w:color="auto"/>
            <w:bottom w:val="none" w:sz="0" w:space="0" w:color="auto"/>
            <w:right w:val="none" w:sz="0" w:space="0" w:color="auto"/>
          </w:divBdr>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11571">
      <w:bodyDiv w:val="1"/>
      <w:marLeft w:val="0"/>
      <w:marRight w:val="0"/>
      <w:marTop w:val="0"/>
      <w:marBottom w:val="0"/>
      <w:divBdr>
        <w:top w:val="none" w:sz="0" w:space="0" w:color="auto"/>
        <w:left w:val="none" w:sz="0" w:space="0" w:color="auto"/>
        <w:bottom w:val="none" w:sz="0" w:space="0" w:color="auto"/>
        <w:right w:val="none" w:sz="0" w:space="0" w:color="auto"/>
      </w:divBdr>
      <w:divsChild>
        <w:div w:id="1306857250">
          <w:marLeft w:val="0"/>
          <w:marRight w:val="0"/>
          <w:marTop w:val="0"/>
          <w:marBottom w:val="0"/>
          <w:divBdr>
            <w:top w:val="none" w:sz="0" w:space="0" w:color="auto"/>
            <w:left w:val="none" w:sz="0" w:space="0" w:color="auto"/>
            <w:bottom w:val="none" w:sz="0" w:space="0" w:color="auto"/>
            <w:right w:val="none" w:sz="0" w:space="0" w:color="auto"/>
          </w:divBdr>
          <w:divsChild>
            <w:div w:id="350910224">
              <w:marLeft w:val="0"/>
              <w:marRight w:val="0"/>
              <w:marTop w:val="0"/>
              <w:marBottom w:val="0"/>
              <w:divBdr>
                <w:top w:val="none" w:sz="0" w:space="0" w:color="auto"/>
                <w:left w:val="none" w:sz="0" w:space="0" w:color="auto"/>
                <w:bottom w:val="none" w:sz="0" w:space="0" w:color="auto"/>
                <w:right w:val="none" w:sz="0" w:space="0" w:color="auto"/>
              </w:divBdr>
            </w:div>
          </w:divsChild>
        </w:div>
        <w:div w:id="1080443025">
          <w:marLeft w:val="0"/>
          <w:marRight w:val="0"/>
          <w:marTop w:val="0"/>
          <w:marBottom w:val="0"/>
          <w:divBdr>
            <w:top w:val="none" w:sz="0" w:space="0" w:color="auto"/>
            <w:left w:val="none" w:sz="0" w:space="0" w:color="auto"/>
            <w:bottom w:val="none" w:sz="0" w:space="0" w:color="auto"/>
            <w:right w:val="none" w:sz="0" w:space="0" w:color="auto"/>
          </w:divBdr>
        </w:div>
        <w:div w:id="371734064">
          <w:marLeft w:val="0"/>
          <w:marRight w:val="0"/>
          <w:marTop w:val="0"/>
          <w:marBottom w:val="0"/>
          <w:divBdr>
            <w:top w:val="none" w:sz="0" w:space="0" w:color="auto"/>
            <w:left w:val="none" w:sz="0" w:space="0" w:color="auto"/>
            <w:bottom w:val="none" w:sz="0" w:space="0" w:color="auto"/>
            <w:right w:val="none" w:sz="0" w:space="0" w:color="auto"/>
          </w:divBdr>
        </w:div>
        <w:div w:id="1228540087">
          <w:marLeft w:val="0"/>
          <w:marRight w:val="0"/>
          <w:marTop w:val="0"/>
          <w:marBottom w:val="0"/>
          <w:divBdr>
            <w:top w:val="none" w:sz="0" w:space="0" w:color="auto"/>
            <w:left w:val="none" w:sz="0" w:space="0" w:color="auto"/>
            <w:bottom w:val="none" w:sz="0" w:space="0" w:color="auto"/>
            <w:right w:val="none" w:sz="0" w:space="0" w:color="auto"/>
          </w:divBdr>
          <w:divsChild>
            <w:div w:id="2129002658">
              <w:marLeft w:val="0"/>
              <w:marRight w:val="0"/>
              <w:marTop w:val="0"/>
              <w:marBottom w:val="0"/>
              <w:divBdr>
                <w:top w:val="none" w:sz="0" w:space="0" w:color="auto"/>
                <w:left w:val="none" w:sz="0" w:space="0" w:color="auto"/>
                <w:bottom w:val="none" w:sz="0" w:space="0" w:color="auto"/>
                <w:right w:val="none" w:sz="0" w:space="0" w:color="auto"/>
              </w:divBdr>
              <w:divsChild>
                <w:div w:id="162654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03133">
          <w:marLeft w:val="0"/>
          <w:marRight w:val="0"/>
          <w:marTop w:val="0"/>
          <w:marBottom w:val="0"/>
          <w:divBdr>
            <w:top w:val="none" w:sz="0" w:space="0" w:color="auto"/>
            <w:left w:val="none" w:sz="0" w:space="0" w:color="auto"/>
            <w:bottom w:val="none" w:sz="0" w:space="0" w:color="auto"/>
            <w:right w:val="none" w:sz="0" w:space="0" w:color="auto"/>
          </w:divBdr>
        </w:div>
        <w:div w:id="1835217001">
          <w:marLeft w:val="0"/>
          <w:marRight w:val="0"/>
          <w:marTop w:val="0"/>
          <w:marBottom w:val="0"/>
          <w:divBdr>
            <w:top w:val="none" w:sz="0" w:space="0" w:color="auto"/>
            <w:left w:val="none" w:sz="0" w:space="0" w:color="auto"/>
            <w:bottom w:val="none" w:sz="0" w:space="0" w:color="auto"/>
            <w:right w:val="none" w:sz="0" w:space="0" w:color="auto"/>
          </w:divBdr>
          <w:divsChild>
            <w:div w:id="248462303">
              <w:marLeft w:val="0"/>
              <w:marRight w:val="0"/>
              <w:marTop w:val="0"/>
              <w:marBottom w:val="0"/>
              <w:divBdr>
                <w:top w:val="none" w:sz="0" w:space="0" w:color="auto"/>
                <w:left w:val="none" w:sz="0" w:space="0" w:color="auto"/>
                <w:bottom w:val="none" w:sz="0" w:space="0" w:color="auto"/>
                <w:right w:val="none" w:sz="0" w:space="0" w:color="auto"/>
              </w:divBdr>
              <w:divsChild>
                <w:div w:id="95428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19743026">
      <w:bodyDiv w:val="1"/>
      <w:marLeft w:val="0"/>
      <w:marRight w:val="0"/>
      <w:marTop w:val="0"/>
      <w:marBottom w:val="0"/>
      <w:divBdr>
        <w:top w:val="none" w:sz="0" w:space="0" w:color="auto"/>
        <w:left w:val="none" w:sz="0" w:space="0" w:color="auto"/>
        <w:bottom w:val="none" w:sz="0" w:space="0" w:color="auto"/>
        <w:right w:val="none" w:sz="0" w:space="0" w:color="auto"/>
      </w:divBdr>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es.wikipedia.org/wiki/Wisconsin" TargetMode="External"/><Relationship Id="rId26" Type="http://schemas.openxmlformats.org/officeDocument/2006/relationships/hyperlink" Target="https://es.wikipedia.org/wiki/Wikipedia:Etimolog%C3%ADas" TargetMode="External"/><Relationship Id="rId39" Type="http://schemas.openxmlformats.org/officeDocument/2006/relationships/hyperlink" Target="https://es.wikipedia.org/wiki/Nueva_York_%28estado%29" TargetMode="External"/><Relationship Id="rId21" Type="http://schemas.openxmlformats.org/officeDocument/2006/relationships/hyperlink" Target="https://es.wikipedia.org/wiki/Jacques_Cartier" TargetMode="External"/><Relationship Id="rId34" Type="http://schemas.openxmlformats.org/officeDocument/2006/relationships/hyperlink" Target="https://es.wikipedia.org/wiki/Confederaci%C3%B3n_Iroquesa" TargetMode="External"/><Relationship Id="rId42" Type="http://schemas.openxmlformats.org/officeDocument/2006/relationships/hyperlink" Target="https://es.wikipedia.org/wiki/Francia" TargetMode="External"/><Relationship Id="rId47" Type="http://schemas.openxmlformats.org/officeDocument/2006/relationships/hyperlink" Target="https://es.wikipedia.org/wiki/Jason_Kay" TargetMode="External"/><Relationship Id="rId50" Type="http://schemas.openxmlformats.org/officeDocument/2006/relationships/hyperlink" Target="https://es.wikipedia.org/wiki/Lewis_Henry_Morgan" TargetMode="External"/><Relationship Id="rId55" Type="http://schemas.openxmlformats.org/officeDocument/2006/relationships/hyperlink" Target="https://es.wikipedia.org/wiki/Primera_Guerra_Mundia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es.wikipedia.org/wiki/M%C3%ADchigan" TargetMode="External"/><Relationship Id="rId25" Type="http://schemas.openxmlformats.org/officeDocument/2006/relationships/hyperlink" Target="https://es.wikipedia.org/wiki/Lenguas_iroquesas" TargetMode="External"/><Relationship Id="rId33" Type="http://schemas.openxmlformats.org/officeDocument/2006/relationships/hyperlink" Target="https://es.wikipedia.org/wiki/Siglo_XVII" TargetMode="External"/><Relationship Id="rId38" Type="http://schemas.openxmlformats.org/officeDocument/2006/relationships/hyperlink" Target="https://es.wikipedia.org/wiki/Estados_Unidos" TargetMode="External"/><Relationship Id="rId46" Type="http://schemas.openxmlformats.org/officeDocument/2006/relationships/hyperlink" Target="https://es.wikipedia.org/wiki/Jamiroquai"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s.wikipedia.org/wiki/Ohio" TargetMode="External"/><Relationship Id="rId20" Type="http://schemas.openxmlformats.org/officeDocument/2006/relationships/hyperlink" Target="https://es.wikipedia.org/wiki/Isla_de_Terranova" TargetMode="External"/><Relationship Id="rId29" Type="http://schemas.openxmlformats.org/officeDocument/2006/relationships/hyperlink" Target="https://es.wikipedia.org/wiki/Ontario" TargetMode="External"/><Relationship Id="rId41" Type="http://schemas.openxmlformats.org/officeDocument/2006/relationships/hyperlink" Target="https://es.wikipedia.org/wiki/Oklahoma" TargetMode="External"/><Relationship Id="rId54" Type="http://schemas.openxmlformats.org/officeDocument/2006/relationships/hyperlink" Target="https://es.wikipedia.org/wiki/Comit%C3%A9_Ol%C3%ADmpico_Internaciona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1.jpeg"/><Relationship Id="rId32" Type="http://schemas.openxmlformats.org/officeDocument/2006/relationships/hyperlink" Target="https://es.wikipedia.org/wiki/N%C3%B3mada" TargetMode="External"/><Relationship Id="rId37" Type="http://schemas.openxmlformats.org/officeDocument/2006/relationships/hyperlink" Target="https://es.wikipedia.org/wiki/Gran_Breta%C3%B1a" TargetMode="External"/><Relationship Id="rId40" Type="http://schemas.openxmlformats.org/officeDocument/2006/relationships/hyperlink" Target="https://es.wikipedia.org/wiki/Wisconsin" TargetMode="External"/><Relationship Id="rId45" Type="http://schemas.openxmlformats.org/officeDocument/2006/relationships/hyperlink" Target="https://es.wikipedia.org/wiki/Gard" TargetMode="External"/><Relationship Id="rId53" Type="http://schemas.openxmlformats.org/officeDocument/2006/relationships/hyperlink" Target="https://es.wikipedia.org/wiki/Liga_de_las_Naciones"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s.wikipedia.org/wiki/Ontario" TargetMode="External"/><Relationship Id="rId23" Type="http://schemas.openxmlformats.org/officeDocument/2006/relationships/image" Target="media/image10.jpeg"/><Relationship Id="rId28" Type="http://schemas.openxmlformats.org/officeDocument/2006/relationships/hyperlink" Target="https://es.wikipedia.org/wiki/Grandes_Lagos_%28Am%C3%A9rica_del_Norte%29" TargetMode="External"/><Relationship Id="rId36" Type="http://schemas.openxmlformats.org/officeDocument/2006/relationships/hyperlink" Target="https://es.wikipedia.org/wiki/Guerra_de_los_Siete_A%C3%B1os" TargetMode="External"/><Relationship Id="rId49" Type="http://schemas.openxmlformats.org/officeDocument/2006/relationships/hyperlink" Target="https://es.wikipedia.org/wiki/Tribu" TargetMode="External"/><Relationship Id="rId57" Type="http://schemas.openxmlformats.org/officeDocument/2006/relationships/image" Target="media/image12.jpeg"/><Relationship Id="rId10" Type="http://schemas.openxmlformats.org/officeDocument/2006/relationships/image" Target="media/image5.jpeg"/><Relationship Id="rId19" Type="http://schemas.openxmlformats.org/officeDocument/2006/relationships/hyperlink" Target="https://es.wikipedia.org/wiki/Iroqueses" TargetMode="External"/><Relationship Id="rId31" Type="http://schemas.openxmlformats.org/officeDocument/2006/relationships/hyperlink" Target="https://es.wikipedia.org/wiki/Estados_Unidos" TargetMode="External"/><Relationship Id="rId44" Type="http://schemas.openxmlformats.org/officeDocument/2006/relationships/hyperlink" Target="https://es.wikipedia.org/wiki/Aude" TargetMode="External"/><Relationship Id="rId52" Type="http://schemas.openxmlformats.org/officeDocument/2006/relationships/hyperlink" Target="https://es.wikipedia.org/wiki/Lacross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s.wikipedia.org/wiki/Iroqueses" TargetMode="External"/><Relationship Id="rId22" Type="http://schemas.openxmlformats.org/officeDocument/2006/relationships/image" Target="media/image9.jpeg"/><Relationship Id="rId27" Type="http://schemas.openxmlformats.org/officeDocument/2006/relationships/hyperlink" Target="https://es.wikipedia.org/wiki/Am%C3%A9rica_del_Norte" TargetMode="External"/><Relationship Id="rId30" Type="http://schemas.openxmlformats.org/officeDocument/2006/relationships/hyperlink" Target="https://es.wikipedia.org/wiki/Canad%C3%A1" TargetMode="External"/><Relationship Id="rId35" Type="http://schemas.openxmlformats.org/officeDocument/2006/relationships/hyperlink" Target="https://es.wikipedia.org/wiki/Guerra_franco-india" TargetMode="External"/><Relationship Id="rId43" Type="http://schemas.openxmlformats.org/officeDocument/2006/relationships/hyperlink" Target="https://es.wikipedia.org/wiki/Crisis_econ%C3%B3mica" TargetMode="External"/><Relationship Id="rId48" Type="http://schemas.openxmlformats.org/officeDocument/2006/relationships/hyperlink" Target="https://es.wikipedia.org/wiki/Emergency_On_Planet_Earth" TargetMode="External"/><Relationship Id="rId56" Type="http://schemas.openxmlformats.org/officeDocument/2006/relationships/hyperlink" Target="https://es.wikipedia.org/wiki/Segunda_Guerra_Mundial" TargetMode="External"/><Relationship Id="rId8" Type="http://schemas.openxmlformats.org/officeDocument/2006/relationships/image" Target="media/image3.png"/><Relationship Id="rId51" Type="http://schemas.openxmlformats.org/officeDocument/2006/relationships/hyperlink" Target="https://es.wikipedia.org/wiki/Hiawatha"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F7286-CFA2-46BD-A8F7-5671B29AE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2449</Words>
  <Characters>13471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2016-09-18T10:31:00Z</dcterms:created>
  <dcterms:modified xsi:type="dcterms:W3CDTF">2016-09-18T10:31:00Z</dcterms:modified>
</cp:coreProperties>
</file>